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0CB" w:rsidRDefault="00C71AF0">
      <w:pPr>
        <w:spacing w:after="357" w:line="259" w:lineRule="auto"/>
        <w:ind w:left="0" w:firstLine="0"/>
      </w:pPr>
      <w:bookmarkStart w:id="0" w:name="_GoBack"/>
      <w:bookmarkEnd w:id="0"/>
      <w:r>
        <w:rPr>
          <w:sz w:val="36"/>
        </w:rPr>
        <w:t xml:space="preserve"> </w:t>
      </w:r>
    </w:p>
    <w:p w:rsidR="008120CB" w:rsidRDefault="00C71AF0">
      <w:pPr>
        <w:spacing w:after="481" w:line="259" w:lineRule="auto"/>
        <w:ind w:left="0" w:firstLine="0"/>
        <w:jc w:val="right"/>
      </w:pPr>
      <w:r>
        <w:rPr>
          <w:noProof/>
        </w:rPr>
        <w:drawing>
          <wp:inline distT="0" distB="0" distL="0" distR="0">
            <wp:extent cx="6114288" cy="1865376"/>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6114288" cy="1865376"/>
                    </a:xfrm>
                    <a:prstGeom prst="rect">
                      <a:avLst/>
                    </a:prstGeom>
                  </pic:spPr>
                </pic:pic>
              </a:graphicData>
            </a:graphic>
          </wp:inline>
        </w:drawing>
      </w:r>
      <w:r>
        <w:rPr>
          <w:sz w:val="36"/>
        </w:rPr>
        <w:t xml:space="preserve"> </w:t>
      </w:r>
    </w:p>
    <w:p w:rsidR="008120CB" w:rsidRDefault="00C71AF0">
      <w:pPr>
        <w:spacing w:after="185" w:line="259" w:lineRule="auto"/>
        <w:ind w:left="10" w:right="272"/>
        <w:jc w:val="center"/>
      </w:pPr>
      <w:r>
        <w:rPr>
          <w:sz w:val="36"/>
        </w:rPr>
        <w:t>湖南艾布鲁环保科技股份有限公司</w:t>
      </w:r>
      <w:r>
        <w:rPr>
          <w:sz w:val="32"/>
        </w:rPr>
        <w:t xml:space="preserve"> </w:t>
      </w:r>
    </w:p>
    <w:p w:rsidR="008120CB" w:rsidRDefault="00C71AF0">
      <w:pPr>
        <w:spacing w:after="151" w:line="259" w:lineRule="auto"/>
        <w:ind w:left="0" w:right="191" w:firstLine="0"/>
        <w:jc w:val="center"/>
      </w:pPr>
      <w:r>
        <w:rPr>
          <w:sz w:val="32"/>
        </w:rPr>
        <w:t xml:space="preserve"> </w:t>
      </w:r>
    </w:p>
    <w:p w:rsidR="008120CB" w:rsidRDefault="00C71AF0">
      <w:pPr>
        <w:spacing w:after="151" w:line="259" w:lineRule="auto"/>
        <w:ind w:left="10" w:right="350"/>
        <w:jc w:val="center"/>
      </w:pPr>
      <w:r>
        <w:rPr>
          <w:sz w:val="32"/>
        </w:rPr>
        <w:t>2022</w:t>
      </w:r>
      <w:r>
        <w:rPr>
          <w:sz w:val="32"/>
        </w:rPr>
        <w:t>年年度报告</w:t>
      </w:r>
      <w:r>
        <w:rPr>
          <w:sz w:val="32"/>
        </w:rPr>
        <w:t xml:space="preserve"> </w:t>
      </w:r>
    </w:p>
    <w:p w:rsidR="008120CB" w:rsidRDefault="00C71AF0">
      <w:pPr>
        <w:spacing w:after="152" w:line="259" w:lineRule="auto"/>
        <w:ind w:left="0" w:right="191" w:firstLine="0"/>
        <w:jc w:val="center"/>
      </w:pPr>
      <w:r>
        <w:rPr>
          <w:sz w:val="32"/>
        </w:rPr>
        <w:t xml:space="preserve"> </w:t>
      </w:r>
    </w:p>
    <w:p w:rsidR="008120CB" w:rsidRDefault="00C71AF0">
      <w:pPr>
        <w:spacing w:after="151" w:line="259" w:lineRule="auto"/>
        <w:ind w:left="10" w:right="352"/>
        <w:jc w:val="center"/>
      </w:pPr>
      <w:r>
        <w:rPr>
          <w:sz w:val="32"/>
        </w:rPr>
        <w:t xml:space="preserve">2023-007 </w:t>
      </w:r>
    </w:p>
    <w:p w:rsidR="008120CB" w:rsidRDefault="00C71AF0">
      <w:pPr>
        <w:spacing w:after="151" w:line="259" w:lineRule="auto"/>
        <w:ind w:left="0" w:right="191" w:firstLine="0"/>
        <w:jc w:val="center"/>
      </w:pPr>
      <w:r>
        <w:rPr>
          <w:sz w:val="32"/>
        </w:rPr>
        <w:t xml:space="preserve"> </w:t>
      </w:r>
    </w:p>
    <w:p w:rsidR="008120CB" w:rsidRDefault="00C71AF0">
      <w:pPr>
        <w:spacing w:after="151" w:line="259" w:lineRule="auto"/>
        <w:ind w:left="0" w:right="191" w:firstLine="0"/>
        <w:jc w:val="center"/>
      </w:pPr>
      <w:r>
        <w:rPr>
          <w:sz w:val="32"/>
        </w:rPr>
        <w:t xml:space="preserve"> </w:t>
      </w:r>
    </w:p>
    <w:p w:rsidR="008120CB" w:rsidRDefault="00C71AF0">
      <w:pPr>
        <w:spacing w:after="151" w:line="259" w:lineRule="auto"/>
        <w:ind w:left="0" w:right="191" w:firstLine="0"/>
        <w:jc w:val="center"/>
      </w:pPr>
      <w:r>
        <w:rPr>
          <w:sz w:val="32"/>
        </w:rPr>
        <w:t xml:space="preserve"> </w:t>
      </w:r>
    </w:p>
    <w:p w:rsidR="008120CB" w:rsidRDefault="00C71AF0">
      <w:pPr>
        <w:spacing w:after="152" w:line="259" w:lineRule="auto"/>
        <w:ind w:left="0" w:right="191" w:firstLine="0"/>
        <w:jc w:val="center"/>
      </w:pPr>
      <w:r>
        <w:rPr>
          <w:sz w:val="32"/>
        </w:rPr>
        <w:t xml:space="preserve"> </w:t>
      </w:r>
    </w:p>
    <w:p w:rsidR="008120CB" w:rsidRDefault="00C71AF0">
      <w:pPr>
        <w:spacing w:after="151" w:line="259" w:lineRule="auto"/>
        <w:ind w:left="0" w:right="191" w:firstLine="0"/>
        <w:jc w:val="center"/>
      </w:pPr>
      <w:r>
        <w:rPr>
          <w:sz w:val="32"/>
        </w:rPr>
        <w:t xml:space="preserve"> </w:t>
      </w:r>
    </w:p>
    <w:p w:rsidR="008120CB" w:rsidRDefault="00C71AF0">
      <w:pPr>
        <w:spacing w:after="151" w:line="259" w:lineRule="auto"/>
        <w:ind w:left="0" w:right="191" w:firstLine="0"/>
        <w:jc w:val="center"/>
      </w:pPr>
      <w:r>
        <w:rPr>
          <w:sz w:val="32"/>
        </w:rPr>
        <w:t xml:space="preserve"> </w:t>
      </w:r>
    </w:p>
    <w:p w:rsidR="008120CB" w:rsidRDefault="00C71AF0">
      <w:pPr>
        <w:spacing w:after="151" w:line="259" w:lineRule="auto"/>
        <w:ind w:left="0" w:right="191" w:firstLine="0"/>
        <w:jc w:val="center"/>
      </w:pPr>
      <w:r>
        <w:rPr>
          <w:sz w:val="32"/>
        </w:rPr>
        <w:t xml:space="preserve"> </w:t>
      </w:r>
    </w:p>
    <w:p w:rsidR="008120CB" w:rsidRDefault="00C71AF0">
      <w:pPr>
        <w:spacing w:after="511" w:line="259" w:lineRule="auto"/>
        <w:ind w:left="10" w:right="350"/>
        <w:jc w:val="center"/>
      </w:pPr>
      <w:r>
        <w:rPr>
          <w:sz w:val="32"/>
        </w:rPr>
        <w:t>2023</w:t>
      </w:r>
      <w:r>
        <w:rPr>
          <w:sz w:val="32"/>
        </w:rPr>
        <w:t>年</w:t>
      </w:r>
      <w:r>
        <w:rPr>
          <w:sz w:val="32"/>
        </w:rPr>
        <w:t>4</w:t>
      </w:r>
      <w:r>
        <w:rPr>
          <w:sz w:val="32"/>
        </w:rPr>
        <w:t>月</w:t>
      </w:r>
      <w:r>
        <w:rPr>
          <w:sz w:val="32"/>
        </w:rPr>
        <w:t xml:space="preserve"> </w:t>
      </w:r>
    </w:p>
    <w:p w:rsidR="008120CB" w:rsidRDefault="00C71AF0">
      <w:pPr>
        <w:spacing w:after="0" w:line="259" w:lineRule="auto"/>
        <w:ind w:left="0" w:right="89" w:firstLine="0"/>
        <w:jc w:val="center"/>
      </w:pPr>
      <w:r>
        <w:rPr>
          <w:sz w:val="36"/>
        </w:rPr>
        <w:t xml:space="preserve"> </w:t>
      </w:r>
    </w:p>
    <w:p w:rsidR="008120CB" w:rsidRDefault="00C71AF0">
      <w:pPr>
        <w:spacing w:after="103" w:line="259" w:lineRule="auto"/>
        <w:ind w:left="109" w:firstLine="0"/>
        <w:jc w:val="center"/>
      </w:pPr>
      <w:r>
        <w:rPr>
          <w:sz w:val="44"/>
        </w:rPr>
        <w:t xml:space="preserve"> </w:t>
      </w:r>
    </w:p>
    <w:p w:rsidR="008120CB" w:rsidRDefault="00C71AF0">
      <w:pPr>
        <w:spacing w:after="367" w:line="259" w:lineRule="auto"/>
        <w:ind w:left="0" w:right="115" w:firstLine="0"/>
        <w:jc w:val="center"/>
      </w:pPr>
      <w:r>
        <w:rPr>
          <w:sz w:val="44"/>
        </w:rPr>
        <w:t>2022</w:t>
      </w:r>
      <w:r>
        <w:rPr>
          <w:sz w:val="44"/>
        </w:rPr>
        <w:t>年年度报告</w:t>
      </w:r>
      <w:r>
        <w:rPr>
          <w:sz w:val="44"/>
        </w:rPr>
        <w:t xml:space="preserve"> </w:t>
      </w:r>
    </w:p>
    <w:p w:rsidR="008120CB" w:rsidRDefault="00C71AF0">
      <w:pPr>
        <w:pStyle w:val="2"/>
        <w:spacing w:after="437"/>
        <w:ind w:right="352"/>
      </w:pPr>
      <w:bookmarkStart w:id="1" w:name="_Toc769199"/>
      <w:r>
        <w:lastRenderedPageBreak/>
        <w:t>第一节重要提示、目录和释义</w:t>
      </w:r>
      <w:r>
        <w:t xml:space="preserve"> </w:t>
      </w:r>
      <w:bookmarkEnd w:id="1"/>
    </w:p>
    <w:p w:rsidR="008120CB" w:rsidRDefault="00C71AF0">
      <w:pPr>
        <w:spacing w:after="269" w:line="377" w:lineRule="auto"/>
        <w:ind w:left="-15" w:firstLine="552"/>
      </w:pPr>
      <w:r>
        <w:rPr>
          <w:sz w:val="28"/>
        </w:rPr>
        <w:t>公司董事会、监事会及董事、监事、高级管理人员保证年度报告内容的真实、准确、完整，不存在虚假记载、误导性陈述或者重大遗漏，并承担个别和连带的法律责任。</w:t>
      </w:r>
      <w:r>
        <w:rPr>
          <w:sz w:val="28"/>
        </w:rPr>
        <w:t xml:space="preserve"> </w:t>
      </w:r>
    </w:p>
    <w:p w:rsidR="008120CB" w:rsidRDefault="00C71AF0">
      <w:pPr>
        <w:spacing w:after="269" w:line="377" w:lineRule="auto"/>
        <w:ind w:left="-15" w:firstLine="552"/>
      </w:pPr>
      <w:r>
        <w:rPr>
          <w:sz w:val="28"/>
        </w:rPr>
        <w:t>公司负责人钟儒波、主管会计工作负责人殷明坤及会计机构负责人</w:t>
      </w:r>
      <w:r>
        <w:rPr>
          <w:sz w:val="28"/>
        </w:rPr>
        <w:t>(</w:t>
      </w:r>
      <w:r>
        <w:rPr>
          <w:sz w:val="28"/>
        </w:rPr>
        <w:t>会计主管人员</w:t>
      </w:r>
      <w:r>
        <w:rPr>
          <w:sz w:val="28"/>
        </w:rPr>
        <w:t>)</w:t>
      </w:r>
      <w:r>
        <w:rPr>
          <w:sz w:val="28"/>
        </w:rPr>
        <w:t>丁磊明声明：保证本年度报告中财务报告的真实、准确、完整。</w:t>
      </w:r>
      <w:r>
        <w:rPr>
          <w:sz w:val="28"/>
        </w:rPr>
        <w:t xml:space="preserve"> </w:t>
      </w:r>
    </w:p>
    <w:p w:rsidR="008120CB" w:rsidRDefault="00C71AF0">
      <w:pPr>
        <w:spacing w:after="446" w:line="259" w:lineRule="auto"/>
        <w:ind w:left="562" w:firstLine="0"/>
      </w:pPr>
      <w:r>
        <w:rPr>
          <w:sz w:val="28"/>
        </w:rPr>
        <w:t>所有董事均已出席了审议本报告的董事会会议。</w:t>
      </w:r>
      <w:r>
        <w:rPr>
          <w:sz w:val="28"/>
        </w:rPr>
        <w:t xml:space="preserve"> </w:t>
      </w:r>
    </w:p>
    <w:p w:rsidR="008120CB" w:rsidRDefault="00C71AF0">
      <w:pPr>
        <w:spacing w:after="227" w:line="377" w:lineRule="auto"/>
        <w:ind w:left="-15" w:firstLine="552"/>
      </w:pPr>
      <w:r>
        <w:rPr>
          <w:sz w:val="28"/>
        </w:rPr>
        <w:t>公司需遵守《深圳证券交易所上市公司自律监管指引第</w:t>
      </w:r>
      <w:r>
        <w:rPr>
          <w:sz w:val="28"/>
        </w:rPr>
        <w:t xml:space="preserve"> 4 </w:t>
      </w:r>
      <w:r>
        <w:rPr>
          <w:sz w:val="28"/>
        </w:rPr>
        <w:t>号</w:t>
      </w:r>
      <w:r>
        <w:rPr>
          <w:sz w:val="28"/>
        </w:rPr>
        <w:t>——</w:t>
      </w:r>
      <w:r>
        <w:rPr>
          <w:sz w:val="28"/>
        </w:rPr>
        <w:t>创业板行业信息披露》中的</w:t>
      </w:r>
      <w:r>
        <w:rPr>
          <w:sz w:val="28"/>
        </w:rPr>
        <w:t>“</w:t>
      </w:r>
      <w:r>
        <w:rPr>
          <w:sz w:val="28"/>
        </w:rPr>
        <w:t>节能环保服务业务</w:t>
      </w:r>
      <w:r>
        <w:rPr>
          <w:sz w:val="28"/>
        </w:rPr>
        <w:t>”</w:t>
      </w:r>
      <w:r>
        <w:rPr>
          <w:sz w:val="28"/>
        </w:rPr>
        <w:t>的披露要求：</w:t>
      </w:r>
      <w:r>
        <w:rPr>
          <w:sz w:val="28"/>
        </w:rPr>
        <w:t xml:space="preserve"> </w:t>
      </w:r>
    </w:p>
    <w:p w:rsidR="008120CB" w:rsidRDefault="00C71AF0">
      <w:pPr>
        <w:spacing w:after="140" w:line="377" w:lineRule="auto"/>
        <w:ind w:left="-15" w:firstLine="552"/>
      </w:pPr>
      <w:r>
        <w:rPr>
          <w:sz w:val="28"/>
        </w:rPr>
        <w:t>本年度报告所涉及的公司未来发展展望、经营计划等前瞻性陈述，不构成对投资者的实质承诺。投资者及相关人士均应对此保持足够的风险认识，并且应当理解计划、预测与承诺之间的差异，敬请投资者注意投资风险。</w:t>
      </w:r>
      <w:r>
        <w:rPr>
          <w:sz w:val="28"/>
        </w:rPr>
        <w:t xml:space="preserve"> </w:t>
      </w:r>
    </w:p>
    <w:p w:rsidR="008120CB" w:rsidRDefault="00C71AF0">
      <w:pPr>
        <w:spacing w:after="353" w:line="377" w:lineRule="auto"/>
        <w:ind w:left="-15" w:firstLine="552"/>
      </w:pPr>
      <w:r>
        <w:rPr>
          <w:sz w:val="28"/>
        </w:rPr>
        <w:t>公司在经营管理中可能面临的风险与对策举措已在本报告中</w:t>
      </w:r>
      <w:r>
        <w:rPr>
          <w:sz w:val="28"/>
        </w:rPr>
        <w:t>“</w:t>
      </w:r>
      <w:r>
        <w:rPr>
          <w:sz w:val="28"/>
        </w:rPr>
        <w:t>第三节管理层讨论与分析</w:t>
      </w:r>
      <w:r>
        <w:rPr>
          <w:sz w:val="28"/>
        </w:rPr>
        <w:t>”</w:t>
      </w:r>
      <w:r>
        <w:rPr>
          <w:sz w:val="28"/>
        </w:rPr>
        <w:t>之</w:t>
      </w:r>
      <w:r>
        <w:rPr>
          <w:sz w:val="28"/>
        </w:rPr>
        <w:t>“</w:t>
      </w:r>
      <w:r>
        <w:rPr>
          <w:sz w:val="28"/>
        </w:rPr>
        <w:t>十一、公司未来发展的展望</w:t>
      </w:r>
      <w:r>
        <w:rPr>
          <w:sz w:val="28"/>
        </w:rPr>
        <w:t>”</w:t>
      </w:r>
      <w:r>
        <w:rPr>
          <w:sz w:val="28"/>
        </w:rPr>
        <w:t>部分予以描述。敬请广大投资者关注，并注意投资风险。</w:t>
      </w:r>
      <w:r>
        <w:rPr>
          <w:sz w:val="28"/>
        </w:rPr>
        <w:t xml:space="preserve"> </w:t>
      </w:r>
    </w:p>
    <w:p w:rsidR="008120CB" w:rsidRDefault="00C71AF0">
      <w:pPr>
        <w:spacing w:after="0" w:line="387" w:lineRule="auto"/>
        <w:ind w:left="0" w:right="989" w:firstLine="562"/>
        <w:jc w:val="both"/>
      </w:pPr>
      <w:r>
        <w:rPr>
          <w:sz w:val="28"/>
        </w:rPr>
        <w:t>公司经本次董事会审议通过的利润分配预案为：以</w:t>
      </w:r>
      <w:r>
        <w:rPr>
          <w:sz w:val="28"/>
        </w:rPr>
        <w:t xml:space="preserve"> 120,000,000 </w:t>
      </w:r>
      <w:r>
        <w:rPr>
          <w:sz w:val="28"/>
        </w:rPr>
        <w:t>股为基数，向全体股东每</w:t>
      </w:r>
      <w:r>
        <w:rPr>
          <w:sz w:val="28"/>
        </w:rPr>
        <w:t xml:space="preserve"> 10 </w:t>
      </w:r>
      <w:r>
        <w:rPr>
          <w:sz w:val="28"/>
        </w:rPr>
        <w:t>股派发现金红利</w:t>
      </w:r>
      <w:r>
        <w:rPr>
          <w:sz w:val="28"/>
        </w:rPr>
        <w:t xml:space="preserve"> 0.30 </w:t>
      </w:r>
      <w:r>
        <w:rPr>
          <w:sz w:val="28"/>
        </w:rPr>
        <w:t>元（含税），送红股</w:t>
      </w:r>
      <w:r>
        <w:rPr>
          <w:sz w:val="28"/>
        </w:rPr>
        <w:t xml:space="preserve"> 0 </w:t>
      </w:r>
      <w:r>
        <w:rPr>
          <w:sz w:val="28"/>
        </w:rPr>
        <w:t>股（含税），以资本公积金向全体股东每</w:t>
      </w:r>
      <w:r>
        <w:rPr>
          <w:sz w:val="28"/>
        </w:rPr>
        <w:t>10</w:t>
      </w:r>
      <w:r>
        <w:rPr>
          <w:sz w:val="28"/>
        </w:rPr>
        <w:t>股转增</w:t>
      </w:r>
      <w:r>
        <w:rPr>
          <w:sz w:val="28"/>
        </w:rPr>
        <w:t>3</w:t>
      </w:r>
      <w:r>
        <w:rPr>
          <w:sz w:val="28"/>
        </w:rPr>
        <w:t>股。</w:t>
      </w:r>
      <w:r>
        <w:rPr>
          <w:sz w:val="28"/>
        </w:rPr>
        <w:t xml:space="preserve"> </w:t>
      </w:r>
    </w:p>
    <w:p w:rsidR="008120CB" w:rsidRDefault="00C71AF0">
      <w:pPr>
        <w:spacing w:after="0" w:line="259" w:lineRule="auto"/>
        <w:ind w:left="0" w:firstLine="0"/>
        <w:jc w:val="both"/>
      </w:pPr>
      <w:r>
        <w:t xml:space="preserve"> </w:t>
      </w:r>
      <w:r>
        <w:tab/>
        <w:t xml:space="preserve"> </w:t>
      </w:r>
      <w:r>
        <w:br w:type="page"/>
      </w:r>
    </w:p>
    <w:p w:rsidR="008120CB" w:rsidRDefault="00C71AF0">
      <w:pPr>
        <w:pStyle w:val="3"/>
        <w:spacing w:after="185"/>
        <w:ind w:right="271"/>
      </w:pPr>
      <w:r>
        <w:rPr>
          <w:sz w:val="36"/>
        </w:rPr>
        <w:lastRenderedPageBreak/>
        <w:t>目录</w:t>
      </w:r>
      <w:r>
        <w:rPr>
          <w:sz w:val="36"/>
        </w:rPr>
        <w:t xml:space="preserve"> </w:t>
      </w:r>
    </w:p>
    <w:sdt>
      <w:sdtPr>
        <w:rPr>
          <w:rFonts w:ascii="宋体" w:eastAsia="宋体" w:hAnsi="宋体" w:cs="宋体"/>
          <w:sz w:val="18"/>
        </w:rPr>
        <w:id w:val="-2013679817"/>
        <w:docPartObj>
          <w:docPartGallery w:val="Table of Contents"/>
        </w:docPartObj>
      </w:sdtPr>
      <w:sdtEndPr/>
      <w:sdtContent>
        <w:p w:rsidR="008120CB" w:rsidRDefault="00C71AF0">
          <w:pPr>
            <w:pStyle w:val="21"/>
            <w:tabs>
              <w:tab w:val="right" w:leader="dot" w:pos="10533"/>
            </w:tabs>
          </w:pPr>
          <w:r>
            <w:fldChar w:fldCharType="begin"/>
          </w:r>
          <w:r>
            <w:instrText xml:space="preserve"> TOC \o "1-2" \h \z \u </w:instrText>
          </w:r>
          <w:r>
            <w:fldChar w:fldCharType="separate"/>
          </w:r>
          <w:hyperlink w:anchor="_Toc769199">
            <w:r>
              <w:rPr>
                <w:rFonts w:ascii="宋体" w:eastAsia="宋体" w:hAnsi="宋体" w:cs="宋体"/>
              </w:rPr>
              <w:t>第一节重要提示</w:t>
            </w:r>
            <w:r>
              <w:rPr>
                <w:rFonts w:ascii="宋体" w:eastAsia="宋体" w:hAnsi="宋体" w:cs="宋体"/>
              </w:rPr>
              <w:t>、目录和释义</w:t>
            </w:r>
            <w:r>
              <w:tab/>
            </w:r>
            <w:r>
              <w:fldChar w:fldCharType="begin"/>
            </w:r>
            <w:r>
              <w:instrText>PAGEREF _Toc769199 \h</w:instrText>
            </w:r>
            <w:r>
              <w:fldChar w:fldCharType="separate"/>
            </w:r>
            <w:r>
              <w:t xml:space="preserve">2 </w:t>
            </w:r>
            <w:r>
              <w:fldChar w:fldCharType="end"/>
            </w:r>
          </w:hyperlink>
        </w:p>
        <w:p w:rsidR="008120CB" w:rsidRDefault="00C71AF0">
          <w:pPr>
            <w:pStyle w:val="11"/>
            <w:tabs>
              <w:tab w:val="right" w:leader="dot" w:pos="10533"/>
            </w:tabs>
          </w:pPr>
          <w:hyperlink w:anchor="_Toc769200">
            <w:r>
              <w:rPr>
                <w:rFonts w:ascii="宋体" w:eastAsia="宋体" w:hAnsi="宋体" w:cs="宋体"/>
              </w:rPr>
              <w:t>第二节公司简介和主要财务指标</w:t>
            </w:r>
            <w:r>
              <w:tab/>
            </w:r>
            <w:r>
              <w:fldChar w:fldCharType="begin"/>
            </w:r>
            <w:r>
              <w:instrText>PAGEREF _Toc769200 \h</w:instrText>
            </w:r>
            <w:r>
              <w:fldChar w:fldCharType="separate"/>
            </w:r>
            <w:r>
              <w:t xml:space="preserve">8 </w:t>
            </w:r>
            <w:r>
              <w:fldChar w:fldCharType="end"/>
            </w:r>
          </w:hyperlink>
        </w:p>
        <w:p w:rsidR="008120CB" w:rsidRDefault="00C71AF0">
          <w:pPr>
            <w:pStyle w:val="11"/>
            <w:tabs>
              <w:tab w:val="right" w:leader="dot" w:pos="10533"/>
            </w:tabs>
          </w:pPr>
          <w:hyperlink w:anchor="_Toc769201">
            <w:r>
              <w:rPr>
                <w:rFonts w:ascii="宋体" w:eastAsia="宋体" w:hAnsi="宋体" w:cs="宋体"/>
              </w:rPr>
              <w:t>第三节管理层讨论与分析</w:t>
            </w:r>
            <w:r>
              <w:tab/>
            </w:r>
            <w:r>
              <w:fldChar w:fldCharType="begin"/>
            </w:r>
            <w:r>
              <w:instrText>PAGEREF _Toc769201 \h</w:instrText>
            </w:r>
            <w:r>
              <w:fldChar w:fldCharType="separate"/>
            </w:r>
            <w:r>
              <w:t xml:space="preserve">12 </w:t>
            </w:r>
            <w:r>
              <w:fldChar w:fldCharType="end"/>
            </w:r>
          </w:hyperlink>
        </w:p>
        <w:p w:rsidR="008120CB" w:rsidRDefault="00C71AF0">
          <w:pPr>
            <w:pStyle w:val="11"/>
            <w:tabs>
              <w:tab w:val="right" w:leader="dot" w:pos="10533"/>
            </w:tabs>
          </w:pPr>
          <w:hyperlink w:anchor="_Toc769202">
            <w:r>
              <w:rPr>
                <w:rFonts w:ascii="宋体" w:eastAsia="宋体" w:hAnsi="宋体" w:cs="宋体"/>
              </w:rPr>
              <w:t>第四节公司治理</w:t>
            </w:r>
            <w:r>
              <w:tab/>
            </w:r>
            <w:r>
              <w:fldChar w:fldCharType="begin"/>
            </w:r>
            <w:r>
              <w:instrText>PAGEREF _Toc769202 \h</w:instrText>
            </w:r>
            <w:r>
              <w:fldChar w:fldCharType="separate"/>
            </w:r>
            <w:r>
              <w:t xml:space="preserve">36 </w:t>
            </w:r>
            <w:r>
              <w:fldChar w:fldCharType="end"/>
            </w:r>
          </w:hyperlink>
        </w:p>
        <w:p w:rsidR="008120CB" w:rsidRDefault="00C71AF0">
          <w:pPr>
            <w:pStyle w:val="11"/>
            <w:tabs>
              <w:tab w:val="right" w:leader="dot" w:pos="10533"/>
            </w:tabs>
          </w:pPr>
          <w:hyperlink w:anchor="_Toc769203">
            <w:r>
              <w:rPr>
                <w:rFonts w:ascii="宋体" w:eastAsia="宋体" w:hAnsi="宋体" w:cs="宋体"/>
              </w:rPr>
              <w:t>第五节环境和社会责任</w:t>
            </w:r>
            <w:r>
              <w:tab/>
            </w:r>
            <w:r>
              <w:fldChar w:fldCharType="begin"/>
            </w:r>
            <w:r>
              <w:instrText>PAGEREF _Toc769203 \h</w:instrText>
            </w:r>
            <w:r>
              <w:fldChar w:fldCharType="separate"/>
            </w:r>
            <w:r>
              <w:t xml:space="preserve">51 </w:t>
            </w:r>
            <w:r>
              <w:fldChar w:fldCharType="end"/>
            </w:r>
          </w:hyperlink>
        </w:p>
        <w:p w:rsidR="008120CB" w:rsidRDefault="00C71AF0">
          <w:pPr>
            <w:pStyle w:val="11"/>
            <w:tabs>
              <w:tab w:val="right" w:leader="dot" w:pos="10533"/>
            </w:tabs>
          </w:pPr>
          <w:hyperlink w:anchor="_Toc769204">
            <w:r>
              <w:rPr>
                <w:rFonts w:ascii="宋体" w:eastAsia="宋体" w:hAnsi="宋体" w:cs="宋体"/>
              </w:rPr>
              <w:t>第六节重要事项</w:t>
            </w:r>
            <w:r>
              <w:tab/>
            </w:r>
            <w:r>
              <w:fldChar w:fldCharType="begin"/>
            </w:r>
            <w:r>
              <w:instrText>PAGEREF _Toc769204 \h</w:instrText>
            </w:r>
            <w:r>
              <w:fldChar w:fldCharType="separate"/>
            </w:r>
            <w:r>
              <w:t xml:space="preserve">54 </w:t>
            </w:r>
            <w:r>
              <w:fldChar w:fldCharType="end"/>
            </w:r>
          </w:hyperlink>
        </w:p>
        <w:p w:rsidR="008120CB" w:rsidRDefault="00C71AF0">
          <w:pPr>
            <w:pStyle w:val="11"/>
            <w:tabs>
              <w:tab w:val="right" w:leader="dot" w:pos="10533"/>
            </w:tabs>
          </w:pPr>
          <w:hyperlink w:anchor="_Toc769205">
            <w:r>
              <w:rPr>
                <w:rFonts w:ascii="宋体" w:eastAsia="宋体" w:hAnsi="宋体" w:cs="宋体"/>
              </w:rPr>
              <w:t>第七节股份变动及股东情况</w:t>
            </w:r>
            <w:r>
              <w:tab/>
            </w:r>
            <w:r>
              <w:fldChar w:fldCharType="begin"/>
            </w:r>
            <w:r>
              <w:instrText>PAGEREF _Toc769205 \h</w:instrText>
            </w:r>
            <w:r>
              <w:fldChar w:fldCharType="separate"/>
            </w:r>
            <w:r>
              <w:t xml:space="preserve">70 </w:t>
            </w:r>
            <w:r>
              <w:fldChar w:fldCharType="end"/>
            </w:r>
          </w:hyperlink>
        </w:p>
        <w:p w:rsidR="008120CB" w:rsidRDefault="00C71AF0">
          <w:pPr>
            <w:pStyle w:val="11"/>
            <w:tabs>
              <w:tab w:val="right" w:leader="dot" w:pos="10533"/>
            </w:tabs>
          </w:pPr>
          <w:hyperlink w:anchor="_Toc769206">
            <w:r>
              <w:rPr>
                <w:rFonts w:ascii="宋体" w:eastAsia="宋体" w:hAnsi="宋体" w:cs="宋体"/>
              </w:rPr>
              <w:t>第八节优先股相关情况</w:t>
            </w:r>
            <w:r>
              <w:tab/>
            </w:r>
            <w:r>
              <w:fldChar w:fldCharType="begin"/>
            </w:r>
            <w:r>
              <w:instrText>PAGEREF _Toc769206 \h</w:instrText>
            </w:r>
            <w:r>
              <w:fldChar w:fldCharType="separate"/>
            </w:r>
            <w:r>
              <w:t xml:space="preserve">77 </w:t>
            </w:r>
            <w:r>
              <w:fldChar w:fldCharType="end"/>
            </w:r>
          </w:hyperlink>
        </w:p>
        <w:p w:rsidR="008120CB" w:rsidRDefault="00C71AF0">
          <w:pPr>
            <w:pStyle w:val="11"/>
            <w:tabs>
              <w:tab w:val="right" w:leader="dot" w:pos="10533"/>
            </w:tabs>
          </w:pPr>
          <w:hyperlink w:anchor="_Toc769207">
            <w:r>
              <w:rPr>
                <w:rFonts w:ascii="宋体" w:eastAsia="宋体" w:hAnsi="宋体" w:cs="宋体"/>
              </w:rPr>
              <w:t>第九节债券相关情况</w:t>
            </w:r>
            <w:r>
              <w:tab/>
            </w:r>
            <w:r>
              <w:fldChar w:fldCharType="begin"/>
            </w:r>
            <w:r>
              <w:instrText>PAGEREF _Toc769207 \h</w:instrText>
            </w:r>
            <w:r>
              <w:fldChar w:fldCharType="separate"/>
            </w:r>
            <w:r>
              <w:t xml:space="preserve">78 </w:t>
            </w:r>
            <w:r>
              <w:fldChar w:fldCharType="end"/>
            </w:r>
          </w:hyperlink>
        </w:p>
        <w:p w:rsidR="008120CB" w:rsidRDefault="00C71AF0">
          <w:pPr>
            <w:pStyle w:val="11"/>
            <w:tabs>
              <w:tab w:val="right" w:leader="dot" w:pos="10533"/>
            </w:tabs>
          </w:pPr>
          <w:hyperlink w:anchor="_Toc769208">
            <w:r>
              <w:rPr>
                <w:rFonts w:ascii="宋体" w:eastAsia="宋体" w:hAnsi="宋体" w:cs="宋体"/>
              </w:rPr>
              <w:t>第十节财务报告</w:t>
            </w:r>
            <w:r>
              <w:tab/>
            </w:r>
            <w:r>
              <w:fldChar w:fldCharType="begin"/>
            </w:r>
            <w:r>
              <w:instrText>PAGEREF _Toc769208 \h</w:instrText>
            </w:r>
            <w:r>
              <w:fldChar w:fldCharType="separate"/>
            </w:r>
            <w:r>
              <w:t xml:space="preserve">79 </w:t>
            </w:r>
            <w:r>
              <w:fldChar w:fldCharType="end"/>
            </w:r>
          </w:hyperlink>
        </w:p>
        <w:p w:rsidR="008120CB" w:rsidRDefault="00C71AF0">
          <w:r>
            <w:fldChar w:fldCharType="end"/>
          </w:r>
        </w:p>
      </w:sdtContent>
    </w:sdt>
    <w:p w:rsidR="008120CB" w:rsidRDefault="00C71AF0">
      <w:pPr>
        <w:spacing w:after="340" w:line="259" w:lineRule="auto"/>
        <w:ind w:left="420" w:firstLine="0"/>
      </w:pPr>
      <w:r>
        <w:t xml:space="preserve"> </w:t>
      </w:r>
    </w:p>
    <w:p w:rsidR="008120CB" w:rsidRDefault="00C71AF0">
      <w:pPr>
        <w:spacing w:after="0" w:line="259" w:lineRule="auto"/>
        <w:ind w:left="0" w:firstLine="0"/>
      </w:pPr>
      <w:r>
        <w:t xml:space="preserve"> </w:t>
      </w:r>
      <w:r>
        <w:tab/>
        <w:t xml:space="preserve"> </w:t>
      </w:r>
    </w:p>
    <w:p w:rsidR="008120CB" w:rsidRDefault="00C71AF0">
      <w:pPr>
        <w:spacing w:after="458" w:line="265" w:lineRule="auto"/>
        <w:ind w:left="4124"/>
      </w:pPr>
      <w:r>
        <w:rPr>
          <w:sz w:val="32"/>
        </w:rPr>
        <w:t>备查文件目录</w:t>
      </w:r>
      <w:r>
        <w:rPr>
          <w:sz w:val="32"/>
        </w:rPr>
        <w:t xml:space="preserve"> </w:t>
      </w:r>
    </w:p>
    <w:p w:rsidR="008120CB" w:rsidRDefault="00C71AF0">
      <w:pPr>
        <w:spacing w:after="586"/>
        <w:ind w:left="355" w:right="93"/>
      </w:pPr>
      <w:r>
        <w:t>一、载有法定代表人、主管会计工作负责人及会计机构负责人签名并盖章的财务报表。</w:t>
      </w:r>
      <w:r>
        <w:t xml:space="preserve"> </w:t>
      </w:r>
    </w:p>
    <w:p w:rsidR="008120CB" w:rsidRDefault="00C71AF0">
      <w:pPr>
        <w:spacing w:after="586"/>
        <w:ind w:left="355" w:right="93"/>
      </w:pPr>
      <w:r>
        <w:t>二．载有会计师事务所盖章、注册会计师签名并盖章的审计报告原件。</w:t>
      </w:r>
      <w:r>
        <w:t xml:space="preserve"> </w:t>
      </w:r>
    </w:p>
    <w:p w:rsidR="008120CB" w:rsidRDefault="00C71AF0">
      <w:pPr>
        <w:numPr>
          <w:ilvl w:val="0"/>
          <w:numId w:val="1"/>
        </w:numPr>
        <w:spacing w:after="586"/>
        <w:ind w:right="93" w:hanging="360"/>
      </w:pPr>
      <w:r>
        <w:t>报告期内在中国证监会指定网站上公开披露过的所有公司文件的正本及公告的原稿。</w:t>
      </w:r>
      <w:r>
        <w:t xml:space="preserve"> </w:t>
      </w:r>
    </w:p>
    <w:p w:rsidR="008120CB" w:rsidRDefault="00C71AF0">
      <w:pPr>
        <w:numPr>
          <w:ilvl w:val="0"/>
          <w:numId w:val="1"/>
        </w:numPr>
        <w:spacing w:after="586"/>
        <w:ind w:right="93" w:hanging="360"/>
      </w:pPr>
      <w:r>
        <w:t>经公司负责人签名并加盖公章的《</w:t>
      </w:r>
      <w:r>
        <w:t>2022</w:t>
      </w:r>
      <w:r>
        <w:t>年年度报告》文本原件。</w:t>
      </w:r>
      <w:r>
        <w:t xml:space="preserve"> </w:t>
      </w:r>
    </w:p>
    <w:p w:rsidR="008120CB" w:rsidRDefault="00C71AF0">
      <w:pPr>
        <w:numPr>
          <w:ilvl w:val="0"/>
          <w:numId w:val="1"/>
        </w:numPr>
        <w:spacing w:after="586"/>
        <w:ind w:right="93" w:hanging="360"/>
      </w:pPr>
      <w:r>
        <w:t>其他相关资料。</w:t>
      </w:r>
      <w:r>
        <w:t xml:space="preserve"> </w:t>
      </w:r>
    </w:p>
    <w:p w:rsidR="008120CB" w:rsidRDefault="00C71AF0">
      <w:pPr>
        <w:ind w:left="355" w:right="93"/>
      </w:pPr>
      <w:r>
        <w:t>以上备查文件的备置地点：公司证券部。</w:t>
      </w:r>
      <w:r>
        <w:t xml:space="preserve"> </w:t>
      </w:r>
    </w:p>
    <w:p w:rsidR="008120CB" w:rsidRDefault="00C71AF0">
      <w:pPr>
        <w:spacing w:after="0" w:line="259" w:lineRule="auto"/>
        <w:ind w:left="0" w:firstLine="0"/>
      </w:pPr>
      <w:r>
        <w:lastRenderedPageBreak/>
        <w:t xml:space="preserve"> </w:t>
      </w:r>
      <w:r>
        <w:tab/>
        <w:t xml:space="preserve"> </w:t>
      </w:r>
      <w:r>
        <w:br w:type="page"/>
      </w:r>
    </w:p>
    <w:p w:rsidR="008120CB" w:rsidRDefault="00C71AF0">
      <w:pPr>
        <w:spacing w:after="0" w:line="265" w:lineRule="auto"/>
        <w:ind w:left="4780"/>
      </w:pPr>
      <w:r>
        <w:rPr>
          <w:sz w:val="32"/>
        </w:rPr>
        <w:lastRenderedPageBreak/>
        <w:t>释义</w:t>
      </w:r>
      <w:r>
        <w:rPr>
          <w:sz w:val="32"/>
        </w:rPr>
        <w:t xml:space="preserve"> </w:t>
      </w:r>
    </w:p>
    <w:tbl>
      <w:tblPr>
        <w:tblStyle w:val="TableGrid"/>
        <w:tblW w:w="9640" w:type="dxa"/>
        <w:tblInd w:w="1" w:type="dxa"/>
        <w:tblCellMar>
          <w:top w:w="39" w:type="dxa"/>
          <w:left w:w="108" w:type="dxa"/>
          <w:bottom w:w="0" w:type="dxa"/>
          <w:right w:w="103"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9" w:firstLine="0"/>
              <w:jc w:val="center"/>
            </w:pPr>
            <w:r>
              <w:t>释义项</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5" w:firstLine="0"/>
              <w:jc w:val="center"/>
            </w:pPr>
            <w:r>
              <w:t>释义内容</w:t>
            </w: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公司、本公司</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360"/>
              <w:jc w:val="both"/>
            </w:pPr>
            <w:r>
              <w:t>湖南艾布鲁环保科技股份有限公司</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2" w:firstLine="0"/>
            </w:pPr>
            <w:r>
              <w:t>湖南金鹊</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21" w:firstLine="0"/>
              <w:jc w:val="right"/>
            </w:pPr>
            <w:r>
              <w:t>湖南金鹊农业科技发展有限公司</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2" w:firstLine="0"/>
            </w:pPr>
            <w:r>
              <w:t>洞口艾布鲁</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59" w:firstLine="0"/>
              <w:jc w:val="center"/>
            </w:pPr>
            <w:r>
              <w:t>洞口艾布鲁环境工程有限公司</w:t>
            </w: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2" w:firstLine="0"/>
            </w:pPr>
            <w:r>
              <w:t>桃源艾布鲁</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59" w:firstLine="0"/>
              <w:jc w:val="center"/>
            </w:pPr>
            <w:r>
              <w:t>桃源艾布鲁环境工程有限公司</w:t>
            </w:r>
            <w:r>
              <w:t xml:space="preserve"> </w:t>
            </w:r>
          </w:p>
        </w:tc>
      </w:tr>
      <w:tr w:rsidR="008120CB">
        <w:trPr>
          <w:trHeight w:val="486"/>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尚近投资</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360"/>
            </w:pPr>
            <w:r>
              <w:t>上海尚近投资管理合伙企业（有限合伙）</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2" w:firstLine="0"/>
            </w:pPr>
            <w:r>
              <w:t>浦银安盛基金</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21" w:firstLine="0"/>
              <w:jc w:val="center"/>
            </w:pPr>
            <w:r>
              <w:t>浦银安盛基金管理有限公司</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2" w:firstLine="0"/>
            </w:pPr>
            <w:r>
              <w:t>申万菱信基金</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21" w:firstLine="0"/>
              <w:jc w:val="center"/>
            </w:pPr>
            <w:r>
              <w:t>申万菱信基金管理有限公司</w:t>
            </w: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《公司章程》</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360"/>
            </w:pPr>
            <w:r>
              <w:t>《湖南艾布鲁环保科技股份有限公司章程》</w:t>
            </w: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元、万元、亿元</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360"/>
              <w:jc w:val="both"/>
            </w:pPr>
            <w:r>
              <w:t>人民币元、人民币万元、人民币亿元</w:t>
            </w: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报告期、本报告期、本期</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2022</w:t>
            </w:r>
            <w:r>
              <w:t>年</w:t>
            </w:r>
            <w:r>
              <w:t>1</w:t>
            </w:r>
            <w:r>
              <w:t>月</w:t>
            </w:r>
            <w:r>
              <w:t>1</w:t>
            </w:r>
            <w:r>
              <w:t>日至</w:t>
            </w:r>
            <w:r>
              <w:t>2022</w:t>
            </w:r>
            <w:r>
              <w:t>年</w:t>
            </w:r>
            <w:r>
              <w:t>12</w:t>
            </w:r>
            <w:r>
              <w:t>月</w:t>
            </w:r>
          </w:p>
          <w:p w:rsidR="008120CB" w:rsidRDefault="00C71AF0">
            <w:pPr>
              <w:spacing w:after="0" w:line="259" w:lineRule="auto"/>
              <w:ind w:left="0" w:firstLine="0"/>
            </w:pPr>
            <w:r>
              <w:t>31</w:t>
            </w:r>
            <w:r>
              <w:t>日</w:t>
            </w: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上年同期、上期</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2021</w:t>
            </w:r>
            <w:r>
              <w:t>年</w:t>
            </w:r>
            <w:r>
              <w:t>1</w:t>
            </w:r>
            <w:r>
              <w:t>月</w:t>
            </w:r>
            <w:r>
              <w:t>1</w:t>
            </w:r>
            <w:r>
              <w:t>日至</w:t>
            </w:r>
            <w:r>
              <w:t>2021</w:t>
            </w:r>
            <w:r>
              <w:t>年</w:t>
            </w:r>
            <w:r>
              <w:t>12</w:t>
            </w:r>
            <w:r>
              <w:t>月</w:t>
            </w:r>
          </w:p>
          <w:p w:rsidR="008120CB" w:rsidRDefault="00C71AF0">
            <w:pPr>
              <w:spacing w:after="0" w:line="259" w:lineRule="auto"/>
              <w:ind w:left="0" w:firstLine="0"/>
            </w:pPr>
            <w:r>
              <w:t>31</w:t>
            </w:r>
            <w:r>
              <w:t>日</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2" w:firstLine="0"/>
            </w:pPr>
            <w:r>
              <w:t>报告期末</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0" w:firstLine="0"/>
            </w:pPr>
            <w:r>
              <w:t>2022</w:t>
            </w:r>
            <w:r>
              <w:t>年</w:t>
            </w:r>
            <w:r>
              <w:t>12</w:t>
            </w:r>
            <w:r>
              <w:t>月</w:t>
            </w:r>
            <w:r>
              <w:t>31</w:t>
            </w:r>
            <w:r>
              <w:t>日</w:t>
            </w: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股东大会</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360"/>
            </w:pPr>
            <w:r>
              <w:t>湖南艾布鲁环保科技股份有限公司股东大会</w:t>
            </w: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董事会</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360"/>
            </w:pPr>
            <w:r>
              <w:t>湖南艾布鲁环保科技股份有限公司董事会</w:t>
            </w: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监事会</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360"/>
            </w:pPr>
            <w:r>
              <w:t>湖南艾布鲁环保科技股份有限公司监事会</w:t>
            </w:r>
            <w:r>
              <w:t xml:space="preserve"> </w:t>
            </w:r>
          </w:p>
        </w:tc>
      </w:tr>
      <w:tr w:rsidR="008120CB">
        <w:trPr>
          <w:trHeight w:val="1206"/>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 xml:space="preserve">PPP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360"/>
            </w:pPr>
            <w:r>
              <w:t xml:space="preserve">Public-Private-Partnership </w:t>
            </w:r>
            <w:r>
              <w:t>，</w:t>
            </w:r>
            <w:r>
              <w:t>即公私合作模式，是公共基础设施一种项目融资模式；在该模式下，鼓励私营企业、民营资本与政府进行合作，参与公共基础设施的建设</w:t>
            </w:r>
            <w:r>
              <w:t xml:space="preserve"> </w:t>
            </w:r>
          </w:p>
        </w:tc>
      </w:tr>
      <w:tr w:rsidR="008120CB">
        <w:trPr>
          <w:trHeight w:val="2406"/>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 xml:space="preserve">BOT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360"/>
            </w:pPr>
            <w:r>
              <w:t>Build-Operate-Transfer</w:t>
            </w:r>
            <w:r>
              <w:t>（建设经营</w:t>
            </w:r>
            <w:r>
              <w:t>-</w:t>
            </w:r>
            <w:r>
              <w:t>移交）的英文缩写，指：客户与服务商签订特许权协议，特许服务商承担特定项目的投资、建设、经营与维护，在协议规定的期限内，服务商向客户定期收取处理费，以此来回收该项目的投资、融资、建造、经营和维护成本并获取合理回报，特许期结束，服务商将项目的资产无偿移交给客户</w:t>
            </w:r>
            <w:r>
              <w:t xml:space="preserve"> </w:t>
            </w:r>
          </w:p>
        </w:tc>
      </w:tr>
      <w:tr w:rsidR="008120CB">
        <w:trPr>
          <w:trHeight w:val="1925"/>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 xml:space="preserve">EPC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61" w:firstLine="0"/>
              <w:jc w:val="center"/>
            </w:pPr>
            <w:r>
              <w:t>“Engineering-</w:t>
            </w:r>
            <w:r>
              <w:t>Procurement-</w:t>
            </w:r>
          </w:p>
          <w:p w:rsidR="008120CB" w:rsidRDefault="00C71AF0">
            <w:pPr>
              <w:spacing w:after="0" w:line="259" w:lineRule="auto"/>
              <w:ind w:left="0" w:firstLine="0"/>
            </w:pPr>
            <w:r>
              <w:t>Construction</w:t>
            </w:r>
            <w:r>
              <w:t>（设计－采购－施工）</w:t>
            </w:r>
            <w:r>
              <w:t>”</w:t>
            </w:r>
            <w:r>
              <w:t>的英文缩写，指从事工程总承包的企业（以下简称工程总承包企业）受业主委托，按照合同约定对工程项目的勘察、设计、采购、施工、试运行（竣工验收）等实行全过程或若干阶段的承包。</w:t>
            </w:r>
            <w:r>
              <w:t xml:space="preserve"> </w:t>
            </w:r>
          </w:p>
        </w:tc>
      </w:tr>
      <w:tr w:rsidR="008120CB">
        <w:trPr>
          <w:trHeight w:val="1445"/>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lastRenderedPageBreak/>
              <w:t xml:space="preserve">EPC+O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5"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360"/>
            </w:pPr>
            <w:r>
              <w:t>设计、采购、施工和运营一体化，指发包人将建设工程的勘察、设计、采购、施工等工程建设的全部任务以及工程竣工验收合格后期的管养一并发包给一个具备相应总承包资质条件的承包人，由该承包人对工程建</w:t>
            </w:r>
          </w:p>
        </w:tc>
      </w:tr>
      <w:tr w:rsidR="008120CB">
        <w:trPr>
          <w:trHeight w:val="725"/>
        </w:trPr>
        <w:tc>
          <w:tcPr>
            <w:tcW w:w="3214"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设的全过程向发包人负责，直至工程竣工验收合格以及管养期结束后交付给发包人的承发包方式。</w:t>
            </w:r>
            <w:r>
              <w:t xml:space="preserve"> </w:t>
            </w:r>
          </w:p>
        </w:tc>
      </w:tr>
      <w:tr w:rsidR="008120CB">
        <w:trPr>
          <w:trHeight w:val="965"/>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 xml:space="preserve">EPC+F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4"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360"/>
            </w:pPr>
            <w:r>
              <w:t>工程总承包</w:t>
            </w:r>
            <w:r>
              <w:t>+</w:t>
            </w:r>
            <w:r>
              <w:t>融资，工程承包方为业主解决部分项目融资款，或者协助业主获取中国甚至国际融资以启动项目。</w:t>
            </w:r>
            <w:r>
              <w:t xml:space="preserve"> </w:t>
            </w:r>
          </w:p>
        </w:tc>
      </w:tr>
      <w:tr w:rsidR="008120CB">
        <w:trPr>
          <w:trHeight w:val="2885"/>
        </w:trPr>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2" w:firstLine="0"/>
            </w:pPr>
            <w:r>
              <w:t xml:space="preserve">EOD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4" w:firstLine="0"/>
              <w:jc w:val="center"/>
            </w:pPr>
            <w:r>
              <w:t>指</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360"/>
            </w:pPr>
            <w:r>
              <w:t>生</w:t>
            </w:r>
            <w:r>
              <w:t xml:space="preserve"> </w:t>
            </w:r>
            <w:r>
              <w:t>态</w:t>
            </w:r>
            <w:r>
              <w:t xml:space="preserve"> </w:t>
            </w:r>
            <w:r>
              <w:t>环</w:t>
            </w:r>
            <w:r>
              <w:t xml:space="preserve"> </w:t>
            </w:r>
            <w:r>
              <w:t>境</w:t>
            </w:r>
            <w:r>
              <w:t xml:space="preserve"> </w:t>
            </w:r>
            <w:r>
              <w:t>导</w:t>
            </w:r>
            <w:r>
              <w:t xml:space="preserve"> </w:t>
            </w:r>
            <w:r>
              <w:t>向</w:t>
            </w:r>
            <w:r>
              <w:t xml:space="preserve"> </w:t>
            </w:r>
            <w:r>
              <w:t>的</w:t>
            </w:r>
            <w:r>
              <w:t xml:space="preserve"> </w:t>
            </w:r>
            <w:r>
              <w:t>开</w:t>
            </w:r>
            <w:r>
              <w:t xml:space="preserve"> </w:t>
            </w:r>
            <w:r>
              <w:t>发</w:t>
            </w:r>
            <w:r>
              <w:t xml:space="preserve"> </w:t>
            </w:r>
            <w:r>
              <w:t>模</w:t>
            </w:r>
            <w:r>
              <w:t xml:space="preserve"> </w:t>
            </w:r>
            <w:r>
              <w:t>式</w:t>
            </w:r>
            <w:r>
              <w:t xml:space="preserve"> (Ecology-</w:t>
            </w:r>
            <w:r>
              <w:t>OrientedDevelopment)</w:t>
            </w:r>
            <w:r>
              <w:t>，是以生态文明思想为引领，以可持续发展为目标，以生态保护和环境治理为基础，以特色产业运营为支撑，以区域综合开发为载体，采取产业链延伸、联合经营、组合开发等方式，推动公益性较强、收益性差的生态环境治理项目与收益较好的关联产业有效融合，统筹推进，一体化实施，将生态环境治理带来的经济价值内部化，是一种创新性的项目组织实施方式。</w:t>
            </w:r>
            <w:r>
              <w:t xml:space="preserve"> </w:t>
            </w:r>
          </w:p>
        </w:tc>
      </w:tr>
    </w:tbl>
    <w:p w:rsidR="008120CB" w:rsidRDefault="00C71AF0">
      <w:pPr>
        <w:spacing w:after="0" w:line="259" w:lineRule="auto"/>
        <w:ind w:left="0" w:firstLine="0"/>
        <w:jc w:val="both"/>
      </w:pPr>
      <w:r>
        <w:t xml:space="preserve"> </w:t>
      </w:r>
      <w:r>
        <w:tab/>
        <w:t xml:space="preserve"> </w:t>
      </w:r>
      <w:r>
        <w:br w:type="page"/>
      </w:r>
    </w:p>
    <w:p w:rsidR="008120CB" w:rsidRDefault="00C71AF0">
      <w:pPr>
        <w:pStyle w:val="1"/>
        <w:ind w:right="3180"/>
        <w:jc w:val="right"/>
      </w:pPr>
      <w:bookmarkStart w:id="2" w:name="_Toc769200"/>
      <w:r>
        <w:lastRenderedPageBreak/>
        <w:t>第二节公司简介和主要财务指标</w:t>
      </w:r>
      <w:r>
        <w:t xml:space="preserve"> </w:t>
      </w:r>
      <w:bookmarkEnd w:id="2"/>
    </w:p>
    <w:p w:rsidR="008120CB" w:rsidRDefault="00C71AF0">
      <w:pPr>
        <w:pStyle w:val="4"/>
        <w:spacing w:after="7"/>
        <w:ind w:left="478" w:right="27"/>
      </w:pPr>
      <w:r>
        <w:t>一、公司信息</w:t>
      </w:r>
      <w:r>
        <w:t xml:space="preserve"> </w:t>
      </w:r>
    </w:p>
    <w:tbl>
      <w:tblPr>
        <w:tblStyle w:val="TableGrid"/>
        <w:tblW w:w="9640" w:type="dxa"/>
        <w:tblInd w:w="1" w:type="dxa"/>
        <w:tblCellMar>
          <w:top w:w="39" w:type="dxa"/>
          <w:left w:w="107" w:type="dxa"/>
          <w:bottom w:w="0" w:type="dxa"/>
          <w:right w:w="49" w:type="dxa"/>
        </w:tblCellMar>
        <w:tblLook w:val="04A0" w:firstRow="1" w:lastRow="0" w:firstColumn="1" w:lastColumn="0" w:noHBand="0" w:noVBand="1"/>
      </w:tblPr>
      <w:tblGrid>
        <w:gridCol w:w="2409"/>
        <w:gridCol w:w="2411"/>
        <w:gridCol w:w="2409"/>
        <w:gridCol w:w="2411"/>
      </w:tblGrid>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股票简称</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艾布鲁</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股票代码</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 w:firstLine="0"/>
            </w:pPr>
            <w:r>
              <w:t xml:space="preserve">301259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公司的中文名称</w:t>
            </w:r>
            <w: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湖南艾布鲁环保科技股份有限公司</w:t>
            </w:r>
            <w:r>
              <w:t xml:space="preserve">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公司的中文简称</w:t>
            </w:r>
            <w: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艾布鲁</w:t>
            </w:r>
            <w:r>
              <w:t xml:space="preserve">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公司的外文名称（如有）</w:t>
            </w:r>
            <w: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HunanAirbluerEnvironmentalProtectionTechnologyCo.,Ltd.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公司的法定代表人</w:t>
            </w:r>
            <w: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钟儒波</w:t>
            </w:r>
            <w:r>
              <w:t xml:space="preserve">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注册地址</w:t>
            </w:r>
            <w: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长沙高新开发区杏康南路</w:t>
            </w:r>
            <w:r>
              <w:t>39</w:t>
            </w:r>
            <w:r>
              <w:t>号湖南艾布鲁环保科技股份有限公司</w:t>
            </w:r>
            <w:r>
              <w:t>3</w:t>
            </w:r>
            <w:r>
              <w:t>栋丙类厂房</w:t>
            </w:r>
            <w:r>
              <w:t xml:space="preserve">101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注册地址的邮政编码</w:t>
            </w:r>
            <w: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410000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jc w:val="both"/>
            </w:pPr>
            <w:r>
              <w:t>公司注册地址历史变更情况</w:t>
            </w:r>
            <w: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由长沙高新开发区麓天路</w:t>
            </w:r>
            <w:r>
              <w:t xml:space="preserve"> 8 </w:t>
            </w:r>
            <w:r>
              <w:t>号橡树园</w:t>
            </w:r>
            <w:r>
              <w:t xml:space="preserve"> 5 </w:t>
            </w:r>
            <w:r>
              <w:t>栋</w:t>
            </w:r>
            <w:r>
              <w:t xml:space="preserve"> 2030 </w:t>
            </w:r>
            <w:r>
              <w:t>单元变更为长沙高新开发区杏康南路</w:t>
            </w:r>
            <w:r>
              <w:t xml:space="preserve"> 39 </w:t>
            </w:r>
            <w:r>
              <w:t>号湖南艾布鲁环保科技股份有限公司</w:t>
            </w:r>
            <w:r>
              <w:t>3</w:t>
            </w:r>
            <w:r>
              <w:t>栋丙类厂房</w:t>
            </w:r>
            <w:r>
              <w:t xml:space="preserve">101 </w:t>
            </w:r>
          </w:p>
        </w:tc>
      </w:tr>
      <w:tr w:rsidR="008120CB">
        <w:trPr>
          <w:trHeight w:val="24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办公地址</w:t>
            </w:r>
            <w: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长沙市天心区芙蓉南路一段</w:t>
            </w:r>
            <w:r>
              <w:t>979</w:t>
            </w:r>
            <w:r>
              <w:t>号天城商业广场</w:t>
            </w:r>
            <w:r>
              <w:t>8</w:t>
            </w:r>
            <w:r>
              <w:t>栋</w:t>
            </w:r>
            <w:r>
              <w:t>16-19</w:t>
            </w:r>
            <w:r>
              <w:t>层</w:t>
            </w:r>
            <w:r>
              <w:t xml:space="preserve"> </w:t>
            </w:r>
          </w:p>
        </w:tc>
      </w:tr>
      <w:tr w:rsidR="008120CB">
        <w:trPr>
          <w:trHeight w:val="24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办公地址的邮政编码</w:t>
            </w:r>
            <w: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410000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公司国际互联网网址</w:t>
            </w:r>
            <w: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www.airbluer.cn </w:t>
            </w:r>
          </w:p>
        </w:tc>
      </w:tr>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电子信箱</w:t>
            </w:r>
            <w: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airbluer@vip.163.com </w:t>
            </w:r>
          </w:p>
        </w:tc>
      </w:tr>
    </w:tbl>
    <w:p w:rsidR="008120CB" w:rsidRDefault="00C71AF0">
      <w:pPr>
        <w:pStyle w:val="4"/>
        <w:spacing w:after="7"/>
        <w:ind w:left="478" w:right="27"/>
      </w:pPr>
      <w:r>
        <w:t>二、联系人和联系方式</w:t>
      </w:r>
      <w:r>
        <w:t xml:space="preserve"> </w:t>
      </w:r>
    </w:p>
    <w:tbl>
      <w:tblPr>
        <w:tblStyle w:val="TableGrid"/>
        <w:tblW w:w="9640" w:type="dxa"/>
        <w:tblInd w:w="1" w:type="dxa"/>
        <w:tblCellMar>
          <w:top w:w="31" w:type="dxa"/>
          <w:left w:w="108" w:type="dxa"/>
          <w:bottom w:w="0" w:type="dxa"/>
          <w:right w:w="106" w:type="dxa"/>
        </w:tblCellMar>
        <w:tblLook w:val="04A0" w:firstRow="1" w:lastRow="0" w:firstColumn="1" w:lastColumn="0" w:noHBand="0" w:noVBand="1"/>
      </w:tblPr>
      <w:tblGrid>
        <w:gridCol w:w="3214"/>
        <w:gridCol w:w="3214"/>
        <w:gridCol w:w="3212"/>
      </w:tblGrid>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董事会秘书</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证券事务代表</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姓名</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殷明坤</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李微星</w:t>
            </w: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联系地址</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长沙市天心区芙蓉南路一段</w:t>
            </w:r>
            <w:r>
              <w:t xml:space="preserve"> 979 </w:t>
            </w:r>
            <w:r>
              <w:t>号天城商业广场</w:t>
            </w:r>
            <w:r>
              <w:t>8</w:t>
            </w:r>
            <w:r>
              <w:t>栋</w:t>
            </w:r>
            <w:r>
              <w:t>17</w:t>
            </w:r>
            <w:r>
              <w:t>层</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长沙市天心区芙蓉南路一段</w:t>
            </w:r>
            <w:r>
              <w:t xml:space="preserve"> 979 </w:t>
            </w:r>
            <w:r>
              <w:t>号天城商业广场</w:t>
            </w:r>
            <w:r>
              <w:t>8</w:t>
            </w:r>
            <w:r>
              <w:t>栋</w:t>
            </w:r>
            <w:r>
              <w:t>17</w:t>
            </w:r>
            <w:r>
              <w:t>层</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电话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0731-84425216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0731-84425216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传真</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0731-85585691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0731-85585691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电子信箱</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airbluer@vip.163.com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airbluer@vip.163.com </w:t>
            </w:r>
          </w:p>
        </w:tc>
      </w:tr>
    </w:tbl>
    <w:p w:rsidR="008120CB" w:rsidRDefault="00C71AF0">
      <w:pPr>
        <w:pStyle w:val="4"/>
        <w:spacing w:after="7"/>
        <w:ind w:left="478" w:right="27"/>
      </w:pPr>
      <w:r>
        <w:t>三、信息披露及备置地点</w:t>
      </w:r>
      <w:r>
        <w:t xml:space="preserve"> </w:t>
      </w:r>
    </w:p>
    <w:tbl>
      <w:tblPr>
        <w:tblStyle w:val="TableGrid"/>
        <w:tblW w:w="9640" w:type="dxa"/>
        <w:tblInd w:w="1" w:type="dxa"/>
        <w:tblCellMar>
          <w:top w:w="39" w:type="dxa"/>
          <w:left w:w="110" w:type="dxa"/>
          <w:bottom w:w="0" w:type="dxa"/>
          <w:right w:w="108" w:type="dxa"/>
        </w:tblCellMar>
        <w:tblLook w:val="04A0" w:firstRow="1" w:lastRow="0" w:firstColumn="1" w:lastColumn="0" w:noHBand="0" w:noVBand="1"/>
      </w:tblPr>
      <w:tblGrid>
        <w:gridCol w:w="4820"/>
        <w:gridCol w:w="4820"/>
      </w:tblGrid>
      <w:tr w:rsidR="008120CB">
        <w:trPr>
          <w:trHeight w:val="24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公司披露年度报告的证券交易所网站</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深圳证券交易所：</w:t>
            </w:r>
            <w:r>
              <w:t xml:space="preserve">http://www.szse.cn </w:t>
            </w:r>
          </w:p>
        </w:tc>
      </w:tr>
      <w:tr w:rsidR="008120CB">
        <w:trPr>
          <w:trHeight w:val="725"/>
        </w:trPr>
        <w:tc>
          <w:tcPr>
            <w:tcW w:w="48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公司披露年度报告的媒体名称及网址</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《证券时报》、《中国证券报》、《上海证券报》、《证券日报》、《经济参考报》、《金融时报》以及巨潮资讯网（</w:t>
            </w:r>
            <w:r>
              <w:t>http://www.cninfo.com.cn</w:t>
            </w:r>
            <w:r>
              <w:t>）</w:t>
            </w:r>
            <w:r>
              <w:t xml:space="preserve"> </w:t>
            </w:r>
          </w:p>
        </w:tc>
      </w:tr>
      <w:tr w:rsidR="008120CB">
        <w:trPr>
          <w:trHeight w:val="24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公司年度报告备置地点</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公司证券部</w:t>
            </w:r>
            <w:r>
              <w:t xml:space="preserve"> </w:t>
            </w:r>
          </w:p>
        </w:tc>
      </w:tr>
    </w:tbl>
    <w:p w:rsidR="008120CB" w:rsidRDefault="00C71AF0">
      <w:pPr>
        <w:pStyle w:val="4"/>
        <w:spacing w:after="205"/>
        <w:ind w:left="478" w:right="27"/>
      </w:pPr>
      <w:r>
        <w:t>四、其他有关资料</w:t>
      </w:r>
      <w:r>
        <w:t xml:space="preserve"> </w:t>
      </w:r>
    </w:p>
    <w:p w:rsidR="008120CB" w:rsidRDefault="00C71AF0">
      <w:pPr>
        <w:spacing w:after="52"/>
        <w:ind w:left="355" w:right="93"/>
      </w:pPr>
      <w:r>
        <w:t>公司聘请的会计师事务所</w:t>
      </w:r>
      <w:r>
        <w:t xml:space="preserve"> </w:t>
      </w:r>
    </w:p>
    <w:tbl>
      <w:tblPr>
        <w:tblStyle w:val="TableGrid"/>
        <w:tblW w:w="9640" w:type="dxa"/>
        <w:tblInd w:w="1" w:type="dxa"/>
        <w:tblCellMar>
          <w:top w:w="39" w:type="dxa"/>
          <w:left w:w="110" w:type="dxa"/>
          <w:bottom w:w="0" w:type="dxa"/>
          <w:right w:w="106" w:type="dxa"/>
        </w:tblCellMar>
        <w:tblLook w:val="04A0" w:firstRow="1" w:lastRow="0" w:firstColumn="1" w:lastColumn="0" w:noHBand="0" w:noVBand="1"/>
      </w:tblPr>
      <w:tblGrid>
        <w:gridCol w:w="4820"/>
        <w:gridCol w:w="4820"/>
      </w:tblGrid>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会计师事务所名称</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中审华会计师事务所（特殊普通合伙）</w:t>
            </w:r>
            <w:r>
              <w:t xml:space="preserve"> </w:t>
            </w:r>
          </w:p>
        </w:tc>
      </w:tr>
      <w:tr w:rsidR="008120CB">
        <w:trPr>
          <w:trHeight w:val="486"/>
        </w:trPr>
        <w:tc>
          <w:tcPr>
            <w:tcW w:w="48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会计师事务所办公地址</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长沙市开福区通泰街街道中山路</w:t>
            </w:r>
            <w:r>
              <w:t xml:space="preserve"> 589 </w:t>
            </w:r>
            <w:r>
              <w:t>号开福万达广场</w:t>
            </w:r>
            <w:r>
              <w:t xml:space="preserve"> B </w:t>
            </w:r>
            <w:r>
              <w:t>区商业综合体（含写字楼）</w:t>
            </w:r>
            <w:r>
              <w:t>37001</w:t>
            </w:r>
            <w:r>
              <w:t>房</w:t>
            </w:r>
            <w:r>
              <w:t xml:space="preserve"> </w:t>
            </w:r>
          </w:p>
        </w:tc>
      </w:tr>
      <w:tr w:rsidR="008120CB">
        <w:trPr>
          <w:trHeight w:val="24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签字会计师姓名</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陈志、刘建清</w:t>
            </w:r>
            <w:r>
              <w:t xml:space="preserve"> </w:t>
            </w:r>
          </w:p>
        </w:tc>
      </w:tr>
    </w:tbl>
    <w:p w:rsidR="008120CB" w:rsidRDefault="00C71AF0">
      <w:pPr>
        <w:spacing w:after="266"/>
        <w:ind w:left="355" w:right="93"/>
      </w:pPr>
      <w:r>
        <w:t>公司聘请的报告期内履行持续督导职责的保荐机构</w:t>
      </w:r>
      <w:r>
        <w:t xml:space="preserve"> </w:t>
      </w:r>
    </w:p>
    <w:p w:rsidR="008120CB" w:rsidRDefault="00C71AF0">
      <w:pPr>
        <w:spacing w:after="53"/>
        <w:ind w:left="355" w:right="93"/>
      </w:pPr>
      <w:r>
        <w:rPr>
          <w:rFonts w:ascii="Wingdings 2" w:eastAsia="Wingdings 2" w:hAnsi="Wingdings 2" w:cs="Wingdings 2"/>
        </w:rPr>
        <w:t></w:t>
      </w:r>
      <w:r>
        <w:t>适用</w:t>
      </w:r>
      <w:r>
        <w:t>□</w:t>
      </w:r>
      <w:r>
        <w:t>不适用</w:t>
      </w:r>
      <w:r>
        <w:t xml:space="preserve"> </w:t>
      </w:r>
    </w:p>
    <w:tbl>
      <w:tblPr>
        <w:tblStyle w:val="TableGrid"/>
        <w:tblW w:w="9640" w:type="dxa"/>
        <w:tblInd w:w="1" w:type="dxa"/>
        <w:tblCellMar>
          <w:top w:w="39" w:type="dxa"/>
          <w:left w:w="107" w:type="dxa"/>
          <w:bottom w:w="0" w:type="dxa"/>
          <w:right w:w="103" w:type="dxa"/>
        </w:tblCellMar>
        <w:tblLook w:val="04A0" w:firstRow="1" w:lastRow="0" w:firstColumn="1" w:lastColumn="0" w:noHBand="0" w:noVBand="1"/>
      </w:tblPr>
      <w:tblGrid>
        <w:gridCol w:w="2409"/>
        <w:gridCol w:w="2411"/>
        <w:gridCol w:w="2410"/>
        <w:gridCol w:w="2410"/>
      </w:tblGrid>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jc w:val="center"/>
            </w:pPr>
            <w:r>
              <w:t>保荐机构名称</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4" w:firstLine="0"/>
              <w:jc w:val="center"/>
            </w:pPr>
            <w:r>
              <w:t>保荐机构办公地址</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 w:firstLine="0"/>
              <w:jc w:val="center"/>
            </w:pPr>
            <w:r>
              <w:t>保荐代表人姓名</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 w:firstLine="0"/>
              <w:jc w:val="center"/>
            </w:pPr>
            <w:r>
              <w:t>持续督导期间</w:t>
            </w:r>
            <w:r>
              <w:t xml:space="preserve"> </w:t>
            </w:r>
          </w:p>
        </w:tc>
      </w:tr>
      <w:tr w:rsidR="008120CB">
        <w:trPr>
          <w:trHeight w:val="246"/>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西部证券股份有限公司</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陕西省西安市新城区东新街</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薛冰、何勇</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jc w:val="both"/>
            </w:pPr>
            <w:r>
              <w:t xml:space="preserve">2022 </w:t>
            </w:r>
            <w:r>
              <w:t>年</w:t>
            </w:r>
            <w:r>
              <w:t xml:space="preserve"> 4 </w:t>
            </w:r>
            <w:r>
              <w:t>月</w:t>
            </w:r>
            <w:r>
              <w:t xml:space="preserve"> 26 </w:t>
            </w:r>
            <w:r>
              <w:t>日</w:t>
            </w:r>
            <w:r>
              <w:t xml:space="preserve">-2025 </w:t>
            </w:r>
            <w:r>
              <w:t>年</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319</w:t>
            </w:r>
            <w:r>
              <w:t>号</w:t>
            </w:r>
            <w:r>
              <w:t>8</w:t>
            </w:r>
            <w:r>
              <w:t>幢</w:t>
            </w:r>
            <w:r>
              <w:t>10000</w:t>
            </w:r>
            <w:r>
              <w:t>室</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12</w:t>
            </w:r>
            <w:r>
              <w:t>月</w:t>
            </w:r>
            <w:r>
              <w:t>31</w:t>
            </w:r>
            <w:r>
              <w:t>日</w:t>
            </w:r>
            <w:r>
              <w:t xml:space="preserve"> </w:t>
            </w:r>
          </w:p>
        </w:tc>
      </w:tr>
    </w:tbl>
    <w:p w:rsidR="008120CB" w:rsidRDefault="00C71AF0">
      <w:pPr>
        <w:spacing w:after="269"/>
        <w:ind w:left="355" w:right="93"/>
      </w:pPr>
      <w:r>
        <w:t>公司聘请的报告期内履行持续督导职责的财务顾问</w:t>
      </w:r>
      <w:r>
        <w:t xml:space="preserve"> </w:t>
      </w:r>
    </w:p>
    <w:p w:rsidR="008120CB" w:rsidRDefault="00C71AF0">
      <w:pPr>
        <w:spacing w:after="343"/>
        <w:ind w:left="355" w:right="93"/>
      </w:pPr>
      <w:r>
        <w:t>□</w:t>
      </w:r>
      <w:r>
        <w:t>适用</w:t>
      </w:r>
      <w:r>
        <w:rPr>
          <w:rFonts w:ascii="Wingdings 2" w:eastAsia="Wingdings 2" w:hAnsi="Wingdings 2" w:cs="Wingdings 2"/>
        </w:rPr>
        <w:t></w:t>
      </w:r>
      <w:r>
        <w:t>不适用</w:t>
      </w:r>
      <w:r>
        <w:t xml:space="preserve"> </w:t>
      </w:r>
    </w:p>
    <w:p w:rsidR="008120CB" w:rsidRDefault="00C71AF0">
      <w:pPr>
        <w:pStyle w:val="4"/>
        <w:spacing w:after="202"/>
        <w:ind w:left="478" w:right="27"/>
      </w:pPr>
      <w:r>
        <w:lastRenderedPageBreak/>
        <w:t>五、主要会计数据和财务指标</w:t>
      </w:r>
      <w:r>
        <w:t xml:space="preserve"> </w:t>
      </w:r>
    </w:p>
    <w:p w:rsidR="008120CB" w:rsidRDefault="00C71AF0">
      <w:pPr>
        <w:spacing w:after="270"/>
        <w:ind w:left="355" w:right="93"/>
      </w:pPr>
      <w:r>
        <w:t>公司是否需追溯调整或重述以前年度会计数据</w:t>
      </w:r>
      <w:r>
        <w:t xml:space="preserve"> </w:t>
      </w:r>
    </w:p>
    <w:p w:rsidR="008120CB" w:rsidRDefault="00C71AF0">
      <w:pPr>
        <w:spacing w:after="52"/>
        <w:ind w:left="355" w:right="93"/>
      </w:pPr>
      <w:r>
        <w:t>□</w:t>
      </w:r>
      <w:r>
        <w:t>是</w:t>
      </w:r>
      <w:r>
        <w:rPr>
          <w:rFonts w:ascii="Wingdings 2" w:eastAsia="Wingdings 2" w:hAnsi="Wingdings 2" w:cs="Wingdings 2"/>
        </w:rPr>
        <w:t></w:t>
      </w:r>
      <w:r>
        <w:t>否</w:t>
      </w:r>
      <w:r>
        <w:t xml:space="preserve"> </w:t>
      </w:r>
    </w:p>
    <w:tbl>
      <w:tblPr>
        <w:tblStyle w:val="TableGrid"/>
        <w:tblW w:w="9640" w:type="dxa"/>
        <w:tblInd w:w="1" w:type="dxa"/>
        <w:tblCellMar>
          <w:top w:w="30"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2022</w:t>
            </w:r>
            <w:r>
              <w:t>年</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2021</w:t>
            </w:r>
            <w:r>
              <w:t>年</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24" w:firstLine="0"/>
            </w:pPr>
            <w:r>
              <w:t>本年比上年增减</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2020</w:t>
            </w:r>
            <w:r>
              <w:t>年</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营业收入（元）</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475,812,382.03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521,755,176.11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-8.81%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491,818,427.30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归属于上市公司股东的净利润（元）</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74,013,557.17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70,645,552.64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4.77%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58,898,843.69 </w:t>
            </w:r>
          </w:p>
        </w:tc>
      </w:tr>
      <w:tr w:rsidR="008120CB">
        <w:trPr>
          <w:trHeight w:val="7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归属于上市公司股东的扣除非经常性损益的净利润（元）</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72,672,943.61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64,068,668.17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13.43%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57,629,652.84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经营活动产生的现金流量净额（元）</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-112,015,359.49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46,648,929.82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-340.12%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40,806,548.73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基本每股收益（元</w:t>
            </w:r>
            <w:r>
              <w:t xml:space="preserve">/ </w:t>
            </w:r>
            <w:r>
              <w:t>股）</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0.6729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0.7850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-14.28%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0.6544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稀释每股收益（元</w:t>
            </w:r>
            <w:r>
              <w:t xml:space="preserve">/ </w:t>
            </w:r>
            <w:r>
              <w:t>股）</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0.6729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0.7850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-14.28%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0.6544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加权平均净资产收益率</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10.20%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21.41%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-11.21%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22.21%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2022</w:t>
            </w:r>
            <w:r>
              <w:t>年末</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2021</w:t>
            </w:r>
            <w:r>
              <w:t>年末</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4" w:firstLine="0"/>
              <w:jc w:val="both"/>
            </w:pPr>
            <w:r>
              <w:t>本年末比上年末增减</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2020</w:t>
            </w:r>
            <w:r>
              <w:t>年末</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资产总额（元）</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1,549,557,082.33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910,952,755.26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70.10%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666,425,808.40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归属于上市公司股东的净资产（元）</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900,830,850.18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369,040,377.06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144.10%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297,979,204.55 </w:t>
            </w:r>
          </w:p>
        </w:tc>
      </w:tr>
    </w:tbl>
    <w:p w:rsidR="008120CB" w:rsidRDefault="00C71AF0">
      <w:pPr>
        <w:ind w:left="0" w:right="93" w:firstLine="360"/>
      </w:pPr>
      <w:r>
        <w:t>公司最近三个会计年度扣除非经常性损益前后净利润孰低者均为负值，且最近一年审计报告显示公司持续经营能力存在不确定性</w:t>
      </w:r>
      <w:r>
        <w:t xml:space="preserve"> </w:t>
      </w:r>
    </w:p>
    <w:p w:rsidR="008120CB" w:rsidRDefault="00C71AF0">
      <w:pPr>
        <w:ind w:left="355" w:right="93"/>
      </w:pPr>
      <w:r>
        <w:t>□</w:t>
      </w:r>
      <w:r>
        <w:t>是</w:t>
      </w:r>
      <w:r>
        <w:rPr>
          <w:rFonts w:ascii="Wingdings 2" w:eastAsia="Wingdings 2" w:hAnsi="Wingdings 2" w:cs="Wingdings 2"/>
        </w:rPr>
        <w:t></w:t>
      </w:r>
      <w:r>
        <w:t>否</w:t>
      </w:r>
      <w:r>
        <w:t xml:space="preserve"> </w:t>
      </w:r>
    </w:p>
    <w:p w:rsidR="008120CB" w:rsidRDefault="00C71AF0">
      <w:pPr>
        <w:spacing w:after="267"/>
        <w:ind w:left="355" w:right="93"/>
      </w:pPr>
      <w:r>
        <w:t>扣除非经常损益前后的净利润孰低者为负值</w:t>
      </w:r>
      <w:r>
        <w:t xml:space="preserve"> </w:t>
      </w:r>
    </w:p>
    <w:p w:rsidR="008120CB" w:rsidRDefault="00C71AF0">
      <w:pPr>
        <w:spacing w:after="344"/>
        <w:ind w:left="355" w:right="93"/>
      </w:pPr>
      <w:r>
        <w:t>□</w:t>
      </w:r>
      <w:r>
        <w:t>是</w:t>
      </w:r>
      <w:r>
        <w:rPr>
          <w:rFonts w:ascii="Wingdings 2" w:eastAsia="Wingdings 2" w:hAnsi="Wingdings 2" w:cs="Wingdings 2"/>
        </w:rPr>
        <w:t></w:t>
      </w:r>
      <w:r>
        <w:t>否</w:t>
      </w:r>
      <w:r>
        <w:t xml:space="preserve"> </w:t>
      </w:r>
    </w:p>
    <w:p w:rsidR="008120CB" w:rsidRDefault="00C71AF0">
      <w:pPr>
        <w:pStyle w:val="4"/>
        <w:spacing w:after="202"/>
        <w:ind w:left="478" w:right="27"/>
      </w:pPr>
      <w:r>
        <w:t>六、分季度主要财务指标</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0"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第一季度</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第二季度</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第三季度</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第四季度</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营业收入</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71,909,445.00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119,505,342.98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148,413,680.95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135,983,913.10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归属于上市公司股东的净利润</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11,372,940.44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10,007,600.81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23,532,677.77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29,100,338.15 </w:t>
            </w:r>
          </w:p>
        </w:tc>
      </w:tr>
      <w:tr w:rsidR="008120CB">
        <w:trPr>
          <w:trHeight w:val="7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归属于上市公司股东的扣除非经常性损益的净利润</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11,602,440.44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9,621,290.29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20,915,098.86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30,534,114.02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经营活动产生的现金流量净额</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w:t>
            </w:r>
            <w:r>
              <w:t xml:space="preserve">112,822,983.76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-11,177,581.18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-34,763,942.99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46,749,148.44 </w:t>
            </w:r>
          </w:p>
        </w:tc>
      </w:tr>
    </w:tbl>
    <w:p w:rsidR="008120CB" w:rsidRDefault="00C71AF0">
      <w:pPr>
        <w:spacing w:after="270"/>
        <w:ind w:left="355" w:right="93"/>
      </w:pPr>
      <w:r>
        <w:t>上述财务指标或其加总数是否与公司已披露季度报告、半年度报告相关财务指标存在重大差异</w:t>
      </w:r>
      <w:r>
        <w:t xml:space="preserve"> </w:t>
      </w:r>
    </w:p>
    <w:p w:rsidR="008120CB" w:rsidRDefault="00C71AF0">
      <w:pPr>
        <w:spacing w:after="341"/>
        <w:ind w:left="355" w:right="93"/>
      </w:pPr>
      <w:r>
        <w:t>□</w:t>
      </w:r>
      <w:r>
        <w:t>是</w:t>
      </w:r>
      <w:r>
        <w:rPr>
          <w:rFonts w:ascii="Wingdings 2" w:eastAsia="Wingdings 2" w:hAnsi="Wingdings 2" w:cs="Wingdings 2"/>
        </w:rPr>
        <w:t></w:t>
      </w:r>
      <w:r>
        <w:t>否</w:t>
      </w:r>
      <w:r>
        <w:t xml:space="preserve"> </w:t>
      </w:r>
    </w:p>
    <w:p w:rsidR="008120CB" w:rsidRDefault="00C71AF0">
      <w:pPr>
        <w:pStyle w:val="4"/>
        <w:ind w:left="478" w:right="27"/>
      </w:pPr>
      <w:r>
        <w:lastRenderedPageBreak/>
        <w:t>七、境内外会计准则下会计数据差异</w:t>
      </w:r>
      <w:r>
        <w:t xml:space="preserve"> </w:t>
      </w:r>
    </w:p>
    <w:p w:rsidR="008120CB" w:rsidRDefault="00C71AF0">
      <w:pPr>
        <w:pStyle w:val="5"/>
        <w:ind w:left="418" w:right="151"/>
      </w:pPr>
      <w:r>
        <w:t>1</w:t>
      </w:r>
      <w:r>
        <w:t>、同时按照国际会计准则与按照中国会计准则披露的财务报告中净利润和净资产差异情况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公司报告期不存在按照国际会计准则与按照中国会计准则披露的财务报告中净利润和净资产差异情况。</w:t>
      </w:r>
      <w:r>
        <w:t xml:space="preserve"> </w:t>
      </w:r>
    </w:p>
    <w:p w:rsidR="008120CB" w:rsidRDefault="00C71AF0">
      <w:pPr>
        <w:pStyle w:val="5"/>
        <w:ind w:left="418" w:right="151"/>
      </w:pPr>
      <w:r>
        <w:t>2</w:t>
      </w:r>
      <w:r>
        <w:t>、同时按照境外会计准则与按照中国会计准则披露的财务报告中净利润和净资产差异情况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334"/>
        <w:ind w:left="355" w:right="93"/>
      </w:pPr>
      <w:r>
        <w:t>公司报告期不存在按照境外会计准则与按照中国会计准则披露的财务报告中净利润和净资产差异情况。</w:t>
      </w:r>
      <w:r>
        <w:t xml:space="preserve"> </w:t>
      </w:r>
    </w:p>
    <w:p w:rsidR="008120CB" w:rsidRDefault="00C71AF0">
      <w:pPr>
        <w:pStyle w:val="4"/>
        <w:spacing w:after="204"/>
        <w:ind w:left="478" w:right="27"/>
      </w:pPr>
      <w:r>
        <w:t>八、非经常性损益项目及金额</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07" w:type="dxa"/>
          <w:bottom w:w="0" w:type="dxa"/>
          <w:right w:w="17" w:type="dxa"/>
        </w:tblCellMar>
        <w:tblLook w:val="04A0" w:firstRow="1" w:lastRow="0" w:firstColumn="1" w:lastColumn="0" w:noHBand="0" w:noVBand="1"/>
      </w:tblPr>
      <w:tblGrid>
        <w:gridCol w:w="2553"/>
        <w:gridCol w:w="1772"/>
        <w:gridCol w:w="1772"/>
        <w:gridCol w:w="1772"/>
        <w:gridCol w:w="1771"/>
      </w:tblGrid>
      <w:tr w:rsidR="008120CB">
        <w:trPr>
          <w:trHeight w:val="244"/>
        </w:trPr>
        <w:tc>
          <w:tcPr>
            <w:tcW w:w="255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项目</w:t>
            </w:r>
            <w:r>
              <w:t xml:space="preserve"> </w:t>
            </w:r>
          </w:p>
        </w:tc>
        <w:tc>
          <w:tcPr>
            <w:tcW w:w="17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6" w:firstLine="0"/>
              <w:jc w:val="center"/>
            </w:pPr>
            <w:r>
              <w:t>2022</w:t>
            </w:r>
            <w:r>
              <w:t>年金额</w:t>
            </w:r>
            <w:r>
              <w:t xml:space="preserve"> </w:t>
            </w:r>
          </w:p>
        </w:tc>
        <w:tc>
          <w:tcPr>
            <w:tcW w:w="17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7" w:firstLine="0"/>
              <w:jc w:val="center"/>
            </w:pPr>
            <w:r>
              <w:t>2021</w:t>
            </w:r>
            <w:r>
              <w:t>年金额</w:t>
            </w:r>
            <w:r>
              <w:t xml:space="preserve"> </w:t>
            </w:r>
          </w:p>
        </w:tc>
        <w:tc>
          <w:tcPr>
            <w:tcW w:w="17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2020</w:t>
            </w:r>
            <w:r>
              <w:t>年金额</w:t>
            </w:r>
            <w:r>
              <w:t xml:space="preserve"> </w:t>
            </w:r>
          </w:p>
        </w:tc>
        <w:tc>
          <w:tcPr>
            <w:tcW w:w="17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说明</w:t>
            </w:r>
            <w:r>
              <w:t xml:space="preserve"> </w:t>
            </w:r>
          </w:p>
        </w:tc>
      </w:tr>
      <w:tr w:rsidR="008120CB">
        <w:trPr>
          <w:trHeight w:val="1205"/>
        </w:trPr>
        <w:tc>
          <w:tcPr>
            <w:tcW w:w="255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计入当期损益的政府补助（与公司正常经营业务密切相关，符合国家政策规定、按照一定标准定额或定量持续享受的政府补助除外）</w:t>
            </w:r>
            <w: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703,060.33 </w:t>
            </w:r>
          </w:p>
        </w:tc>
        <w:tc>
          <w:tcPr>
            <w:tcW w:w="17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7,813,826.03 </w:t>
            </w:r>
          </w:p>
        </w:tc>
        <w:tc>
          <w:tcPr>
            <w:tcW w:w="17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2,244,668.16 </w:t>
            </w:r>
          </w:p>
        </w:tc>
        <w:tc>
          <w:tcPr>
            <w:tcW w:w="17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主要原因系收到政府补助所致。</w:t>
            </w:r>
            <w:r>
              <w:t xml:space="preserve"> </w:t>
            </w:r>
          </w:p>
        </w:tc>
      </w:tr>
      <w:tr w:rsidR="008120CB">
        <w:trPr>
          <w:trHeight w:val="1925"/>
        </w:trPr>
        <w:tc>
          <w:tcPr>
            <w:tcW w:w="255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除同公司正常经营业务相关的有效套期保值业务外，持有交易性金融资产、交易性金融负债产生的公允价值变动损益，以及处置交易性金融资产交易性金融负债和可供出售金融资产取得的投资收益</w:t>
            </w:r>
            <w: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1,483,187.47 </w:t>
            </w:r>
          </w:p>
        </w:tc>
        <w:tc>
          <w:tcPr>
            <w:tcW w:w="17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主要原因系结构性存款持有及处置收益所致。</w:t>
            </w:r>
            <w:r>
              <w:t xml:space="preserve"> </w:t>
            </w:r>
          </w:p>
        </w:tc>
      </w:tr>
      <w:tr w:rsidR="008120CB">
        <w:trPr>
          <w:trHeight w:val="485"/>
        </w:trPr>
        <w:tc>
          <w:tcPr>
            <w:tcW w:w="255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除上述各项之外的其他营业外收入和支出</w:t>
            </w:r>
            <w: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-739,352.34 </w:t>
            </w:r>
          </w:p>
        </w:tc>
        <w:tc>
          <w:tcPr>
            <w:tcW w:w="17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-76,314.89 </w:t>
            </w:r>
          </w:p>
        </w:tc>
        <w:tc>
          <w:tcPr>
            <w:tcW w:w="17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-751,502.45 </w:t>
            </w:r>
          </w:p>
        </w:tc>
        <w:tc>
          <w:tcPr>
            <w:tcW w:w="17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r>
      <w:tr w:rsidR="008120CB">
        <w:trPr>
          <w:trHeight w:val="246"/>
        </w:trPr>
        <w:tc>
          <w:tcPr>
            <w:tcW w:w="255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减：所得税影响额</w:t>
            </w:r>
            <w:r>
              <w:t xml:space="preserve"> </w:t>
            </w:r>
          </w:p>
        </w:tc>
        <w:tc>
          <w:tcPr>
            <w:tcW w:w="17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209,294.52 </w:t>
            </w:r>
          </w:p>
        </w:tc>
        <w:tc>
          <w:tcPr>
            <w:tcW w:w="17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1,160,626.67 </w:t>
            </w:r>
          </w:p>
        </w:tc>
        <w:tc>
          <w:tcPr>
            <w:tcW w:w="17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223,974.86 </w:t>
            </w:r>
          </w:p>
        </w:tc>
        <w:tc>
          <w:tcPr>
            <w:tcW w:w="17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486"/>
        </w:trPr>
        <w:tc>
          <w:tcPr>
            <w:tcW w:w="255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少数股东权益影响额（税后）</w:t>
            </w:r>
            <w: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-103,012.62 </w:t>
            </w:r>
          </w:p>
        </w:tc>
        <w:tc>
          <w:tcPr>
            <w:tcW w:w="17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r>
      <w:tr w:rsidR="008120CB">
        <w:trPr>
          <w:trHeight w:val="244"/>
        </w:trPr>
        <w:tc>
          <w:tcPr>
            <w:tcW w:w="255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7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1,340,613.56 </w:t>
            </w:r>
          </w:p>
        </w:tc>
        <w:tc>
          <w:tcPr>
            <w:tcW w:w="17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6,576,884.47 </w:t>
            </w:r>
          </w:p>
        </w:tc>
        <w:tc>
          <w:tcPr>
            <w:tcW w:w="17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1,269,190.85 </w:t>
            </w:r>
          </w:p>
        </w:tc>
        <w:tc>
          <w:tcPr>
            <w:tcW w:w="17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 xml:space="preserve">-- </w:t>
            </w:r>
          </w:p>
        </w:tc>
      </w:tr>
    </w:tbl>
    <w:p w:rsidR="008120CB" w:rsidRDefault="00C71AF0">
      <w:pPr>
        <w:spacing w:after="266"/>
        <w:ind w:left="355" w:right="93"/>
      </w:pPr>
      <w:r>
        <w:t>其他符合非经常性损益定义的损益项目的具体情况：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267"/>
        <w:ind w:left="355" w:right="93"/>
      </w:pPr>
      <w:r>
        <w:t>公司不存在其他符合非经常性损益定义的损益项目的具体情况。</w:t>
      </w:r>
      <w:r>
        <w:t xml:space="preserve"> </w:t>
      </w:r>
    </w:p>
    <w:p w:rsidR="008120CB" w:rsidRDefault="00C71AF0">
      <w:pPr>
        <w:ind w:left="0" w:right="93" w:firstLine="360"/>
      </w:pPr>
      <w:r>
        <w:t>将《公开发行证券的公司信息披露解释性公告第</w:t>
      </w:r>
      <w:r>
        <w:t>1</w:t>
      </w:r>
      <w:r>
        <w:t>号</w:t>
      </w:r>
      <w:r>
        <w:t>——</w:t>
      </w:r>
      <w:r>
        <w:t>非经常性损益》中列举的非经常性损益项目界定为经常性损益项目的情况说明</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0" w:right="93" w:firstLine="360"/>
      </w:pPr>
      <w:r>
        <w:t>公司不存在将《公开发行证券的公司信息披露解释性公告第</w:t>
      </w:r>
      <w:r>
        <w:t>1</w:t>
      </w:r>
      <w:r>
        <w:t>号</w:t>
      </w:r>
      <w:r>
        <w:t>——</w:t>
      </w:r>
      <w:r>
        <w:t>非经常性损益》中列举的非经常性损益项目界定为经常性损益的项目的情形。</w:t>
      </w:r>
      <w:r>
        <w:t xml:space="preserve"> </w:t>
      </w:r>
    </w:p>
    <w:p w:rsidR="008120CB" w:rsidRDefault="00C71AF0">
      <w:pPr>
        <w:spacing w:after="0" w:line="259" w:lineRule="auto"/>
        <w:ind w:left="0" w:firstLine="0"/>
      </w:pPr>
      <w:r>
        <w:lastRenderedPageBreak/>
        <w:t xml:space="preserve"> </w:t>
      </w:r>
      <w:r>
        <w:tab/>
        <w:t xml:space="preserve"> </w:t>
      </w:r>
      <w:r>
        <w:br w:type="page"/>
      </w:r>
    </w:p>
    <w:p w:rsidR="008120CB" w:rsidRDefault="00C71AF0">
      <w:pPr>
        <w:pStyle w:val="1"/>
        <w:ind w:right="352"/>
      </w:pPr>
      <w:bookmarkStart w:id="3" w:name="_Toc769201"/>
      <w:r>
        <w:lastRenderedPageBreak/>
        <w:t>第三节管理层讨论与分析</w:t>
      </w:r>
      <w:r>
        <w:t xml:space="preserve"> </w:t>
      </w:r>
      <w:bookmarkEnd w:id="3"/>
    </w:p>
    <w:p w:rsidR="008120CB" w:rsidRDefault="00C71AF0">
      <w:pPr>
        <w:pStyle w:val="4"/>
        <w:ind w:left="478" w:right="27"/>
      </w:pPr>
      <w:r>
        <w:t>一、报告期内公司所处行业情况</w:t>
      </w:r>
      <w:r>
        <w:t xml:space="preserve"> </w:t>
      </w:r>
    </w:p>
    <w:p w:rsidR="008120CB" w:rsidRDefault="00C71AF0">
      <w:pPr>
        <w:numPr>
          <w:ilvl w:val="0"/>
          <w:numId w:val="2"/>
        </w:numPr>
        <w:spacing w:after="336"/>
        <w:ind w:left="887" w:right="93" w:hanging="542"/>
      </w:pPr>
      <w:r>
        <w:t>公司行业分类</w:t>
      </w:r>
      <w:r>
        <w:t xml:space="preserve"> </w:t>
      </w:r>
    </w:p>
    <w:p w:rsidR="008120CB" w:rsidRDefault="00C71AF0">
      <w:pPr>
        <w:spacing w:after="269" w:line="332" w:lineRule="auto"/>
        <w:ind w:left="0" w:right="93" w:firstLine="360"/>
      </w:pPr>
      <w:r>
        <w:t>根据国家统计局颁布的《国民经济行业分类标准》（</w:t>
      </w:r>
      <w:r>
        <w:t>GB/T4754-2017</w:t>
      </w:r>
      <w:r>
        <w:t>），公司所从事的业务隶属于生态保护和环境治理业（</w:t>
      </w:r>
      <w:r>
        <w:t>N77</w:t>
      </w:r>
      <w:r>
        <w:t>）。按照中国证监会公布的《深圳证券交易所上市公司自律监管指引第</w:t>
      </w:r>
      <w:r>
        <w:t xml:space="preserve"> </w:t>
      </w:r>
      <w:r>
        <w:rPr>
          <w:rFonts w:ascii="Times New Roman" w:eastAsia="Times New Roman" w:hAnsi="Times New Roman" w:cs="Times New Roman"/>
        </w:rPr>
        <w:t xml:space="preserve">3 </w:t>
      </w:r>
      <w:r>
        <w:t>号</w:t>
      </w:r>
      <w:r>
        <w:t>——</w:t>
      </w:r>
      <w:r>
        <w:t>行业信息披露》，公司所从事的业务隶属于</w:t>
      </w:r>
      <w:r>
        <w:t>“</w:t>
      </w:r>
      <w:r>
        <w:t>水利、环境和公共设施管理业（</w:t>
      </w:r>
      <w:r>
        <w:t>N</w:t>
      </w:r>
      <w:r>
        <w:t>）</w:t>
      </w:r>
      <w:r>
        <w:t>”</w:t>
      </w:r>
      <w:r>
        <w:t>，细分行业为</w:t>
      </w:r>
      <w:r>
        <w:t>“</w:t>
      </w:r>
      <w:r>
        <w:t>生态保护和环境治理业（</w:t>
      </w:r>
      <w:r>
        <w:t>N77</w:t>
      </w:r>
      <w:r>
        <w:t>）</w:t>
      </w:r>
      <w:r>
        <w:t>”</w:t>
      </w:r>
      <w:r>
        <w:t>。</w:t>
      </w:r>
      <w:r>
        <w:t xml:space="preserve"> </w:t>
      </w:r>
    </w:p>
    <w:p w:rsidR="008120CB" w:rsidRDefault="00C71AF0">
      <w:pPr>
        <w:numPr>
          <w:ilvl w:val="0"/>
          <w:numId w:val="2"/>
        </w:numPr>
        <w:spacing w:after="339"/>
        <w:ind w:left="887" w:right="93" w:hanging="542"/>
      </w:pPr>
      <w:r>
        <w:t>报告期内公司所处行业情况</w:t>
      </w:r>
      <w:r>
        <w:t xml:space="preserve"> </w:t>
      </w:r>
    </w:p>
    <w:p w:rsidR="008120CB" w:rsidRDefault="00C71AF0">
      <w:pPr>
        <w:spacing w:line="320" w:lineRule="auto"/>
        <w:ind w:left="0" w:right="93" w:firstLine="360"/>
      </w:pPr>
      <w:r>
        <w:t>环境治理属于综合治理项目。公司涉及领域主要为农村环境治理领域，分为农村生活环境治理、农村生态环境治理和农村生产环境治理。</w:t>
      </w:r>
      <w:r>
        <w:t xml:space="preserve"> </w:t>
      </w:r>
    </w:p>
    <w:p w:rsidR="008120CB" w:rsidRDefault="00C71AF0">
      <w:pPr>
        <w:spacing w:after="272" w:line="331" w:lineRule="auto"/>
        <w:ind w:left="-15" w:right="978" w:firstLine="350"/>
        <w:jc w:val="both"/>
      </w:pPr>
      <w:r>
        <w:t>近年以来，我国农村环境问题凸显，生态环境承载力接近极限。国家把生态文明建设提到了前所未有的战略高度，并提出新型工业化、信息化、城镇化和农业现代化同步发展的新目标。要求优化农业发展布局，全面推进生态农业发展，全面推进农村人居环境整治，有</w:t>
      </w:r>
      <w:r>
        <w:t>效促进农业循环经济健康有序发展，农村环境日益得到重视。我国农业农村环保政策密集出台：</w:t>
      </w:r>
      <w:r>
        <w:t xml:space="preserve"> </w:t>
      </w:r>
    </w:p>
    <w:p w:rsidR="008120CB" w:rsidRDefault="00C71AF0">
      <w:pPr>
        <w:spacing w:line="329" w:lineRule="auto"/>
        <w:ind w:left="0" w:right="93" w:firstLine="360"/>
      </w:pPr>
      <w:r>
        <w:t xml:space="preserve">2021 </w:t>
      </w:r>
      <w:r>
        <w:t>年中共中央国务院前后发布《关于全面推进乡村振兴加快农业农村现代化的意见》、《关于深入打好污染防治攻坚战的意见》等意见，</w:t>
      </w:r>
      <w:r>
        <w:t>2021</w:t>
      </w:r>
      <w:r>
        <w:t>年</w:t>
      </w:r>
      <w:r>
        <w:t>4</w:t>
      </w:r>
      <w:r>
        <w:t>月</w:t>
      </w:r>
      <w:r>
        <w:t>29</w:t>
      </w:r>
      <w:r>
        <w:t>日国家首部《中华人民共和国乡村振兴促进法》发布，全面实施乡村振兴战略，开展促进乡村产业振兴、人才振兴、文化振兴、生态振兴、组织振兴。</w:t>
      </w:r>
      <w:r>
        <w:t xml:space="preserve"> </w:t>
      </w:r>
    </w:p>
    <w:p w:rsidR="008120CB" w:rsidRDefault="00C71AF0">
      <w:pPr>
        <w:spacing w:line="326" w:lineRule="auto"/>
        <w:ind w:left="0" w:right="93" w:firstLine="360"/>
      </w:pPr>
      <w:r>
        <w:t>2022</w:t>
      </w:r>
      <w:r>
        <w:t>年初始，《农业农村污染治理攻坚战行动方案</w:t>
      </w:r>
      <w:r>
        <w:t>(2021-2025</w:t>
      </w:r>
      <w:r>
        <w:t>年</w:t>
      </w:r>
      <w:r>
        <w:t>)</w:t>
      </w:r>
      <w:r>
        <w:t>》、《</w:t>
      </w:r>
      <w:r>
        <w:t>“</w:t>
      </w:r>
      <w:r>
        <w:t>十四五</w:t>
      </w:r>
      <w:r>
        <w:t>”</w:t>
      </w:r>
      <w:r>
        <w:t>推进农业农村现代化规划》先后发布；同年</w:t>
      </w:r>
      <w:r>
        <w:t>3</w:t>
      </w:r>
      <w:r>
        <w:t>月，生态环境部</w:t>
      </w:r>
      <w:r>
        <w:t>办公厅发布关于印发《生态环保金融支持项目储备库入库指南（试行）的通知》（环办科财〔</w:t>
      </w:r>
      <w:r>
        <w:t>2022</w:t>
      </w:r>
      <w:r>
        <w:t>〕</w:t>
      </w:r>
      <w:r>
        <w:t xml:space="preserve">6 </w:t>
      </w:r>
      <w:r>
        <w:t>号），提出在大气污染治理、水生态环境保护、重点海域综合治理、土壤污染防治、农业农村污染治理、生态保护修复、固废处理处置及资源综合利用、其他环境治理等八大方面，积极引导金融资金投入，加强金融对深入打好污染防治攻坚战的精准支撑。中华人民共和国生态环境部办公厅发布《关于推进农村生活污水治理项目融资支持的通知》（环办土壤函〔</w:t>
      </w:r>
      <w:r>
        <w:t>2022</w:t>
      </w:r>
      <w:r>
        <w:t>〕</w:t>
      </w:r>
      <w:r>
        <w:t xml:space="preserve">90 </w:t>
      </w:r>
      <w:r>
        <w:t>号），提出农村生活污水治理是农业农村污染治理攻坚战的重要任务，对改善农村人居环境、</w:t>
      </w:r>
      <w:r>
        <w:t>促进美丽乡村建设发挥重要作用。提出加强政策性银行等金融机构对农村生活污水治理的信贷支持。同年</w:t>
      </w:r>
      <w:r>
        <w:t>9</w:t>
      </w:r>
      <w:r>
        <w:t>月，多部委联合发布的《深入打好长江保护修复攻坚战行动方案》和《黄河生态保护治理攻坚行动方案》与《农业农村污染治理攻坚战行动方案</w:t>
      </w:r>
      <w:r>
        <w:t xml:space="preserve">(2021-2025 </w:t>
      </w:r>
      <w:r>
        <w:t>年</w:t>
      </w:r>
      <w:r>
        <w:t>)</w:t>
      </w:r>
      <w:r>
        <w:t>》充分衔接，提出要加强农业农村环境治理行动，深入推进农业绿色发展和农村污染治理，加强农业面源污染防治、强化养殖污染防治、推进农用地安全利用、加快农村人居环境整治提升、提升农村生活污水治理水平、健全农村生活垃圾收运处置体系、着力解决垃圾围村和农村水体黑臭问题；同年</w:t>
      </w:r>
      <w:r>
        <w:t xml:space="preserve"> 1</w:t>
      </w:r>
      <w:r>
        <w:t xml:space="preserve">0 </w:t>
      </w:r>
      <w:r>
        <w:t>月，党的二十大召开，提出必须牢固树立和践行绿水青山就是金山银山的理念，推进美丽中国建设，深入推进环境污染防治，持续深入打好蓝天、碧水、净土保卫战，推进城乡人居环境整治。</w:t>
      </w:r>
      <w:r>
        <w:t xml:space="preserve"> </w:t>
      </w:r>
    </w:p>
    <w:p w:rsidR="008120CB" w:rsidRDefault="00C71AF0">
      <w:pPr>
        <w:spacing w:after="272" w:line="331" w:lineRule="auto"/>
        <w:ind w:left="-15" w:right="978" w:firstLine="350"/>
        <w:jc w:val="both"/>
      </w:pPr>
      <w:r>
        <w:t>农业农村政策性文件及行动方案接踵而至，国家致力于全面推进农业农村现代化的发展，加强农村生态文明建设，推进农村生产生活方式绿色低碳转型。我国农业农村生态环境问题不仅从政策方面得到了前所未有重视，更是从国家资金方面得到了重点支持。</w:t>
      </w:r>
      <w:r>
        <w:t xml:space="preserve"> </w:t>
      </w:r>
    </w:p>
    <w:p w:rsidR="008120CB" w:rsidRDefault="00C71AF0">
      <w:pPr>
        <w:spacing w:after="311" w:line="331" w:lineRule="auto"/>
        <w:ind w:left="-15" w:right="978" w:firstLine="350"/>
        <w:jc w:val="both"/>
      </w:pPr>
      <w:r>
        <w:t>公司以国家实施乡村振兴战略，大力开展农村人居环境改善、农业面源污染治理和生态文明建设为契机，积极拓展农村环</w:t>
      </w:r>
      <w:r>
        <w:t>境治理业务，业务范围从湖南逐步拓展至湖北、江西、广西、贵州、云南、四川、安徽、山东、陕西等地。近年来，随着多个重要农村环境治理工程的成功实施，公司在客户中的认可度不断提升，品牌优势明显增强，综合技术实力不断提高，已发展成为在国内具有一定影响力的专业从事农村环境治理的综合服务商。</w:t>
      </w:r>
      <w:r>
        <w:t xml:space="preserve"> </w:t>
      </w:r>
    </w:p>
    <w:p w:rsidR="008120CB" w:rsidRDefault="00C71AF0">
      <w:pPr>
        <w:pStyle w:val="4"/>
        <w:ind w:left="478" w:right="27"/>
      </w:pPr>
      <w:r>
        <w:lastRenderedPageBreak/>
        <w:t>二、报告期内公司从事的主要业务</w:t>
      </w:r>
      <w:r>
        <w:t xml:space="preserve"> </w:t>
      </w:r>
    </w:p>
    <w:p w:rsidR="008120CB" w:rsidRDefault="00C71AF0">
      <w:pPr>
        <w:spacing w:after="415" w:line="320" w:lineRule="auto"/>
        <w:ind w:left="0" w:right="93" w:firstLine="360"/>
      </w:pPr>
      <w:r>
        <w:t>公司需遵守《深圳证券交易所上市公司自律监管指引第</w:t>
      </w:r>
      <w:r>
        <w:t>4</w:t>
      </w:r>
      <w:r>
        <w:t>号</w:t>
      </w:r>
      <w:r>
        <w:t>——</w:t>
      </w:r>
      <w:r>
        <w:t>创业板行业信息披露》中的</w:t>
      </w:r>
      <w:r>
        <w:t>“</w:t>
      </w:r>
      <w:r>
        <w:t>节能环保服务业务</w:t>
      </w:r>
      <w:r>
        <w:t>”</w:t>
      </w:r>
      <w:r>
        <w:t>的披露要求：</w:t>
      </w:r>
      <w:r>
        <w:t xml:space="preserve"> </w:t>
      </w:r>
    </w:p>
    <w:p w:rsidR="008120CB" w:rsidRDefault="00C71AF0">
      <w:pPr>
        <w:spacing w:after="394"/>
        <w:ind w:left="355" w:right="93"/>
      </w:pPr>
      <w:r>
        <w:t>（一）公司主要业务</w:t>
      </w:r>
      <w:r>
        <w:rPr>
          <w:rFonts w:ascii="Times New Roman" w:eastAsia="Times New Roman" w:hAnsi="Times New Roman" w:cs="Times New Roman"/>
          <w:sz w:val="24"/>
        </w:rPr>
        <w:t xml:space="preserve"> </w:t>
      </w:r>
    </w:p>
    <w:p w:rsidR="008120CB" w:rsidRDefault="00C71AF0">
      <w:pPr>
        <w:spacing w:after="248" w:line="320" w:lineRule="auto"/>
        <w:ind w:left="0" w:right="93" w:firstLine="360"/>
      </w:pPr>
      <w:r>
        <w:t>公司致力于解决农业农村中的污水、固废、土壤污染及生态问题，开展农村生活污水处理、生活垃圾处理、农村水生态及工矿区生态治理、农业面源污染治理、污染耕地管控修复等业务，在农村生活环境、生态环境和生产环境治理三大领域提供投融资、咨询设计、工程承包、装备制造及销售、药剂和修复类植物生产及销售、运营等全产业链系统服务。</w:t>
      </w:r>
      <w:r>
        <w:rPr>
          <w:rFonts w:ascii="Times New Roman" w:eastAsia="Times New Roman" w:hAnsi="Times New Roman" w:cs="Times New Roman"/>
          <w:sz w:val="24"/>
        </w:rPr>
        <w:t xml:space="preserve"> </w:t>
      </w:r>
    </w:p>
    <w:p w:rsidR="008120CB" w:rsidRDefault="00C71AF0">
      <w:pPr>
        <w:spacing w:after="246" w:line="320" w:lineRule="auto"/>
        <w:ind w:left="0" w:right="93" w:firstLine="360"/>
      </w:pPr>
      <w:r>
        <w:t>公司是国内最早系统开展农村环境综合治理的企业之一，是国内首批从事农村环境综合整治整县推进业务，较早开展农业面源污染治理国家试点项目、农村人居环境治理和农村工矿区生态修复的上市公司。公司针对农业农村污</w:t>
      </w:r>
      <w:r>
        <w:t>染面广、分散、类型多元的特点，开发了适宜于农业农村的环境治理技术体系、产品设备和施工工法，并广泛应用到工程项目中。通过系统的技术储备和项目业绩积累，逐步确定了在农村环境综合治理领域的全面竞争优势。</w:t>
      </w:r>
      <w:r>
        <w:rPr>
          <w:rFonts w:ascii="Times New Roman" w:eastAsia="Times New Roman" w:hAnsi="Times New Roman" w:cs="Times New Roman"/>
          <w:sz w:val="24"/>
        </w:rPr>
        <w:t xml:space="preserve"> </w:t>
      </w:r>
    </w:p>
    <w:p w:rsidR="008120CB" w:rsidRDefault="00C71AF0">
      <w:pPr>
        <w:spacing w:line="313" w:lineRule="auto"/>
        <w:ind w:left="0" w:right="632" w:firstLine="360"/>
      </w:pPr>
      <w:r>
        <w:t>公司主要服务领域可分为农村环境治理工程服务、运营服务、咨询服务、投融资服务，主要产品为污水处理一体化设备。</w:t>
      </w:r>
      <w:r>
        <w:rPr>
          <w:rFonts w:ascii="Times New Roman" w:eastAsia="Times New Roman" w:hAnsi="Times New Roman" w:cs="Times New Roman"/>
          <w:sz w:val="24"/>
        </w:rPr>
        <w:t xml:space="preserve"> </w:t>
      </w:r>
    </w:p>
    <w:p w:rsidR="008120CB" w:rsidRDefault="00C71AF0">
      <w:pPr>
        <w:spacing w:after="0" w:line="584" w:lineRule="auto"/>
        <w:ind w:left="355" w:right="1382"/>
      </w:pPr>
      <w:r>
        <w:t>1</w:t>
      </w:r>
      <w:r>
        <w:t>、农村环境治理工程服务公司农村环境治理工程服务分为农村生活环境、生态环境和生产环境治理三大领域。</w:t>
      </w:r>
      <w:r>
        <w:rPr>
          <w:rFonts w:ascii="Times New Roman" w:eastAsia="Times New Roman" w:hAnsi="Times New Roman" w:cs="Times New Roman"/>
          <w:sz w:val="24"/>
        </w:rPr>
        <w:t xml:space="preserve"> </w:t>
      </w:r>
    </w:p>
    <w:p w:rsidR="008120CB" w:rsidRDefault="00C71AF0">
      <w:pPr>
        <w:spacing w:after="317"/>
        <w:ind w:left="355" w:right="93"/>
      </w:pPr>
      <w:r>
        <w:t>（</w:t>
      </w:r>
      <w:r>
        <w:t>1</w:t>
      </w:r>
      <w:r>
        <w:t>）农村生活环境治理</w:t>
      </w:r>
      <w:r>
        <w:rPr>
          <w:rFonts w:ascii="Times New Roman" w:eastAsia="Times New Roman" w:hAnsi="Times New Roman" w:cs="Times New Roman"/>
          <w:sz w:val="24"/>
        </w:rPr>
        <w:t xml:space="preserve"> </w:t>
      </w:r>
    </w:p>
    <w:p w:rsidR="008120CB" w:rsidRDefault="00C71AF0">
      <w:pPr>
        <w:spacing w:after="249" w:line="319" w:lineRule="auto"/>
        <w:ind w:left="0" w:right="93" w:firstLine="360"/>
      </w:pPr>
      <w:r>
        <w:t>农村生活环境污染指农村居民日常生活中产生的污染，主要来源于生活污水和生活垃</w:t>
      </w:r>
      <w:r>
        <w:t>圾。污水及垃圾治理也是农村人居环境建设和改善的重要内容。</w:t>
      </w:r>
      <w:r>
        <w:rPr>
          <w:rFonts w:ascii="Times New Roman" w:eastAsia="Times New Roman" w:hAnsi="Times New Roman" w:cs="Times New Roman"/>
          <w:sz w:val="24"/>
        </w:rPr>
        <w:t xml:space="preserve"> </w:t>
      </w:r>
    </w:p>
    <w:p w:rsidR="008120CB" w:rsidRDefault="00C71AF0">
      <w:pPr>
        <w:spacing w:after="241" w:line="323" w:lineRule="auto"/>
        <w:ind w:left="0" w:right="93" w:firstLine="360"/>
      </w:pPr>
      <w:r>
        <w:t>生活污水处理：公司结合农村生活污水具有分散度高、水质波动大等特点，针对乡镇集中型污水、村庄集中型污水和散</w:t>
      </w:r>
      <w:r>
        <w:t>/</w:t>
      </w:r>
      <w:r>
        <w:t>单户污水等不同治理场景，提供经济适用、便于维护的工艺和处理设备，满足用户需求。针对乡镇集中型污水处理，因地制宜综合选择接触氧化法、</w:t>
      </w:r>
      <w:r>
        <w:t xml:space="preserve">MBR </w:t>
      </w:r>
      <w:r>
        <w:t>法、生物膜法、活性污泥法等水处理技术实施项目；同时公司开发了智能化一体式污水处理设备用于集中型污水处理，该设备具有能耗低、易维护、可扩展、出水稳定的特点。针对村庄集中型污水（水量偏小），采用低能耗及无能耗的生</w:t>
      </w:r>
      <w:r>
        <w:t>态湿地工艺应用于污水处理；针对散户污水，采用化粪池、四池净化系统用于厕所改造和散户污水处理。</w:t>
      </w:r>
      <w:r>
        <w:rPr>
          <w:rFonts w:ascii="Times New Roman" w:eastAsia="Times New Roman" w:hAnsi="Times New Roman" w:cs="Times New Roman"/>
          <w:sz w:val="24"/>
        </w:rPr>
        <w:t xml:space="preserve"> </w:t>
      </w:r>
    </w:p>
    <w:p w:rsidR="008120CB" w:rsidRDefault="00C71AF0">
      <w:pPr>
        <w:spacing w:after="250" w:line="317" w:lineRule="auto"/>
        <w:ind w:left="0" w:right="93" w:firstLine="360"/>
      </w:pPr>
      <w:r>
        <w:t>生活垃圾处理：公司主要提供农村简易非正规垃圾点（场）处置、垃圾渗滤液处理、有机固体废弃物处理处置服务。具体如下：</w:t>
      </w:r>
      <w:r>
        <w:rPr>
          <w:rFonts w:ascii="Times New Roman" w:eastAsia="Times New Roman" w:hAnsi="Times New Roman" w:cs="Times New Roman"/>
          <w:sz w:val="24"/>
        </w:rPr>
        <w:t xml:space="preserve"> </w:t>
      </w:r>
    </w:p>
    <w:p w:rsidR="008120CB" w:rsidRDefault="00C71AF0">
      <w:pPr>
        <w:spacing w:after="230" w:line="320" w:lineRule="auto"/>
        <w:ind w:left="0" w:right="93" w:firstLine="360"/>
      </w:pPr>
      <w:r>
        <w:t>1</w:t>
      </w:r>
      <w:r>
        <w:t>）简易非正规垃圾点（场）处置。非正规垃圾点（场）分布广泛，数量大，是农村环境中的一个重要污染来源。公司采用场体整型、物理阻隔、封场防渗、生态恢复等组合工艺技术手段对堆场进行系统封存整治。公司同时提供垃圾分选及资源化利用技术，对垃圾点（场）的陈腐垃圾进行物理筛选和分类处理，将分选出的塑料等轻质物焚烧或填埋、分选的砖块填埋、分选的腐殖物质综合利用，实现垃圾点陈腐垃圾的减量化、资源化和无害化利用；</w:t>
      </w:r>
      <w:r>
        <w:rPr>
          <w:rFonts w:ascii="Times New Roman" w:eastAsia="Times New Roman" w:hAnsi="Times New Roman" w:cs="Times New Roman"/>
          <w:sz w:val="24"/>
        </w:rPr>
        <w:t xml:space="preserve"> </w:t>
      </w:r>
      <w:r>
        <w:t>2</w:t>
      </w:r>
      <w:r>
        <w:t>）针对垃圾渗滤液处理，公司提供</w:t>
      </w:r>
      <w:r>
        <w:t xml:space="preserve"> MBR+</w:t>
      </w:r>
      <w:r>
        <w:t>纳滤</w:t>
      </w:r>
      <w:r>
        <w:t>+</w:t>
      </w:r>
      <w:r>
        <w:t>反渗透组合工艺以及碟管式反渗透膜（</w:t>
      </w:r>
      <w:r>
        <w:t xml:space="preserve">DTRO </w:t>
      </w:r>
      <w:r>
        <w:t>工艺）工艺，根据项目实际</w:t>
      </w:r>
      <w:r>
        <w:t>情况选择合适的工艺技术服务于客户；</w:t>
      </w:r>
      <w:r>
        <w:rPr>
          <w:rFonts w:ascii="Times New Roman" w:eastAsia="Times New Roman" w:hAnsi="Times New Roman" w:cs="Times New Roman"/>
          <w:sz w:val="24"/>
        </w:rPr>
        <w:t xml:space="preserve"> </w:t>
      </w:r>
    </w:p>
    <w:p w:rsidR="008120CB" w:rsidRDefault="00C71AF0">
      <w:pPr>
        <w:spacing w:line="320" w:lineRule="auto"/>
        <w:ind w:left="0" w:right="93" w:firstLine="360"/>
      </w:pPr>
      <w:r>
        <w:t>3</w:t>
      </w:r>
      <w:r>
        <w:t>）有机固体废弃物处理处置。公司采用昆虫转化技术，针对县城餐厨垃圾处理尾料、乡镇及农村的餐厨垃圾，结合农村秸秆、畜禽粪污及食品厂尾渣等有机固废进行综合处置。</w:t>
      </w:r>
      <w:r>
        <w:rPr>
          <w:rFonts w:ascii="Times New Roman" w:eastAsia="Times New Roman" w:hAnsi="Times New Roman" w:cs="Times New Roman"/>
          <w:sz w:val="24"/>
        </w:rPr>
        <w:t xml:space="preserve"> </w:t>
      </w:r>
    </w:p>
    <w:p w:rsidR="008120CB" w:rsidRDefault="00C71AF0">
      <w:pPr>
        <w:spacing w:after="317"/>
        <w:ind w:left="355" w:right="93"/>
      </w:pPr>
      <w:r>
        <w:t>（</w:t>
      </w:r>
      <w:r>
        <w:t>2</w:t>
      </w:r>
      <w:r>
        <w:t>）农村生态环境治理</w:t>
      </w:r>
      <w:r>
        <w:rPr>
          <w:rFonts w:ascii="Times New Roman" w:eastAsia="Times New Roman" w:hAnsi="Times New Roman" w:cs="Times New Roman"/>
          <w:sz w:val="24"/>
        </w:rPr>
        <w:t xml:space="preserve"> </w:t>
      </w:r>
    </w:p>
    <w:p w:rsidR="008120CB" w:rsidRDefault="00C71AF0">
      <w:pPr>
        <w:spacing w:after="253" w:line="313" w:lineRule="auto"/>
        <w:ind w:left="0" w:right="633" w:firstLine="360"/>
      </w:pPr>
      <w:r>
        <w:t>农村生态环境治理主要对农村水生态环境、农村及矿区（矿山开采及企业生产区）生态环境的污染破坏进行治理与恢复。</w:t>
      </w:r>
      <w:r>
        <w:rPr>
          <w:rFonts w:ascii="Times New Roman" w:eastAsia="Times New Roman" w:hAnsi="Times New Roman" w:cs="Times New Roman"/>
          <w:sz w:val="24"/>
        </w:rPr>
        <w:t xml:space="preserve"> </w:t>
      </w:r>
    </w:p>
    <w:p w:rsidR="008120CB" w:rsidRDefault="00C71AF0">
      <w:pPr>
        <w:spacing w:after="246" w:line="320" w:lineRule="auto"/>
        <w:ind w:left="0" w:right="93" w:firstLine="360"/>
      </w:pPr>
      <w:r>
        <w:t>农村水生态治理主要内容包括治理农村黑臭水体和河湖水生态安全保护。公司围绕河湖水污染开发了</w:t>
      </w:r>
      <w:r>
        <w:t>“</w:t>
      </w:r>
      <w:r>
        <w:t>源解析</w:t>
      </w:r>
      <w:r>
        <w:t>+</w:t>
      </w:r>
      <w:r>
        <w:t>多元化治理</w:t>
      </w:r>
      <w:r>
        <w:t>”</w:t>
      </w:r>
      <w:r>
        <w:t>体系，以生态修复为核心，集成生态疏浚、湿地系统、生态护岸、水位控制、</w:t>
      </w:r>
      <w:r>
        <w:t>基质配置、植物选育及配置等多元化技术体系，通过污染</w:t>
      </w:r>
      <w:r>
        <w:lastRenderedPageBreak/>
        <w:t>源处理、截污管网建设、环保疏浚、微生物菌剂投加、生态护岸、生态湿地建设等多种治理措施，改善河湖水质、消除河湖黑臭问题；采用生态及水利措施，通过渠道疏浚、填料铺设、水生植物配置、水力配置等手段，改善特征生物以及生态系统功能，恢复湿地生态系统功能，改善和提升水环境质量。</w:t>
      </w:r>
      <w:r>
        <w:rPr>
          <w:rFonts w:ascii="Times New Roman" w:eastAsia="Times New Roman" w:hAnsi="Times New Roman" w:cs="Times New Roman"/>
          <w:sz w:val="24"/>
        </w:rPr>
        <w:t xml:space="preserve"> </w:t>
      </w:r>
    </w:p>
    <w:p w:rsidR="008120CB" w:rsidRDefault="00C71AF0">
      <w:pPr>
        <w:spacing w:after="113"/>
        <w:ind w:left="355" w:right="93"/>
      </w:pPr>
      <w:r>
        <w:t>工矿区生态治理主要内容包括对矿山开采区及损毁山体进行生态修复，矿产开发区遗留固废的处理、污染场地修复等。</w:t>
      </w:r>
    </w:p>
    <w:p w:rsidR="008120CB" w:rsidRDefault="00C71AF0">
      <w:pPr>
        <w:spacing w:after="375"/>
        <w:ind w:left="10" w:right="93"/>
      </w:pPr>
      <w:r>
        <w:t>具体如下：</w:t>
      </w:r>
      <w:r>
        <w:rPr>
          <w:rFonts w:ascii="Times New Roman" w:eastAsia="Times New Roman" w:hAnsi="Times New Roman" w:cs="Times New Roman"/>
          <w:sz w:val="24"/>
        </w:rPr>
        <w:t xml:space="preserve"> </w:t>
      </w:r>
    </w:p>
    <w:p w:rsidR="008120CB" w:rsidRDefault="00C71AF0">
      <w:pPr>
        <w:numPr>
          <w:ilvl w:val="0"/>
          <w:numId w:val="3"/>
        </w:numPr>
        <w:spacing w:after="318"/>
        <w:ind w:right="93" w:firstLine="355"/>
      </w:pPr>
      <w:r>
        <w:t>针对矿山开采区及损毁山体生态修复，公司采用生态护坡、生态植被恢复等方式；</w:t>
      </w:r>
      <w:r>
        <w:rPr>
          <w:rFonts w:ascii="Times New Roman" w:eastAsia="Times New Roman" w:hAnsi="Times New Roman" w:cs="Times New Roman"/>
          <w:sz w:val="24"/>
        </w:rPr>
        <w:t xml:space="preserve"> </w:t>
      </w:r>
    </w:p>
    <w:p w:rsidR="008120CB" w:rsidRDefault="00C71AF0">
      <w:pPr>
        <w:numPr>
          <w:ilvl w:val="0"/>
          <w:numId w:val="3"/>
        </w:numPr>
        <w:spacing w:after="246" w:line="320" w:lineRule="auto"/>
        <w:ind w:right="93" w:firstLine="355"/>
      </w:pPr>
      <w:r>
        <w:t>针对矿产开发区遗留固废处理，公司基于生态治理理念，采取异地终端填埋、原位阻隔封存、绿化生态等技术，隔离和处理遗留固废，阻止固体废物渗漏与扩散；</w:t>
      </w:r>
      <w:r>
        <w:rPr>
          <w:rFonts w:ascii="Times New Roman" w:eastAsia="Times New Roman" w:hAnsi="Times New Roman" w:cs="Times New Roman"/>
          <w:sz w:val="24"/>
        </w:rPr>
        <w:t xml:space="preserve"> </w:t>
      </w:r>
    </w:p>
    <w:p w:rsidR="008120CB" w:rsidRDefault="00C71AF0">
      <w:pPr>
        <w:numPr>
          <w:ilvl w:val="0"/>
          <w:numId w:val="3"/>
        </w:numPr>
        <w:spacing w:after="297" w:line="331" w:lineRule="auto"/>
        <w:ind w:right="93" w:firstLine="355"/>
      </w:pPr>
      <w:r>
        <w:t>针对污染场地修复，公司采取固化</w:t>
      </w:r>
      <w:r>
        <w:t>/</w:t>
      </w:r>
      <w:r>
        <w:t>稳定化技术和植物修复技术，为不同类型重金属污染场地提供技术支撑采用物理、化学或生物方法固定、转移、吸收、降解等方式处理或转化场地土壤污染物中的污染物，使污染场地土壤风险达到人体健康可接受水平。</w:t>
      </w:r>
      <w:r>
        <w:rPr>
          <w:rFonts w:ascii="Times New Roman" w:eastAsia="Times New Roman" w:hAnsi="Times New Roman" w:cs="Times New Roman"/>
          <w:sz w:val="24"/>
        </w:rPr>
        <w:t xml:space="preserve"> </w:t>
      </w:r>
    </w:p>
    <w:p w:rsidR="008120CB" w:rsidRDefault="00C71AF0">
      <w:pPr>
        <w:spacing w:after="317"/>
        <w:ind w:left="355" w:right="93"/>
      </w:pPr>
      <w:r>
        <w:t>（</w:t>
      </w:r>
      <w:r>
        <w:t>3</w:t>
      </w:r>
      <w:r>
        <w:t>）农村生产环境治理</w:t>
      </w:r>
      <w:r>
        <w:rPr>
          <w:rFonts w:ascii="Times New Roman" w:eastAsia="Times New Roman" w:hAnsi="Times New Roman" w:cs="Times New Roman"/>
          <w:sz w:val="24"/>
        </w:rPr>
        <w:t xml:space="preserve"> </w:t>
      </w:r>
    </w:p>
    <w:p w:rsidR="008120CB" w:rsidRDefault="00C71AF0">
      <w:pPr>
        <w:spacing w:after="248" w:line="318" w:lineRule="auto"/>
        <w:ind w:left="0" w:right="93" w:firstLine="360"/>
      </w:pPr>
      <w:r>
        <w:t>农村生产环境治理主要是对农业面源污染（生产过程中产生的污水、农业废弃物污染）进行处理，对受污染耕地进行管控和修复。</w:t>
      </w:r>
      <w:r>
        <w:rPr>
          <w:rFonts w:ascii="Times New Roman" w:eastAsia="Times New Roman" w:hAnsi="Times New Roman" w:cs="Times New Roman"/>
          <w:sz w:val="24"/>
        </w:rPr>
        <w:t xml:space="preserve"> </w:t>
      </w:r>
    </w:p>
    <w:p w:rsidR="008120CB" w:rsidRDefault="00C71AF0">
      <w:pPr>
        <w:spacing w:after="249" w:line="320" w:lineRule="auto"/>
        <w:ind w:left="0" w:right="93" w:firstLine="360"/>
      </w:pPr>
      <w:r>
        <w:t>农业面源污染：在农业生产活动中，化肥、农药、养殖废水以及其他有机或无机污染物质，通过农田的地表径流和农田渗漏，引起的对水层、湖泊、河岸等生态系统的污染；以及农业生产废弃的畜禽粪便、秸秆及废旧地膜对环境造成的污染。公司采用生态廊道、湿地净化技术及农药化肥减量技术等削减治理田间氮、磷污染；采用生物化学及资源化利用技术解决养殖废水问题；采用堆肥、发酵、生物转化等手段实现农业废弃物（畜禽粪污、秸秆）</w:t>
      </w:r>
      <w:r>
        <w:t>的处理或资源化利用。</w:t>
      </w:r>
      <w:r>
        <w:rPr>
          <w:rFonts w:ascii="Times New Roman" w:eastAsia="Times New Roman" w:hAnsi="Times New Roman" w:cs="Times New Roman"/>
          <w:sz w:val="24"/>
        </w:rPr>
        <w:t xml:space="preserve"> </w:t>
      </w:r>
    </w:p>
    <w:p w:rsidR="008120CB" w:rsidRDefault="00C71AF0">
      <w:pPr>
        <w:spacing w:line="320" w:lineRule="auto"/>
        <w:ind w:left="0" w:right="93" w:firstLine="360"/>
      </w:pPr>
      <w:r>
        <w:t>受污染耕地污染管控与修复：对受污染的耕地进行分区管控、安全利用和修复治理，公司根据耕地的不同污染类型和污染程度，因地制宜采用污染分区管控、种植结构调整、农艺调控、化学钝化、植物修复等技术，使受污染耕地得到安全利用或修复合格，达到农产品质量有效提升，农产品安全得到保障、耕地可持续利用的目的。</w:t>
      </w:r>
      <w:r>
        <w:rPr>
          <w:rFonts w:ascii="Times New Roman" w:eastAsia="Times New Roman" w:hAnsi="Times New Roman" w:cs="Times New Roman"/>
          <w:sz w:val="24"/>
        </w:rPr>
        <w:t xml:space="preserve"> </w:t>
      </w:r>
    </w:p>
    <w:p w:rsidR="008120CB" w:rsidRDefault="00C71AF0">
      <w:pPr>
        <w:numPr>
          <w:ilvl w:val="0"/>
          <w:numId w:val="4"/>
        </w:numPr>
        <w:spacing w:line="320" w:lineRule="auto"/>
        <w:ind w:left="616" w:right="93" w:hanging="271"/>
      </w:pPr>
      <w:r>
        <w:t>项目运营公司凭借技术与运营管理优势，在农村生活污水处理、矿区渗滤液处理等方面提供项目运营管理服务，在客户委托的运营期限内进行污</w:t>
      </w:r>
      <w:r>
        <w:t>/</w:t>
      </w:r>
      <w:r>
        <w:t>废处理设施运行管理和维护，确保污</w:t>
      </w:r>
      <w:r>
        <w:t>/</w:t>
      </w:r>
      <w:r>
        <w:t>废水达标排放，并获得相应服务费用</w:t>
      </w:r>
      <w:r>
        <w:t>。</w:t>
      </w:r>
      <w:r>
        <w:rPr>
          <w:rFonts w:ascii="Times New Roman" w:eastAsia="Times New Roman" w:hAnsi="Times New Roman" w:cs="Times New Roman"/>
          <w:sz w:val="24"/>
        </w:rPr>
        <w:t xml:space="preserve"> </w:t>
      </w:r>
    </w:p>
    <w:p w:rsidR="008120CB" w:rsidRDefault="00C71AF0">
      <w:pPr>
        <w:numPr>
          <w:ilvl w:val="0"/>
          <w:numId w:val="4"/>
        </w:numPr>
        <w:spacing w:after="314"/>
        <w:ind w:left="616" w:right="93" w:hanging="271"/>
      </w:pPr>
      <w:r>
        <w:t>设计咨询</w:t>
      </w:r>
      <w:r>
        <w:rPr>
          <w:rFonts w:ascii="Times New Roman" w:eastAsia="Times New Roman" w:hAnsi="Times New Roman" w:cs="Times New Roman"/>
          <w:sz w:val="24"/>
        </w:rPr>
        <w:t xml:space="preserve"> </w:t>
      </w:r>
    </w:p>
    <w:p w:rsidR="008120CB" w:rsidRDefault="00C71AF0">
      <w:pPr>
        <w:spacing w:line="320" w:lineRule="auto"/>
        <w:ind w:left="0" w:right="93" w:firstLine="360"/>
      </w:pPr>
      <w:r>
        <w:t>公司依托在农村环境综合治理领域的技术能力与行业经验，围绕农村生态环境、生产环境、生活环境三大领域为客户提供环境污染治理技术咨询与工程设计服务，提供环境调查、风险评估、可行性研究、工程设计等咨询。公司自成立以来，不断提高咨询服务能力及多领域的综合设计能力。</w:t>
      </w:r>
      <w:r>
        <w:rPr>
          <w:rFonts w:ascii="Times New Roman" w:eastAsia="Times New Roman" w:hAnsi="Times New Roman" w:cs="Times New Roman"/>
          <w:sz w:val="24"/>
        </w:rPr>
        <w:t xml:space="preserve"> </w:t>
      </w:r>
    </w:p>
    <w:p w:rsidR="008120CB" w:rsidRDefault="00C71AF0">
      <w:pPr>
        <w:numPr>
          <w:ilvl w:val="0"/>
          <w:numId w:val="4"/>
        </w:numPr>
        <w:spacing w:after="317"/>
        <w:ind w:left="616" w:right="93" w:hanging="271"/>
      </w:pPr>
      <w:r>
        <w:t>主要产品</w:t>
      </w:r>
      <w:r>
        <w:rPr>
          <w:rFonts w:ascii="Times New Roman" w:eastAsia="Times New Roman" w:hAnsi="Times New Roman" w:cs="Times New Roman"/>
          <w:sz w:val="24"/>
        </w:rPr>
        <w:t xml:space="preserve"> </w:t>
      </w:r>
    </w:p>
    <w:p w:rsidR="008120CB" w:rsidRDefault="00C71AF0">
      <w:pPr>
        <w:spacing w:after="382" w:line="320" w:lineRule="auto"/>
        <w:ind w:left="0" w:right="93" w:firstLine="360"/>
      </w:pPr>
      <w:r>
        <w:t>主要产品是指公司自主生产的污水处理一体化设备，公司拥有</w:t>
      </w:r>
      <w:r>
        <w:t>“</w:t>
      </w:r>
      <w:r>
        <w:t>一体式太阳能污水处理设备及处理污水的方法、一种城镇污水处理厂污泥强化处理及资源化利用装置和方法、复合菌剂及其制备方法和应用</w:t>
      </w:r>
      <w:r>
        <w:t>”</w:t>
      </w:r>
      <w:r>
        <w:t>等发明专利与实用新型专利，依托公司自主研发的技术，研制出集装箱复合式污水处理一体化设备，单机集生化、沉淀、消毒等功能单元于一体，可实现污水高效、低耗、模块化和</w:t>
      </w:r>
      <w:r>
        <w:t>PLC</w:t>
      </w:r>
      <w:r>
        <w:t>全自动处理，在提升产品质量的同时简化了操作流程、降低成本。公司同时研制了适用于污水处理、畜禽粪污处理的微生物菌剂。</w:t>
      </w:r>
      <w:r>
        <w:rPr>
          <w:rFonts w:ascii="Times New Roman" w:eastAsia="Times New Roman" w:hAnsi="Times New Roman" w:cs="Times New Roman"/>
          <w:sz w:val="24"/>
        </w:rPr>
        <w:t xml:space="preserve"> </w:t>
      </w:r>
    </w:p>
    <w:p w:rsidR="008120CB" w:rsidRDefault="00C71AF0">
      <w:pPr>
        <w:spacing w:after="450"/>
        <w:ind w:left="355" w:right="93"/>
      </w:pPr>
      <w:r>
        <w:lastRenderedPageBreak/>
        <w:t>（二）经营模式</w:t>
      </w:r>
      <w:r>
        <w:rPr>
          <w:rFonts w:ascii="Times New Roman" w:eastAsia="Times New Roman" w:hAnsi="Times New Roman" w:cs="Times New Roman"/>
          <w:sz w:val="24"/>
        </w:rPr>
        <w:t xml:space="preserve"> </w:t>
      </w:r>
    </w:p>
    <w:p w:rsidR="008120CB" w:rsidRDefault="00C71AF0">
      <w:pPr>
        <w:numPr>
          <w:ilvl w:val="0"/>
          <w:numId w:val="5"/>
        </w:numPr>
        <w:spacing w:after="317"/>
        <w:ind w:left="616" w:right="93" w:hanging="271"/>
      </w:pPr>
      <w:r>
        <w:t>营销模式流程</w:t>
      </w:r>
      <w:r>
        <w:rPr>
          <w:rFonts w:ascii="Times New Roman" w:eastAsia="Times New Roman" w:hAnsi="Times New Roman" w:cs="Times New Roman"/>
          <w:sz w:val="24"/>
        </w:rPr>
        <w:t xml:space="preserve"> </w:t>
      </w:r>
    </w:p>
    <w:p w:rsidR="008120CB" w:rsidRDefault="00C71AF0">
      <w:pPr>
        <w:spacing w:line="320" w:lineRule="auto"/>
        <w:ind w:left="0" w:right="93" w:firstLine="358"/>
      </w:pPr>
      <w:r>
        <w:t>公司紧跟国家环保政策和环保产业发展趋势，坚持以技术创新作为业务拓展的核心驱动力，凭借丰富的行业经验和成熟的技术团队，采取政策和技术综合营销策略，由销售人员及专业技术人员结合项目的技术要求，对客户进行环保政策咨询与技术营销，为客户提供定制化的专业技术解决方案，从而获取市场上竞争优势。公司主要通过投标与商务谈判的方式获取业务。公司营销过程包括获取项目信息、评价审议、商务谈判或组织投标、项目执行和项目后评价五个环节。</w:t>
      </w:r>
      <w:r>
        <w:rPr>
          <w:rFonts w:ascii="Times New Roman" w:eastAsia="Times New Roman" w:hAnsi="Times New Roman" w:cs="Times New Roman"/>
          <w:sz w:val="24"/>
        </w:rPr>
        <w:t xml:space="preserve"> </w:t>
      </w:r>
    </w:p>
    <w:p w:rsidR="008120CB" w:rsidRDefault="00C71AF0">
      <w:pPr>
        <w:numPr>
          <w:ilvl w:val="0"/>
          <w:numId w:val="5"/>
        </w:numPr>
        <w:spacing w:after="316"/>
        <w:ind w:left="616" w:right="93" w:hanging="271"/>
      </w:pPr>
      <w:r>
        <w:t>采购模式</w:t>
      </w:r>
      <w:r>
        <w:rPr>
          <w:rFonts w:ascii="Times New Roman" w:eastAsia="Times New Roman" w:hAnsi="Times New Roman" w:cs="Times New Roman"/>
          <w:sz w:val="24"/>
        </w:rPr>
        <w:t xml:space="preserve"> </w:t>
      </w:r>
    </w:p>
    <w:p w:rsidR="008120CB" w:rsidRDefault="00C71AF0">
      <w:pPr>
        <w:spacing w:line="319" w:lineRule="auto"/>
        <w:ind w:left="0" w:right="93" w:firstLine="358"/>
      </w:pPr>
      <w:r>
        <w:t>公司采购主要包括原材料、设备采购和分包商采购。公司根据采购的原材料、设备和分包工程</w:t>
      </w:r>
      <w:r>
        <w:t>的重要程度、金额的大小，通过邀标、询价的方式确定供应商。</w:t>
      </w:r>
      <w:r>
        <w:rPr>
          <w:rFonts w:ascii="Times New Roman" w:eastAsia="Times New Roman" w:hAnsi="Times New Roman" w:cs="Times New Roman"/>
          <w:sz w:val="24"/>
        </w:rPr>
        <w:t xml:space="preserve"> </w:t>
      </w:r>
    </w:p>
    <w:p w:rsidR="008120CB" w:rsidRDefault="00C71AF0">
      <w:pPr>
        <w:numPr>
          <w:ilvl w:val="0"/>
          <w:numId w:val="5"/>
        </w:numPr>
        <w:spacing w:after="314"/>
        <w:ind w:left="616" w:right="93" w:hanging="271"/>
      </w:pPr>
      <w:r>
        <w:t>服务模式</w:t>
      </w:r>
      <w:r>
        <w:rPr>
          <w:rFonts w:ascii="Times New Roman" w:eastAsia="Times New Roman" w:hAnsi="Times New Roman" w:cs="Times New Roman"/>
          <w:sz w:val="24"/>
        </w:rPr>
        <w:t xml:space="preserve"> </w:t>
      </w:r>
    </w:p>
    <w:p w:rsidR="008120CB" w:rsidRDefault="00C71AF0">
      <w:pPr>
        <w:spacing w:line="323" w:lineRule="auto"/>
        <w:ind w:left="0" w:right="93" w:firstLine="358"/>
      </w:pPr>
      <w:r>
        <w:t>公司的服务模式主要为工程总承包</w:t>
      </w:r>
      <w:r>
        <w:t>EPC</w:t>
      </w:r>
      <w:r>
        <w:t>模式、工程承包模式、工程咨询设计服务模式、运营管理模式、投资运营模式和售后服务模式。工程总承包</w:t>
      </w:r>
      <w:r>
        <w:t xml:space="preserve"> EPC</w:t>
      </w:r>
      <w:r>
        <w:t>（设计</w:t>
      </w:r>
      <w:r>
        <w:t>-</w:t>
      </w:r>
      <w:r>
        <w:t>采购</w:t>
      </w:r>
      <w:r>
        <w:t>-</w:t>
      </w:r>
      <w:r>
        <w:t>施工）模式系公司为业主（客户）提供工程设计、设备采购、工程施工和试运行等贯穿于项目建设全过程的综合性服务，对所承包工程的质量、安全、费用和进度进行负责。工程承包模式系公司为业主（客户）提供设备采购、工程施工和试运行等服务工作。工程咨询设计服务模式系公司为业主（客户）提供环保项目调查、技术</w:t>
      </w:r>
      <w:r>
        <w:t>咨询、方案论证、工程设计等服务工作。运营模式为公司为业主（客户）提供污废水处理设施、提供运营管理、维护等服务。投资运营模式为公司投资建设如污水处理站、有机固体废物处置厂等并进行后续运营。售后服务模式为公司为客户提供产品销售完成后的质量维护和保障服务。</w:t>
      </w:r>
      <w:r>
        <w:rPr>
          <w:rFonts w:ascii="Times New Roman" w:eastAsia="Times New Roman" w:hAnsi="Times New Roman" w:cs="Times New Roman"/>
          <w:sz w:val="24"/>
        </w:rPr>
        <w:t xml:space="preserve"> </w:t>
      </w:r>
    </w:p>
    <w:p w:rsidR="008120CB" w:rsidRDefault="00C71AF0">
      <w:pPr>
        <w:numPr>
          <w:ilvl w:val="0"/>
          <w:numId w:val="5"/>
        </w:numPr>
        <w:spacing w:after="316"/>
        <w:ind w:left="616" w:right="93" w:hanging="271"/>
      </w:pPr>
      <w:r>
        <w:t>盈利模式</w:t>
      </w:r>
      <w:r>
        <w:rPr>
          <w:rFonts w:ascii="Times New Roman" w:eastAsia="Times New Roman" w:hAnsi="Times New Roman" w:cs="Times New Roman"/>
          <w:sz w:val="24"/>
        </w:rPr>
        <w:t xml:space="preserve"> </w:t>
      </w:r>
    </w:p>
    <w:p w:rsidR="008120CB" w:rsidRDefault="00C71AF0">
      <w:pPr>
        <w:spacing w:line="335" w:lineRule="auto"/>
        <w:ind w:left="0" w:right="93" w:firstLine="358"/>
      </w:pPr>
      <w:r>
        <w:t>公司盈利模式为业主提供工程总承包</w:t>
      </w:r>
      <w:r>
        <w:t xml:space="preserve"> EPC</w:t>
      </w:r>
      <w:r>
        <w:t>、工程承包、运营管理、工程设计咨询服务、投资运营和产品销售六种盈利模式，分别获得相应经营利润。</w:t>
      </w:r>
      <w:r>
        <w:rPr>
          <w:rFonts w:ascii="Times New Roman" w:eastAsia="Times New Roman" w:hAnsi="Times New Roman" w:cs="Times New Roman"/>
          <w:sz w:val="24"/>
        </w:rPr>
        <w:t xml:space="preserve"> </w:t>
      </w:r>
    </w:p>
    <w:p w:rsidR="008120CB" w:rsidRDefault="00C71AF0">
      <w:pPr>
        <w:numPr>
          <w:ilvl w:val="0"/>
          <w:numId w:val="5"/>
        </w:numPr>
        <w:spacing w:after="317"/>
        <w:ind w:left="616" w:right="93" w:hanging="271"/>
      </w:pPr>
      <w:r>
        <w:t>分包业务模式</w:t>
      </w:r>
      <w:r>
        <w:rPr>
          <w:rFonts w:ascii="Times New Roman" w:eastAsia="Times New Roman" w:hAnsi="Times New Roman" w:cs="Times New Roman"/>
          <w:sz w:val="24"/>
        </w:rPr>
        <w:t xml:space="preserve"> </w:t>
      </w:r>
    </w:p>
    <w:p w:rsidR="008120CB" w:rsidRDefault="00C71AF0">
      <w:pPr>
        <w:spacing w:after="237" w:line="331" w:lineRule="auto"/>
        <w:ind w:left="-15" w:right="978" w:firstLine="350"/>
        <w:jc w:val="both"/>
      </w:pPr>
      <w:r>
        <w:t>公司在农村环境治理领域提供专业的技术、装备开发、系统集成和环境问题解决方案。公司基于自身业务</w:t>
      </w:r>
      <w:r>
        <w:t>优势和项目特点，聚焦于工艺组合、项目设计、参数设定、核心设备供应及调试、供应链管理、项目全流程管理、关键工序的施工等环节。</w:t>
      </w:r>
      <w:r>
        <w:rPr>
          <w:rFonts w:ascii="Times New Roman" w:eastAsia="Times New Roman" w:hAnsi="Times New Roman" w:cs="Times New Roman"/>
          <w:sz w:val="24"/>
        </w:rPr>
        <w:t xml:space="preserve"> </w:t>
      </w:r>
    </w:p>
    <w:p w:rsidR="008120CB" w:rsidRDefault="00C71AF0">
      <w:pPr>
        <w:spacing w:after="384" w:line="319" w:lineRule="auto"/>
        <w:ind w:left="0" w:right="93" w:firstLine="358"/>
      </w:pPr>
      <w:r>
        <w:t>在项目实施过程中，公司根据相关法律法规、合同以及项目需求决定是否进行业务分包。公司严格按照公司《采购管理办法》，并通过询价或邀标方式来执行具体的分包采购业务，具体而言，报告期内公司有多家合作的分包厂商，在进行采购时，分包市场上竞争激烈，可供选择的分包厂商很多，通常会有</w:t>
      </w:r>
      <w:r>
        <w:t>3</w:t>
      </w:r>
      <w:r>
        <w:t>家或以上的供应商备选，公司通过综合考量资质、能力、业绩及供应商的价格、质量、付款方式等确定相应的分包商。项目实施过程中是否进行业务分包，分包商的选择均由公司决定。</w:t>
      </w:r>
      <w:r>
        <w:rPr>
          <w:rFonts w:ascii="Times New Roman" w:eastAsia="Times New Roman" w:hAnsi="Times New Roman" w:cs="Times New Roman"/>
          <w:sz w:val="24"/>
        </w:rPr>
        <w:t xml:space="preserve"> </w:t>
      </w:r>
    </w:p>
    <w:p w:rsidR="008120CB" w:rsidRDefault="00C71AF0">
      <w:pPr>
        <w:numPr>
          <w:ilvl w:val="0"/>
          <w:numId w:val="6"/>
        </w:numPr>
        <w:spacing w:after="393"/>
        <w:ind w:left="887" w:right="93" w:hanging="542"/>
      </w:pPr>
      <w:r>
        <w:t>市场地位</w:t>
      </w:r>
      <w:r>
        <w:rPr>
          <w:rFonts w:ascii="Times New Roman" w:eastAsia="Times New Roman" w:hAnsi="Times New Roman" w:cs="Times New Roman"/>
          <w:sz w:val="24"/>
        </w:rPr>
        <w:t xml:space="preserve"> </w:t>
      </w:r>
    </w:p>
    <w:p w:rsidR="008120CB" w:rsidRDefault="00C71AF0">
      <w:pPr>
        <w:spacing w:after="246" w:line="320" w:lineRule="auto"/>
        <w:ind w:left="0" w:right="93" w:firstLine="358"/>
      </w:pPr>
      <w:r>
        <w:t>公司以县域环境乃至村域环境为立足点，凭借全面的农村污染治理技术和精准的市场定位，在农村生活环境治理、农村生态环境治理及农村生产环境治理等领域均取得了良好的发展。</w:t>
      </w:r>
      <w:r>
        <w:rPr>
          <w:rFonts w:ascii="Times New Roman" w:eastAsia="Times New Roman" w:hAnsi="Times New Roman" w:cs="Times New Roman"/>
          <w:sz w:val="24"/>
        </w:rPr>
        <w:t xml:space="preserve"> </w:t>
      </w:r>
    </w:p>
    <w:p w:rsidR="008120CB" w:rsidRDefault="00C71AF0">
      <w:pPr>
        <w:spacing w:after="249" w:line="320" w:lineRule="auto"/>
        <w:ind w:left="0" w:right="93" w:firstLine="358"/>
      </w:pPr>
      <w:r>
        <w:lastRenderedPageBreak/>
        <w:t>公司以国家实施乡村振兴战略，大力开展农村人居环境改善、农业面源污染治理和生态文明建设为契机，积极拓展农村环境治理业务，业务范围从湖南逐步拓展至湖北、江西、广西、贵州、云南</w:t>
      </w:r>
      <w:r>
        <w:t>、四川、安徽、山东、陕西等地。近年来，随着多个重要农村环境治理工程的成功实施，公司在客户中的认可度不断提升，品牌优势明显增强，综合技术实力不断提高，已发展成为在国内具有一定影响力的专业从事农村环境治理的综合服务商。</w:t>
      </w:r>
      <w:r>
        <w:rPr>
          <w:rFonts w:ascii="Times New Roman" w:eastAsia="Times New Roman" w:hAnsi="Times New Roman" w:cs="Times New Roman"/>
          <w:sz w:val="24"/>
        </w:rPr>
        <w:t xml:space="preserve"> </w:t>
      </w:r>
    </w:p>
    <w:p w:rsidR="008120CB" w:rsidRDefault="00C71AF0">
      <w:pPr>
        <w:spacing w:after="385" w:line="320" w:lineRule="auto"/>
        <w:ind w:left="0" w:right="93" w:firstLine="358"/>
      </w:pPr>
      <w:r>
        <w:t>我国大规模启动农村环境治理的时间较晚，加之农村环境污染类型多、涉及农业、生态、环保、国土等多个领域，涵盖环境学、生态学、农学、建筑工程学等多个专业，因此国内大多数环保企业只在农村环境治理的某一方面开展业务，全面从事农村环境治理的企业较少。目前从事农村环境治理的多数为小型环保公司、环保设备供应商</w:t>
      </w:r>
      <w:r>
        <w:t>、在污水或垃圾等某一领域开展业务的大型公司，以及从事畜禽粪污处理、耕地污染管控的农业公司，公司是目前国内极少数在农村环境综合治理领域具备全面竞争能力的上市公司。</w:t>
      </w:r>
      <w:r>
        <w:rPr>
          <w:rFonts w:ascii="Times New Roman" w:eastAsia="Times New Roman" w:hAnsi="Times New Roman" w:cs="Times New Roman"/>
          <w:sz w:val="24"/>
        </w:rPr>
        <w:t xml:space="preserve"> </w:t>
      </w:r>
    </w:p>
    <w:p w:rsidR="008120CB" w:rsidRDefault="00C71AF0">
      <w:pPr>
        <w:numPr>
          <w:ilvl w:val="0"/>
          <w:numId w:val="6"/>
        </w:numPr>
        <w:spacing w:after="449"/>
        <w:ind w:left="887" w:right="93" w:hanging="542"/>
      </w:pPr>
      <w:r>
        <w:t>业绩驱动因素</w:t>
      </w:r>
      <w:r>
        <w:rPr>
          <w:rFonts w:ascii="Times New Roman" w:eastAsia="Times New Roman" w:hAnsi="Times New Roman" w:cs="Times New Roman"/>
          <w:sz w:val="24"/>
        </w:rPr>
        <w:t xml:space="preserve"> </w:t>
      </w:r>
    </w:p>
    <w:p w:rsidR="008120CB" w:rsidRDefault="00C71AF0">
      <w:pPr>
        <w:numPr>
          <w:ilvl w:val="0"/>
          <w:numId w:val="7"/>
        </w:numPr>
        <w:spacing w:after="317"/>
        <w:ind w:left="616" w:right="93" w:hanging="271"/>
      </w:pPr>
      <w:r>
        <w:t>农村环保未来将持续受到关注，市场空间巨大</w:t>
      </w:r>
      <w:r>
        <w:rPr>
          <w:rFonts w:ascii="Times New Roman" w:eastAsia="Times New Roman" w:hAnsi="Times New Roman" w:cs="Times New Roman"/>
          <w:sz w:val="24"/>
        </w:rPr>
        <w:t xml:space="preserve"> </w:t>
      </w:r>
    </w:p>
    <w:p w:rsidR="008120CB" w:rsidRDefault="00C71AF0">
      <w:pPr>
        <w:spacing w:line="320" w:lineRule="auto"/>
        <w:ind w:left="0" w:right="93" w:firstLine="360"/>
      </w:pPr>
      <w:r>
        <w:t>随着生态文明上升为国家战略，生态环境保护已经从</w:t>
      </w:r>
      <w:r>
        <w:t>“</w:t>
      </w:r>
      <w:r>
        <w:t>战略性新兴产业</w:t>
      </w:r>
      <w:r>
        <w:t>”</w:t>
      </w:r>
      <w:r>
        <w:t>提升为</w:t>
      </w:r>
      <w:r>
        <w:t>“</w:t>
      </w:r>
      <w:r>
        <w:t>支柱行业</w:t>
      </w:r>
      <w:r>
        <w:t>”</w:t>
      </w:r>
      <w:r>
        <w:t>，生态保护和环境治理不再仅是环保工程，更是民生工程，未来生态环境保护的支持力度不会减弱。多年来我国环境治理的主战场是城市及工业企业，环保资金投入主要集中在城市治污、工业治污方面。随着城市环境基础设施不断完善</w:t>
      </w:r>
      <w:r>
        <w:t>，城市的环境问题初步得到遏制；工业企业治污的付费模式和商业模式也已形成，工业治污也在有序推进，然而农村环境治理一直行动较为滞后。由于我国经济发展的特点，决定了我国的生态保护和环境治理的时间序列是先城市环境治理后农村环境治理，因此在城市环境得到有效改善的情况下，农村环境问题将是国家战略关注的重点，成为环境治理领域投资的热点方向。农村环境问题分布广、分布散、总体量大，农村环境治污设施薄弱，短板明显。例如广大的乡镇集中区、村庄聚集区，污水处理设施不健全或运营效率偏低；农村的垃圾转运处置覆盖率偏低，有机固体废物处理</w:t>
      </w:r>
      <w:r>
        <w:t>不系统；农村的养殖业污染、种植业污染未有效处理；农村被损毁污染的山林、耕地未有效修复。未来在农村环保补齐短板，完善设施的过程中，将释放巨大的市场空间。</w:t>
      </w:r>
      <w:r>
        <w:rPr>
          <w:rFonts w:ascii="Times New Roman" w:eastAsia="Times New Roman" w:hAnsi="Times New Roman" w:cs="Times New Roman"/>
          <w:sz w:val="24"/>
        </w:rPr>
        <w:t xml:space="preserve"> </w:t>
      </w:r>
    </w:p>
    <w:p w:rsidR="008120CB" w:rsidRDefault="00C71AF0">
      <w:pPr>
        <w:numPr>
          <w:ilvl w:val="0"/>
          <w:numId w:val="7"/>
        </w:numPr>
        <w:spacing w:after="249" w:line="319" w:lineRule="auto"/>
        <w:ind w:left="616" w:right="93" w:hanging="271"/>
      </w:pPr>
      <w:r>
        <w:t>产业政策扶持力度不断加大十四五以来，扶持农村环境治理的资金政策和金融政策不断出台，行业内新商业模式得到推广应用，行业资金瓶颈问题逐步得到解决，行业景气度持续提升。</w:t>
      </w:r>
      <w:r>
        <w:rPr>
          <w:rFonts w:ascii="Times New Roman" w:eastAsia="Times New Roman" w:hAnsi="Times New Roman" w:cs="Times New Roman"/>
          <w:sz w:val="24"/>
        </w:rPr>
        <w:t xml:space="preserve"> </w:t>
      </w:r>
    </w:p>
    <w:p w:rsidR="008120CB" w:rsidRDefault="00C71AF0">
      <w:pPr>
        <w:spacing w:after="59" w:line="320" w:lineRule="auto"/>
        <w:ind w:left="0" w:right="93" w:firstLine="360"/>
      </w:pPr>
      <w:r>
        <w:t>根据《</w:t>
      </w:r>
      <w:r>
        <w:t>“</w:t>
      </w:r>
      <w:r>
        <w:t>十四五</w:t>
      </w:r>
      <w:r>
        <w:t>”</w:t>
      </w:r>
      <w:r>
        <w:t>重点流域农业面源污染综合治理建设规划》及《</w:t>
      </w:r>
      <w:r>
        <w:t>“</w:t>
      </w:r>
      <w:r>
        <w:t>十四五</w:t>
      </w:r>
      <w:r>
        <w:t>”</w:t>
      </w:r>
      <w:r>
        <w:t>全国畜禽粪肥利用种养结合建设规划》，计划在全国</w:t>
      </w:r>
      <w:r>
        <w:t>200</w:t>
      </w:r>
      <w:r>
        <w:t>个县开展农业面源污染综合治理，</w:t>
      </w:r>
      <w:r>
        <w:t>225</w:t>
      </w:r>
      <w:r>
        <w:t>个县实施畜禽粪肥处置；根据《关于推进以县城为重要载体的城镇化建设的意见》、《关于加快推进城镇环境基础设施建设的指导意见》，支持城镇、县城地区的环保基础设施建设；根据</w:t>
      </w:r>
    </w:p>
    <w:p w:rsidR="008120CB" w:rsidRDefault="00C71AF0">
      <w:pPr>
        <w:spacing w:after="315"/>
        <w:ind w:left="10" w:right="93"/>
      </w:pPr>
      <w:r>
        <w:t>《关于推进农村生活污水治理项目融资支持的通知》，国开行、农发行将向农村污水处理开放中长期金融信贷。</w:t>
      </w:r>
      <w:r>
        <w:rPr>
          <w:rFonts w:ascii="Times New Roman" w:eastAsia="Times New Roman" w:hAnsi="Times New Roman" w:cs="Times New Roman"/>
          <w:sz w:val="24"/>
        </w:rPr>
        <w:t xml:space="preserve"> </w:t>
      </w:r>
    </w:p>
    <w:p w:rsidR="008120CB" w:rsidRDefault="00C71AF0">
      <w:pPr>
        <w:spacing w:after="248" w:line="320" w:lineRule="auto"/>
        <w:ind w:left="0" w:right="93" w:firstLine="360"/>
      </w:pPr>
      <w:r>
        <w:t>根据国家发展改革委与生态环境保护部关于印发《关于培育环境治理和生态保护市场主体的意见》和据农业农村部办公厅关于印发《社会资本投资农业农村指引》的通知，推行环境污染第三方治理、鼓励社会资本与政府、金融机构开展合作，引导和鼓励技术与模式创新，提高区</w:t>
      </w:r>
      <w:r>
        <w:t>域化、一体化服务能力，不断挖掘新的市场潜力、充分发挥社会资本市场化、专业化等优势，加快投融资模式创新应用，为社会资本投资农业农村开辟更多有效路径，探索更多典型模式。有效挖掘乡村服务领域投资潜力，拓宽社会资本投资渠道，保持农业农村投资稳定增长，培育经济发展新动能，增强经济增长内生动力。</w:t>
      </w:r>
      <w:r>
        <w:rPr>
          <w:rFonts w:ascii="Times New Roman" w:eastAsia="Times New Roman" w:hAnsi="Times New Roman" w:cs="Times New Roman"/>
          <w:sz w:val="24"/>
        </w:rPr>
        <w:t xml:space="preserve"> </w:t>
      </w:r>
    </w:p>
    <w:p w:rsidR="008120CB" w:rsidRDefault="00C71AF0">
      <w:pPr>
        <w:spacing w:after="272" w:line="331" w:lineRule="auto"/>
        <w:ind w:left="-15" w:right="978" w:firstLine="350"/>
        <w:jc w:val="both"/>
      </w:pPr>
      <w:r>
        <w:t xml:space="preserve">2020 </w:t>
      </w:r>
      <w:r>
        <w:t>年开始，国家开始试点推行</w:t>
      </w:r>
      <w:r>
        <w:t xml:space="preserve"> EOD </w:t>
      </w:r>
      <w:r>
        <w:t>建设项目，鼓励环境治理项目与经营开发项目组合开发模式，健全社会资本投资环境治理回报机制。</w:t>
      </w:r>
      <w:r>
        <w:t xml:space="preserve">2021 </w:t>
      </w:r>
      <w:r>
        <w:t>年</w:t>
      </w:r>
      <w:r>
        <w:t xml:space="preserve"> 4 </w:t>
      </w:r>
      <w:r>
        <w:t>月，生态环境部办公厅、发展改革委办公厅、国家开发银行办公室联合发布《关于同</w:t>
      </w:r>
      <w:r>
        <w:t>意开展生态环境导向的开发（</w:t>
      </w:r>
      <w:r>
        <w:t>EOD</w:t>
      </w:r>
      <w:r>
        <w:t>）模式试点的通知》（环办科财函〔</w:t>
      </w:r>
      <w:r>
        <w:t>2021</w:t>
      </w:r>
      <w:r>
        <w:t>〕</w:t>
      </w:r>
      <w:r>
        <w:t xml:space="preserve">201 </w:t>
      </w:r>
      <w:r>
        <w:t>号），开展生态环境导向的开发（</w:t>
      </w:r>
      <w:r>
        <w:t>EOD</w:t>
      </w:r>
      <w:r>
        <w:t>）模式试点工作。</w:t>
      </w:r>
      <w:r>
        <w:t>2021</w:t>
      </w:r>
      <w:r>
        <w:t>年</w:t>
      </w:r>
      <w:r>
        <w:t>11</w:t>
      </w:r>
      <w:r>
        <w:t>月，《关于鼓励和支持社会资本参与生态保护修复的意见》〔</w:t>
      </w:r>
      <w:r>
        <w:t>2021</w:t>
      </w:r>
      <w:r>
        <w:t>〕</w:t>
      </w:r>
      <w:r>
        <w:t>40</w:t>
      </w:r>
      <w:r>
        <w:t>号文出台，对社会资本如何参与</w:t>
      </w:r>
      <w:r>
        <w:t xml:space="preserve"> EOD </w:t>
      </w:r>
      <w:r>
        <w:t>项目做出了说明。</w:t>
      </w:r>
      <w:r>
        <w:t xml:space="preserve">2022 </w:t>
      </w:r>
      <w:r>
        <w:t>年</w:t>
      </w:r>
      <w:r>
        <w:t xml:space="preserve">4 </w:t>
      </w:r>
      <w:r>
        <w:t>月</w:t>
      </w:r>
      <w:r>
        <w:t xml:space="preserve">28 </w:t>
      </w:r>
      <w:r>
        <w:t>日，生态环境部发布《关于同意开展第二批生态环境导向的开发（</w:t>
      </w:r>
      <w:r>
        <w:t>EOD</w:t>
      </w:r>
      <w:r>
        <w:t>）模式试点的通知》。</w:t>
      </w:r>
      <w:r>
        <w:rPr>
          <w:rFonts w:ascii="Times New Roman" w:eastAsia="Times New Roman" w:hAnsi="Times New Roman" w:cs="Times New Roman"/>
          <w:sz w:val="24"/>
        </w:rPr>
        <w:t xml:space="preserve"> </w:t>
      </w:r>
    </w:p>
    <w:p w:rsidR="008120CB" w:rsidRDefault="00C71AF0">
      <w:pPr>
        <w:spacing w:after="354"/>
        <w:ind w:left="355" w:right="93"/>
      </w:pPr>
      <w:r>
        <w:lastRenderedPageBreak/>
        <w:t>未来，更多的</w:t>
      </w:r>
      <w:r>
        <w:t>EOD</w:t>
      </w:r>
      <w:r>
        <w:t>、</w:t>
      </w:r>
      <w:r>
        <w:t>EPC+O</w:t>
      </w:r>
      <w:r>
        <w:t>、</w:t>
      </w:r>
      <w:r>
        <w:t>EPC+F</w:t>
      </w:r>
      <w:r>
        <w:t>、</w:t>
      </w:r>
      <w:r>
        <w:t>PPP</w:t>
      </w:r>
      <w:r>
        <w:t>等商业模式将应用到农村环保中。</w:t>
      </w:r>
      <w:r>
        <w:rPr>
          <w:rFonts w:ascii="Times New Roman" w:eastAsia="Times New Roman" w:hAnsi="Times New Roman" w:cs="Times New Roman"/>
          <w:sz w:val="24"/>
        </w:rPr>
        <w:t xml:space="preserve"> </w:t>
      </w:r>
    </w:p>
    <w:p w:rsidR="008120CB" w:rsidRDefault="00C71AF0">
      <w:pPr>
        <w:pStyle w:val="4"/>
        <w:spacing w:after="367"/>
        <w:ind w:left="478" w:right="27"/>
      </w:pPr>
      <w:r>
        <w:t>三、核心竞争力分析</w:t>
      </w:r>
      <w:r>
        <w:t xml:space="preserve"> </w:t>
      </w:r>
    </w:p>
    <w:p w:rsidR="008120CB" w:rsidRDefault="00C71AF0">
      <w:pPr>
        <w:numPr>
          <w:ilvl w:val="0"/>
          <w:numId w:val="8"/>
        </w:numPr>
        <w:spacing w:after="393"/>
        <w:ind w:left="887" w:right="93" w:hanging="542"/>
      </w:pPr>
      <w:r>
        <w:t>资质优势</w:t>
      </w:r>
      <w:r>
        <w:rPr>
          <w:rFonts w:ascii="Times New Roman" w:eastAsia="Times New Roman" w:hAnsi="Times New Roman" w:cs="Times New Roman"/>
          <w:sz w:val="24"/>
        </w:rPr>
        <w:t xml:space="preserve"> </w:t>
      </w:r>
    </w:p>
    <w:p w:rsidR="008120CB" w:rsidRDefault="00C71AF0">
      <w:pPr>
        <w:spacing w:after="384" w:line="319" w:lineRule="auto"/>
        <w:ind w:left="0" w:right="93" w:firstLine="360"/>
      </w:pPr>
      <w:r>
        <w:t>公司具有环保</w:t>
      </w:r>
      <w:r>
        <w:t>行业设计、施工、运营等方面较为齐全、等级较高的资质，包括环境工程专项设计甲级、市政行业排水专业设计资质、环保工程专业承包壹级、市政公用工程施工总承包、机电工程施工总承包以及污染治理设施（工业废水、生活污水）运行资质，安全生产许可证等。资质齐备及较高等级的资质提高了公司在市场上的竞争能力，有助于公司承接多种类型的环境治理项目。</w:t>
      </w:r>
      <w:r>
        <w:rPr>
          <w:rFonts w:ascii="Times New Roman" w:eastAsia="Times New Roman" w:hAnsi="Times New Roman" w:cs="Times New Roman"/>
          <w:sz w:val="24"/>
        </w:rPr>
        <w:t xml:space="preserve"> </w:t>
      </w:r>
    </w:p>
    <w:p w:rsidR="008120CB" w:rsidRDefault="00C71AF0">
      <w:pPr>
        <w:numPr>
          <w:ilvl w:val="0"/>
          <w:numId w:val="8"/>
        </w:numPr>
        <w:spacing w:after="392"/>
        <w:ind w:left="887" w:right="93" w:hanging="542"/>
      </w:pPr>
      <w:r>
        <w:t>业绩优势</w:t>
      </w:r>
      <w:r>
        <w:rPr>
          <w:rFonts w:ascii="Times New Roman" w:eastAsia="Times New Roman" w:hAnsi="Times New Roman" w:cs="Times New Roman"/>
          <w:sz w:val="24"/>
        </w:rPr>
        <w:t xml:space="preserve"> </w:t>
      </w:r>
    </w:p>
    <w:p w:rsidR="008120CB" w:rsidRDefault="00C71AF0">
      <w:pPr>
        <w:spacing w:after="380" w:line="322" w:lineRule="auto"/>
        <w:ind w:left="0" w:right="453" w:firstLine="358"/>
      </w:pPr>
      <w:r>
        <w:t>公司较早进入农村环境治理行业并长期深耕该领域，积累了丰富的项目业绩和项目实施经验。公司在</w:t>
      </w:r>
      <w:r>
        <w:t xml:space="preserve"> 2014 </w:t>
      </w:r>
      <w:r>
        <w:t>年全国试点开展农村环境治理整县推进治理时，即承接了试点示范项目，是国内首批从事该类项目的企业之一。公司同时也是较早开展农业面源污染治理国家试点项目、农村人居环境治理和农村工矿区生态修复的企业。由于进入时间早，从事示范项目较多，公司相比行业内其他公司具有更丰富的设计业绩和工程业绩。为更好的实施项目，客户通常会选择综合实力强、信誉度高、市场口碑好、经验丰富的环保企业，并重点关注企业以往项目的成功案例，尤其是在大型项目招标时，业主甚至将投标人已成功实施的重大项目业绩作为评价其能力的首要因素。公司拥有的业绩和经验，</w:t>
      </w:r>
      <w:r>
        <w:t>有助于公司在市场竞争中占据优势。</w:t>
      </w:r>
      <w:r>
        <w:rPr>
          <w:rFonts w:ascii="Times New Roman" w:eastAsia="Times New Roman" w:hAnsi="Times New Roman" w:cs="Times New Roman"/>
          <w:sz w:val="24"/>
        </w:rPr>
        <w:t xml:space="preserve"> </w:t>
      </w:r>
    </w:p>
    <w:p w:rsidR="008120CB" w:rsidRDefault="00C71AF0">
      <w:pPr>
        <w:numPr>
          <w:ilvl w:val="0"/>
          <w:numId w:val="8"/>
        </w:numPr>
        <w:spacing w:after="429" w:line="321" w:lineRule="auto"/>
        <w:ind w:left="887" w:right="93" w:hanging="542"/>
      </w:pPr>
      <w:r>
        <w:t>综合服务优势公司多年的技术积累和工程实践，已经具备了从整体规划、工程咨询、设计、实施、运营等环境综合服务能力。可根据客户的需求提供定制一体化的解决方案、一站式的服务，有效满足不同客户对环境治理的需求。除提供传统的项目咨询、工程实施等服务外，还从宏观政策角度出发，进行区域性环境问题系统诊断，梳理区域环境问题，制定综合治理规划，在辅助客户决策的过程中提供超值服务。公司依托全面的综合服务能力，在各个业务环节及细分市场中进行市场拓展，相比单一设计方、设备制造商、集成商、实施商、运</w:t>
      </w:r>
      <w:r>
        <w:t>营商拥有更强的整体竞争优势。</w:t>
      </w:r>
      <w:r>
        <w:rPr>
          <w:rFonts w:ascii="Times New Roman" w:eastAsia="Times New Roman" w:hAnsi="Times New Roman" w:cs="Times New Roman"/>
        </w:rPr>
        <w:t xml:space="preserve"> </w:t>
      </w:r>
    </w:p>
    <w:p w:rsidR="008120CB" w:rsidRDefault="00C71AF0">
      <w:pPr>
        <w:numPr>
          <w:ilvl w:val="0"/>
          <w:numId w:val="8"/>
        </w:numPr>
        <w:spacing w:after="391"/>
        <w:ind w:left="887" w:right="93" w:hanging="542"/>
      </w:pPr>
      <w:r>
        <w:t>技术优势</w:t>
      </w:r>
      <w:r>
        <w:rPr>
          <w:rFonts w:ascii="Times New Roman" w:eastAsia="Times New Roman" w:hAnsi="Times New Roman" w:cs="Times New Roman"/>
          <w:sz w:val="24"/>
        </w:rPr>
        <w:t xml:space="preserve"> </w:t>
      </w:r>
    </w:p>
    <w:p w:rsidR="008120CB" w:rsidRDefault="00C71AF0">
      <w:pPr>
        <w:spacing w:after="424" w:line="326" w:lineRule="auto"/>
        <w:ind w:left="0" w:right="93" w:firstLine="360"/>
      </w:pPr>
      <w:r>
        <w:t>公司针对农业农村污染面广、分散、类型多元的特点，开发了适宜于农业农村的环境治理技术体系、产品设备和施工工法，可提供污水处理、垃圾处理、有机固废处理处置、土壤及场地修复、生态修复等多种专业技术。目前公司已拥有相关国家专利技术</w:t>
      </w:r>
      <w:r>
        <w:t>137</w:t>
      </w:r>
      <w:r>
        <w:t>项，其中发明专利</w:t>
      </w:r>
      <w:r>
        <w:t>17</w:t>
      </w:r>
      <w:r>
        <w:t>项，实用新型专利</w:t>
      </w:r>
      <w:r>
        <w:t>118</w:t>
      </w:r>
      <w:r>
        <w:t>项，外观设计</w:t>
      </w:r>
      <w:r>
        <w:t xml:space="preserve"> </w:t>
      </w:r>
      <w:r>
        <w:rPr>
          <w:rFonts w:ascii="Times New Roman" w:eastAsia="Times New Roman" w:hAnsi="Times New Roman" w:cs="Times New Roman"/>
        </w:rPr>
        <w:t xml:space="preserve">2 </w:t>
      </w:r>
      <w:r>
        <w:t>项。公司同时也被认定为湖南省认定企业技术中心、</w:t>
      </w:r>
      <w:r>
        <w:t>“</w:t>
      </w:r>
      <w:r>
        <w:t>长沙市企业技术中心</w:t>
      </w:r>
      <w:r>
        <w:t>”</w:t>
      </w:r>
      <w:r>
        <w:t>和</w:t>
      </w:r>
      <w:r>
        <w:t>“</w:t>
      </w:r>
      <w:r>
        <w:t>长沙市重金属污染土壤植物修复技术创新中心</w:t>
      </w:r>
      <w:r>
        <w:t>”</w:t>
      </w:r>
      <w:r>
        <w:t>；建有</w:t>
      </w:r>
      <w:r>
        <w:t>“</w:t>
      </w:r>
      <w:r>
        <w:t>湖南省洞庭湖流域农业面源污染防治工程技术研究中心（共建）</w:t>
      </w:r>
      <w:r>
        <w:t>”</w:t>
      </w:r>
      <w:r>
        <w:t>、</w:t>
      </w:r>
      <w:r>
        <w:t>“</w:t>
      </w:r>
      <w:r>
        <w:t>湖南省环境保护地下水重金属污染修复工程技术中心</w:t>
      </w:r>
      <w:r>
        <w:t>”</w:t>
      </w:r>
      <w:r>
        <w:t>。公司全面的技术储备为市场拓展提供了坚实基础。</w:t>
      </w:r>
      <w:r>
        <w:rPr>
          <w:rFonts w:ascii="Times New Roman" w:eastAsia="Times New Roman" w:hAnsi="Times New Roman" w:cs="Times New Roman"/>
        </w:rPr>
        <w:t xml:space="preserve"> </w:t>
      </w:r>
    </w:p>
    <w:p w:rsidR="008120CB" w:rsidRDefault="00C71AF0">
      <w:pPr>
        <w:numPr>
          <w:ilvl w:val="0"/>
          <w:numId w:val="8"/>
        </w:numPr>
        <w:spacing w:after="393"/>
        <w:ind w:left="887" w:right="93" w:hanging="542"/>
      </w:pPr>
      <w:r>
        <w:t>品牌优势</w:t>
      </w:r>
      <w:r>
        <w:rPr>
          <w:rFonts w:ascii="Times New Roman" w:eastAsia="Times New Roman" w:hAnsi="Times New Roman" w:cs="Times New Roman"/>
          <w:sz w:val="24"/>
        </w:rPr>
        <w:t xml:space="preserve"> </w:t>
      </w:r>
    </w:p>
    <w:p w:rsidR="008120CB" w:rsidRDefault="00C71AF0">
      <w:pPr>
        <w:spacing w:after="426" w:line="322" w:lineRule="auto"/>
        <w:ind w:left="0" w:right="93" w:firstLine="360"/>
      </w:pPr>
      <w:r>
        <w:t>公司多年深耕农村环境治理行业，凭借完善的技术、科学的管理和专业化服务，在以往完工的重大环境治理项目中赢得了良好的市场声誉，在行业内树立了良好的口碑与企业形象。同时在项目实施过程与众多的行业主管部门、行业设计单位、施工单位、项目业主单位建立了良好而密切的联系，拓展和保持了企业的品牌影响力。品牌形象及业界口碑有力推动了公司在行业内持续拓展业务。</w:t>
      </w:r>
      <w:r>
        <w:rPr>
          <w:rFonts w:ascii="Times New Roman" w:eastAsia="Times New Roman" w:hAnsi="Times New Roman" w:cs="Times New Roman"/>
        </w:rPr>
        <w:t xml:space="preserve"> </w:t>
      </w:r>
    </w:p>
    <w:p w:rsidR="008120CB" w:rsidRDefault="00C71AF0">
      <w:pPr>
        <w:numPr>
          <w:ilvl w:val="0"/>
          <w:numId w:val="8"/>
        </w:numPr>
        <w:spacing w:after="393"/>
        <w:ind w:left="887" w:right="93" w:hanging="542"/>
      </w:pPr>
      <w:r>
        <w:t>人才优势</w:t>
      </w:r>
      <w:r>
        <w:rPr>
          <w:rFonts w:ascii="Times New Roman" w:eastAsia="Times New Roman" w:hAnsi="Times New Roman" w:cs="Times New Roman"/>
          <w:sz w:val="24"/>
        </w:rPr>
        <w:t xml:space="preserve"> </w:t>
      </w:r>
    </w:p>
    <w:p w:rsidR="008120CB" w:rsidRDefault="00C71AF0">
      <w:pPr>
        <w:spacing w:after="331" w:line="322" w:lineRule="auto"/>
        <w:ind w:left="0" w:right="93" w:firstLine="360"/>
      </w:pPr>
      <w:r>
        <w:lastRenderedPageBreak/>
        <w:t>公司经过多年积累与发展，打造了一支具备专</w:t>
      </w:r>
      <w:r>
        <w:t>业知识背景、拥有丰富的行业经验和管理能力的高素质团队。公司决策层具备把握企业发展方向，驾驭和解决重大经营问题的能力；市场团队具备高效的市场信息分析能力和丰富的市场拓展经验；技术团队具备丰富的行业技术经验并能为市场团队提供有效的技术支撑；有效配合和高效执行的团队使公司在市场拓展中具备明显的人才优势。</w:t>
      </w:r>
      <w:r>
        <w:rPr>
          <w:rFonts w:ascii="Times New Roman" w:eastAsia="Times New Roman" w:hAnsi="Times New Roman" w:cs="Times New Roman"/>
        </w:rPr>
        <w:t xml:space="preserve"> </w:t>
      </w:r>
    </w:p>
    <w:p w:rsidR="008120CB" w:rsidRDefault="00C71AF0">
      <w:pPr>
        <w:pStyle w:val="4"/>
        <w:ind w:left="478" w:right="27"/>
      </w:pPr>
      <w:r>
        <w:t>四、主营业务分析</w:t>
      </w:r>
      <w:r>
        <w:t xml:space="preserve"> </w:t>
      </w:r>
    </w:p>
    <w:p w:rsidR="008120CB" w:rsidRDefault="00C71AF0">
      <w:pPr>
        <w:numPr>
          <w:ilvl w:val="0"/>
          <w:numId w:val="9"/>
        </w:numPr>
        <w:spacing w:after="10" w:line="530" w:lineRule="auto"/>
        <w:ind w:right="1288" w:firstLine="62"/>
      </w:pPr>
      <w:r>
        <w:rPr>
          <w:sz w:val="21"/>
        </w:rPr>
        <w:t>概述</w:t>
      </w:r>
      <w:r>
        <w:t>参见</w:t>
      </w:r>
      <w:r>
        <w:t>”</w:t>
      </w:r>
      <w:r>
        <w:t>第三节管理层讨论与分析</w:t>
      </w:r>
      <w:r>
        <w:t>”</w:t>
      </w:r>
      <w:r>
        <w:t>中</w:t>
      </w:r>
      <w:r>
        <w:t>“</w:t>
      </w:r>
      <w:r>
        <w:t>二、报告期内公司从事的主要业务</w:t>
      </w:r>
      <w:r>
        <w:t>”</w:t>
      </w:r>
      <w:r>
        <w:t>相关内容。</w:t>
      </w:r>
      <w:r>
        <w:rPr>
          <w:rFonts w:ascii="Times New Roman" w:eastAsia="Times New Roman" w:hAnsi="Times New Roman" w:cs="Times New Roman"/>
          <w:sz w:val="24"/>
        </w:rPr>
        <w:t xml:space="preserve"> </w:t>
      </w:r>
    </w:p>
    <w:p w:rsidR="008120CB" w:rsidRDefault="00C71AF0">
      <w:pPr>
        <w:numPr>
          <w:ilvl w:val="0"/>
          <w:numId w:val="9"/>
        </w:numPr>
        <w:spacing w:after="255" w:line="269" w:lineRule="auto"/>
        <w:ind w:right="1288" w:firstLine="62"/>
      </w:pPr>
      <w:r>
        <w:rPr>
          <w:sz w:val="21"/>
        </w:rPr>
        <w:t>收入与成本</w:t>
      </w:r>
      <w:r>
        <w:rPr>
          <w:sz w:val="21"/>
        </w:rPr>
        <w:t xml:space="preserve"> </w:t>
      </w:r>
    </w:p>
    <w:p w:rsidR="008120CB" w:rsidRDefault="00C71AF0">
      <w:pPr>
        <w:pStyle w:val="5"/>
        <w:ind w:left="418" w:right="151"/>
      </w:pPr>
      <w:r>
        <w:t>（</w:t>
      </w:r>
      <w:r>
        <w:t>1</w:t>
      </w:r>
      <w:r>
        <w:t>）营业收入构成</w:t>
      </w:r>
      <w:r>
        <w:rPr>
          <w:sz w:val="18"/>
        </w:rPr>
        <w:t xml:space="preserve"> </w:t>
      </w:r>
    </w:p>
    <w:p w:rsidR="008120CB" w:rsidRDefault="00C71AF0">
      <w:pPr>
        <w:spacing w:after="267"/>
        <w:ind w:left="355" w:right="93"/>
      </w:pPr>
      <w:r>
        <w:t>营业收入整体情况</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1607"/>
        <w:gridCol w:w="1938"/>
        <w:gridCol w:w="1275"/>
        <w:gridCol w:w="1845"/>
        <w:gridCol w:w="1369"/>
        <w:gridCol w:w="1606"/>
      </w:tblGrid>
      <w:tr w:rsidR="008120CB">
        <w:trPr>
          <w:trHeight w:val="244"/>
        </w:trPr>
        <w:tc>
          <w:tcPr>
            <w:tcW w:w="160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8" w:firstLine="0"/>
              <w:jc w:val="center"/>
            </w:pPr>
            <w:r>
              <w:t>2022</w:t>
            </w:r>
            <w:r>
              <w:t>年</w:t>
            </w:r>
            <w:r>
              <w:t xml:space="preserve"> </w:t>
            </w:r>
          </w:p>
        </w:tc>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 w:firstLine="0"/>
              <w:jc w:val="center"/>
            </w:pPr>
            <w:r>
              <w:t>2021</w:t>
            </w:r>
            <w:r>
              <w:t>年</w:t>
            </w:r>
            <w:r>
              <w:t xml:space="preserve"> </w:t>
            </w:r>
          </w:p>
        </w:tc>
        <w:tc>
          <w:tcPr>
            <w:tcW w:w="160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 w:firstLine="0"/>
              <w:jc w:val="center"/>
            </w:pPr>
            <w:r>
              <w:t>同比增减</w:t>
            </w:r>
            <w:r>
              <w:t xml:space="preserve"> </w:t>
            </w:r>
          </w:p>
        </w:tc>
      </w:tr>
      <w:tr w:rsidR="008120CB">
        <w:trPr>
          <w:trHeight w:val="48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3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 w:firstLine="0"/>
              <w:jc w:val="center"/>
            </w:pPr>
            <w:r>
              <w:t>金额</w:t>
            </w:r>
            <w:r>
              <w:t xml:space="preserve"> </w:t>
            </w:r>
          </w:p>
        </w:tc>
        <w:tc>
          <w:tcPr>
            <w:tcW w:w="127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占营业收入比重</w:t>
            </w:r>
            <w:r>
              <w:t xml:space="preserve"> </w:t>
            </w:r>
          </w:p>
        </w:tc>
        <w:tc>
          <w:tcPr>
            <w:tcW w:w="184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 w:firstLine="0"/>
              <w:jc w:val="center"/>
            </w:pPr>
            <w:r>
              <w:t>金额</w:t>
            </w:r>
            <w:r>
              <w:t xml:space="preserve"> </w:t>
            </w:r>
          </w:p>
        </w:tc>
        <w:tc>
          <w:tcPr>
            <w:tcW w:w="136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占营业收入比重</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营业收入合计</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475,812,382.03 </w:t>
            </w:r>
          </w:p>
        </w:tc>
        <w:tc>
          <w:tcPr>
            <w:tcW w:w="127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right"/>
            </w:pPr>
            <w:r>
              <w:t xml:space="preserve">100%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right"/>
            </w:pPr>
            <w:r>
              <w:t xml:space="preserve">521,755,176.11 </w:t>
            </w:r>
          </w:p>
        </w:tc>
        <w:tc>
          <w:tcPr>
            <w:tcW w:w="136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right"/>
            </w:pPr>
            <w:r>
              <w:t xml:space="preserve">100%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-8.81% </w:t>
            </w:r>
          </w:p>
        </w:tc>
      </w:tr>
      <w:tr w:rsidR="008120CB">
        <w:trPr>
          <w:trHeight w:val="244"/>
        </w:trPr>
        <w:tc>
          <w:tcPr>
            <w:tcW w:w="1607"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firstLine="0"/>
            </w:pPr>
            <w:r>
              <w:t>分行业</w:t>
            </w:r>
            <w:r>
              <w:t xml:space="preserve"> </w:t>
            </w:r>
          </w:p>
        </w:tc>
        <w:tc>
          <w:tcPr>
            <w:tcW w:w="1938"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275"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845" w:type="dxa"/>
            <w:tcBorders>
              <w:top w:val="single" w:sz="2" w:space="0" w:color="000000"/>
              <w:left w:val="nil"/>
              <w:bottom w:val="single" w:sz="2" w:space="0" w:color="000000"/>
              <w:right w:val="nil"/>
            </w:tcBorders>
            <w:shd w:val="clear" w:color="auto" w:fill="D3D3D3"/>
            <w:vAlign w:val="center"/>
          </w:tcPr>
          <w:p w:rsidR="008120CB" w:rsidRDefault="008120CB">
            <w:pPr>
              <w:spacing w:after="160" w:line="259" w:lineRule="auto"/>
              <w:ind w:left="0" w:firstLine="0"/>
            </w:pPr>
          </w:p>
        </w:tc>
        <w:tc>
          <w:tcPr>
            <w:tcW w:w="1369"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6"/>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环保行业</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475,812,382.03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100.00%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right"/>
            </w:pPr>
            <w:r>
              <w:t xml:space="preserve">521,755,176.11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100.00%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-8.81% </w:t>
            </w:r>
          </w:p>
        </w:tc>
      </w:tr>
      <w:tr w:rsidR="008120CB">
        <w:trPr>
          <w:trHeight w:val="244"/>
        </w:trPr>
        <w:tc>
          <w:tcPr>
            <w:tcW w:w="1607"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firstLine="0"/>
            </w:pPr>
            <w:r>
              <w:t>分产品</w:t>
            </w:r>
            <w:r>
              <w:t xml:space="preserve"> </w:t>
            </w:r>
          </w:p>
        </w:tc>
        <w:tc>
          <w:tcPr>
            <w:tcW w:w="1938"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275" w:type="dxa"/>
            <w:tcBorders>
              <w:top w:val="single" w:sz="2" w:space="0" w:color="000000"/>
              <w:left w:val="nil"/>
              <w:bottom w:val="single" w:sz="2" w:space="0" w:color="000000"/>
              <w:right w:val="nil"/>
            </w:tcBorders>
            <w:shd w:val="clear" w:color="auto" w:fill="D3D3D3"/>
            <w:vAlign w:val="center"/>
          </w:tcPr>
          <w:p w:rsidR="008120CB" w:rsidRDefault="008120CB">
            <w:pPr>
              <w:spacing w:after="160" w:line="259" w:lineRule="auto"/>
              <w:ind w:left="0" w:firstLine="0"/>
            </w:pPr>
          </w:p>
        </w:tc>
        <w:tc>
          <w:tcPr>
            <w:tcW w:w="1845"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369"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48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一、环境治理工程</w:t>
            </w:r>
            <w:r>
              <w:t xml:space="preserve"> </w:t>
            </w:r>
          </w:p>
        </w:tc>
        <w:tc>
          <w:tcPr>
            <w:tcW w:w="193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414,743,912.67 </w:t>
            </w:r>
          </w:p>
        </w:tc>
        <w:tc>
          <w:tcPr>
            <w:tcW w:w="127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87.17% </w:t>
            </w:r>
          </w:p>
        </w:tc>
        <w:tc>
          <w:tcPr>
            <w:tcW w:w="184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5" w:firstLine="0"/>
              <w:jc w:val="right"/>
            </w:pPr>
            <w:r>
              <w:t xml:space="preserve">482,019,261.95 </w:t>
            </w:r>
          </w:p>
        </w:tc>
        <w:tc>
          <w:tcPr>
            <w:tcW w:w="136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92.38%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-13.96% </w:t>
            </w:r>
          </w:p>
        </w:tc>
      </w:tr>
      <w:tr w:rsidR="008120CB">
        <w:trPr>
          <w:trHeight w:val="247"/>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二、运营</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17,941,987.68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3.77%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right"/>
            </w:pPr>
            <w:r>
              <w:t xml:space="preserve">18,366,737.91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3.52%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-2.31%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三、设计与咨询</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6,710,643.39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1.41%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4,714,308.99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0.90%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42.35%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四、产品销售</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36,415,838.29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7.65%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right"/>
            </w:pPr>
            <w:r>
              <w:t xml:space="preserve">16,654,867.26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3.19%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118.65% </w:t>
            </w:r>
          </w:p>
        </w:tc>
      </w:tr>
      <w:tr w:rsidR="008120CB">
        <w:trPr>
          <w:trHeight w:val="244"/>
        </w:trPr>
        <w:tc>
          <w:tcPr>
            <w:tcW w:w="1607"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firstLine="0"/>
            </w:pPr>
            <w:r>
              <w:t>分地区</w:t>
            </w:r>
            <w:r>
              <w:t xml:space="preserve"> </w:t>
            </w:r>
          </w:p>
        </w:tc>
        <w:tc>
          <w:tcPr>
            <w:tcW w:w="1938"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275"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845"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369"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395,561,427.65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83.13%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right"/>
            </w:pPr>
            <w:r>
              <w:t xml:space="preserve">256,651,609.41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49.19%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54.12%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贵州</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36,988,540.42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7.77%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right"/>
            </w:pPr>
            <w:r>
              <w:t xml:space="preserve">53,448,140.83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10.24%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-30.80%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湖北</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18,739,105.83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3.94%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right"/>
            </w:pPr>
            <w:r>
              <w:t xml:space="preserve">87,794,612.37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16.83%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-78.66%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四川</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10,025,208.59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2.11%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right"/>
            </w:pPr>
            <w:r>
              <w:t xml:space="preserve">24,880,269.01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4.77%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-59.71%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江西</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9,138,483.48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1.92%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right"/>
            </w:pPr>
            <w:r>
              <w:t xml:space="preserve">28,310,761.19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5.43%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-67.72%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江苏</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2,641,509.43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0.56%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0.00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0.00%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100.00%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安徽</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971,415.82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0.20%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right"/>
            </w:pPr>
            <w:r>
              <w:t xml:space="preserve">65,987,004.19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12.65%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-98.53%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福建</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962,264.15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0.20%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0.00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0.00%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100.00% </w:t>
            </w:r>
          </w:p>
        </w:tc>
      </w:tr>
      <w:tr w:rsidR="008120CB">
        <w:trPr>
          <w:trHeight w:val="247"/>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山东</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619,469.03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0.13%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0.00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0.00%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100.00%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山西</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122,641.51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0.03%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4" w:firstLine="0"/>
              <w:jc w:val="right"/>
            </w:pPr>
            <w:r>
              <w:t xml:space="preserve">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0.00%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100.00%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广西</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42,316.12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0.01%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1,401,402.33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0.27%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-96.98%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云南</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1,914,178.94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0.37%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-100.00%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重庆</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840,594.06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0.16%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-100.00%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北京</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526,603.78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0.10%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-100.00% </w:t>
            </w:r>
          </w:p>
        </w:tc>
      </w:tr>
      <w:tr w:rsidR="008120CB">
        <w:trPr>
          <w:trHeight w:val="244"/>
        </w:trPr>
        <w:tc>
          <w:tcPr>
            <w:tcW w:w="1607"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firstLine="0"/>
            </w:pPr>
            <w:r>
              <w:t>分销售模式</w:t>
            </w:r>
            <w:r>
              <w:t xml:space="preserve"> </w:t>
            </w:r>
          </w:p>
        </w:tc>
        <w:tc>
          <w:tcPr>
            <w:tcW w:w="1938"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275"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845"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369"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直销模式</w:t>
            </w:r>
            <w:r>
              <w:t xml:space="preserve"> </w:t>
            </w:r>
          </w:p>
        </w:tc>
        <w:tc>
          <w:tcPr>
            <w:tcW w:w="19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475,812,382.03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100.00% </w:t>
            </w:r>
          </w:p>
        </w:tc>
        <w:tc>
          <w:tcPr>
            <w:tcW w:w="18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right"/>
            </w:pPr>
            <w:r>
              <w:t xml:space="preserve">521,755,176.11 </w:t>
            </w:r>
          </w:p>
        </w:tc>
        <w:tc>
          <w:tcPr>
            <w:tcW w:w="1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100.00%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-8.81% </w:t>
            </w:r>
          </w:p>
        </w:tc>
      </w:tr>
    </w:tbl>
    <w:p w:rsidR="008120CB" w:rsidRDefault="00C71AF0">
      <w:pPr>
        <w:numPr>
          <w:ilvl w:val="0"/>
          <w:numId w:val="10"/>
        </w:numPr>
        <w:ind w:left="798" w:right="93" w:hanging="453"/>
      </w:pPr>
      <w:r>
        <w:t>占公司营业收入或营业利润</w:t>
      </w:r>
      <w:r>
        <w:t>10%</w:t>
      </w:r>
      <w:r>
        <w:t>以上的行业、产品、地区、销售模式的情况</w:t>
      </w:r>
      <w:r>
        <w:t xml:space="preserve"> </w:t>
      </w:r>
    </w:p>
    <w:p w:rsidR="008120CB" w:rsidRDefault="00C71AF0">
      <w:pPr>
        <w:ind w:left="355" w:right="93"/>
      </w:pPr>
      <w:r>
        <w:rPr>
          <w:rFonts w:ascii="Wingdings 2" w:eastAsia="Wingdings 2" w:hAnsi="Wingdings 2" w:cs="Wingdings 2"/>
        </w:rPr>
        <w:lastRenderedPageBreak/>
        <w:t></w:t>
      </w:r>
      <w:r>
        <w:t>适用</w:t>
      </w:r>
      <w:r>
        <w:t>□</w:t>
      </w:r>
      <w:r>
        <w:t>不适用</w:t>
      </w:r>
      <w:r>
        <w:t xml:space="preserve"> </w:t>
      </w:r>
    </w:p>
    <w:p w:rsidR="008120CB" w:rsidRDefault="00C71AF0">
      <w:pPr>
        <w:spacing w:after="54" w:line="259" w:lineRule="auto"/>
        <w:ind w:left="10" w:right="981"/>
        <w:jc w:val="right"/>
      </w:pPr>
      <w:r>
        <w:t>单位：元</w:t>
      </w:r>
      <w:r>
        <w:t xml:space="preserve"> </w:t>
      </w:r>
    </w:p>
    <w:tbl>
      <w:tblPr>
        <w:tblStyle w:val="TableGrid"/>
        <w:tblW w:w="9781" w:type="dxa"/>
        <w:tblInd w:w="1" w:type="dxa"/>
        <w:tblCellMar>
          <w:top w:w="39" w:type="dxa"/>
          <w:left w:w="107" w:type="dxa"/>
          <w:bottom w:w="0" w:type="dxa"/>
          <w:right w:w="16" w:type="dxa"/>
        </w:tblCellMar>
        <w:tblLook w:val="04A0" w:firstRow="1" w:lastRow="0" w:firstColumn="1" w:lastColumn="0" w:noHBand="0" w:noVBand="1"/>
      </w:tblPr>
      <w:tblGrid>
        <w:gridCol w:w="1276"/>
        <w:gridCol w:w="1844"/>
        <w:gridCol w:w="1843"/>
        <w:gridCol w:w="1134"/>
        <w:gridCol w:w="1276"/>
        <w:gridCol w:w="1276"/>
        <w:gridCol w:w="1132"/>
      </w:tblGrid>
      <w:tr w:rsidR="008120CB">
        <w:trPr>
          <w:trHeight w:val="724"/>
        </w:trPr>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 xml:space="preserve">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营业收入</w:t>
            </w:r>
            <w:r>
              <w:t xml:space="preserve"> </w:t>
            </w:r>
          </w:p>
        </w:tc>
        <w:tc>
          <w:tcPr>
            <w:tcW w:w="18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营业成本</w:t>
            </w:r>
            <w: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88" w:firstLine="0"/>
            </w:pPr>
            <w:r>
              <w:t>毛利率</w:t>
            </w:r>
            <w: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营业收入比上年同期增减</w:t>
            </w:r>
            <w: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营业成本比上年同期增减</w:t>
            </w:r>
            <w:r>
              <w:t xml:space="preserve"> </w:t>
            </w:r>
          </w:p>
        </w:tc>
        <w:tc>
          <w:tcPr>
            <w:tcW w:w="113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毛利率比上年同期增减</w:t>
            </w:r>
            <w:r>
              <w:t xml:space="preserve"> </w:t>
            </w:r>
          </w:p>
        </w:tc>
      </w:tr>
      <w:tr w:rsidR="008120CB">
        <w:trPr>
          <w:trHeight w:val="244"/>
        </w:trPr>
        <w:tc>
          <w:tcPr>
            <w:tcW w:w="1277"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2" w:firstLine="0"/>
            </w:pPr>
            <w:r>
              <w:t>分行业</w:t>
            </w:r>
            <w:r>
              <w:t xml:space="preserve"> </w:t>
            </w:r>
          </w:p>
        </w:tc>
        <w:tc>
          <w:tcPr>
            <w:tcW w:w="1844"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843"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4818" w:type="dxa"/>
            <w:gridSpan w:val="4"/>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6"/>
        </w:trPr>
        <w:tc>
          <w:tcPr>
            <w:tcW w:w="12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环保行业</w:t>
            </w:r>
            <w:r>
              <w:t xml:space="preserve"> </w:t>
            </w:r>
          </w:p>
        </w:tc>
        <w:tc>
          <w:tcPr>
            <w:tcW w:w="18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475,812,382.03 </w:t>
            </w:r>
          </w:p>
        </w:tc>
        <w:tc>
          <w:tcPr>
            <w:tcW w:w="184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300,829,568.74 </w:t>
            </w:r>
          </w:p>
        </w:tc>
        <w:tc>
          <w:tcPr>
            <w:tcW w:w="113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36.78%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-8.81%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-19.49% </w:t>
            </w:r>
          </w:p>
        </w:tc>
        <w:tc>
          <w:tcPr>
            <w:tcW w:w="113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8.39% </w:t>
            </w:r>
          </w:p>
        </w:tc>
      </w:tr>
      <w:tr w:rsidR="008120CB">
        <w:trPr>
          <w:trHeight w:val="244"/>
        </w:trPr>
        <w:tc>
          <w:tcPr>
            <w:tcW w:w="1277"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2" w:firstLine="0"/>
            </w:pPr>
            <w:r>
              <w:t>分产品</w:t>
            </w:r>
            <w:r>
              <w:t xml:space="preserve"> </w:t>
            </w:r>
          </w:p>
        </w:tc>
        <w:tc>
          <w:tcPr>
            <w:tcW w:w="1844"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843"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4818" w:type="dxa"/>
            <w:gridSpan w:val="4"/>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486"/>
        </w:trPr>
        <w:tc>
          <w:tcPr>
            <w:tcW w:w="12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一、环境治理工程</w:t>
            </w:r>
            <w: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414,743,912.67 </w:t>
            </w:r>
          </w:p>
        </w:tc>
        <w:tc>
          <w:tcPr>
            <w:tcW w:w="18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280,840,051.45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32.29% </w:t>
            </w:r>
          </w:p>
        </w:tc>
        <w:tc>
          <w:tcPr>
            <w:tcW w:w="12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-13.96% </w:t>
            </w:r>
          </w:p>
        </w:tc>
        <w:tc>
          <w:tcPr>
            <w:tcW w:w="12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-21.65% </w:t>
            </w:r>
          </w:p>
        </w:tc>
        <w:tc>
          <w:tcPr>
            <w:tcW w:w="113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6.65% </w:t>
            </w:r>
          </w:p>
        </w:tc>
      </w:tr>
      <w:tr w:rsidR="008120CB">
        <w:trPr>
          <w:trHeight w:val="244"/>
        </w:trPr>
        <w:tc>
          <w:tcPr>
            <w:tcW w:w="1277"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2" w:firstLine="0"/>
            </w:pPr>
            <w:r>
              <w:t>分地区</w:t>
            </w:r>
            <w:r>
              <w:t xml:space="preserve"> </w:t>
            </w:r>
          </w:p>
        </w:tc>
        <w:tc>
          <w:tcPr>
            <w:tcW w:w="1844"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843"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4818" w:type="dxa"/>
            <w:gridSpan w:val="4"/>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6"/>
        </w:trPr>
        <w:tc>
          <w:tcPr>
            <w:tcW w:w="12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w:t>
            </w:r>
            <w:r>
              <w:t xml:space="preserve"> </w:t>
            </w:r>
          </w:p>
        </w:tc>
        <w:tc>
          <w:tcPr>
            <w:tcW w:w="18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395,561,427.65 </w:t>
            </w:r>
          </w:p>
        </w:tc>
        <w:tc>
          <w:tcPr>
            <w:tcW w:w="184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238,929,128.16 </w:t>
            </w:r>
          </w:p>
        </w:tc>
        <w:tc>
          <w:tcPr>
            <w:tcW w:w="113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39.60%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54.12%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39.98% </w:t>
            </w:r>
          </w:p>
        </w:tc>
        <w:tc>
          <w:tcPr>
            <w:tcW w:w="113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6.10% </w:t>
            </w:r>
          </w:p>
        </w:tc>
      </w:tr>
      <w:tr w:rsidR="008120CB">
        <w:trPr>
          <w:trHeight w:val="244"/>
        </w:trPr>
        <w:tc>
          <w:tcPr>
            <w:tcW w:w="1277"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2" w:firstLine="0"/>
            </w:pPr>
            <w:r>
              <w:t>分销售模式</w:t>
            </w:r>
            <w:r>
              <w:t xml:space="preserve"> </w:t>
            </w:r>
          </w:p>
        </w:tc>
        <w:tc>
          <w:tcPr>
            <w:tcW w:w="1844"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843"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4818" w:type="dxa"/>
            <w:gridSpan w:val="4"/>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12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直销模式</w:t>
            </w:r>
            <w:r>
              <w:t xml:space="preserve"> </w:t>
            </w:r>
          </w:p>
        </w:tc>
        <w:tc>
          <w:tcPr>
            <w:tcW w:w="18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475,812,382.03 </w:t>
            </w:r>
          </w:p>
        </w:tc>
        <w:tc>
          <w:tcPr>
            <w:tcW w:w="184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300,829,568.74 </w:t>
            </w:r>
          </w:p>
        </w:tc>
        <w:tc>
          <w:tcPr>
            <w:tcW w:w="113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36.78%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-8.81%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-19.49% </w:t>
            </w:r>
          </w:p>
        </w:tc>
        <w:tc>
          <w:tcPr>
            <w:tcW w:w="113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8.39% </w:t>
            </w:r>
          </w:p>
        </w:tc>
      </w:tr>
    </w:tbl>
    <w:p w:rsidR="008120CB" w:rsidRDefault="00C71AF0">
      <w:pPr>
        <w:spacing w:after="269"/>
        <w:ind w:left="355" w:right="93"/>
      </w:pPr>
      <w:r>
        <w:t>公司主营业务数据统计口径在报告期发生调整的情况下，公司最近</w:t>
      </w:r>
      <w:r>
        <w:t>1</w:t>
      </w:r>
      <w:r>
        <w:t>年按报告期末口径调整后的主营业务数据。</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numPr>
          <w:ilvl w:val="0"/>
          <w:numId w:val="10"/>
        </w:numPr>
        <w:ind w:left="798" w:right="93" w:hanging="453"/>
      </w:pPr>
      <w:r>
        <w:t>公司实物销售收入是否大于劳务收入</w:t>
      </w:r>
      <w:r>
        <w:t xml:space="preserve"> </w:t>
      </w:r>
    </w:p>
    <w:p w:rsidR="008120CB" w:rsidRDefault="00C71AF0">
      <w:pPr>
        <w:ind w:left="355" w:right="93"/>
      </w:pPr>
      <w:r>
        <w:t>□</w:t>
      </w:r>
      <w:r>
        <w:t>是</w:t>
      </w:r>
      <w:r>
        <w:rPr>
          <w:rFonts w:ascii="Wingdings 2" w:eastAsia="Wingdings 2" w:hAnsi="Wingdings 2" w:cs="Wingdings 2"/>
        </w:rPr>
        <w:t></w:t>
      </w:r>
      <w:r>
        <w:t>否</w:t>
      </w:r>
      <w:r>
        <w:t xml:space="preserve"> </w:t>
      </w:r>
    </w:p>
    <w:p w:rsidR="008120CB" w:rsidRDefault="00C71AF0">
      <w:pPr>
        <w:numPr>
          <w:ilvl w:val="0"/>
          <w:numId w:val="10"/>
        </w:numPr>
        <w:ind w:left="798" w:right="93" w:hanging="453"/>
      </w:pPr>
      <w:r>
        <w:t>公司已签订的重大销售合同、重大采购合同截至本报告期的履行情况</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55"/>
        <w:ind w:left="0" w:right="93" w:firstLine="360"/>
      </w:pPr>
      <w:r>
        <w:t>公司需遵守《深圳证券交易所上市公司自律监管指引第</w:t>
      </w:r>
      <w:r>
        <w:t>4</w:t>
      </w:r>
      <w:r>
        <w:t>号</w:t>
      </w:r>
      <w:r>
        <w:t>——</w:t>
      </w:r>
      <w:r>
        <w:t>创业板行业信息披露》中的</w:t>
      </w:r>
      <w:r>
        <w:t>“</w:t>
      </w:r>
      <w:r>
        <w:t>节能环保服务业务</w:t>
      </w:r>
      <w:r>
        <w:t>”</w:t>
      </w:r>
      <w:r>
        <w:t>的披露要求：</w:t>
      </w:r>
      <w:r>
        <w:t xml:space="preserve"> </w:t>
      </w:r>
    </w:p>
    <w:tbl>
      <w:tblPr>
        <w:tblStyle w:val="TableGrid"/>
        <w:tblW w:w="9853" w:type="dxa"/>
        <w:tblInd w:w="-107" w:type="dxa"/>
        <w:tblCellMar>
          <w:top w:w="39" w:type="dxa"/>
          <w:left w:w="79" w:type="dxa"/>
          <w:bottom w:w="0" w:type="dxa"/>
          <w:right w:w="16" w:type="dxa"/>
        </w:tblCellMar>
        <w:tblLook w:val="04A0" w:firstRow="1" w:lastRow="0" w:firstColumn="1" w:lastColumn="0" w:noHBand="0" w:noVBand="1"/>
      </w:tblPr>
      <w:tblGrid>
        <w:gridCol w:w="515"/>
        <w:gridCol w:w="208"/>
        <w:gridCol w:w="280"/>
        <w:gridCol w:w="787"/>
        <w:gridCol w:w="272"/>
        <w:gridCol w:w="369"/>
        <w:gridCol w:w="84"/>
        <w:gridCol w:w="362"/>
        <w:gridCol w:w="207"/>
        <w:gridCol w:w="398"/>
        <w:gridCol w:w="377"/>
        <w:gridCol w:w="216"/>
        <w:gridCol w:w="364"/>
        <w:gridCol w:w="346"/>
        <w:gridCol w:w="170"/>
        <w:gridCol w:w="111"/>
        <w:gridCol w:w="374"/>
        <w:gridCol w:w="102"/>
        <w:gridCol w:w="439"/>
        <w:gridCol w:w="225"/>
        <w:gridCol w:w="302"/>
        <w:gridCol w:w="512"/>
        <w:gridCol w:w="465"/>
        <w:gridCol w:w="103"/>
        <w:gridCol w:w="891"/>
        <w:gridCol w:w="67"/>
        <w:gridCol w:w="400"/>
        <w:gridCol w:w="907"/>
      </w:tblGrid>
      <w:tr w:rsidR="008120CB">
        <w:trPr>
          <w:trHeight w:val="244"/>
        </w:trPr>
        <w:tc>
          <w:tcPr>
            <w:tcW w:w="9853" w:type="dxa"/>
            <w:gridSpan w:val="28"/>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1" w:firstLine="0"/>
              <w:jc w:val="center"/>
            </w:pPr>
            <w:r>
              <w:t>报告期内节能环保工程类订单新增及执行情况</w:t>
            </w:r>
            <w:r>
              <w:t xml:space="preserve"> </w:t>
            </w:r>
          </w:p>
        </w:tc>
      </w:tr>
      <w:tr w:rsidR="008120CB">
        <w:trPr>
          <w:trHeight w:val="245"/>
        </w:trPr>
        <w:tc>
          <w:tcPr>
            <w:tcW w:w="725"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05" w:firstLine="0"/>
            </w:pPr>
            <w:r>
              <w:t>业务</w:t>
            </w:r>
          </w:p>
          <w:p w:rsidR="008120CB" w:rsidRDefault="00C71AF0">
            <w:pPr>
              <w:spacing w:after="0" w:line="259" w:lineRule="auto"/>
              <w:ind w:left="105" w:firstLine="0"/>
            </w:pPr>
            <w:r>
              <w:t>类型</w:t>
            </w:r>
            <w:r>
              <w:t xml:space="preserve"> </w:t>
            </w:r>
          </w:p>
        </w:tc>
        <w:tc>
          <w:tcPr>
            <w:tcW w:w="5784" w:type="dxa"/>
            <w:gridSpan w:val="19"/>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59" w:firstLine="0"/>
              <w:jc w:val="center"/>
            </w:pPr>
            <w:r>
              <w:t>新增订单</w:t>
            </w:r>
            <w:r>
              <w:t xml:space="preserve"> </w:t>
            </w:r>
          </w:p>
        </w:tc>
        <w:tc>
          <w:tcPr>
            <w:tcW w:w="2038" w:type="dxa"/>
            <w:gridSpan w:val="5"/>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5" w:firstLine="0"/>
              <w:jc w:val="center"/>
            </w:pPr>
            <w:r>
              <w:t>确认收入订单</w:t>
            </w:r>
            <w:r>
              <w:t xml:space="preserve"> </w:t>
            </w:r>
          </w:p>
        </w:tc>
        <w:tc>
          <w:tcPr>
            <w:tcW w:w="1306"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4" w:firstLine="0"/>
              <w:jc w:val="both"/>
            </w:pPr>
            <w:r>
              <w:t>期末在手订单</w:t>
            </w:r>
            <w:r>
              <w:t xml:space="preserve"> </w:t>
            </w:r>
          </w:p>
        </w:tc>
      </w:tr>
      <w:tr w:rsidR="008120CB">
        <w:trPr>
          <w:trHeight w:val="245"/>
        </w:trPr>
        <w:tc>
          <w:tcPr>
            <w:tcW w:w="0" w:type="auto"/>
            <w:gridSpan w:val="2"/>
            <w:vMerge/>
            <w:tcBorders>
              <w:top w:val="nil"/>
              <w:left w:val="single" w:sz="2" w:space="0" w:color="000000"/>
              <w:bottom w:val="nil"/>
              <w:right w:val="single" w:sz="2" w:space="0" w:color="000000"/>
            </w:tcBorders>
          </w:tcPr>
          <w:p w:rsidR="008120CB" w:rsidRDefault="008120CB">
            <w:pPr>
              <w:spacing w:after="160" w:line="259" w:lineRule="auto"/>
              <w:ind w:left="0" w:firstLine="0"/>
            </w:pPr>
          </w:p>
        </w:tc>
        <w:tc>
          <w:tcPr>
            <w:tcW w:w="1067"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0" w:firstLine="0"/>
              <w:jc w:val="center"/>
            </w:pPr>
            <w:r>
              <w:t>数量</w:t>
            </w:r>
            <w:r>
              <w:t xml:space="preserve"> </w:t>
            </w:r>
          </w:p>
        </w:tc>
        <w:tc>
          <w:tcPr>
            <w:tcW w:w="1087" w:type="dxa"/>
            <w:gridSpan w:val="4"/>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77" w:hanging="180"/>
            </w:pPr>
            <w:r>
              <w:t>金额（万元）</w:t>
            </w:r>
            <w:r>
              <w:t xml:space="preserve"> </w:t>
            </w:r>
          </w:p>
        </w:tc>
        <w:tc>
          <w:tcPr>
            <w:tcW w:w="2077" w:type="dxa"/>
            <w:gridSpan w:val="7"/>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2" w:firstLine="0"/>
              <w:jc w:val="center"/>
            </w:pPr>
            <w:r>
              <w:t>已签订合同</w:t>
            </w:r>
            <w:r>
              <w:t xml:space="preserve"> </w:t>
            </w:r>
          </w:p>
        </w:tc>
        <w:tc>
          <w:tcPr>
            <w:tcW w:w="1553" w:type="dxa"/>
            <w:gridSpan w:val="6"/>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56" w:firstLine="0"/>
            </w:pPr>
            <w:r>
              <w:t>尚未签订合同</w:t>
            </w:r>
            <w:r>
              <w:t xml:space="preserve"> </w:t>
            </w:r>
          </w:p>
        </w:tc>
        <w:tc>
          <w:tcPr>
            <w:tcW w:w="51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9" w:firstLine="0"/>
              <w:jc w:val="both"/>
            </w:pPr>
            <w:r>
              <w:t>数</w:t>
            </w:r>
          </w:p>
          <w:p w:rsidR="008120CB" w:rsidRDefault="00C71AF0">
            <w:pPr>
              <w:spacing w:after="0" w:line="259" w:lineRule="auto"/>
              <w:ind w:left="89" w:firstLine="0"/>
            </w:pPr>
            <w:r>
              <w:t>量</w:t>
            </w:r>
            <w:r>
              <w:t xml:space="preserve"> </w:t>
            </w:r>
          </w:p>
        </w:tc>
        <w:tc>
          <w:tcPr>
            <w:tcW w:w="1526" w:type="dxa"/>
            <w:gridSpan w:val="4"/>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46" w:firstLine="0"/>
            </w:pPr>
            <w:r>
              <w:t>确认收入金额</w:t>
            </w:r>
          </w:p>
          <w:p w:rsidR="008120CB" w:rsidRDefault="00C71AF0">
            <w:pPr>
              <w:spacing w:after="0" w:line="259" w:lineRule="auto"/>
              <w:ind w:left="0" w:right="58" w:firstLine="0"/>
              <w:jc w:val="center"/>
            </w:pPr>
            <w:r>
              <w:t>（万元）</w:t>
            </w:r>
            <w:r>
              <w:t xml:space="preserve"> </w:t>
            </w:r>
          </w:p>
        </w:tc>
        <w:tc>
          <w:tcPr>
            <w:tcW w:w="40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2" w:firstLine="0"/>
              <w:jc w:val="both"/>
            </w:pPr>
            <w:r>
              <w:t>数</w:t>
            </w:r>
          </w:p>
          <w:p w:rsidR="008120CB" w:rsidRDefault="00C71AF0">
            <w:pPr>
              <w:spacing w:after="0" w:line="259" w:lineRule="auto"/>
              <w:ind w:left="32" w:firstLine="0"/>
              <w:jc w:val="both"/>
            </w:pPr>
            <w:r>
              <w:t>量</w:t>
            </w:r>
            <w:r>
              <w:t xml:space="preserve"> </w:t>
            </w:r>
          </w:p>
        </w:tc>
        <w:tc>
          <w:tcPr>
            <w:tcW w:w="907"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未确认收入金额（万元）</w:t>
            </w:r>
            <w:r>
              <w:t xml:space="preserve"> </w:t>
            </w:r>
          </w:p>
        </w:tc>
      </w:tr>
      <w:tr w:rsidR="008120CB">
        <w:trPr>
          <w:trHeight w:val="720"/>
        </w:trPr>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4"/>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981"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2" w:firstLine="0"/>
              <w:jc w:val="center"/>
            </w:pPr>
            <w:r>
              <w:t>数量</w:t>
            </w:r>
            <w:r>
              <w:t xml:space="preserve"> </w:t>
            </w:r>
          </w:p>
        </w:tc>
        <w:tc>
          <w:tcPr>
            <w:tcW w:w="1096"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金额（万元）</w:t>
            </w:r>
            <w:r>
              <w:t xml:space="preserve"> </w:t>
            </w:r>
          </w:p>
        </w:tc>
        <w:tc>
          <w:tcPr>
            <w:tcW w:w="48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74" w:firstLine="0"/>
              <w:jc w:val="both"/>
            </w:pPr>
            <w:r>
              <w:t>数</w:t>
            </w:r>
          </w:p>
          <w:p w:rsidR="008120CB" w:rsidRDefault="00C71AF0">
            <w:pPr>
              <w:spacing w:after="0" w:line="259" w:lineRule="auto"/>
              <w:ind w:left="74" w:firstLine="0"/>
            </w:pPr>
            <w:r>
              <w:t>量</w:t>
            </w:r>
            <w:r>
              <w:t xml:space="preserve"> </w:t>
            </w:r>
          </w:p>
        </w:tc>
        <w:tc>
          <w:tcPr>
            <w:tcW w:w="1068"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金额（万元）</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4"/>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485"/>
        </w:trPr>
        <w:tc>
          <w:tcPr>
            <w:tcW w:w="72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1" w:firstLine="0"/>
              <w:jc w:val="center"/>
            </w:pPr>
            <w:r>
              <w:t xml:space="preserve">EPC </w:t>
            </w:r>
          </w:p>
        </w:tc>
        <w:tc>
          <w:tcPr>
            <w:tcW w:w="106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1" w:firstLine="0"/>
              <w:jc w:val="center"/>
            </w:pPr>
            <w:r>
              <w:t xml:space="preserve">5 </w:t>
            </w:r>
          </w:p>
        </w:tc>
        <w:tc>
          <w:tcPr>
            <w:tcW w:w="1087" w:type="dxa"/>
            <w:gridSpan w:val="4"/>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51" w:firstLine="0"/>
            </w:pPr>
            <w:r>
              <w:t xml:space="preserve">38,690.22 </w:t>
            </w:r>
          </w:p>
        </w:tc>
        <w:tc>
          <w:tcPr>
            <w:tcW w:w="981"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64" w:firstLine="0"/>
              <w:jc w:val="center"/>
            </w:pPr>
            <w:r>
              <w:t xml:space="preserve">5 </w:t>
            </w:r>
          </w:p>
        </w:tc>
        <w:tc>
          <w:tcPr>
            <w:tcW w:w="1096" w:type="dxa"/>
            <w:gridSpan w:val="4"/>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62" w:firstLine="0"/>
            </w:pPr>
            <w:r>
              <w:t xml:space="preserve">38,690.22 </w:t>
            </w:r>
          </w:p>
        </w:tc>
        <w:tc>
          <w:tcPr>
            <w:tcW w:w="485"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6" w:firstLine="0"/>
              <w:jc w:val="center"/>
            </w:pPr>
            <w:r>
              <w:t xml:space="preserve"> </w:t>
            </w:r>
          </w:p>
        </w:tc>
        <w:tc>
          <w:tcPr>
            <w:tcW w:w="1068" w:type="dxa"/>
            <w:gridSpan w:val="4"/>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jc w:val="center"/>
            </w:pPr>
            <w:r>
              <w:t xml:space="preserve"> </w:t>
            </w:r>
          </w:p>
        </w:tc>
        <w:tc>
          <w:tcPr>
            <w:tcW w:w="5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89" w:firstLine="0"/>
            </w:pPr>
            <w:r>
              <w:t xml:space="preserve">26 </w:t>
            </w:r>
          </w:p>
        </w:tc>
        <w:tc>
          <w:tcPr>
            <w:tcW w:w="1526" w:type="dxa"/>
            <w:gridSpan w:val="4"/>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58" w:firstLine="0"/>
              <w:jc w:val="center"/>
            </w:pPr>
            <w:r>
              <w:t xml:space="preserve">35,861.41 </w:t>
            </w:r>
          </w:p>
        </w:tc>
        <w:tc>
          <w:tcPr>
            <w:tcW w:w="4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75" w:firstLine="0"/>
            </w:pPr>
            <w:r>
              <w:t xml:space="preserve">9 </w:t>
            </w:r>
          </w:p>
        </w:tc>
        <w:tc>
          <w:tcPr>
            <w:tcW w:w="9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59" w:firstLine="0"/>
            </w:pPr>
            <w:r>
              <w:t>7,067.8</w:t>
            </w:r>
          </w:p>
          <w:p w:rsidR="008120CB" w:rsidRDefault="00C71AF0">
            <w:pPr>
              <w:spacing w:after="0" w:line="259" w:lineRule="auto"/>
              <w:ind w:left="0" w:right="60" w:firstLine="0"/>
              <w:jc w:val="center"/>
            </w:pPr>
            <w:r>
              <w:t xml:space="preserve">1 </w:t>
            </w:r>
          </w:p>
        </w:tc>
      </w:tr>
      <w:tr w:rsidR="008120CB">
        <w:trPr>
          <w:trHeight w:val="486"/>
        </w:trPr>
        <w:tc>
          <w:tcPr>
            <w:tcW w:w="725"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5" w:firstLine="0"/>
            </w:pPr>
            <w:r>
              <w:t>施工</w:t>
            </w:r>
            <w:r>
              <w:t xml:space="preserve"> </w:t>
            </w:r>
          </w:p>
        </w:tc>
        <w:tc>
          <w:tcPr>
            <w:tcW w:w="106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1" w:firstLine="0"/>
              <w:jc w:val="center"/>
            </w:pPr>
            <w:r>
              <w:t xml:space="preserve">4 </w:t>
            </w:r>
          </w:p>
        </w:tc>
        <w:tc>
          <w:tcPr>
            <w:tcW w:w="1087" w:type="dxa"/>
            <w:gridSpan w:val="4"/>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97" w:firstLine="0"/>
            </w:pPr>
            <w:r>
              <w:t xml:space="preserve">6,886.18 </w:t>
            </w:r>
          </w:p>
        </w:tc>
        <w:tc>
          <w:tcPr>
            <w:tcW w:w="981"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64" w:firstLine="0"/>
              <w:jc w:val="center"/>
            </w:pPr>
            <w:r>
              <w:t xml:space="preserve">3 </w:t>
            </w:r>
          </w:p>
        </w:tc>
        <w:tc>
          <w:tcPr>
            <w:tcW w:w="1096" w:type="dxa"/>
            <w:gridSpan w:val="4"/>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65" w:firstLine="0"/>
              <w:jc w:val="center"/>
            </w:pPr>
            <w:r>
              <w:t xml:space="preserve">4,967.28 </w:t>
            </w:r>
          </w:p>
        </w:tc>
        <w:tc>
          <w:tcPr>
            <w:tcW w:w="485"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65" w:firstLine="0"/>
              <w:jc w:val="center"/>
            </w:pPr>
            <w:r>
              <w:t xml:space="preserve">1 </w:t>
            </w:r>
          </w:p>
        </w:tc>
        <w:tc>
          <w:tcPr>
            <w:tcW w:w="1068" w:type="dxa"/>
            <w:gridSpan w:val="4"/>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96" w:firstLine="0"/>
            </w:pPr>
            <w:r>
              <w:t xml:space="preserve">1,918.90 </w:t>
            </w:r>
          </w:p>
        </w:tc>
        <w:tc>
          <w:tcPr>
            <w:tcW w:w="5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57" w:firstLine="0"/>
              <w:jc w:val="center"/>
            </w:pPr>
            <w:r>
              <w:t xml:space="preserve">8 </w:t>
            </w:r>
          </w:p>
        </w:tc>
        <w:tc>
          <w:tcPr>
            <w:tcW w:w="1526" w:type="dxa"/>
            <w:gridSpan w:val="4"/>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58" w:firstLine="0"/>
              <w:jc w:val="center"/>
            </w:pPr>
            <w:r>
              <w:t xml:space="preserve">5,612.98 </w:t>
            </w:r>
          </w:p>
        </w:tc>
        <w:tc>
          <w:tcPr>
            <w:tcW w:w="4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75" w:firstLine="0"/>
            </w:pPr>
            <w:r>
              <w:t xml:space="preserve">4 </w:t>
            </w:r>
          </w:p>
        </w:tc>
        <w:tc>
          <w:tcPr>
            <w:tcW w:w="9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59" w:firstLine="0"/>
            </w:pPr>
            <w:r>
              <w:t>5,082.3</w:t>
            </w:r>
          </w:p>
          <w:p w:rsidR="008120CB" w:rsidRDefault="00C71AF0">
            <w:pPr>
              <w:spacing w:after="0" w:line="259" w:lineRule="auto"/>
              <w:ind w:left="0" w:right="60" w:firstLine="0"/>
              <w:jc w:val="center"/>
            </w:pPr>
            <w:r>
              <w:t xml:space="preserve">1 </w:t>
            </w:r>
          </w:p>
        </w:tc>
      </w:tr>
      <w:tr w:rsidR="008120CB">
        <w:trPr>
          <w:trHeight w:val="484"/>
        </w:trPr>
        <w:tc>
          <w:tcPr>
            <w:tcW w:w="9853" w:type="dxa"/>
            <w:gridSpan w:val="28"/>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报告期内节能环保工程类重大订单的执行情况（订单金额占公司最近一个会计年度经审计营业收入</w:t>
            </w:r>
            <w:r>
              <w:t>50%</w:t>
            </w:r>
            <w:r>
              <w:t>以上且金额超过</w:t>
            </w:r>
            <w:r>
              <w:t xml:space="preserve">1 </w:t>
            </w:r>
            <w:r>
              <w:t>亿元）</w:t>
            </w:r>
            <w:r>
              <w:t xml:space="preserve"> </w:t>
            </w:r>
          </w:p>
        </w:tc>
      </w:tr>
      <w:tr w:rsidR="008120CB">
        <w:trPr>
          <w:trHeight w:val="724"/>
        </w:trPr>
        <w:tc>
          <w:tcPr>
            <w:tcW w:w="2064" w:type="dxa"/>
            <w:gridSpan w:val="5"/>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9" w:firstLine="0"/>
              <w:jc w:val="center"/>
            </w:pPr>
            <w:r>
              <w:t>项目名称</w:t>
            </w:r>
            <w:r>
              <w:t xml:space="preserve"> </w:t>
            </w:r>
          </w:p>
        </w:tc>
        <w:tc>
          <w:tcPr>
            <w:tcW w:w="1022"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6" w:firstLine="0"/>
              <w:jc w:val="both"/>
            </w:pPr>
            <w:r>
              <w:t>订单金额</w:t>
            </w:r>
          </w:p>
          <w:p w:rsidR="008120CB" w:rsidRDefault="00C71AF0">
            <w:pPr>
              <w:spacing w:after="0" w:line="259" w:lineRule="auto"/>
              <w:ind w:left="86" w:firstLine="0"/>
            </w:pPr>
            <w:r>
              <w:t>（万元）</w:t>
            </w:r>
            <w:r>
              <w:t xml:space="preserve"> </w:t>
            </w:r>
          </w:p>
        </w:tc>
        <w:tc>
          <w:tcPr>
            <w:tcW w:w="991"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56" w:firstLine="0"/>
              <w:jc w:val="both"/>
            </w:pPr>
            <w:r>
              <w:t>业务类型</w:t>
            </w:r>
            <w:r>
              <w:t xml:space="preserve"> </w:t>
            </w:r>
          </w:p>
        </w:tc>
        <w:tc>
          <w:tcPr>
            <w:tcW w:w="991"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项目执行进度</w:t>
            </w:r>
            <w:r>
              <w:t xml:space="preserve"> </w:t>
            </w:r>
          </w:p>
        </w:tc>
        <w:tc>
          <w:tcPr>
            <w:tcW w:w="1139"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9" w:firstLine="0"/>
            </w:pPr>
            <w:r>
              <w:t>本期确认收入（万元）</w:t>
            </w:r>
            <w:r>
              <w:t xml:space="preserve"> </w:t>
            </w:r>
          </w:p>
        </w:tc>
        <w:tc>
          <w:tcPr>
            <w:tcW w:w="1279"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累计确认收入（万元）</w:t>
            </w:r>
            <w:r>
              <w:t xml:space="preserve"> </w:t>
            </w:r>
          </w:p>
        </w:tc>
        <w:tc>
          <w:tcPr>
            <w:tcW w:w="1061"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91" w:firstLine="0"/>
              <w:jc w:val="both"/>
            </w:pPr>
            <w:r>
              <w:t>回款金额</w:t>
            </w:r>
          </w:p>
          <w:p w:rsidR="008120CB" w:rsidRDefault="00C71AF0">
            <w:pPr>
              <w:spacing w:after="0" w:line="259" w:lineRule="auto"/>
              <w:ind w:left="91" w:firstLine="0"/>
            </w:pPr>
            <w:r>
              <w:t>（万元）</w:t>
            </w:r>
            <w:r>
              <w:t xml:space="preserve"> </w:t>
            </w:r>
          </w:p>
        </w:tc>
        <w:tc>
          <w:tcPr>
            <w:tcW w:w="1306"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项目进度是否达预期，如未达到披露原因</w:t>
            </w:r>
            <w:r>
              <w:t xml:space="preserve"> </w:t>
            </w:r>
          </w:p>
        </w:tc>
      </w:tr>
      <w:tr w:rsidR="008120CB">
        <w:trPr>
          <w:trHeight w:val="726"/>
        </w:trPr>
        <w:tc>
          <w:tcPr>
            <w:tcW w:w="2064" w:type="dxa"/>
            <w:gridSpan w:val="5"/>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1" w:firstLine="0"/>
            </w:pPr>
            <w:r>
              <w:t>永顺县重点镇生活污水处理厂及配套管网建设项目</w:t>
            </w:r>
            <w:r>
              <w:t>(</w:t>
            </w:r>
            <w:r>
              <w:t>一期）</w:t>
            </w:r>
            <w:r>
              <w:t>EPC</w:t>
            </w:r>
            <w:r>
              <w:t>总承包</w:t>
            </w:r>
            <w:r>
              <w:t xml:space="preserve"> </w:t>
            </w:r>
          </w:p>
        </w:tc>
        <w:tc>
          <w:tcPr>
            <w:tcW w:w="1022" w:type="dxa"/>
            <w:gridSpan w:val="4"/>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4" w:firstLine="0"/>
              <w:jc w:val="center"/>
            </w:pPr>
            <w:r>
              <w:t>14,554.3</w:t>
            </w:r>
          </w:p>
          <w:p w:rsidR="008120CB" w:rsidRDefault="00C71AF0">
            <w:pPr>
              <w:spacing w:after="0" w:line="259" w:lineRule="auto"/>
              <w:ind w:left="0" w:right="93" w:firstLine="0"/>
              <w:jc w:val="right"/>
            </w:pPr>
            <w:r>
              <w:t xml:space="preserve">5 </w:t>
            </w:r>
          </w:p>
        </w:tc>
        <w:tc>
          <w:tcPr>
            <w:tcW w:w="991"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EPC </w:t>
            </w:r>
          </w:p>
        </w:tc>
        <w:tc>
          <w:tcPr>
            <w:tcW w:w="991" w:type="dxa"/>
            <w:gridSpan w:val="4"/>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85.67% </w:t>
            </w:r>
          </w:p>
        </w:tc>
        <w:tc>
          <w:tcPr>
            <w:tcW w:w="1139" w:type="dxa"/>
            <w:gridSpan w:val="4"/>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10,621.13 </w:t>
            </w:r>
          </w:p>
        </w:tc>
        <w:tc>
          <w:tcPr>
            <w:tcW w:w="1279"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66" w:firstLine="0"/>
              <w:jc w:val="center"/>
            </w:pPr>
            <w:r>
              <w:t xml:space="preserve">10,621.13 </w:t>
            </w:r>
          </w:p>
        </w:tc>
        <w:tc>
          <w:tcPr>
            <w:tcW w:w="1061"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 xml:space="preserve">600.00 </w:t>
            </w:r>
          </w:p>
        </w:tc>
        <w:tc>
          <w:tcPr>
            <w:tcW w:w="1306"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60" w:firstLine="0"/>
              <w:jc w:val="center"/>
            </w:pPr>
            <w:r>
              <w:t>是</w:t>
            </w:r>
            <w:r>
              <w:t xml:space="preserve"> </w:t>
            </w:r>
          </w:p>
        </w:tc>
      </w:tr>
      <w:tr w:rsidR="008120CB">
        <w:trPr>
          <w:trHeight w:val="245"/>
        </w:trPr>
        <w:tc>
          <w:tcPr>
            <w:tcW w:w="9853" w:type="dxa"/>
            <w:gridSpan w:val="28"/>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1" w:firstLine="0"/>
              <w:jc w:val="center"/>
            </w:pPr>
            <w:r>
              <w:t>报告期内节能环保特许经营类订单新增及执行情况</w:t>
            </w:r>
            <w:r>
              <w:t xml:space="preserve"> </w:t>
            </w:r>
          </w:p>
        </w:tc>
      </w:tr>
      <w:tr w:rsidR="008120CB">
        <w:trPr>
          <w:trHeight w:val="486"/>
        </w:trPr>
        <w:tc>
          <w:tcPr>
            <w:tcW w:w="51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1" w:right="60" w:firstLine="0"/>
              <w:jc w:val="center"/>
            </w:pPr>
            <w:r>
              <w:lastRenderedPageBreak/>
              <w:t>业务类</w:t>
            </w:r>
          </w:p>
          <w:p w:rsidR="008120CB" w:rsidRDefault="00C71AF0">
            <w:pPr>
              <w:spacing w:after="0" w:line="259" w:lineRule="auto"/>
              <w:ind w:left="91" w:firstLine="0"/>
            </w:pPr>
            <w:r>
              <w:t>型</w:t>
            </w:r>
            <w:r>
              <w:t xml:space="preserve"> </w:t>
            </w:r>
          </w:p>
        </w:tc>
        <w:tc>
          <w:tcPr>
            <w:tcW w:w="3924" w:type="dxa"/>
            <w:gridSpan w:val="1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2" w:firstLine="0"/>
              <w:jc w:val="center"/>
            </w:pPr>
            <w:r>
              <w:t>新增订单</w:t>
            </w:r>
            <w:r>
              <w:t xml:space="preserve"> </w:t>
            </w:r>
          </w:p>
        </w:tc>
        <w:tc>
          <w:tcPr>
            <w:tcW w:w="1103" w:type="dxa"/>
            <w:gridSpan w:val="5"/>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尚未执行订单</w:t>
            </w:r>
            <w:r>
              <w:t xml:space="preserve"> </w:t>
            </w:r>
          </w:p>
        </w:tc>
        <w:tc>
          <w:tcPr>
            <w:tcW w:w="3003" w:type="dxa"/>
            <w:gridSpan w:val="8"/>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2" w:firstLine="0"/>
              <w:jc w:val="center"/>
            </w:pPr>
            <w:r>
              <w:t>处于施工期订单</w:t>
            </w:r>
            <w:r>
              <w:t xml:space="preserve"> </w:t>
            </w:r>
          </w:p>
        </w:tc>
        <w:tc>
          <w:tcPr>
            <w:tcW w:w="1306"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7" w:firstLine="0"/>
              <w:jc w:val="center"/>
            </w:pPr>
            <w:r>
              <w:t>处于运营期订单</w:t>
            </w:r>
            <w:r>
              <w:t xml:space="preserve"> </w:t>
            </w:r>
          </w:p>
        </w:tc>
      </w:tr>
      <w:tr w:rsidR="008120CB">
        <w:trPr>
          <w:trHeight w:val="485"/>
        </w:trPr>
        <w:tc>
          <w:tcPr>
            <w:tcW w:w="0" w:type="auto"/>
            <w:vMerge/>
            <w:tcBorders>
              <w:top w:val="nil"/>
              <w:left w:val="single" w:sz="2" w:space="0" w:color="000000"/>
              <w:bottom w:val="nil"/>
              <w:right w:val="single" w:sz="2" w:space="0" w:color="000000"/>
            </w:tcBorders>
          </w:tcPr>
          <w:p w:rsidR="008120CB" w:rsidRDefault="008120CB">
            <w:pPr>
              <w:spacing w:after="160" w:line="259" w:lineRule="auto"/>
              <w:ind w:left="0" w:firstLine="0"/>
            </w:pPr>
          </w:p>
        </w:tc>
        <w:tc>
          <w:tcPr>
            <w:tcW w:w="489"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76" w:firstLine="0"/>
              <w:jc w:val="both"/>
            </w:pPr>
            <w:r>
              <w:t>数</w:t>
            </w:r>
          </w:p>
          <w:p w:rsidR="008120CB" w:rsidRDefault="00C71AF0">
            <w:pPr>
              <w:spacing w:after="0" w:line="259" w:lineRule="auto"/>
              <w:ind w:left="76" w:firstLine="0"/>
            </w:pPr>
            <w:r>
              <w:t>量</w:t>
            </w:r>
            <w:r>
              <w:t xml:space="preserve"> </w:t>
            </w:r>
          </w:p>
        </w:tc>
        <w:tc>
          <w:tcPr>
            <w:tcW w:w="1058"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74" w:firstLine="0"/>
            </w:pPr>
            <w:r>
              <w:t>投资金额</w:t>
            </w:r>
          </w:p>
          <w:p w:rsidR="008120CB" w:rsidRDefault="00C71AF0">
            <w:pPr>
              <w:spacing w:after="0" w:line="259" w:lineRule="auto"/>
              <w:ind w:left="74" w:firstLine="0"/>
              <w:jc w:val="both"/>
            </w:pPr>
            <w:r>
              <w:t>（万元）</w:t>
            </w:r>
            <w:r>
              <w:t xml:space="preserve"> </w:t>
            </w:r>
          </w:p>
        </w:tc>
        <w:tc>
          <w:tcPr>
            <w:tcW w:w="1420" w:type="dxa"/>
            <w:gridSpan w:val="5"/>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4" w:firstLine="0"/>
            </w:pPr>
            <w:r>
              <w:t>已签订合同</w:t>
            </w:r>
            <w:r>
              <w:t xml:space="preserve"> </w:t>
            </w:r>
          </w:p>
        </w:tc>
        <w:tc>
          <w:tcPr>
            <w:tcW w:w="957"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08" w:hanging="180"/>
            </w:pPr>
            <w:r>
              <w:t>尚未签订合同</w:t>
            </w:r>
            <w:r>
              <w:t xml:space="preserve"> </w:t>
            </w:r>
          </w:p>
        </w:tc>
        <w:tc>
          <w:tcPr>
            <w:tcW w:w="516"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9" w:firstLine="0"/>
              <w:jc w:val="both"/>
            </w:pPr>
            <w:r>
              <w:t>数</w:t>
            </w:r>
          </w:p>
          <w:p w:rsidR="008120CB" w:rsidRDefault="00C71AF0">
            <w:pPr>
              <w:spacing w:after="0" w:line="259" w:lineRule="auto"/>
              <w:ind w:left="89" w:firstLine="0"/>
            </w:pPr>
            <w:r>
              <w:t>量</w:t>
            </w:r>
            <w:r>
              <w:t xml:space="preserve"> </w:t>
            </w:r>
          </w:p>
        </w:tc>
        <w:tc>
          <w:tcPr>
            <w:tcW w:w="587" w:type="dxa"/>
            <w:gridSpan w:val="3"/>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0" w:firstLine="0"/>
              <w:jc w:val="center"/>
            </w:pPr>
            <w:r>
              <w:t>投资金额（万</w:t>
            </w:r>
          </w:p>
          <w:p w:rsidR="008120CB" w:rsidRDefault="00C71AF0">
            <w:pPr>
              <w:spacing w:after="0" w:line="259" w:lineRule="auto"/>
              <w:ind w:left="34" w:firstLine="0"/>
              <w:jc w:val="both"/>
            </w:pPr>
            <w:r>
              <w:t>元）</w:t>
            </w:r>
            <w:r>
              <w:t xml:space="preserve"> </w:t>
            </w:r>
          </w:p>
        </w:tc>
        <w:tc>
          <w:tcPr>
            <w:tcW w:w="43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51" w:firstLine="0"/>
              <w:jc w:val="both"/>
            </w:pPr>
            <w:r>
              <w:t>数</w:t>
            </w:r>
          </w:p>
          <w:p w:rsidR="008120CB" w:rsidRDefault="00C71AF0">
            <w:pPr>
              <w:spacing w:after="0" w:line="259" w:lineRule="auto"/>
              <w:ind w:left="51" w:firstLine="0"/>
              <w:jc w:val="both"/>
            </w:pPr>
            <w:r>
              <w:t>量</w:t>
            </w:r>
            <w:r>
              <w:t xml:space="preserve"> </w:t>
            </w:r>
          </w:p>
        </w:tc>
        <w:tc>
          <w:tcPr>
            <w:tcW w:w="1039" w:type="dxa"/>
            <w:gridSpan w:val="3"/>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56" w:firstLine="0"/>
              <w:jc w:val="center"/>
            </w:pPr>
            <w:r>
              <w:t>本期完成的投资金额（万元）</w:t>
            </w:r>
            <w:r>
              <w:t xml:space="preserve"> </w:t>
            </w:r>
          </w:p>
        </w:tc>
        <w:tc>
          <w:tcPr>
            <w:tcW w:w="568"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110" w:right="2" w:firstLine="0"/>
            </w:pPr>
            <w:r>
              <w:t>本期确认收入金额（万元</w:t>
            </w:r>
          </w:p>
          <w:p w:rsidR="008120CB" w:rsidRDefault="00C71AF0">
            <w:pPr>
              <w:spacing w:after="0" w:line="259" w:lineRule="auto"/>
              <w:ind w:left="110" w:firstLine="0"/>
            </w:pPr>
            <w:r>
              <w:t>）</w:t>
            </w:r>
            <w:r>
              <w:t xml:space="preserve"> </w:t>
            </w:r>
          </w:p>
        </w:tc>
        <w:tc>
          <w:tcPr>
            <w:tcW w:w="958"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0" w:firstLine="0"/>
              <w:jc w:val="center"/>
            </w:pPr>
            <w:r>
              <w:t>未完成投资金额</w:t>
            </w:r>
          </w:p>
          <w:p w:rsidR="008120CB" w:rsidRDefault="00C71AF0">
            <w:pPr>
              <w:spacing w:after="0" w:line="259" w:lineRule="auto"/>
              <w:ind w:left="39" w:firstLine="0"/>
              <w:jc w:val="both"/>
            </w:pPr>
            <w:r>
              <w:t>（万元）</w:t>
            </w:r>
            <w:r>
              <w:t xml:space="preserve"> </w:t>
            </w:r>
          </w:p>
        </w:tc>
        <w:tc>
          <w:tcPr>
            <w:tcW w:w="40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2" w:firstLine="0"/>
              <w:jc w:val="both"/>
            </w:pPr>
            <w:r>
              <w:t>数</w:t>
            </w:r>
          </w:p>
          <w:p w:rsidR="008120CB" w:rsidRDefault="00C71AF0">
            <w:pPr>
              <w:spacing w:after="0" w:line="259" w:lineRule="auto"/>
              <w:ind w:left="32" w:firstLine="0"/>
              <w:jc w:val="both"/>
            </w:pPr>
            <w:r>
              <w:t>量</w:t>
            </w:r>
            <w:r>
              <w:t xml:space="preserve"> </w:t>
            </w:r>
          </w:p>
        </w:tc>
        <w:tc>
          <w:tcPr>
            <w:tcW w:w="90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运营收入（万元）</w:t>
            </w:r>
            <w:r>
              <w:t xml:space="preserve"> </w:t>
            </w:r>
          </w:p>
        </w:tc>
      </w:tr>
      <w:tr w:rsidR="008120CB">
        <w:trPr>
          <w:trHeight w:val="2400"/>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36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both"/>
            </w:pPr>
            <w:r>
              <w:t>数</w:t>
            </w:r>
          </w:p>
          <w:p w:rsidR="008120CB" w:rsidRDefault="00C71AF0">
            <w:pPr>
              <w:spacing w:after="0" w:line="259" w:lineRule="auto"/>
              <w:ind w:left="0" w:firstLine="0"/>
              <w:jc w:val="both"/>
            </w:pPr>
            <w:r>
              <w:t>量</w:t>
            </w:r>
            <w:r>
              <w:t xml:space="preserve"> </w:t>
            </w:r>
          </w:p>
        </w:tc>
        <w:tc>
          <w:tcPr>
            <w:tcW w:w="1051"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9" w:firstLine="0"/>
            </w:pPr>
            <w:r>
              <w:t>投资金额（万元）</w:t>
            </w:r>
            <w:r>
              <w:t xml:space="preserve"> </w:t>
            </w:r>
          </w:p>
        </w:tc>
        <w:tc>
          <w:tcPr>
            <w:tcW w:w="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7" w:firstLine="0"/>
              <w:jc w:val="both"/>
            </w:pPr>
            <w:r>
              <w:t>数</w:t>
            </w:r>
          </w:p>
          <w:p w:rsidR="008120CB" w:rsidRDefault="00C71AF0">
            <w:pPr>
              <w:spacing w:after="0" w:line="259" w:lineRule="auto"/>
              <w:ind w:left="7" w:firstLine="0"/>
              <w:jc w:val="both"/>
            </w:pPr>
            <w:r>
              <w:t>量</w:t>
            </w:r>
            <w:r>
              <w:t xml:space="preserve"> </w:t>
            </w:r>
          </w:p>
        </w:tc>
        <w:tc>
          <w:tcPr>
            <w:tcW w:w="580"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0" w:firstLine="0"/>
              <w:jc w:val="center"/>
            </w:pPr>
            <w:r>
              <w:t>投资金额（万</w:t>
            </w:r>
          </w:p>
          <w:p w:rsidR="008120CB" w:rsidRDefault="00C71AF0">
            <w:pPr>
              <w:spacing w:after="0" w:line="259" w:lineRule="auto"/>
              <w:ind w:left="28" w:firstLine="0"/>
              <w:jc w:val="both"/>
            </w:pPr>
            <w:r>
              <w:t>元）</w:t>
            </w:r>
            <w:r>
              <w:t xml:space="preserve"> </w:t>
            </w: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3"/>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3"/>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44"/>
        </w:trPr>
        <w:tc>
          <w:tcPr>
            <w:tcW w:w="51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1" w:firstLine="0"/>
            </w:pPr>
            <w:r>
              <w:t xml:space="preserve">BOT </w:t>
            </w:r>
          </w:p>
        </w:tc>
        <w:tc>
          <w:tcPr>
            <w:tcW w:w="489"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1" w:firstLine="0"/>
            </w:pPr>
            <w:r>
              <w:t xml:space="preserve">1 </w:t>
            </w:r>
          </w:p>
        </w:tc>
        <w:tc>
          <w:tcPr>
            <w:tcW w:w="105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9" w:firstLine="0"/>
            </w:pPr>
            <w:r>
              <w:t xml:space="preserve">24,208.41 </w:t>
            </w:r>
          </w:p>
        </w:tc>
        <w:tc>
          <w:tcPr>
            <w:tcW w:w="3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1 </w:t>
            </w:r>
          </w:p>
        </w:tc>
        <w:tc>
          <w:tcPr>
            <w:tcW w:w="1051" w:type="dxa"/>
            <w:gridSpan w:val="4"/>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9" w:firstLine="0"/>
            </w:pPr>
            <w:r>
              <w:t xml:space="preserve">24,208.41 </w:t>
            </w:r>
          </w:p>
        </w:tc>
        <w:tc>
          <w:tcPr>
            <w:tcW w:w="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7" w:firstLine="0"/>
            </w:pPr>
            <w:r>
              <w:t xml:space="preserve"> </w:t>
            </w:r>
          </w:p>
        </w:tc>
        <w:tc>
          <w:tcPr>
            <w:tcW w:w="580"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8" w:firstLine="0"/>
            </w:pPr>
            <w:r>
              <w:t xml:space="preserve"> </w:t>
            </w:r>
          </w:p>
        </w:tc>
        <w:tc>
          <w:tcPr>
            <w:tcW w:w="516"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9" w:firstLine="0"/>
            </w:pPr>
            <w:r>
              <w:t xml:space="preserve"> </w:t>
            </w:r>
          </w:p>
        </w:tc>
        <w:tc>
          <w:tcPr>
            <w:tcW w:w="587"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9" w:firstLine="0"/>
            </w:pPr>
            <w:r>
              <w:t xml:space="preserve"> </w:t>
            </w:r>
          </w:p>
        </w:tc>
        <w:tc>
          <w:tcPr>
            <w:tcW w:w="43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0" w:firstLine="0"/>
            </w:pPr>
            <w:r>
              <w:t xml:space="preserve">1 </w:t>
            </w:r>
          </w:p>
        </w:tc>
        <w:tc>
          <w:tcPr>
            <w:tcW w:w="1039"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1" w:firstLine="0"/>
            </w:pPr>
            <w:r>
              <w:t xml:space="preserve">18,026.53 </w:t>
            </w:r>
          </w:p>
        </w:tc>
        <w:tc>
          <w:tcPr>
            <w:tcW w:w="56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2" w:firstLine="0"/>
            </w:pPr>
            <w:r>
              <w:t xml:space="preserve"> </w:t>
            </w:r>
          </w:p>
        </w:tc>
        <w:tc>
          <w:tcPr>
            <w:tcW w:w="95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9" w:firstLine="0"/>
            </w:pPr>
            <w:r>
              <w:t xml:space="preserve">6,181.88 </w:t>
            </w:r>
          </w:p>
        </w:tc>
        <w:tc>
          <w:tcPr>
            <w:tcW w:w="4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9" w:firstLine="0"/>
            </w:pPr>
            <w:r>
              <w:t xml:space="preserve"> </w:t>
            </w:r>
          </w:p>
        </w:tc>
        <w:tc>
          <w:tcPr>
            <w:tcW w:w="9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1" w:firstLine="0"/>
            </w:pPr>
            <w:r>
              <w:t xml:space="preserve"> </w:t>
            </w:r>
          </w:p>
        </w:tc>
      </w:tr>
      <w:tr w:rsidR="008120CB">
        <w:trPr>
          <w:trHeight w:val="487"/>
        </w:trPr>
        <w:tc>
          <w:tcPr>
            <w:tcW w:w="51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1" w:firstLine="0"/>
            </w:pPr>
            <w:r>
              <w:t xml:space="preserve">PPP </w:t>
            </w:r>
          </w:p>
        </w:tc>
        <w:tc>
          <w:tcPr>
            <w:tcW w:w="489"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1" w:firstLine="0"/>
            </w:pPr>
            <w:r>
              <w:t xml:space="preserve"> </w:t>
            </w:r>
          </w:p>
        </w:tc>
        <w:tc>
          <w:tcPr>
            <w:tcW w:w="105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 xml:space="preserve"> </w:t>
            </w:r>
          </w:p>
        </w:tc>
        <w:tc>
          <w:tcPr>
            <w:tcW w:w="36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1051" w:type="dxa"/>
            <w:gridSpan w:val="4"/>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 xml:space="preserve"> </w:t>
            </w:r>
          </w:p>
        </w:tc>
        <w:tc>
          <w:tcPr>
            <w:tcW w:w="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7" w:firstLine="0"/>
            </w:pPr>
            <w:r>
              <w:t xml:space="preserve"> </w:t>
            </w:r>
          </w:p>
        </w:tc>
        <w:tc>
          <w:tcPr>
            <w:tcW w:w="58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8" w:firstLine="0"/>
            </w:pPr>
            <w:r>
              <w:t xml:space="preserve"> </w:t>
            </w:r>
          </w:p>
        </w:tc>
        <w:tc>
          <w:tcPr>
            <w:tcW w:w="516"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 xml:space="preserve"> </w:t>
            </w:r>
          </w:p>
        </w:tc>
        <w:tc>
          <w:tcPr>
            <w:tcW w:w="587"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 xml:space="preserve"> </w:t>
            </w:r>
          </w:p>
        </w:tc>
        <w:tc>
          <w:tcPr>
            <w:tcW w:w="43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0" w:firstLine="0"/>
            </w:pPr>
            <w:r>
              <w:t xml:space="preserve"> </w:t>
            </w:r>
          </w:p>
        </w:tc>
        <w:tc>
          <w:tcPr>
            <w:tcW w:w="1039"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1" w:firstLine="0"/>
            </w:pPr>
            <w:r>
              <w:t xml:space="preserve"> </w:t>
            </w:r>
          </w:p>
        </w:tc>
        <w:tc>
          <w:tcPr>
            <w:tcW w:w="56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2" w:firstLine="0"/>
            </w:pPr>
            <w:r>
              <w:t xml:space="preserve"> </w:t>
            </w:r>
          </w:p>
        </w:tc>
        <w:tc>
          <w:tcPr>
            <w:tcW w:w="95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 xml:space="preserve"> </w:t>
            </w:r>
          </w:p>
        </w:tc>
        <w:tc>
          <w:tcPr>
            <w:tcW w:w="4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 xml:space="preserve">1 </w:t>
            </w:r>
          </w:p>
        </w:tc>
        <w:tc>
          <w:tcPr>
            <w:tcW w:w="9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1" w:firstLine="0"/>
            </w:pPr>
            <w:r>
              <w:t>1,794.2</w:t>
            </w:r>
          </w:p>
          <w:p w:rsidR="008120CB" w:rsidRDefault="00C71AF0">
            <w:pPr>
              <w:spacing w:after="0" w:line="259" w:lineRule="auto"/>
              <w:ind w:left="31" w:firstLine="0"/>
            </w:pPr>
            <w:r>
              <w:t xml:space="preserve">0 </w:t>
            </w:r>
          </w:p>
        </w:tc>
      </w:tr>
      <w:tr w:rsidR="008120CB">
        <w:trPr>
          <w:trHeight w:val="484"/>
        </w:trPr>
        <w:tc>
          <w:tcPr>
            <w:tcW w:w="9853" w:type="dxa"/>
            <w:gridSpan w:val="28"/>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报告期内处于施工期的节能环保特许经营类重大订单的执行情况（投资金额占公司最近一个会计年度经审计营业收入</w:t>
            </w:r>
            <w:r>
              <w:t xml:space="preserve">50% </w:t>
            </w:r>
            <w:r>
              <w:t>以上且金额超过</w:t>
            </w:r>
            <w:r>
              <w:t>1</w:t>
            </w:r>
            <w:r>
              <w:t>亿元）</w:t>
            </w:r>
            <w:r>
              <w:t xml:space="preserve"> </w:t>
            </w:r>
          </w:p>
        </w:tc>
      </w:tr>
      <w:tr w:rsidR="008120CB">
        <w:trPr>
          <w:trHeight w:val="724"/>
        </w:trPr>
        <w:tc>
          <w:tcPr>
            <w:tcW w:w="1792"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1" w:firstLine="0"/>
            </w:pPr>
            <w:r>
              <w:t>项目名称</w:t>
            </w:r>
            <w:r>
              <w:t xml:space="preserve"> </w:t>
            </w:r>
          </w:p>
        </w:tc>
        <w:tc>
          <w:tcPr>
            <w:tcW w:w="725"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46" w:firstLine="0"/>
            </w:pPr>
            <w:r>
              <w:t>业</w:t>
            </w:r>
            <w:r>
              <w:t xml:space="preserve"> </w:t>
            </w:r>
            <w:r>
              <w:t>务类型</w:t>
            </w:r>
            <w:r>
              <w:t xml:space="preserve"> </w:t>
            </w:r>
          </w:p>
        </w:tc>
        <w:tc>
          <w:tcPr>
            <w:tcW w:w="966"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9" w:firstLine="0"/>
              <w:jc w:val="both"/>
            </w:pPr>
            <w:r>
              <w:t>执行进度</w:t>
            </w:r>
            <w:r>
              <w:t xml:space="preserve"> </w:t>
            </w:r>
          </w:p>
        </w:tc>
        <w:tc>
          <w:tcPr>
            <w:tcW w:w="1303" w:type="dxa"/>
            <w:gridSpan w:val="4"/>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2" w:firstLine="0"/>
            </w:pPr>
            <w:r>
              <w:t>报告内投资金</w:t>
            </w:r>
            <w:r>
              <w:t xml:space="preserve"> </w:t>
            </w:r>
            <w:r>
              <w:t>额</w:t>
            </w:r>
            <w:r>
              <w:t xml:space="preserve"> </w:t>
            </w:r>
            <w:r>
              <w:t>（</w:t>
            </w:r>
            <w:r>
              <w:t xml:space="preserve"> </w:t>
            </w:r>
            <w:r>
              <w:t>万元）</w:t>
            </w:r>
            <w:r>
              <w:t xml:space="preserve"> </w:t>
            </w:r>
          </w:p>
        </w:tc>
        <w:tc>
          <w:tcPr>
            <w:tcW w:w="1421" w:type="dxa"/>
            <w:gridSpan w:val="6"/>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1" w:firstLine="0"/>
              <w:jc w:val="both"/>
            </w:pPr>
            <w:r>
              <w:t>累计投资金额</w:t>
            </w:r>
          </w:p>
          <w:p w:rsidR="008120CB" w:rsidRDefault="00C71AF0">
            <w:pPr>
              <w:spacing w:after="0" w:line="259" w:lineRule="auto"/>
              <w:ind w:left="31" w:firstLine="0"/>
            </w:pPr>
            <w:r>
              <w:t>（万元）</w:t>
            </w:r>
            <w:r>
              <w:t xml:space="preserve"> </w:t>
            </w:r>
          </w:p>
        </w:tc>
        <w:tc>
          <w:tcPr>
            <w:tcW w:w="1279"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8" w:firstLine="0"/>
            </w:pPr>
            <w:r>
              <w:t>未完成投资金</w:t>
            </w:r>
            <w:r>
              <w:t xml:space="preserve"> </w:t>
            </w:r>
            <w:r>
              <w:t>额</w:t>
            </w:r>
            <w:r>
              <w:t xml:space="preserve"> </w:t>
            </w:r>
            <w:r>
              <w:t>（</w:t>
            </w:r>
            <w:r>
              <w:t xml:space="preserve"> </w:t>
            </w:r>
            <w:r>
              <w:t>万元）</w:t>
            </w:r>
            <w:r>
              <w:t xml:space="preserve"> </w:t>
            </w:r>
          </w:p>
        </w:tc>
        <w:tc>
          <w:tcPr>
            <w:tcW w:w="994"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9" w:firstLine="0"/>
            </w:pPr>
            <w:r>
              <w:t>确认收入（万元）</w:t>
            </w:r>
            <w:r>
              <w:t xml:space="preserve"> </w:t>
            </w:r>
          </w:p>
        </w:tc>
        <w:tc>
          <w:tcPr>
            <w:tcW w:w="1373"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 w:firstLine="0"/>
            </w:pPr>
            <w:r>
              <w:t>进度是否达预期，如未达到披露原因</w:t>
            </w:r>
            <w:r>
              <w:t xml:space="preserve"> </w:t>
            </w:r>
          </w:p>
        </w:tc>
      </w:tr>
      <w:tr w:rsidR="008120CB">
        <w:trPr>
          <w:trHeight w:val="726"/>
        </w:trPr>
        <w:tc>
          <w:tcPr>
            <w:tcW w:w="1792" w:type="dxa"/>
            <w:gridSpan w:val="4"/>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1" w:firstLine="0"/>
            </w:pPr>
            <w:r>
              <w:t>洞口县毓兰镇等</w:t>
            </w:r>
            <w:r>
              <w:t xml:space="preserve"> 9 </w:t>
            </w:r>
            <w:r>
              <w:t>个建制镇污水处理特许经营项目</w:t>
            </w:r>
            <w:r>
              <w:t xml:space="preserve"> </w:t>
            </w:r>
          </w:p>
        </w:tc>
        <w:tc>
          <w:tcPr>
            <w:tcW w:w="725"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46" w:firstLine="0"/>
            </w:pPr>
            <w:r>
              <w:t xml:space="preserve">BOT </w:t>
            </w:r>
          </w:p>
        </w:tc>
        <w:tc>
          <w:tcPr>
            <w:tcW w:w="966"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 xml:space="preserve">74.46% </w:t>
            </w:r>
          </w:p>
        </w:tc>
        <w:tc>
          <w:tcPr>
            <w:tcW w:w="1303" w:type="dxa"/>
            <w:gridSpan w:val="4"/>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52" w:firstLine="0"/>
            </w:pPr>
            <w:r>
              <w:t xml:space="preserve">18,026.53 </w:t>
            </w:r>
          </w:p>
        </w:tc>
        <w:tc>
          <w:tcPr>
            <w:tcW w:w="1421" w:type="dxa"/>
            <w:gridSpan w:val="6"/>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1" w:firstLine="0"/>
            </w:pPr>
            <w:r>
              <w:t xml:space="preserve">18,026.53 </w:t>
            </w:r>
          </w:p>
        </w:tc>
        <w:tc>
          <w:tcPr>
            <w:tcW w:w="1279"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8" w:firstLine="0"/>
            </w:pPr>
            <w:r>
              <w:t xml:space="preserve">6,181.88 </w:t>
            </w:r>
          </w:p>
        </w:tc>
        <w:tc>
          <w:tcPr>
            <w:tcW w:w="99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 xml:space="preserve">0 </w:t>
            </w:r>
          </w:p>
        </w:tc>
        <w:tc>
          <w:tcPr>
            <w:tcW w:w="1373"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是</w:t>
            </w:r>
            <w:r>
              <w:t xml:space="preserve"> </w:t>
            </w:r>
          </w:p>
        </w:tc>
      </w:tr>
      <w:tr w:rsidR="008120CB">
        <w:trPr>
          <w:trHeight w:val="484"/>
        </w:trPr>
        <w:tc>
          <w:tcPr>
            <w:tcW w:w="9853" w:type="dxa"/>
            <w:gridSpan w:val="28"/>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1" w:firstLine="0"/>
            </w:pPr>
            <w:r>
              <w:t>报告期内处于运营期的节能环保特许经营类重大订单的执行情况（运营收入占公司最近一个会计年度经审计营业收入</w:t>
            </w:r>
            <w:r>
              <w:t xml:space="preserve"> 10% </w:t>
            </w:r>
            <w:r>
              <w:t>以上且金额超过</w:t>
            </w:r>
            <w:r>
              <w:t>1000</w:t>
            </w:r>
            <w:r>
              <w:t>万元，或者年度营业利润占公司最近一个会计年度经审计营业利润</w:t>
            </w:r>
            <w:r>
              <w:t>10%</w:t>
            </w:r>
            <w:r>
              <w:t>以上且金额超过</w:t>
            </w:r>
            <w:r>
              <w:t>100</w:t>
            </w:r>
            <w:r>
              <w:t>万元）</w:t>
            </w:r>
            <w:r>
              <w:t xml:space="preserve"> </w:t>
            </w:r>
          </w:p>
        </w:tc>
      </w:tr>
      <w:tr w:rsidR="008120CB">
        <w:trPr>
          <w:trHeight w:val="965"/>
        </w:trPr>
        <w:tc>
          <w:tcPr>
            <w:tcW w:w="51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1" w:right="60" w:firstLine="0"/>
              <w:jc w:val="center"/>
            </w:pPr>
            <w:r>
              <w:t>项目名</w:t>
            </w:r>
          </w:p>
          <w:p w:rsidR="008120CB" w:rsidRDefault="00C71AF0">
            <w:pPr>
              <w:spacing w:after="0" w:line="259" w:lineRule="auto"/>
              <w:ind w:left="91" w:firstLine="0"/>
            </w:pPr>
            <w:r>
              <w:t>称</w:t>
            </w:r>
            <w:r>
              <w:t xml:space="preserve"> </w:t>
            </w:r>
          </w:p>
        </w:tc>
        <w:tc>
          <w:tcPr>
            <w:tcW w:w="489"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right="47" w:firstLine="0"/>
              <w:jc w:val="center"/>
            </w:pPr>
            <w:r>
              <w:t>业务类</w:t>
            </w:r>
          </w:p>
          <w:p w:rsidR="008120CB" w:rsidRDefault="00C71AF0">
            <w:pPr>
              <w:spacing w:after="0" w:line="259" w:lineRule="auto"/>
              <w:ind w:left="76" w:firstLine="0"/>
            </w:pPr>
            <w:r>
              <w:t>型</w:t>
            </w:r>
            <w:r>
              <w:t xml:space="preserve"> </w:t>
            </w:r>
          </w:p>
        </w:tc>
        <w:tc>
          <w:tcPr>
            <w:tcW w:w="1427"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5" w:firstLine="0"/>
              <w:jc w:val="center"/>
            </w:pPr>
            <w:r>
              <w:t>产能</w:t>
            </w:r>
            <w:r>
              <w:t xml:space="preserve"> </w:t>
            </w:r>
          </w:p>
        </w:tc>
        <w:tc>
          <w:tcPr>
            <w:tcW w:w="1427" w:type="dxa"/>
            <w:gridSpan w:val="5"/>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4" w:firstLine="0"/>
              <w:jc w:val="center"/>
            </w:pPr>
            <w:r>
              <w:t>定价依据</w:t>
            </w:r>
            <w:r>
              <w:t xml:space="preserve"> </w:t>
            </w:r>
          </w:p>
        </w:tc>
        <w:tc>
          <w:tcPr>
            <w:tcW w:w="1096"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07" w:firstLine="0"/>
            </w:pPr>
            <w:r>
              <w:t>营业收入</w:t>
            </w:r>
          </w:p>
          <w:p w:rsidR="008120CB" w:rsidRDefault="00C71AF0">
            <w:pPr>
              <w:spacing w:after="0" w:line="259" w:lineRule="auto"/>
              <w:ind w:left="107" w:firstLine="0"/>
            </w:pPr>
            <w:r>
              <w:t>（万元）</w:t>
            </w:r>
            <w:r>
              <w:t xml:space="preserve"> </w:t>
            </w:r>
          </w:p>
        </w:tc>
        <w:tc>
          <w:tcPr>
            <w:tcW w:w="1026"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74" w:firstLine="0"/>
              <w:jc w:val="both"/>
            </w:pPr>
            <w:r>
              <w:t>营业利润</w:t>
            </w:r>
          </w:p>
          <w:p w:rsidR="008120CB" w:rsidRDefault="00C71AF0">
            <w:pPr>
              <w:spacing w:after="0" w:line="259" w:lineRule="auto"/>
              <w:ind w:left="74" w:firstLine="0"/>
              <w:jc w:val="both"/>
            </w:pPr>
            <w:r>
              <w:t>（万元）</w:t>
            </w:r>
            <w:r>
              <w:t xml:space="preserve"> </w:t>
            </w:r>
          </w:p>
        </w:tc>
        <w:tc>
          <w:tcPr>
            <w:tcW w:w="1607" w:type="dxa"/>
            <w:gridSpan w:val="5"/>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4" w:right="67" w:firstLine="0"/>
              <w:jc w:val="center"/>
            </w:pPr>
            <w:r>
              <w:t>回款金额（万元）</w:t>
            </w:r>
            <w:r>
              <w:t xml:space="preserve"> </w:t>
            </w:r>
          </w:p>
        </w:tc>
        <w:tc>
          <w:tcPr>
            <w:tcW w:w="2264"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是否存在不能正常履约的情形，如存在请详细披露原因</w:t>
            </w:r>
            <w:r>
              <w:t xml:space="preserve"> </w:t>
            </w:r>
          </w:p>
        </w:tc>
      </w:tr>
    </w:tbl>
    <w:p w:rsidR="008120CB" w:rsidRDefault="00C71AF0">
      <w:pPr>
        <w:numPr>
          <w:ilvl w:val="0"/>
          <w:numId w:val="10"/>
        </w:numPr>
        <w:ind w:left="798" w:right="93" w:hanging="453"/>
      </w:pPr>
      <w:r>
        <w:t>营业成本构成</w:t>
      </w:r>
      <w:r>
        <w:t xml:space="preserve"> </w:t>
      </w:r>
    </w:p>
    <w:p w:rsidR="008120CB" w:rsidRDefault="00C71AF0">
      <w:pPr>
        <w:spacing w:after="267"/>
        <w:ind w:left="355" w:right="93"/>
      </w:pPr>
      <w:r>
        <w:t>产品分类</w:t>
      </w:r>
      <w:r>
        <w:t xml:space="preserve"> </w:t>
      </w:r>
    </w:p>
    <w:p w:rsidR="008120CB" w:rsidRDefault="00C71AF0">
      <w:pPr>
        <w:spacing w:after="267"/>
        <w:ind w:left="355" w:right="93"/>
      </w:pPr>
      <w:r>
        <w:t>产品分类</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08" w:type="dxa"/>
          <w:bottom w:w="0" w:type="dxa"/>
          <w:right w:w="16" w:type="dxa"/>
        </w:tblCellMar>
        <w:tblLook w:val="04A0" w:firstRow="1" w:lastRow="0" w:firstColumn="1" w:lastColumn="0" w:noHBand="0" w:noVBand="1"/>
      </w:tblPr>
      <w:tblGrid>
        <w:gridCol w:w="1376"/>
        <w:gridCol w:w="1034"/>
        <w:gridCol w:w="1843"/>
        <w:gridCol w:w="1135"/>
        <w:gridCol w:w="1844"/>
        <w:gridCol w:w="1134"/>
        <w:gridCol w:w="1274"/>
      </w:tblGrid>
      <w:tr w:rsidR="008120CB">
        <w:trPr>
          <w:trHeight w:val="24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产品分类</w:t>
            </w:r>
            <w:r>
              <w:t xml:space="preserve"> </w:t>
            </w:r>
          </w:p>
        </w:tc>
        <w:tc>
          <w:tcPr>
            <w:tcW w:w="103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4" w:firstLine="0"/>
              <w:jc w:val="center"/>
            </w:pPr>
            <w:r>
              <w:t>项目</w:t>
            </w:r>
            <w:r>
              <w:t xml:space="preserve"> </w:t>
            </w:r>
          </w:p>
        </w:tc>
        <w:tc>
          <w:tcPr>
            <w:tcW w:w="2977"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2022</w:t>
            </w:r>
            <w:r>
              <w:t>年</w:t>
            </w:r>
            <w:r>
              <w:t xml:space="preserve"> </w:t>
            </w:r>
          </w:p>
        </w:tc>
        <w:tc>
          <w:tcPr>
            <w:tcW w:w="2978"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2021</w:t>
            </w:r>
            <w:r>
              <w:t>年</w:t>
            </w:r>
            <w:r>
              <w:t xml:space="preserve"> </w:t>
            </w:r>
          </w:p>
        </w:tc>
        <w:tc>
          <w:tcPr>
            <w:tcW w:w="12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0" w:firstLine="0"/>
            </w:pPr>
            <w:r>
              <w:t>同比增减</w:t>
            </w:r>
            <w:r>
              <w:t xml:space="preserve"> </w:t>
            </w:r>
          </w:p>
        </w:tc>
      </w:tr>
      <w:tr w:rsidR="008120CB">
        <w:trPr>
          <w:trHeight w:val="48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8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金额</w:t>
            </w:r>
            <w: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占营业成本比重</w:t>
            </w:r>
            <w:r>
              <w:t xml:space="preserve">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金额</w:t>
            </w:r>
            <w: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占营业成本比重</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485"/>
        </w:trPr>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一、环境治理工程</w:t>
            </w:r>
            <w:r>
              <w:t xml:space="preserve"> </w:t>
            </w:r>
          </w:p>
        </w:tc>
        <w:tc>
          <w:tcPr>
            <w:tcW w:w="103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主营业务成本</w:t>
            </w:r>
            <w: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280,840,051.45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93.36% </w:t>
            </w:r>
          </w:p>
        </w:tc>
        <w:tc>
          <w:tcPr>
            <w:tcW w:w="18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358,446,240.69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95.93% </w:t>
            </w:r>
          </w:p>
        </w:tc>
        <w:tc>
          <w:tcPr>
            <w:tcW w:w="12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-21.65% </w:t>
            </w:r>
          </w:p>
        </w:tc>
      </w:tr>
      <w:tr w:rsidR="008120CB">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二、运营</w:t>
            </w:r>
            <w:r>
              <w:t xml:space="preserve"> </w:t>
            </w:r>
          </w:p>
        </w:tc>
        <w:tc>
          <w:tcPr>
            <w:tcW w:w="103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主营业务成本</w:t>
            </w:r>
            <w: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6,291,969.27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2.09% </w:t>
            </w:r>
          </w:p>
        </w:tc>
        <w:tc>
          <w:tcPr>
            <w:tcW w:w="18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7,961,825.46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2.13% </w:t>
            </w:r>
          </w:p>
        </w:tc>
        <w:tc>
          <w:tcPr>
            <w:tcW w:w="12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-20.97% </w:t>
            </w:r>
          </w:p>
        </w:tc>
      </w:tr>
      <w:tr w:rsidR="008120CB">
        <w:trPr>
          <w:trHeight w:val="485"/>
        </w:trPr>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三、设计与咨询</w:t>
            </w:r>
            <w:r>
              <w:t xml:space="preserve"> </w:t>
            </w:r>
          </w:p>
        </w:tc>
        <w:tc>
          <w:tcPr>
            <w:tcW w:w="103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主营业务成本</w:t>
            </w:r>
            <w: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1,951,749.55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0.65% </w:t>
            </w:r>
          </w:p>
        </w:tc>
        <w:tc>
          <w:tcPr>
            <w:tcW w:w="18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1,294,467.69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0.35% </w:t>
            </w:r>
          </w:p>
        </w:tc>
        <w:tc>
          <w:tcPr>
            <w:tcW w:w="12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50.78% </w:t>
            </w:r>
          </w:p>
        </w:tc>
      </w:tr>
      <w:tr w:rsidR="008120CB">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jc w:val="both"/>
            </w:pPr>
            <w:r>
              <w:t>四、产品销售</w:t>
            </w:r>
            <w:r>
              <w:t xml:space="preserve"> </w:t>
            </w:r>
          </w:p>
        </w:tc>
        <w:tc>
          <w:tcPr>
            <w:tcW w:w="103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主营业务成本</w:t>
            </w:r>
            <w: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11,745,798.47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3.90% </w:t>
            </w:r>
          </w:p>
        </w:tc>
        <w:tc>
          <w:tcPr>
            <w:tcW w:w="18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5,942,344.45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1.59% </w:t>
            </w:r>
          </w:p>
        </w:tc>
        <w:tc>
          <w:tcPr>
            <w:tcW w:w="12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97.66% </w:t>
            </w:r>
          </w:p>
        </w:tc>
      </w:tr>
    </w:tbl>
    <w:p w:rsidR="008120CB" w:rsidRDefault="00C71AF0">
      <w:pPr>
        <w:ind w:left="355" w:right="93"/>
      </w:pPr>
      <w:r>
        <w:t>说明</w:t>
      </w:r>
      <w:r>
        <w:t xml:space="preserve"> </w:t>
      </w:r>
    </w:p>
    <w:p w:rsidR="008120CB" w:rsidRDefault="00C71AF0">
      <w:pPr>
        <w:spacing w:after="343"/>
        <w:ind w:left="355" w:right="93"/>
      </w:pPr>
      <w:r>
        <w:t>无</w:t>
      </w:r>
      <w:r>
        <w:t xml:space="preserve"> </w:t>
      </w:r>
    </w:p>
    <w:p w:rsidR="008120CB" w:rsidRDefault="00C71AF0">
      <w:pPr>
        <w:numPr>
          <w:ilvl w:val="0"/>
          <w:numId w:val="10"/>
        </w:numPr>
        <w:ind w:left="798" w:right="93" w:hanging="453"/>
      </w:pPr>
      <w:r>
        <w:lastRenderedPageBreak/>
        <w:t>报告期内合并范围是否发生变动</w:t>
      </w:r>
      <w:r>
        <w:t xml:space="preserve"> </w:t>
      </w:r>
    </w:p>
    <w:p w:rsidR="008120CB" w:rsidRDefault="00C71AF0">
      <w:pPr>
        <w:ind w:left="355" w:right="93"/>
      </w:pPr>
      <w:r>
        <w:rPr>
          <w:rFonts w:ascii="Wingdings 2" w:eastAsia="Wingdings 2" w:hAnsi="Wingdings 2" w:cs="Wingdings 2"/>
        </w:rPr>
        <w:t></w:t>
      </w:r>
      <w:r>
        <w:t>是</w:t>
      </w:r>
      <w:r>
        <w:t>□</w:t>
      </w:r>
      <w:r>
        <w:t>否</w:t>
      </w:r>
      <w:r>
        <w:t xml:space="preserve"> </w:t>
      </w:r>
    </w:p>
    <w:p w:rsidR="008120CB" w:rsidRDefault="00C71AF0">
      <w:pPr>
        <w:spacing w:after="357"/>
        <w:ind w:left="355" w:right="93"/>
      </w:pPr>
      <w:r>
        <w:rPr>
          <w:rFonts w:ascii="Times New Roman" w:eastAsia="Times New Roman" w:hAnsi="Times New Roman" w:cs="Times New Roman"/>
        </w:rPr>
        <w:t>1</w:t>
      </w:r>
      <w:r>
        <w:t>、本期新设子公司情况</w:t>
      </w:r>
      <w:r>
        <w:t xml:space="preserve"> </w:t>
      </w:r>
    </w:p>
    <w:p w:rsidR="008120CB" w:rsidRDefault="00C71AF0">
      <w:pPr>
        <w:spacing w:line="342" w:lineRule="auto"/>
        <w:ind w:left="0" w:right="93" w:firstLine="360"/>
      </w:pPr>
      <w:r>
        <w:t>（</w:t>
      </w:r>
      <w:r>
        <w:rPr>
          <w:rFonts w:ascii="Times New Roman" w:eastAsia="Times New Roman" w:hAnsi="Times New Roman" w:cs="Times New Roman"/>
        </w:rPr>
        <w:t>1</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月，公司通过股权购买控股投资湖南金鹊农业科技发展有限公司，注册资本</w:t>
      </w:r>
      <w:r>
        <w:t xml:space="preserve"> </w:t>
      </w:r>
      <w:r>
        <w:rPr>
          <w:rFonts w:ascii="Times New Roman" w:eastAsia="Times New Roman" w:hAnsi="Times New Roman" w:cs="Times New Roman"/>
        </w:rPr>
        <w:t xml:space="preserve">600 </w:t>
      </w:r>
      <w:r>
        <w:t>万元，实收资本</w:t>
      </w:r>
      <w:r>
        <w:t xml:space="preserve"> </w:t>
      </w:r>
      <w:r>
        <w:rPr>
          <w:rFonts w:ascii="Times New Roman" w:eastAsia="Times New Roman" w:hAnsi="Times New Roman" w:cs="Times New Roman"/>
        </w:rPr>
        <w:t xml:space="preserve">600 </w:t>
      </w:r>
      <w:r>
        <w:t>万元，公司持股比例</w:t>
      </w:r>
      <w:r>
        <w:t xml:space="preserve"> </w:t>
      </w:r>
      <w:r>
        <w:rPr>
          <w:rFonts w:ascii="Times New Roman" w:eastAsia="Times New Roman" w:hAnsi="Times New Roman" w:cs="Times New Roman"/>
        </w:rPr>
        <w:t>54.5%</w:t>
      </w:r>
      <w:r>
        <w:t>，湖南金鹊在购买日纳入合并范围。</w:t>
      </w:r>
      <w:r>
        <w:t xml:space="preserve"> </w:t>
      </w:r>
    </w:p>
    <w:p w:rsidR="008120CB" w:rsidRDefault="00C71AF0">
      <w:pPr>
        <w:spacing w:line="342" w:lineRule="auto"/>
        <w:ind w:left="0" w:right="93" w:firstLine="360"/>
      </w:pPr>
      <w:r>
        <w:t>（</w:t>
      </w:r>
      <w:r>
        <w:rPr>
          <w:rFonts w:ascii="Times New Roman" w:eastAsia="Times New Roman" w:hAnsi="Times New Roman" w:cs="Times New Roman"/>
        </w:rPr>
        <w:t>2</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月，公司新设投资成立洞口艾布鲁环境工程有限公司，注册资本</w:t>
      </w:r>
      <w:r>
        <w:t xml:space="preserve"> </w:t>
      </w:r>
      <w:r>
        <w:rPr>
          <w:rFonts w:ascii="Times New Roman" w:eastAsia="Times New Roman" w:hAnsi="Times New Roman" w:cs="Times New Roman"/>
        </w:rPr>
        <w:t xml:space="preserve">5,000 </w:t>
      </w:r>
      <w:r>
        <w:t>万元，实收资本</w:t>
      </w:r>
      <w:r>
        <w:t xml:space="preserve"> </w:t>
      </w:r>
      <w:r>
        <w:rPr>
          <w:rFonts w:ascii="Times New Roman" w:eastAsia="Times New Roman" w:hAnsi="Times New Roman" w:cs="Times New Roman"/>
        </w:rPr>
        <w:t xml:space="preserve">5,000 </w:t>
      </w:r>
      <w:r>
        <w:t>万元，公司持股比例</w:t>
      </w:r>
      <w:r>
        <w:t xml:space="preserve"> </w:t>
      </w:r>
      <w:r>
        <w:rPr>
          <w:rFonts w:ascii="Times New Roman" w:eastAsia="Times New Roman" w:hAnsi="Times New Roman" w:cs="Times New Roman"/>
        </w:rPr>
        <w:t>100%</w:t>
      </w:r>
      <w:r>
        <w:t>，洞口艾布鲁成立之日即纳入合并范围。</w:t>
      </w:r>
      <w:r>
        <w:t xml:space="preserve"> </w:t>
      </w:r>
    </w:p>
    <w:p w:rsidR="008120CB" w:rsidRDefault="00C71AF0">
      <w:pPr>
        <w:numPr>
          <w:ilvl w:val="0"/>
          <w:numId w:val="11"/>
        </w:numPr>
        <w:ind w:left="798" w:right="93" w:hanging="453"/>
      </w:pPr>
      <w:r>
        <w:t>公司报告期内业务、产品或服务发生重大变化或调整有关情况</w:t>
      </w:r>
      <w:r>
        <w:t xml:space="preserve"> </w:t>
      </w:r>
    </w:p>
    <w:p w:rsidR="008120CB" w:rsidRDefault="00C71AF0">
      <w:pPr>
        <w:spacing w:after="311"/>
        <w:ind w:left="355" w:right="93"/>
      </w:pPr>
      <w:r>
        <w:t>□</w:t>
      </w:r>
      <w:r>
        <w:t>适</w:t>
      </w:r>
      <w:r>
        <w:t>用</w:t>
      </w:r>
      <w:r>
        <w:rPr>
          <w:rFonts w:ascii="Wingdings 2" w:eastAsia="Wingdings 2" w:hAnsi="Wingdings 2" w:cs="Wingdings 2"/>
        </w:rPr>
        <w:t></w:t>
      </w:r>
      <w:r>
        <w:t>不适用</w:t>
      </w:r>
      <w:r>
        <w:t xml:space="preserve"> </w:t>
      </w:r>
    </w:p>
    <w:p w:rsidR="008120CB" w:rsidRDefault="00C71AF0">
      <w:pPr>
        <w:numPr>
          <w:ilvl w:val="0"/>
          <w:numId w:val="11"/>
        </w:numPr>
        <w:ind w:left="798" w:right="93" w:hanging="453"/>
      </w:pPr>
      <w:r>
        <w:t>主要销售客户和主要供应商情况</w:t>
      </w:r>
      <w:r>
        <w:t xml:space="preserve"> </w:t>
      </w:r>
    </w:p>
    <w:p w:rsidR="008120CB" w:rsidRDefault="00C71AF0">
      <w:pPr>
        <w:spacing w:after="55"/>
        <w:ind w:left="355" w:right="93"/>
      </w:pPr>
      <w:r>
        <w:t>公司主要销售客户情况</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4820"/>
        <w:gridCol w:w="4820"/>
      </w:tblGrid>
      <w:tr w:rsidR="008120CB">
        <w:trPr>
          <w:trHeight w:val="24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前五名客户合计销售金额（元）</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345,709,235.27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前五名客户合计销售金额占年度销售总额比例</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72.64% </w:t>
            </w:r>
          </w:p>
        </w:tc>
      </w:tr>
      <w:tr w:rsidR="008120CB">
        <w:trPr>
          <w:trHeight w:val="24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前五名客户销售额中关联方销售额占年度销售总额比例</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31.88% </w:t>
            </w:r>
          </w:p>
        </w:tc>
      </w:tr>
    </w:tbl>
    <w:p w:rsidR="008120CB" w:rsidRDefault="00C71AF0">
      <w:pPr>
        <w:spacing w:after="55"/>
        <w:ind w:left="355" w:right="93"/>
      </w:pPr>
      <w:r>
        <w:t>公司前</w:t>
      </w:r>
      <w:r>
        <w:t>5</w:t>
      </w:r>
      <w:r>
        <w:t>大客户资料</w:t>
      </w:r>
      <w:r>
        <w:t xml:space="preserve"> </w:t>
      </w:r>
    </w:p>
    <w:tbl>
      <w:tblPr>
        <w:tblStyle w:val="TableGrid"/>
        <w:tblW w:w="9640" w:type="dxa"/>
        <w:tblInd w:w="1" w:type="dxa"/>
        <w:tblCellMar>
          <w:top w:w="39" w:type="dxa"/>
          <w:left w:w="108" w:type="dxa"/>
          <w:bottom w:w="0" w:type="dxa"/>
          <w:right w:w="16" w:type="dxa"/>
        </w:tblCellMar>
        <w:tblLook w:val="04A0" w:firstRow="1" w:lastRow="0" w:firstColumn="1" w:lastColumn="0" w:noHBand="0" w:noVBand="1"/>
      </w:tblPr>
      <w:tblGrid>
        <w:gridCol w:w="993"/>
        <w:gridCol w:w="3827"/>
        <w:gridCol w:w="2410"/>
        <w:gridCol w:w="2410"/>
      </w:tblGrid>
      <w:tr w:rsidR="008120CB">
        <w:trPr>
          <w:trHeight w:val="245"/>
        </w:trPr>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序号</w:t>
            </w:r>
            <w:r>
              <w:t xml:space="preserve"> </w:t>
            </w:r>
          </w:p>
        </w:tc>
        <w:tc>
          <w:tcPr>
            <w:tcW w:w="38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客户名称</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销售额（元）</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占年度销售总额比例</w:t>
            </w:r>
            <w:r>
              <w:t xml:space="preserve"> </w:t>
            </w:r>
          </w:p>
        </w:tc>
      </w:tr>
      <w:tr w:rsidR="008120CB">
        <w:trPr>
          <w:trHeight w:val="244"/>
        </w:trPr>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 xml:space="preserve">1 </w:t>
            </w:r>
          </w:p>
        </w:tc>
        <w:tc>
          <w:tcPr>
            <w:tcW w:w="38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洞口县住房和城乡建设局</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151,701,695.80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31.88%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 xml:space="preserve">2 </w:t>
            </w:r>
          </w:p>
        </w:tc>
        <w:tc>
          <w:tcPr>
            <w:tcW w:w="38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永顺县住房和城乡建设局</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106,211,312.15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22.32%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 xml:space="preserve">3 </w:t>
            </w:r>
          </w:p>
        </w:tc>
        <w:tc>
          <w:tcPr>
            <w:tcW w:w="38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龙山县龙元水利水电有限责任公司</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37,181,687.36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7.81%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 xml:space="preserve">4 </w:t>
            </w:r>
          </w:p>
        </w:tc>
        <w:tc>
          <w:tcPr>
            <w:tcW w:w="38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道真仡佬族苗族自治县农业农村局</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31,661,442.61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6.65%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 xml:space="preserve">5 </w:t>
            </w:r>
          </w:p>
        </w:tc>
        <w:tc>
          <w:tcPr>
            <w:tcW w:w="38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湖南省第四工程有限公司桂阳县分公司</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18,953,097.35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3.98%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合计</w:t>
            </w:r>
            <w:r>
              <w:t xml:space="preserve"> </w:t>
            </w:r>
          </w:p>
        </w:tc>
        <w:tc>
          <w:tcPr>
            <w:tcW w:w="38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345,709,235.27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72.64% </w:t>
            </w:r>
          </w:p>
        </w:tc>
      </w:tr>
    </w:tbl>
    <w:p w:rsidR="008120CB" w:rsidRDefault="00C71AF0">
      <w:pPr>
        <w:spacing w:after="266"/>
        <w:ind w:left="355" w:right="93"/>
      </w:pPr>
      <w:r>
        <w:t>主要客户其他情况说明</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52"/>
        <w:ind w:left="355" w:right="93"/>
      </w:pPr>
      <w:r>
        <w:t>公司主要供应商情况</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4820"/>
        <w:gridCol w:w="4820"/>
      </w:tblGrid>
      <w:tr w:rsidR="008120CB">
        <w:trPr>
          <w:trHeight w:val="24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前五名供应商合计采购金额（元）</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96,756,113.34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前五名供应商合计采购金额占年度采购总额比例</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31.63%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前五名供应商采购额中关联方采购额占年度采购总额比例</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bl>
    <w:p w:rsidR="008120CB" w:rsidRDefault="00C71AF0">
      <w:pPr>
        <w:spacing w:after="52"/>
        <w:ind w:left="355" w:right="93"/>
      </w:pPr>
      <w:r>
        <w:t>公司前</w:t>
      </w:r>
      <w:r>
        <w:t>5</w:t>
      </w:r>
      <w:r>
        <w:t>名供应商资料</w:t>
      </w:r>
      <w:r>
        <w:t xml:space="preserve"> </w:t>
      </w:r>
    </w:p>
    <w:tbl>
      <w:tblPr>
        <w:tblStyle w:val="TableGrid"/>
        <w:tblW w:w="9640" w:type="dxa"/>
        <w:tblInd w:w="1" w:type="dxa"/>
        <w:tblCellMar>
          <w:top w:w="39" w:type="dxa"/>
          <w:left w:w="108" w:type="dxa"/>
          <w:bottom w:w="0" w:type="dxa"/>
          <w:right w:w="16" w:type="dxa"/>
        </w:tblCellMar>
        <w:tblLook w:val="04A0" w:firstRow="1" w:lastRow="0" w:firstColumn="1" w:lastColumn="0" w:noHBand="0" w:noVBand="1"/>
      </w:tblPr>
      <w:tblGrid>
        <w:gridCol w:w="1135"/>
        <w:gridCol w:w="3685"/>
        <w:gridCol w:w="2410"/>
        <w:gridCol w:w="2410"/>
      </w:tblGrid>
      <w:tr w:rsidR="008120CB">
        <w:trPr>
          <w:trHeight w:val="244"/>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序号</w:t>
            </w:r>
            <w:r>
              <w:t xml:space="preserve"> </w:t>
            </w:r>
          </w:p>
        </w:tc>
        <w:tc>
          <w:tcPr>
            <w:tcW w:w="368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供应商名称</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采购额（元）</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占年度采购总额比例</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 xml:space="preserve">1 </w:t>
            </w:r>
          </w:p>
        </w:tc>
        <w:tc>
          <w:tcPr>
            <w:tcW w:w="368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武冈市建筑安装工程公司</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29,563,328.44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9.66%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 xml:space="preserve">2 </w:t>
            </w:r>
          </w:p>
        </w:tc>
        <w:tc>
          <w:tcPr>
            <w:tcW w:w="368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湖南涌鑫新材料科技有限公司</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22,296,308.93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7.29%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 xml:space="preserve">3 </w:t>
            </w:r>
          </w:p>
        </w:tc>
        <w:tc>
          <w:tcPr>
            <w:tcW w:w="368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湖南胜昌建筑工程有限公司</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20,252,596.12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6.62%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 xml:space="preserve">4 </w:t>
            </w:r>
          </w:p>
        </w:tc>
        <w:tc>
          <w:tcPr>
            <w:tcW w:w="368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湖南泰吉建设有限公司</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13,568,931.53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4.44%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 xml:space="preserve">5 </w:t>
            </w:r>
          </w:p>
        </w:tc>
        <w:tc>
          <w:tcPr>
            <w:tcW w:w="368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衡阳市金辉宇环保科技有限公司</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11,074,948.32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3.62%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合计</w:t>
            </w:r>
            <w:r>
              <w:t xml:space="preserve"> </w:t>
            </w:r>
          </w:p>
        </w:tc>
        <w:tc>
          <w:tcPr>
            <w:tcW w:w="368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96,756,113.34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31.63% </w:t>
            </w:r>
          </w:p>
        </w:tc>
      </w:tr>
    </w:tbl>
    <w:p w:rsidR="008120CB" w:rsidRDefault="00C71AF0">
      <w:pPr>
        <w:spacing w:after="267"/>
        <w:ind w:left="355" w:right="93"/>
      </w:pPr>
      <w:r>
        <w:t>主要供应商其他情况说明</w:t>
      </w:r>
      <w:r>
        <w:t xml:space="preserve"> </w:t>
      </w:r>
    </w:p>
    <w:p w:rsidR="008120CB" w:rsidRDefault="00C71AF0">
      <w:pPr>
        <w:spacing w:after="311"/>
        <w:ind w:left="355" w:right="93"/>
      </w:pPr>
      <w:r>
        <w:lastRenderedPageBreak/>
        <w:t>□</w:t>
      </w:r>
      <w:r>
        <w:t>适用</w:t>
      </w:r>
      <w:r>
        <w:rPr>
          <w:rFonts w:ascii="Wingdings 2" w:eastAsia="Wingdings 2" w:hAnsi="Wingdings 2" w:cs="Wingdings 2"/>
        </w:rPr>
        <w:t></w:t>
      </w:r>
      <w:r>
        <w:t>不适用</w:t>
      </w:r>
      <w:r>
        <w:t xml:space="preserve"> </w:t>
      </w:r>
    </w:p>
    <w:p w:rsidR="008120CB" w:rsidRDefault="00C71AF0">
      <w:pPr>
        <w:pStyle w:val="5"/>
        <w:ind w:left="418" w:right="151"/>
      </w:pPr>
      <w:r>
        <w:t>3</w:t>
      </w:r>
      <w:r>
        <w:t>、费用</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0" w:type="dxa"/>
          <w:left w:w="107"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2022</w:t>
            </w:r>
            <w:r>
              <w:t>年</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2021</w:t>
            </w:r>
            <w:r>
              <w:t>年</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同比增减</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重大变动说明</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销售费用</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14,948,160.07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14,606,791.39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2.34%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管理费用</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26,940,819.44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22,132,639.92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21.72%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财务费用</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-474,631.48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1,359,912.18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-134.90%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主要系大额存单的利息收入增加</w:t>
            </w: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研发费用</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17,469,941.15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19,900,172.19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-12.21%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bl>
    <w:p w:rsidR="008120CB" w:rsidRDefault="00C71AF0">
      <w:pPr>
        <w:pStyle w:val="5"/>
        <w:ind w:left="418" w:right="151"/>
      </w:pPr>
      <w:r>
        <w:t>4</w:t>
      </w:r>
      <w:r>
        <w:t>、研发投入</w:t>
      </w:r>
      <w:r>
        <w:t xml:space="preserve"> </w:t>
      </w:r>
    </w:p>
    <w:p w:rsidR="008120CB" w:rsidRDefault="00C71AF0">
      <w:pPr>
        <w:spacing w:after="53"/>
        <w:ind w:left="355" w:right="93"/>
      </w:pPr>
      <w:r>
        <w:rPr>
          <w:rFonts w:ascii="Wingdings 2" w:eastAsia="Wingdings 2" w:hAnsi="Wingdings 2" w:cs="Wingdings 2"/>
        </w:rPr>
        <w:t></w:t>
      </w:r>
      <w:r>
        <w:t>适用</w:t>
      </w:r>
      <w:r>
        <w:t>□</w:t>
      </w:r>
      <w:r>
        <w:t>不适用</w:t>
      </w:r>
      <w:r>
        <w:t xml:space="preserve"> </w:t>
      </w:r>
    </w:p>
    <w:tbl>
      <w:tblPr>
        <w:tblStyle w:val="TableGrid"/>
        <w:tblW w:w="9640" w:type="dxa"/>
        <w:tblInd w:w="1" w:type="dxa"/>
        <w:tblCellMar>
          <w:top w:w="28" w:type="dxa"/>
          <w:left w:w="107" w:type="dxa"/>
          <w:bottom w:w="0" w:type="dxa"/>
          <w:right w:w="105" w:type="dxa"/>
        </w:tblCellMar>
        <w:tblLook w:val="04A0" w:firstRow="1" w:lastRow="0" w:firstColumn="1" w:lastColumn="0" w:noHBand="0" w:noVBand="1"/>
      </w:tblPr>
      <w:tblGrid>
        <w:gridCol w:w="1928"/>
        <w:gridCol w:w="1929"/>
        <w:gridCol w:w="2099"/>
        <w:gridCol w:w="1757"/>
        <w:gridCol w:w="1927"/>
      </w:tblGrid>
      <w:tr w:rsidR="008120CB">
        <w:trPr>
          <w:trHeight w:val="48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37" w:firstLine="0"/>
            </w:pPr>
            <w:r>
              <w:t>主要研发项目名称</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 w:firstLine="0"/>
              <w:jc w:val="center"/>
            </w:pPr>
            <w:r>
              <w:t>项目目的</w:t>
            </w:r>
            <w:r>
              <w:t xml:space="preserve"> </w:t>
            </w:r>
          </w:p>
        </w:tc>
        <w:tc>
          <w:tcPr>
            <w:tcW w:w="209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3" w:firstLine="0"/>
              <w:jc w:val="center"/>
            </w:pPr>
            <w:r>
              <w:t>项目进展</w:t>
            </w:r>
            <w:r>
              <w:t xml:space="preserve"> </w:t>
            </w:r>
          </w:p>
        </w:tc>
        <w:tc>
          <w:tcPr>
            <w:tcW w:w="1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3" w:firstLine="0"/>
              <w:jc w:val="center"/>
            </w:pPr>
            <w:r>
              <w:t>拟达到的目标</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预计对公司未来发展的影响</w:t>
            </w:r>
            <w:r>
              <w:t xml:space="preserve"> </w:t>
            </w:r>
          </w:p>
        </w:tc>
      </w:tr>
      <w:tr w:rsidR="008120CB">
        <w:trPr>
          <w:trHeight w:val="1873"/>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韧皮纤维作物在土壤可持续修复和工业用生物原料生产中的研究与应用</w:t>
            </w:r>
            <w:r>
              <w:t xml:space="preserve">Ⅲ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center"/>
            </w:pPr>
            <w:r>
              <w:t>本项目主要针对重金属污染土壤造成的环境问题和食品安全等问题，开展韧皮纤维作物在重金属污染农业用地的可持续修复技术研究，研究其工</w:t>
            </w:r>
          </w:p>
        </w:tc>
        <w:tc>
          <w:tcPr>
            <w:tcW w:w="2099" w:type="dxa"/>
            <w:tcBorders>
              <w:top w:val="single" w:sz="2" w:space="0" w:color="000000"/>
              <w:left w:val="single" w:sz="2" w:space="0" w:color="000000"/>
              <w:bottom w:val="single" w:sz="2" w:space="0" w:color="000000"/>
              <w:right w:val="single" w:sz="2" w:space="0" w:color="000000"/>
            </w:tcBorders>
          </w:tcPr>
          <w:p w:rsidR="008120CB" w:rsidRDefault="00C71AF0">
            <w:pPr>
              <w:numPr>
                <w:ilvl w:val="0"/>
                <w:numId w:val="105"/>
              </w:numPr>
              <w:spacing w:after="0" w:line="239" w:lineRule="auto"/>
              <w:ind w:firstLine="0"/>
            </w:pPr>
            <w:r>
              <w:t>完成韧皮项目专题科技报告的提交；</w:t>
            </w:r>
            <w:r>
              <w:t xml:space="preserve"> </w:t>
            </w:r>
          </w:p>
          <w:p w:rsidR="008120CB" w:rsidRDefault="00C71AF0">
            <w:pPr>
              <w:numPr>
                <w:ilvl w:val="0"/>
                <w:numId w:val="105"/>
              </w:numPr>
              <w:spacing w:after="0" w:line="240" w:lineRule="auto"/>
              <w:ind w:firstLine="0"/>
            </w:pPr>
            <w:r>
              <w:t>完成韧皮纤维项目审计验收报告的编辑、整理与提交；</w:t>
            </w:r>
            <w:r>
              <w:t xml:space="preserve"> </w:t>
            </w:r>
          </w:p>
          <w:p w:rsidR="008120CB" w:rsidRDefault="00C71AF0">
            <w:pPr>
              <w:numPr>
                <w:ilvl w:val="0"/>
                <w:numId w:val="105"/>
              </w:numPr>
              <w:spacing w:after="2" w:line="239" w:lineRule="auto"/>
              <w:ind w:firstLine="0"/>
            </w:pPr>
            <w:r>
              <w:t>完成基础数据汇交工作；</w:t>
            </w:r>
            <w:r>
              <w:t xml:space="preserve"> </w:t>
            </w:r>
          </w:p>
          <w:p w:rsidR="008120CB" w:rsidRDefault="00C71AF0">
            <w:pPr>
              <w:numPr>
                <w:ilvl w:val="0"/>
                <w:numId w:val="105"/>
              </w:numPr>
              <w:spacing w:after="0" w:line="259" w:lineRule="auto"/>
              <w:ind w:firstLine="0"/>
            </w:pPr>
            <w:r>
              <w:t>申请专利</w:t>
            </w:r>
            <w:r>
              <w:t>2</w:t>
            </w:r>
            <w:r>
              <w:t>项。</w:t>
            </w:r>
            <w: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center"/>
            </w:pPr>
            <w:r>
              <w:t>本项目将针对韧皮纤维作物茎秆的特性设计全新的预处理流程与装备，经该工艺处理后的茎秆原料可以直接进入制板系统，同时</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center"/>
            </w:pPr>
            <w:r>
              <w:t>项目的实施通过与人们零距离的开展科技支撑示范，展示科技成果对生产力的推动作用，宣传示范科技支撑对麻类作物种植和环保人造板产业具</w:t>
            </w:r>
          </w:p>
        </w:tc>
      </w:tr>
    </w:tbl>
    <w:p w:rsidR="008120CB" w:rsidRDefault="008120CB">
      <w:pPr>
        <w:spacing w:after="0" w:line="259" w:lineRule="auto"/>
        <w:ind w:left="-1133" w:right="893" w:firstLine="0"/>
      </w:pPr>
    </w:p>
    <w:tbl>
      <w:tblPr>
        <w:tblStyle w:val="TableGrid"/>
        <w:tblW w:w="9640" w:type="dxa"/>
        <w:tblInd w:w="0" w:type="dxa"/>
        <w:tblCellMar>
          <w:top w:w="40" w:type="dxa"/>
          <w:left w:w="108" w:type="dxa"/>
          <w:bottom w:w="0" w:type="dxa"/>
          <w:right w:w="104" w:type="dxa"/>
        </w:tblCellMar>
        <w:tblLook w:val="04A0" w:firstRow="1" w:lastRow="0" w:firstColumn="1" w:lastColumn="0" w:noHBand="0" w:noVBand="1"/>
      </w:tblPr>
      <w:tblGrid>
        <w:gridCol w:w="1927"/>
        <w:gridCol w:w="1928"/>
        <w:gridCol w:w="2100"/>
        <w:gridCol w:w="1757"/>
        <w:gridCol w:w="1928"/>
      </w:tblGrid>
      <w:tr w:rsidR="008120CB">
        <w:trPr>
          <w:trHeight w:val="3125"/>
        </w:trPr>
        <w:tc>
          <w:tcPr>
            <w:tcW w:w="192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业用生物原料的资源化合理途径，将为湖南省农田重金属污染提供环境治理和韧皮纤维作物产业发展的双赢战略，同时可促进中国农业环境和经济的可持续发展。</w:t>
            </w:r>
            <w:r>
              <w:t xml:space="preserve"> </w:t>
            </w:r>
          </w:p>
        </w:tc>
        <w:tc>
          <w:tcPr>
            <w:tcW w:w="210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75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对制板系统做了针对性改进，使之更加适合以韧皮纤维作物茎秆为原料进行人造板生产，利用韧皮纤维作物麻骨中的木质纤维素与大豆胶结合的特性，以及麻骨本身轻质、高强度的特点，研发出不含甲醛的环保型轻质新型生物质板材。</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有显著的促进作用。红麻人造板的开发利用，不仅对保护我国严重匮乏的森林资源具有重大的意义，还可以产生良好的经济效益和生态效益，具有较大的市场潜力及广阔的发展</w:t>
            </w:r>
            <w:r>
              <w:t>前景。</w:t>
            </w:r>
            <w:r>
              <w:t xml:space="preserve"> </w:t>
            </w:r>
          </w:p>
        </w:tc>
      </w:tr>
      <w:tr w:rsidR="008120CB">
        <w:trPr>
          <w:trHeight w:val="2885"/>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环洞庭湖水源地典型区面源污染综合治理技术体系研究及应用</w:t>
            </w:r>
            <w:r>
              <w:t xml:space="preserve"> Ⅱ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针对湖南省洞庭湖水源地生态环境保护的难点和瓶颈问题，聚焦环洞庭湖水源地典型区农业面源污染治理的关键技术，通过合作单位中国科学院亚热带农业生态研究所现有的研究成果进行成果转化，进一步形成一套技术体系。</w:t>
            </w:r>
            <w:r>
              <w:t xml:space="preserve"> </w:t>
            </w:r>
          </w:p>
        </w:tc>
        <w:tc>
          <w:tcPr>
            <w:tcW w:w="2100" w:type="dxa"/>
            <w:tcBorders>
              <w:top w:val="single" w:sz="2" w:space="0" w:color="000000"/>
              <w:left w:val="single" w:sz="2" w:space="0" w:color="000000"/>
              <w:bottom w:val="single" w:sz="2" w:space="0" w:color="000000"/>
              <w:right w:val="single" w:sz="2" w:space="0" w:color="000000"/>
            </w:tcBorders>
            <w:vAlign w:val="center"/>
          </w:tcPr>
          <w:p w:rsidR="008120CB" w:rsidRDefault="00C71AF0">
            <w:pPr>
              <w:numPr>
                <w:ilvl w:val="0"/>
                <w:numId w:val="106"/>
              </w:numPr>
              <w:spacing w:after="0" w:line="240" w:lineRule="auto"/>
              <w:ind w:firstLine="0"/>
            </w:pPr>
            <w:r>
              <w:t>完成西湖农业面源污染治理项目及西施生态衡阳面源项目实地学习考察及调研总结、</w:t>
            </w:r>
          </w:p>
          <w:p w:rsidR="008120CB" w:rsidRDefault="00C71AF0">
            <w:pPr>
              <w:spacing w:after="0" w:line="259" w:lineRule="auto"/>
              <w:ind w:left="2" w:firstLine="0"/>
            </w:pPr>
            <w:r>
              <w:t>技术培训；</w:t>
            </w:r>
            <w:r>
              <w:t xml:space="preserve"> </w:t>
            </w:r>
          </w:p>
          <w:p w:rsidR="008120CB" w:rsidRDefault="00C71AF0">
            <w:pPr>
              <w:numPr>
                <w:ilvl w:val="0"/>
                <w:numId w:val="106"/>
              </w:numPr>
              <w:spacing w:after="0" w:line="239" w:lineRule="auto"/>
              <w:ind w:firstLine="0"/>
            </w:pPr>
            <w:r>
              <w:t>完成环洞庭湖水源地典型区面源污染综合治理技术培训会；</w:t>
            </w:r>
            <w:r>
              <w:t xml:space="preserve"> </w:t>
            </w:r>
          </w:p>
          <w:p w:rsidR="008120CB" w:rsidRDefault="00C71AF0">
            <w:pPr>
              <w:numPr>
                <w:ilvl w:val="0"/>
                <w:numId w:val="106"/>
              </w:numPr>
              <w:spacing w:after="0" w:line="260" w:lineRule="auto"/>
              <w:ind w:firstLine="0"/>
            </w:pPr>
            <w:r>
              <w:t>申请发明专利</w:t>
            </w:r>
            <w:r>
              <w:t xml:space="preserve"> 2 </w:t>
            </w:r>
            <w:r>
              <w:t>项；</w:t>
            </w:r>
            <w:r>
              <w:t xml:space="preserve"> </w:t>
            </w:r>
          </w:p>
          <w:p w:rsidR="008120CB" w:rsidRDefault="00C71AF0">
            <w:pPr>
              <w:numPr>
                <w:ilvl w:val="0"/>
                <w:numId w:val="106"/>
              </w:numPr>
              <w:spacing w:after="0" w:line="259" w:lineRule="auto"/>
              <w:ind w:firstLine="0"/>
            </w:pPr>
            <w:r>
              <w:t>验收结题。</w:t>
            </w:r>
            <w: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在环洞庭湖典型区域构建源头防控、过程拦截、末端治理和氮磷资源化利用高效低成本的全程生态治理技术体系。</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本项目的实施可以形成一个高效、可复制、可推广的综合治理体系，为湖南省环洞庭湖水源地典型区农业面源污染生态处理提供技术支撑与示范样板，本项目的技术成果有利于公司在农业面源治理工程项目的竞争中占据有利地位。</w:t>
            </w:r>
            <w:r>
              <w:t xml:space="preserve"> </w:t>
            </w:r>
          </w:p>
        </w:tc>
      </w:tr>
      <w:tr w:rsidR="008120CB">
        <w:trPr>
          <w:trHeight w:val="3125"/>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lastRenderedPageBreak/>
              <w:t>农业水土环境重金属削减与安全生产关键技术研究及应用</w:t>
            </w:r>
            <w:r>
              <w:t xml:space="preserve">Ⅱ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本项目以水</w:t>
            </w:r>
            <w:r>
              <w:t>-</w:t>
            </w:r>
            <w:r>
              <w:t>土</w:t>
            </w:r>
            <w:r>
              <w:t>-</w:t>
            </w:r>
            <w:r>
              <w:t>作物系统为对象，针对灌溉水体与农田土壤重金属污染及其食物链传输风险，以绿色、靶向、精准为核心，构建农业水土环境重金属削减和安全生</w:t>
            </w:r>
            <w:r>
              <w:t>产关键技术体系，为我省广泛分布重金属污染农田修复治理提供技术支撑和示范样板。</w:t>
            </w:r>
            <w:r>
              <w:t xml:space="preserve"> </w:t>
            </w:r>
          </w:p>
        </w:tc>
        <w:tc>
          <w:tcPr>
            <w:tcW w:w="2100" w:type="dxa"/>
            <w:tcBorders>
              <w:top w:val="single" w:sz="2" w:space="0" w:color="000000"/>
              <w:left w:val="single" w:sz="2" w:space="0" w:color="000000"/>
              <w:bottom w:val="single" w:sz="2" w:space="0" w:color="000000"/>
              <w:right w:val="single" w:sz="2" w:space="0" w:color="000000"/>
            </w:tcBorders>
            <w:vAlign w:val="center"/>
          </w:tcPr>
          <w:p w:rsidR="008120CB" w:rsidRDefault="00C71AF0">
            <w:pPr>
              <w:numPr>
                <w:ilvl w:val="0"/>
                <w:numId w:val="107"/>
              </w:numPr>
              <w:spacing w:after="2" w:line="239" w:lineRule="auto"/>
              <w:ind w:firstLine="0"/>
            </w:pPr>
            <w:r>
              <w:t>完成了省级课题要求的相关考核任务，对农田和灌溉水的重金属削减技术进行了研究；</w:t>
            </w:r>
            <w:r>
              <w:t xml:space="preserve"> </w:t>
            </w:r>
          </w:p>
          <w:p w:rsidR="008120CB" w:rsidRDefault="00C71AF0">
            <w:pPr>
              <w:numPr>
                <w:ilvl w:val="0"/>
                <w:numId w:val="107"/>
              </w:numPr>
              <w:spacing w:after="0" w:line="257" w:lineRule="auto"/>
              <w:ind w:firstLine="0"/>
            </w:pPr>
            <w:r>
              <w:t>获得</w:t>
            </w:r>
            <w:r>
              <w:t xml:space="preserve"> 1 </w:t>
            </w:r>
            <w:r>
              <w:t>项发明专利授权；</w:t>
            </w:r>
            <w:r>
              <w:t xml:space="preserve"> </w:t>
            </w:r>
          </w:p>
          <w:p w:rsidR="008120CB" w:rsidRDefault="00C71AF0">
            <w:pPr>
              <w:numPr>
                <w:ilvl w:val="0"/>
                <w:numId w:val="107"/>
              </w:numPr>
              <w:spacing w:after="0" w:line="259" w:lineRule="auto"/>
              <w:ind w:firstLine="0"/>
            </w:pPr>
            <w:r>
              <w:t>验收结题。</w:t>
            </w:r>
            <w: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创建重金属污染农田</w:t>
            </w:r>
            <w:r>
              <w:t xml:space="preserve"> </w:t>
            </w:r>
            <w:r>
              <w:t>综</w:t>
            </w:r>
            <w:r>
              <w:t xml:space="preserve"> </w:t>
            </w:r>
            <w:r>
              <w:t>合</w:t>
            </w:r>
            <w:r>
              <w:t xml:space="preserve"> </w:t>
            </w:r>
            <w:r>
              <w:t>解</w:t>
            </w:r>
            <w:r>
              <w:t xml:space="preserve"> </w:t>
            </w:r>
            <w:r>
              <w:t>决</w:t>
            </w:r>
            <w:r>
              <w:t xml:space="preserve"> </w:t>
            </w:r>
            <w:r>
              <w:t>方案；、轻中度污染农田修复治理的核心难题，深入挖掘植物、微生物资源优势，分类开展修复治理技术研究，构建农田土壤重金属污染高效修复技术。</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项目构建农业水土环境重金属削减和安全生产关键技术体系，可以为我省广泛分布重金属污染农田修复治理提供技术支撑和示范样板，将进一步增强我省在耕地重金属污染修复治理与安全利用方面技术竞争力。</w:t>
            </w:r>
            <w:r>
              <w:t xml:space="preserve"> </w:t>
            </w:r>
          </w:p>
        </w:tc>
      </w:tr>
      <w:tr w:rsidR="008120CB">
        <w:trPr>
          <w:trHeight w:val="3605"/>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南荻对矿区重金属废水的处理效果研究</w:t>
            </w:r>
            <w:r>
              <w:t xml:space="preserve">Ⅱ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矿区水体环境中重金属含量增加，通过自然水系的渗透作用进入浅层地下水体，对地下水体环境产生进一步污染和威胁。因此，降低矿区水体环境中的重金属含量对保护地下水安全意义重大。</w:t>
            </w:r>
            <w:r>
              <w:t xml:space="preserve"> </w:t>
            </w:r>
          </w:p>
        </w:tc>
        <w:tc>
          <w:tcPr>
            <w:tcW w:w="2100" w:type="dxa"/>
            <w:tcBorders>
              <w:top w:val="single" w:sz="2" w:space="0" w:color="000000"/>
              <w:left w:val="single" w:sz="2" w:space="0" w:color="000000"/>
              <w:bottom w:val="single" w:sz="2" w:space="0" w:color="000000"/>
              <w:right w:val="single" w:sz="2" w:space="0" w:color="000000"/>
            </w:tcBorders>
            <w:vAlign w:val="center"/>
          </w:tcPr>
          <w:p w:rsidR="008120CB" w:rsidRDefault="00C71AF0">
            <w:pPr>
              <w:numPr>
                <w:ilvl w:val="0"/>
                <w:numId w:val="108"/>
              </w:numPr>
              <w:spacing w:after="0" w:line="244" w:lineRule="auto"/>
              <w:ind w:firstLine="0"/>
            </w:pPr>
            <w:r>
              <w:t>试点项目竣工后，水质达到《地表水环</w:t>
            </w:r>
            <w:r>
              <w:t xml:space="preserve"> </w:t>
            </w:r>
            <w:r>
              <w:t>境</w:t>
            </w:r>
            <w:r>
              <w:t xml:space="preserve"> </w:t>
            </w:r>
            <w:r>
              <w:t>质</w:t>
            </w:r>
            <w:r>
              <w:t xml:space="preserve"> </w:t>
            </w:r>
            <w:r>
              <w:t>量</w:t>
            </w:r>
            <w:r>
              <w:t xml:space="preserve"> </w:t>
            </w:r>
            <w:r>
              <w:t>标</w:t>
            </w:r>
            <w:r>
              <w:t xml:space="preserve"> </w:t>
            </w:r>
            <w:r>
              <w:t>准</w:t>
            </w:r>
            <w:r>
              <w:t xml:space="preserve"> </w:t>
            </w:r>
            <w:r>
              <w:t>》</w:t>
            </w:r>
            <w:r>
              <w:t xml:space="preserve"> (GB3838-2002)Ⅲ </w:t>
            </w:r>
            <w:r>
              <w:t>类</w:t>
            </w:r>
            <w:r>
              <w:t xml:space="preserve"> </w:t>
            </w:r>
            <w:r>
              <w:t>水水质标准；</w:t>
            </w:r>
            <w:r>
              <w:t xml:space="preserve"> </w:t>
            </w:r>
          </w:p>
          <w:p w:rsidR="008120CB" w:rsidRDefault="00C71AF0">
            <w:pPr>
              <w:numPr>
                <w:ilvl w:val="0"/>
                <w:numId w:val="108"/>
              </w:numPr>
              <w:spacing w:after="0" w:line="259" w:lineRule="auto"/>
              <w:ind w:firstLine="0"/>
            </w:pPr>
            <w:r>
              <w:t>验收结题。</w:t>
            </w:r>
            <w: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both"/>
            </w:pPr>
            <w:r>
              <w:t>明确南荻在矿山水体修复应用中的</w:t>
            </w:r>
            <w:r>
              <w:t xml:space="preserve"> pH </w:t>
            </w:r>
            <w:r>
              <w:t>和</w:t>
            </w:r>
            <w:r>
              <w:t xml:space="preserve"> Cd</w:t>
            </w:r>
            <w:r>
              <w:t>、</w:t>
            </w:r>
            <w:r>
              <w:t>As</w:t>
            </w:r>
            <w:r>
              <w:t>、</w:t>
            </w:r>
            <w:r>
              <w:t>Hg</w:t>
            </w:r>
            <w:r>
              <w:t>、</w:t>
            </w:r>
            <w:r>
              <w:t xml:space="preserve"> Pb</w:t>
            </w:r>
            <w:r>
              <w:t>、</w:t>
            </w:r>
            <w:r>
              <w:t xml:space="preserve">Cr </w:t>
            </w:r>
            <w:r>
              <w:t>耐受限定值和各类重金属积累系数与酸碱度之间的关联性；探索出一套利用南荻进行矿区水体重金属植物修复的技术方案并进行项目试点。</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南荻可以吸收和固定重金属和其他有机污染物、促进碳沉降、改善土壤生境、防止水土流失，并且是最有潜力的能源植物之一。利用芒属植物修复重金属污染土壤，特别是矿山废弃地土壤，具有非常重要的生态和经济意义。本项目技术研究新颖，具有一定的市场应用前景，能够提升公司的核心竞争力。</w:t>
            </w:r>
            <w:r>
              <w:t xml:space="preserve"> </w:t>
            </w:r>
          </w:p>
        </w:tc>
      </w:tr>
      <w:tr w:rsidR="008120CB">
        <w:trPr>
          <w:trHeight w:val="1208"/>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湖南矿区废弃地人工林土壤</w:t>
            </w:r>
            <w:r>
              <w:t>-</w:t>
            </w:r>
            <w:r>
              <w:t>植被</w:t>
            </w:r>
            <w:r>
              <w:t>-</w:t>
            </w:r>
            <w:r>
              <w:t>微生物互作关系研究</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为深入认识土壤微生物的变化过程及其与植被、土壤因子的关系，理解脆弱区生态系统修复过程和机</w:t>
            </w:r>
          </w:p>
        </w:tc>
        <w:tc>
          <w:tcPr>
            <w:tcW w:w="2100" w:type="dxa"/>
            <w:tcBorders>
              <w:top w:val="single" w:sz="2" w:space="0" w:color="000000"/>
              <w:left w:val="single" w:sz="2" w:space="0" w:color="000000"/>
              <w:bottom w:val="single" w:sz="2" w:space="0" w:color="000000"/>
              <w:right w:val="single" w:sz="2" w:space="0" w:color="000000"/>
            </w:tcBorders>
          </w:tcPr>
          <w:p w:rsidR="008120CB" w:rsidRDefault="00C71AF0">
            <w:pPr>
              <w:numPr>
                <w:ilvl w:val="0"/>
                <w:numId w:val="109"/>
              </w:numPr>
              <w:spacing w:after="0" w:line="241" w:lineRule="auto"/>
              <w:ind w:firstLine="0"/>
            </w:pPr>
            <w:r>
              <w:t>编制一份样地调查方案、完成样品采集</w:t>
            </w:r>
          </w:p>
          <w:p w:rsidR="008120CB" w:rsidRDefault="00C71AF0">
            <w:pPr>
              <w:spacing w:after="0" w:line="259" w:lineRule="auto"/>
              <w:ind w:left="2" w:firstLine="0"/>
            </w:pPr>
            <w:r>
              <w:t>获得检测报告；</w:t>
            </w:r>
            <w:r>
              <w:t xml:space="preserve"> </w:t>
            </w:r>
          </w:p>
          <w:p w:rsidR="008120CB" w:rsidRDefault="00C71AF0">
            <w:pPr>
              <w:numPr>
                <w:ilvl w:val="0"/>
                <w:numId w:val="109"/>
              </w:numPr>
              <w:spacing w:after="0" w:line="259" w:lineRule="auto"/>
              <w:ind w:firstLine="0"/>
            </w:pPr>
            <w:r>
              <w:t>完成一篇科技论文写作；</w:t>
            </w:r>
            <w:r>
              <w:t xml:space="preserve"> </w:t>
            </w:r>
          </w:p>
        </w:tc>
        <w:tc>
          <w:tcPr>
            <w:tcW w:w="175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本项目以土壤微生物为核心，以分析微生物与土壤、植物的耦合关系为切入点，揭示湖南湘</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利用土壤环境质量评价原则对目标矿区废弃土壤评级，种植具有富集重金属修复土壤功能的大叶女贞并</w:t>
            </w:r>
          </w:p>
        </w:tc>
      </w:tr>
    </w:tbl>
    <w:p w:rsidR="008120CB" w:rsidRDefault="008120CB">
      <w:pPr>
        <w:spacing w:after="0" w:line="259" w:lineRule="auto"/>
        <w:ind w:left="-1133" w:right="893" w:firstLine="0"/>
      </w:pPr>
    </w:p>
    <w:tbl>
      <w:tblPr>
        <w:tblStyle w:val="TableGrid"/>
        <w:tblW w:w="9640" w:type="dxa"/>
        <w:tblInd w:w="0" w:type="dxa"/>
        <w:tblCellMar>
          <w:top w:w="28" w:type="dxa"/>
          <w:left w:w="108" w:type="dxa"/>
          <w:bottom w:w="0" w:type="dxa"/>
          <w:right w:w="28" w:type="dxa"/>
        </w:tblCellMar>
        <w:tblLook w:val="04A0" w:firstRow="1" w:lastRow="0" w:firstColumn="1" w:lastColumn="0" w:noHBand="0" w:noVBand="1"/>
      </w:tblPr>
      <w:tblGrid>
        <w:gridCol w:w="1927"/>
        <w:gridCol w:w="1928"/>
        <w:gridCol w:w="2100"/>
        <w:gridCol w:w="1757"/>
        <w:gridCol w:w="1928"/>
      </w:tblGrid>
      <w:tr w:rsidR="008120CB">
        <w:trPr>
          <w:trHeight w:val="965"/>
        </w:trPr>
        <w:tc>
          <w:tcPr>
            <w:tcW w:w="192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理，获取</w:t>
            </w:r>
            <w:r>
              <w:t>“</w:t>
            </w:r>
            <w:r>
              <w:t>植物</w:t>
            </w:r>
            <w:r>
              <w:t>-</w:t>
            </w:r>
            <w:r>
              <w:t>土壤</w:t>
            </w:r>
            <w:r>
              <w:t xml:space="preserve"> -</w:t>
            </w:r>
            <w:r>
              <w:t>微生物</w:t>
            </w:r>
            <w:r>
              <w:t>”</w:t>
            </w:r>
            <w:r>
              <w:t>三者间的耦合关系</w:t>
            </w:r>
            <w:r>
              <w:t xml:space="preserve"> </w:t>
            </w:r>
          </w:p>
        </w:tc>
        <w:tc>
          <w:tcPr>
            <w:tcW w:w="21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w:t>
            </w:r>
            <w:r>
              <w:t>3</w:t>
            </w:r>
            <w:r>
              <w:t>）验收结题。</w:t>
            </w:r>
            <w:r>
              <w:t xml:space="preserve"> </w:t>
            </w:r>
          </w:p>
        </w:tc>
        <w:tc>
          <w:tcPr>
            <w:tcW w:w="175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东矿区大叶女贞林区域下土壤微生物的变化对植物及养分的影响。</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合理配置，修复目标矿区生态，达到节水保水保土的效果。</w:t>
            </w:r>
            <w:r>
              <w:t xml:space="preserve"> </w:t>
            </w:r>
          </w:p>
        </w:tc>
      </w:tr>
      <w:tr w:rsidR="008120CB">
        <w:trPr>
          <w:trHeight w:val="3365"/>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长沙市重金属污染土壤植物修复技术创新中心建设</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本项目依据根据当前我国农田土壤重金属修复的实际情况，针对土壤修复植物资源开发、高效利用、产后处理开展深入研究，并建立植物修复技术体系，为受重金属污染土壤植物修复提供技术支撑。</w:t>
            </w:r>
            <w:r>
              <w:t xml:space="preserve"> </w:t>
            </w:r>
          </w:p>
        </w:tc>
        <w:tc>
          <w:tcPr>
            <w:tcW w:w="21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39" w:lineRule="auto"/>
              <w:ind w:left="2" w:firstLine="0"/>
            </w:pPr>
            <w:r>
              <w:t>（</w:t>
            </w:r>
            <w:r>
              <w:t>1</w:t>
            </w:r>
            <w:r>
              <w:t>）完成了《长沙市重金属污染土壤植物修复技术创新中心》建设，对重金属污染植物修复技术进行了研究；（</w:t>
            </w:r>
            <w:r>
              <w:t>2</w:t>
            </w:r>
            <w:r>
              <w:t>）完成</w:t>
            </w:r>
            <w:r>
              <w:t>“</w:t>
            </w:r>
            <w:r>
              <w:t>伴矿景天高效修复镉污染耕地关键技术与示范</w:t>
            </w:r>
            <w:r>
              <w:t>”</w:t>
            </w:r>
            <w:r>
              <w:t>科技成果评价；</w:t>
            </w:r>
            <w:r>
              <w:t xml:space="preserve"> </w:t>
            </w:r>
          </w:p>
          <w:p w:rsidR="008120CB" w:rsidRDefault="00C71AF0">
            <w:pPr>
              <w:spacing w:after="0" w:line="259" w:lineRule="auto"/>
              <w:ind w:left="2" w:firstLine="0"/>
            </w:pPr>
            <w:r>
              <w:t>（</w:t>
            </w:r>
            <w:r>
              <w:t>3</w:t>
            </w:r>
            <w:r>
              <w:t>）验收结题。</w:t>
            </w:r>
            <w: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8120CB" w:rsidRDefault="00C71AF0">
            <w:pPr>
              <w:numPr>
                <w:ilvl w:val="0"/>
                <w:numId w:val="110"/>
              </w:numPr>
              <w:spacing w:after="0" w:line="239" w:lineRule="auto"/>
              <w:ind w:firstLine="0"/>
            </w:pPr>
            <w:r>
              <w:t>完成长沙市重金属污染土壤植物修复技术创新中心建设；</w:t>
            </w:r>
            <w:r>
              <w:t xml:space="preserve"> </w:t>
            </w:r>
          </w:p>
          <w:p w:rsidR="008120CB" w:rsidRDefault="00C71AF0">
            <w:pPr>
              <w:numPr>
                <w:ilvl w:val="0"/>
                <w:numId w:val="110"/>
              </w:numPr>
              <w:spacing w:after="2" w:line="239" w:lineRule="auto"/>
              <w:ind w:firstLine="0"/>
            </w:pPr>
            <w:r>
              <w:t>研发重金属修复植物联合修复技术</w:t>
            </w:r>
            <w:r>
              <w:t>1</w:t>
            </w:r>
            <w:r>
              <w:t>套；</w:t>
            </w:r>
            <w:r>
              <w:t xml:space="preserve"> </w:t>
            </w:r>
          </w:p>
          <w:p w:rsidR="008120CB" w:rsidRDefault="00C71AF0">
            <w:pPr>
              <w:numPr>
                <w:ilvl w:val="0"/>
                <w:numId w:val="110"/>
              </w:numPr>
              <w:spacing w:after="0" w:line="259" w:lineRule="auto"/>
              <w:ind w:firstLine="0"/>
            </w:pPr>
            <w:r>
              <w:t>发表相关科研论文</w:t>
            </w:r>
            <w:r>
              <w:t xml:space="preserve"> 2 </w:t>
            </w:r>
            <w:r>
              <w:t>篇，申请相关国家专利</w:t>
            </w:r>
            <w:r>
              <w:t>2</w:t>
            </w:r>
            <w:r>
              <w:t>项。</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通过筛选高积累系数生态型伴矿景天和镉积累共生微生物优质种源筛选与分离，同时筛选伴矿景天生物促长剂和土壤活化剂等药剂，完善了伴矿景天高效修复镉污染耕地关键技术，降低了修复成本，提升了修复效率，本项目技术水平处于国内领先，能够提升公司的核心竞争力。</w:t>
            </w:r>
            <w:r>
              <w:t xml:space="preserve"> </w:t>
            </w:r>
          </w:p>
        </w:tc>
      </w:tr>
      <w:tr w:rsidR="008120CB">
        <w:trPr>
          <w:trHeight w:val="3605"/>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lastRenderedPageBreak/>
              <w:t>微生物菌剂的构建及其在污水处理一体化设备中的生物强化效能研究</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本项目主要针对目前利用一体机设备进行污水处理的问题，开展适用于设备中的耐冷菌以提高低温时的污水净化能力的研究。其中包括对国内市场上的优质产品、以及原设备添加的活性污泥中的微生物菌种的培养和筛选开发、固定化微生物载体材料的研究。</w:t>
            </w:r>
            <w:r>
              <w:t xml:space="preserve"> </w:t>
            </w:r>
          </w:p>
        </w:tc>
        <w:tc>
          <w:tcPr>
            <w:tcW w:w="2100" w:type="dxa"/>
            <w:tcBorders>
              <w:top w:val="single" w:sz="2" w:space="0" w:color="000000"/>
              <w:left w:val="single" w:sz="2" w:space="0" w:color="000000"/>
              <w:bottom w:val="single" w:sz="2" w:space="0" w:color="000000"/>
              <w:right w:val="single" w:sz="2" w:space="0" w:color="000000"/>
            </w:tcBorders>
            <w:vAlign w:val="center"/>
          </w:tcPr>
          <w:p w:rsidR="008120CB" w:rsidRDefault="00C71AF0">
            <w:pPr>
              <w:numPr>
                <w:ilvl w:val="0"/>
                <w:numId w:val="111"/>
              </w:numPr>
              <w:spacing w:after="2" w:line="239" w:lineRule="auto"/>
              <w:ind w:firstLine="0"/>
            </w:pPr>
            <w:r>
              <w:t>完成一份水质净化产品与一份低温复合</w:t>
            </w:r>
          </w:p>
          <w:p w:rsidR="008120CB" w:rsidRDefault="00C71AF0">
            <w:pPr>
              <w:spacing w:after="0" w:line="259" w:lineRule="auto"/>
              <w:ind w:left="2" w:firstLine="0"/>
            </w:pPr>
            <w:r>
              <w:t>菌剂产品；</w:t>
            </w:r>
            <w:r>
              <w:t xml:space="preserve"> </w:t>
            </w:r>
          </w:p>
          <w:p w:rsidR="008120CB" w:rsidRDefault="00C71AF0">
            <w:pPr>
              <w:numPr>
                <w:ilvl w:val="0"/>
                <w:numId w:val="111"/>
              </w:numPr>
              <w:spacing w:after="0" w:line="249" w:lineRule="auto"/>
              <w:ind w:firstLine="0"/>
            </w:pPr>
            <w:r>
              <w:t>完成</w:t>
            </w:r>
            <w:r>
              <w:t xml:space="preserve"> 2 </w:t>
            </w:r>
            <w:r>
              <w:t>次项目应用，获得效果报告证明；</w:t>
            </w:r>
            <w:r>
              <w:t xml:space="preserve"> </w:t>
            </w:r>
          </w:p>
          <w:p w:rsidR="008120CB" w:rsidRDefault="00C71AF0">
            <w:pPr>
              <w:numPr>
                <w:ilvl w:val="0"/>
                <w:numId w:val="111"/>
              </w:numPr>
              <w:spacing w:after="0" w:line="259" w:lineRule="auto"/>
              <w:ind w:firstLine="0"/>
            </w:pPr>
            <w:r>
              <w:t>完成环保载体研究。</w:t>
            </w:r>
            <w: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由于耐冷菌具有特殊的生理特征、低温催化活性，利用其对寒冷地区污水进行治理，并达到一定效果。</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本项目技术的应用能使污水处理系统专一性、耐受性增强。处理效果稳定，运行管理简单，降解效率明显优于传统。所以现可通过分离和培养得到耐冷菌，并进一步研究出一种环保型固定化技术，例如使用泥炭和麻骨作为固定化载体。可解决现存工程应用上的诸多问题，为公司带来较好的经济效益。</w:t>
            </w:r>
            <w:r>
              <w:t xml:space="preserve"> </w:t>
            </w:r>
          </w:p>
        </w:tc>
      </w:tr>
      <w:tr w:rsidR="008120CB">
        <w:trPr>
          <w:trHeight w:val="3365"/>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微生物菌剂强化秸秆粪污混合发酵产沼气的试验研究</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伴随着国际能源紧缺和环境污染的日趋严重，将农业生产过程中产生的大量农作物秸秆进行资源化利用产甲烷，是近年来国内外学者研究生物质固废处理的热点之一。我国现在多采用以秸秆为主、添加畜禽粪便为辅的产气方式。合理利用微生物是强化沼气生产效能的重要手段。</w:t>
            </w:r>
            <w:r>
              <w:t xml:space="preserve"> </w:t>
            </w:r>
          </w:p>
        </w:tc>
        <w:tc>
          <w:tcPr>
            <w:tcW w:w="2100" w:type="dxa"/>
            <w:tcBorders>
              <w:top w:val="single" w:sz="2" w:space="0" w:color="000000"/>
              <w:left w:val="single" w:sz="2" w:space="0" w:color="000000"/>
              <w:bottom w:val="single" w:sz="2" w:space="0" w:color="000000"/>
              <w:right w:val="single" w:sz="2" w:space="0" w:color="000000"/>
            </w:tcBorders>
            <w:vAlign w:val="center"/>
          </w:tcPr>
          <w:p w:rsidR="008120CB" w:rsidRDefault="00C71AF0">
            <w:pPr>
              <w:numPr>
                <w:ilvl w:val="0"/>
                <w:numId w:val="112"/>
              </w:numPr>
              <w:spacing w:after="0" w:line="259" w:lineRule="auto"/>
              <w:ind w:firstLine="0"/>
              <w:jc w:val="both"/>
            </w:pPr>
            <w:r>
              <w:t>分离菌种</w:t>
            </w:r>
            <w:r>
              <w:t xml:space="preserve"> 43 </w:t>
            </w:r>
            <w:r>
              <w:t>株，</w:t>
            </w:r>
          </w:p>
          <w:p w:rsidR="008120CB" w:rsidRDefault="00C71AF0">
            <w:pPr>
              <w:spacing w:after="0" w:line="259" w:lineRule="auto"/>
              <w:ind w:left="2" w:firstLine="0"/>
            </w:pPr>
            <w:r>
              <w:t>建立菌种库；</w:t>
            </w:r>
            <w:r>
              <w:t xml:space="preserve"> </w:t>
            </w:r>
          </w:p>
          <w:p w:rsidR="008120CB" w:rsidRDefault="00C71AF0">
            <w:pPr>
              <w:numPr>
                <w:ilvl w:val="0"/>
                <w:numId w:val="112"/>
              </w:numPr>
              <w:spacing w:after="0" w:line="259" w:lineRule="auto"/>
              <w:ind w:firstLine="0"/>
              <w:jc w:val="both"/>
            </w:pPr>
            <w:r>
              <w:t>形成相关产品及</w:t>
            </w:r>
          </w:p>
          <w:p w:rsidR="008120CB" w:rsidRDefault="00C71AF0">
            <w:pPr>
              <w:spacing w:after="0" w:line="259" w:lineRule="auto"/>
              <w:ind w:left="2" w:firstLine="0"/>
            </w:pPr>
            <w:r>
              <w:t>产品说明；</w:t>
            </w:r>
            <w:r>
              <w:t xml:space="preserve"> </w:t>
            </w:r>
          </w:p>
          <w:p w:rsidR="008120CB" w:rsidRDefault="00C71AF0">
            <w:pPr>
              <w:numPr>
                <w:ilvl w:val="0"/>
                <w:numId w:val="112"/>
              </w:numPr>
              <w:spacing w:after="0" w:line="259" w:lineRule="auto"/>
              <w:ind w:firstLine="0"/>
              <w:jc w:val="both"/>
            </w:pPr>
            <w:r>
              <w:t>产品应用于道真面源项目进行了试验并取得了一定的成效。</w:t>
            </w:r>
            <w: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本项研究通过高通量测序技术阐明秸秆发酵产甲烷过程中的细菌和真菌的时空变化规律，并通过人工构建秸秆发酵产甲烷过程中的关键微生物群落，且以回接的</w:t>
            </w:r>
            <w:r>
              <w:t>方式增加该过程中微生物数量以提高甲烷产气效能。</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该项目以清楚秸秆厌氧消化产甲烷过程中关键微生物的时空动态变化为目标，并通过特殊的培养方法对关键微生物进行分离，进而对该过程中微生物的调控机理进行研究。该项目不仅可为秸秆厌氧产甲烷菌种资源库添砖加瓦，还能利用生物强化技术提高秸秆产气效能。</w:t>
            </w:r>
            <w:r>
              <w:t xml:space="preserve"> </w:t>
            </w:r>
          </w:p>
        </w:tc>
      </w:tr>
      <w:tr w:rsidR="008120CB">
        <w:trPr>
          <w:trHeight w:val="2648"/>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城乡多元有机固废生物转化及资源化利用关键技术研究</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本项研究旨在利于黑水虻对有机固废进行资源化处理利用，探究黑水虻对餐厨垃圾、畜禽粪便、蘑菇废菌棒等有机固废的转化利用可行性与相关处理技术改进、虫沙与畜禽粪便、农业废弃物混合堆肥相关性能研究、以及相关</w:t>
            </w:r>
          </w:p>
        </w:tc>
        <w:tc>
          <w:tcPr>
            <w:tcW w:w="2100" w:type="dxa"/>
            <w:tcBorders>
              <w:top w:val="single" w:sz="2" w:space="0" w:color="000000"/>
              <w:left w:val="single" w:sz="2" w:space="0" w:color="000000"/>
              <w:bottom w:val="single" w:sz="2" w:space="0" w:color="000000"/>
              <w:right w:val="single" w:sz="2" w:space="0" w:color="000000"/>
            </w:tcBorders>
          </w:tcPr>
          <w:p w:rsidR="008120CB" w:rsidRDefault="00C71AF0">
            <w:pPr>
              <w:numPr>
                <w:ilvl w:val="0"/>
                <w:numId w:val="113"/>
              </w:numPr>
              <w:spacing w:after="0" w:line="240" w:lineRule="auto"/>
              <w:ind w:firstLine="0"/>
            </w:pPr>
            <w:r>
              <w:t>开展黑水虻对猪粪、鸡粪、餐厨垃圾转化效率研究，以及猪粪、鸡粪、餐厨垃圾协同养殖黑水虻最优投喂</w:t>
            </w:r>
          </w:p>
          <w:p w:rsidR="008120CB" w:rsidRDefault="00C71AF0">
            <w:pPr>
              <w:spacing w:after="0" w:line="259" w:lineRule="auto"/>
              <w:ind w:left="2" w:firstLine="0"/>
            </w:pPr>
            <w:r>
              <w:t>顺序试验研究；</w:t>
            </w:r>
            <w:r>
              <w:t xml:space="preserve"> </w:t>
            </w:r>
          </w:p>
          <w:p w:rsidR="008120CB" w:rsidRDefault="00C71AF0">
            <w:pPr>
              <w:numPr>
                <w:ilvl w:val="0"/>
                <w:numId w:val="113"/>
              </w:numPr>
              <w:spacing w:after="0" w:line="240" w:lineRule="auto"/>
              <w:ind w:firstLine="0"/>
            </w:pPr>
            <w:r>
              <w:t>开展黑水虻低成本育幼料配方试验研究；</w:t>
            </w:r>
            <w:r>
              <w:t xml:space="preserve"> </w:t>
            </w:r>
          </w:p>
          <w:p w:rsidR="008120CB" w:rsidRDefault="00C71AF0">
            <w:pPr>
              <w:numPr>
                <w:ilvl w:val="0"/>
                <w:numId w:val="113"/>
              </w:numPr>
              <w:spacing w:after="0" w:line="259" w:lineRule="auto"/>
              <w:ind w:firstLine="0"/>
            </w:pPr>
            <w:r>
              <w:t>申请</w:t>
            </w:r>
            <w:r>
              <w:t>2</w:t>
            </w:r>
            <w:r>
              <w:t>项专利；</w:t>
            </w:r>
            <w:r>
              <w:t xml:space="preserve"> </w:t>
            </w:r>
          </w:p>
          <w:p w:rsidR="008120CB" w:rsidRDefault="00C71AF0">
            <w:pPr>
              <w:numPr>
                <w:ilvl w:val="0"/>
                <w:numId w:val="113"/>
              </w:numPr>
              <w:spacing w:after="0" w:line="259" w:lineRule="auto"/>
              <w:ind w:firstLine="0"/>
            </w:pPr>
            <w:r>
              <w:t>验收结题。</w:t>
            </w:r>
            <w: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8120CB" w:rsidRDefault="00C71AF0">
            <w:pPr>
              <w:numPr>
                <w:ilvl w:val="0"/>
                <w:numId w:val="114"/>
              </w:numPr>
              <w:spacing w:after="0" w:line="239" w:lineRule="auto"/>
              <w:ind w:firstLine="0"/>
            </w:pPr>
            <w:r>
              <w:t>城乡多元有机固废微生物堆肥和昆虫</w:t>
            </w:r>
            <w:r>
              <w:t>——</w:t>
            </w:r>
            <w:r>
              <w:t>黑水虻生物资源转化技术方案的定型；</w:t>
            </w:r>
            <w:r>
              <w:t xml:space="preserve"> </w:t>
            </w:r>
          </w:p>
          <w:p w:rsidR="008120CB" w:rsidRDefault="00C71AF0">
            <w:pPr>
              <w:numPr>
                <w:ilvl w:val="0"/>
                <w:numId w:val="114"/>
              </w:numPr>
              <w:spacing w:after="0" w:line="240" w:lineRule="auto"/>
              <w:ind w:firstLine="0"/>
            </w:pPr>
            <w:r>
              <w:t>微生物堆肥和黑水虻养殖技术参数的优化；</w:t>
            </w:r>
            <w:r>
              <w:t xml:space="preserve"> </w:t>
            </w:r>
          </w:p>
          <w:p w:rsidR="008120CB" w:rsidRDefault="00C71AF0">
            <w:pPr>
              <w:numPr>
                <w:ilvl w:val="0"/>
                <w:numId w:val="114"/>
              </w:numPr>
              <w:spacing w:after="0" w:line="259" w:lineRule="auto"/>
              <w:ind w:firstLine="0"/>
            </w:pPr>
            <w:r>
              <w:t>申请专利</w:t>
            </w:r>
            <w:r>
              <w:t>2</w:t>
            </w:r>
            <w:r>
              <w:t>项</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通过本项目的实施，结合其他企业相应标准，分析、完善、总结形成了一套公司内部通用科研技术体系，为公司后续发展提供理论依据和技术指导，并在日后国家标准制定中扮演关键角色。</w:t>
            </w:r>
            <w:r>
              <w:t xml:space="preserve"> </w:t>
            </w:r>
          </w:p>
        </w:tc>
      </w:tr>
    </w:tbl>
    <w:p w:rsidR="008120CB" w:rsidRDefault="008120CB">
      <w:pPr>
        <w:spacing w:after="0" w:line="259" w:lineRule="auto"/>
        <w:ind w:left="-1133" w:right="893" w:firstLine="0"/>
      </w:pPr>
    </w:p>
    <w:tbl>
      <w:tblPr>
        <w:tblStyle w:val="TableGrid"/>
        <w:tblW w:w="9640" w:type="dxa"/>
        <w:tblInd w:w="0" w:type="dxa"/>
        <w:tblCellMar>
          <w:top w:w="28" w:type="dxa"/>
          <w:left w:w="0" w:type="dxa"/>
          <w:bottom w:w="0" w:type="dxa"/>
          <w:right w:w="0" w:type="dxa"/>
        </w:tblCellMar>
        <w:tblLook w:val="04A0" w:firstRow="1" w:lastRow="0" w:firstColumn="1" w:lastColumn="0" w:noHBand="0" w:noVBand="1"/>
      </w:tblPr>
      <w:tblGrid>
        <w:gridCol w:w="1927"/>
        <w:gridCol w:w="1928"/>
        <w:gridCol w:w="1906"/>
        <w:gridCol w:w="194"/>
        <w:gridCol w:w="1757"/>
        <w:gridCol w:w="1928"/>
      </w:tblGrid>
      <w:tr w:rsidR="008120CB">
        <w:trPr>
          <w:trHeight w:val="1445"/>
        </w:trPr>
        <w:tc>
          <w:tcPr>
            <w:tcW w:w="192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pPr>
            <w:r>
              <w:t>产品的形成与推广试验研究，用于完善黑水虻生物降解参数依据，为公司工厂运营提供理论依据和技术指导。</w:t>
            </w:r>
            <w:r>
              <w:t xml:space="preserve"> </w:t>
            </w:r>
          </w:p>
        </w:tc>
        <w:tc>
          <w:tcPr>
            <w:tcW w:w="2100" w:type="dxa"/>
            <w:gridSpan w:val="2"/>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757"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3507"/>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lastRenderedPageBreak/>
              <w:t>太阳能一体化污水处理设备与智慧云平台系统研究</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本项目提供一种节能、经济的分散式污水处理系统，利用太阳能发电为污水处理设备提供所需电力；同时，加入智慧云平台系统，打破信息孤岛，实现信息互联互通，生产、运营、管理等系统联动，提高设备管理效率、提升管理水平。</w:t>
            </w:r>
            <w:r>
              <w:t xml:space="preserve"> </w:t>
            </w:r>
          </w:p>
        </w:tc>
        <w:tc>
          <w:tcPr>
            <w:tcW w:w="1906" w:type="dxa"/>
            <w:tcBorders>
              <w:top w:val="single" w:sz="2" w:space="0" w:color="000000"/>
              <w:left w:val="single" w:sz="2" w:space="0" w:color="000000"/>
              <w:bottom w:val="single" w:sz="2" w:space="0" w:color="000000"/>
              <w:right w:val="nil"/>
            </w:tcBorders>
            <w:vAlign w:val="center"/>
          </w:tcPr>
          <w:p w:rsidR="008120CB" w:rsidRDefault="00C71AF0">
            <w:pPr>
              <w:numPr>
                <w:ilvl w:val="0"/>
                <w:numId w:val="115"/>
              </w:numPr>
              <w:spacing w:after="0" w:line="241" w:lineRule="auto"/>
              <w:ind w:firstLine="0"/>
            </w:pPr>
            <w:r>
              <w:t>申请并授权实用新型</w:t>
            </w:r>
            <w:r>
              <w:t>1</w:t>
            </w:r>
            <w:r>
              <w:t>项</w:t>
            </w:r>
            <w:r>
              <w:t xml:space="preserve"> </w:t>
            </w:r>
          </w:p>
          <w:p w:rsidR="008120CB" w:rsidRDefault="00C71AF0">
            <w:pPr>
              <w:numPr>
                <w:ilvl w:val="0"/>
                <w:numId w:val="115"/>
              </w:numPr>
              <w:spacing w:after="0" w:line="239" w:lineRule="auto"/>
              <w:ind w:firstLine="0"/>
            </w:pPr>
            <w:r>
              <w:t>申请并获得计算机软件著作权</w:t>
            </w:r>
            <w:r>
              <w:t>1</w:t>
            </w:r>
            <w:r>
              <w:t>项</w:t>
            </w:r>
            <w:r>
              <w:t xml:space="preserve"> </w:t>
            </w:r>
          </w:p>
          <w:p w:rsidR="008120CB" w:rsidRDefault="00C71AF0">
            <w:pPr>
              <w:numPr>
                <w:ilvl w:val="0"/>
                <w:numId w:val="115"/>
              </w:numPr>
              <w:spacing w:after="0" w:line="240" w:lineRule="auto"/>
              <w:ind w:firstLine="0"/>
            </w:pPr>
            <w:r>
              <w:t>发布企业标准项；立项团体标准项：。</w:t>
            </w:r>
            <w:r>
              <w:t xml:space="preserve"> </w:t>
            </w:r>
          </w:p>
          <w:p w:rsidR="008120CB" w:rsidRDefault="00C71AF0">
            <w:pPr>
              <w:numPr>
                <w:ilvl w:val="0"/>
                <w:numId w:val="115"/>
              </w:numPr>
              <w:spacing w:after="2" w:line="239" w:lineRule="auto"/>
              <w:ind w:firstLine="0"/>
            </w:pPr>
            <w:r>
              <w:t>荣获国家级荣誉项、市级荣誉</w:t>
            </w:r>
            <w:r>
              <w:t>1</w:t>
            </w:r>
            <w:r>
              <w:t>项：</w:t>
            </w:r>
            <w:r>
              <w:t xml:space="preserve"> </w:t>
            </w:r>
          </w:p>
          <w:p w:rsidR="008120CB" w:rsidRDefault="00C71AF0">
            <w:pPr>
              <w:numPr>
                <w:ilvl w:val="0"/>
                <w:numId w:val="115"/>
              </w:numPr>
              <w:spacing w:after="0" w:line="259" w:lineRule="auto"/>
              <w:ind w:firstLine="0"/>
            </w:pPr>
            <w:r>
              <w:t>验收结题。</w:t>
            </w:r>
            <w:r>
              <w:t xml:space="preserve"> </w:t>
            </w:r>
          </w:p>
        </w:tc>
        <w:tc>
          <w:tcPr>
            <w:tcW w:w="194" w:type="dxa"/>
            <w:tcBorders>
              <w:top w:val="single" w:sz="2" w:space="0" w:color="000000"/>
              <w:left w:val="nil"/>
              <w:bottom w:val="single" w:sz="2" w:space="0" w:color="000000"/>
              <w:right w:val="single" w:sz="2" w:space="0" w:color="000000"/>
            </w:tcBorders>
            <w:vAlign w:val="bottom"/>
          </w:tcPr>
          <w:p w:rsidR="008120CB" w:rsidRDefault="00C71AF0">
            <w:pPr>
              <w:spacing w:after="0" w:line="259" w:lineRule="auto"/>
              <w:ind w:left="0" w:firstLine="0"/>
            </w:pPr>
            <w:r>
              <w:t>1</w:t>
            </w:r>
          </w:p>
          <w:p w:rsidR="008120CB" w:rsidRDefault="00C71AF0">
            <w:pPr>
              <w:spacing w:after="213" w:line="259" w:lineRule="auto"/>
              <w:ind w:left="0" w:firstLine="0"/>
            </w:pPr>
            <w:r>
              <w:t>1</w:t>
            </w:r>
          </w:p>
          <w:p w:rsidR="008120CB" w:rsidRDefault="00C71AF0">
            <w:pPr>
              <w:spacing w:after="0" w:line="259" w:lineRule="auto"/>
              <w:ind w:left="0" w:firstLine="0"/>
            </w:pPr>
            <w:r>
              <w:t>4</w:t>
            </w:r>
          </w:p>
        </w:tc>
        <w:tc>
          <w:tcPr>
            <w:tcW w:w="1757" w:type="dxa"/>
            <w:tcBorders>
              <w:top w:val="single" w:sz="2" w:space="0" w:color="000000"/>
              <w:left w:val="single" w:sz="2" w:space="0" w:color="000000"/>
              <w:bottom w:val="single" w:sz="2" w:space="0" w:color="000000"/>
              <w:right w:val="single" w:sz="2" w:space="0" w:color="000000"/>
            </w:tcBorders>
          </w:tcPr>
          <w:p w:rsidR="008120CB" w:rsidRDefault="00C71AF0">
            <w:pPr>
              <w:numPr>
                <w:ilvl w:val="0"/>
                <w:numId w:val="116"/>
              </w:numPr>
              <w:spacing w:after="0" w:line="239" w:lineRule="auto"/>
              <w:ind w:firstLine="0"/>
            </w:pPr>
            <w:r>
              <w:t>针对现有技术不足，完成太阳能驱动动力技术与污水处理设备集成的优化升级改造。</w:t>
            </w:r>
            <w:r>
              <w:t xml:space="preserve"> </w:t>
            </w:r>
          </w:p>
          <w:p w:rsidR="008120CB" w:rsidRDefault="00C71AF0">
            <w:pPr>
              <w:numPr>
                <w:ilvl w:val="0"/>
                <w:numId w:val="116"/>
              </w:numPr>
              <w:spacing w:after="0" w:line="259" w:lineRule="auto"/>
              <w:ind w:firstLine="0"/>
            </w:pPr>
            <w:r>
              <w:t>根据合理的设计原则和功能设计，基于云计算、大数据，基于地理信息</w:t>
            </w:r>
            <w:r>
              <w:t xml:space="preserve"> GIS</w:t>
            </w:r>
            <w:r>
              <w:t>、物联网的智慧水务管控一体化平台，服务于我公司农污治理、农业面源管理、河道治理等。</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智慧云平台系统的组建，可有效指导公司在污水处理设备的生产、运营和管理，依靠数据中枢体系设计的合理性以及数据应用场景的跨界思维设计可以减少人工干预提高生产效率，本项目的技术成果能让公司在市场竞争力占据有利地位。</w:t>
            </w:r>
            <w:r>
              <w:t xml:space="preserve"> </w:t>
            </w:r>
          </w:p>
        </w:tc>
      </w:tr>
      <w:tr w:rsidR="008120CB">
        <w:trPr>
          <w:trHeight w:val="2405"/>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黑水虻自动化立体养殖生产线（商品虫养殖段）研发</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pPr>
            <w:r>
              <w:t>为解决与黑水虻养殖、加工、储存相关的一系列机械化、自动化难题，以保证产品品质、提高养殖效率、</w:t>
            </w:r>
            <w:r>
              <w:t>降低劳动强度、改善劳动环境、减少污染排放、降低材料消耗、缩减养殖面积。</w:t>
            </w:r>
            <w:r>
              <w:t xml:space="preserve"> </w:t>
            </w:r>
          </w:p>
        </w:tc>
        <w:tc>
          <w:tcPr>
            <w:tcW w:w="2100" w:type="dxa"/>
            <w:gridSpan w:val="2"/>
            <w:tcBorders>
              <w:top w:val="single" w:sz="2" w:space="0" w:color="000000"/>
              <w:left w:val="single" w:sz="2" w:space="0" w:color="000000"/>
              <w:bottom w:val="single" w:sz="2" w:space="0" w:color="000000"/>
              <w:right w:val="single" w:sz="2" w:space="0" w:color="000000"/>
            </w:tcBorders>
          </w:tcPr>
          <w:p w:rsidR="008120CB" w:rsidRDefault="00C71AF0">
            <w:pPr>
              <w:numPr>
                <w:ilvl w:val="0"/>
                <w:numId w:val="117"/>
              </w:numPr>
              <w:spacing w:after="0" w:line="239" w:lineRule="auto"/>
              <w:ind w:firstLine="0"/>
            </w:pPr>
            <w:r>
              <w:t>完成黑水虻中密度分段式自动化立体养殖技术、黑水虻中密度分段式立体养殖盒自动化养殖系统两项核心技</w:t>
            </w:r>
          </w:p>
          <w:p w:rsidR="008120CB" w:rsidRDefault="00C71AF0">
            <w:pPr>
              <w:spacing w:after="0" w:line="259" w:lineRule="auto"/>
              <w:ind w:left="110" w:firstLine="0"/>
            </w:pPr>
            <w:r>
              <w:t>术的研发；</w:t>
            </w:r>
            <w:r>
              <w:t xml:space="preserve"> </w:t>
            </w:r>
          </w:p>
          <w:p w:rsidR="008120CB" w:rsidRDefault="00C71AF0">
            <w:pPr>
              <w:numPr>
                <w:ilvl w:val="0"/>
                <w:numId w:val="117"/>
              </w:numPr>
              <w:spacing w:after="0" w:line="248" w:lineRule="auto"/>
              <w:ind w:firstLine="0"/>
            </w:pPr>
            <w:r>
              <w:t>完成了生产线工艺设计方案</w:t>
            </w:r>
            <w:r>
              <w:t xml:space="preserve"> 1 </w:t>
            </w:r>
            <w:r>
              <w:t>套、工程设计方案</w:t>
            </w:r>
            <w:r>
              <w:t>1</w:t>
            </w:r>
            <w:r>
              <w:t>套；</w:t>
            </w:r>
            <w:r>
              <w:t xml:space="preserve"> </w:t>
            </w:r>
          </w:p>
          <w:p w:rsidR="008120CB" w:rsidRDefault="00C71AF0">
            <w:pPr>
              <w:numPr>
                <w:ilvl w:val="0"/>
                <w:numId w:val="117"/>
              </w:numPr>
              <w:spacing w:after="0" w:line="259" w:lineRule="auto"/>
              <w:ind w:firstLine="0"/>
            </w:pPr>
            <w:r>
              <w:t>验收结题。</w:t>
            </w:r>
            <w: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8120CB" w:rsidRDefault="00C71AF0">
            <w:pPr>
              <w:numPr>
                <w:ilvl w:val="0"/>
                <w:numId w:val="118"/>
              </w:numPr>
              <w:spacing w:after="0" w:line="240" w:lineRule="auto"/>
              <w:ind w:firstLine="0"/>
            </w:pPr>
            <w:r>
              <w:t>黑水虻中密度分段式自动化立体养殖技术；</w:t>
            </w:r>
            <w:r>
              <w:t xml:space="preserve"> </w:t>
            </w:r>
          </w:p>
          <w:p w:rsidR="008120CB" w:rsidRDefault="00C71AF0">
            <w:pPr>
              <w:numPr>
                <w:ilvl w:val="0"/>
                <w:numId w:val="118"/>
              </w:numPr>
              <w:spacing w:after="0" w:line="259" w:lineRule="auto"/>
              <w:ind w:firstLine="0"/>
            </w:pPr>
            <w:r>
              <w:t>黑水虻中密度分段式立体养殖盒自动化养殖系统。</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本项目的实施可以解决与黑水虻养殖、加工、储存相关的一系列机械化、自动化难题，保障产品品质，提高生产效率，为公司后续的生产运营带来较好的经济效益。</w:t>
            </w:r>
            <w:r>
              <w:t xml:space="preserve"> </w:t>
            </w:r>
          </w:p>
        </w:tc>
      </w:tr>
      <w:tr w:rsidR="008120CB">
        <w:trPr>
          <w:trHeight w:val="1685"/>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黑水虻幼虫保温新材料和新型</w:t>
            </w:r>
            <w:r>
              <w:t xml:space="preserve"> PCM </w:t>
            </w:r>
            <w:r>
              <w:t>控温材料研发</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本项目创新的将相变储能材料改性技术运用到黑水虻幼虫保温新材料和新型</w:t>
            </w:r>
            <w:r>
              <w:t xml:space="preserve"> PCM </w:t>
            </w:r>
            <w:r>
              <w:t>控温材料的工业化处理中。</w:t>
            </w:r>
            <w:r>
              <w:t xml:space="preserve"> </w:t>
            </w:r>
          </w:p>
        </w:tc>
        <w:tc>
          <w:tcPr>
            <w:tcW w:w="2100" w:type="dxa"/>
            <w:gridSpan w:val="2"/>
            <w:tcBorders>
              <w:top w:val="single" w:sz="2" w:space="0" w:color="000000"/>
              <w:left w:val="single" w:sz="2" w:space="0" w:color="000000"/>
              <w:bottom w:val="single" w:sz="2" w:space="0" w:color="000000"/>
              <w:right w:val="single" w:sz="2" w:space="0" w:color="000000"/>
            </w:tcBorders>
          </w:tcPr>
          <w:p w:rsidR="008120CB" w:rsidRDefault="00C71AF0">
            <w:pPr>
              <w:numPr>
                <w:ilvl w:val="0"/>
                <w:numId w:val="119"/>
              </w:numPr>
              <w:spacing w:after="2" w:line="239" w:lineRule="auto"/>
              <w:ind w:firstLine="0"/>
            </w:pPr>
            <w:r>
              <w:t>设计了一套黑水虻幼虫养殖盒模具图纸和三维模型；</w:t>
            </w:r>
            <w:r>
              <w:t xml:space="preserve"> </w:t>
            </w:r>
          </w:p>
          <w:p w:rsidR="008120CB" w:rsidRDefault="00C71AF0">
            <w:pPr>
              <w:numPr>
                <w:ilvl w:val="0"/>
                <w:numId w:val="119"/>
              </w:numPr>
              <w:spacing w:after="0" w:line="259" w:lineRule="auto"/>
              <w:ind w:firstLine="0"/>
            </w:pPr>
            <w:r>
              <w:t>申请专利</w:t>
            </w:r>
            <w:r>
              <w:t>1</w:t>
            </w:r>
            <w:r>
              <w:t>项；</w:t>
            </w:r>
            <w:r>
              <w:t xml:space="preserve"> </w:t>
            </w:r>
          </w:p>
          <w:p w:rsidR="008120CB" w:rsidRDefault="00C71AF0">
            <w:pPr>
              <w:numPr>
                <w:ilvl w:val="0"/>
                <w:numId w:val="119"/>
              </w:numPr>
              <w:spacing w:after="0" w:line="239" w:lineRule="auto"/>
              <w:ind w:firstLine="0"/>
            </w:pPr>
            <w:r>
              <w:t>形成了一份技术方案；</w:t>
            </w:r>
            <w:r>
              <w:t xml:space="preserve"> </w:t>
            </w:r>
          </w:p>
          <w:p w:rsidR="008120CB" w:rsidRDefault="00C71AF0">
            <w:pPr>
              <w:numPr>
                <w:ilvl w:val="0"/>
                <w:numId w:val="119"/>
              </w:numPr>
              <w:spacing w:after="0" w:line="259" w:lineRule="auto"/>
              <w:ind w:firstLine="0"/>
            </w:pPr>
            <w:r>
              <w:t>验收结题。</w:t>
            </w:r>
            <w:r>
              <w:t xml:space="preserve"> </w:t>
            </w:r>
          </w:p>
        </w:tc>
        <w:tc>
          <w:tcPr>
            <w:tcW w:w="175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3" w:lineRule="auto"/>
              <w:ind w:left="0" w:firstLine="0"/>
              <w:jc w:val="center"/>
            </w:pPr>
            <w:r>
              <w:t>完成黑水虻幼虫保温新材料和新型</w:t>
            </w:r>
            <w:r>
              <w:t xml:space="preserve"> PCM </w:t>
            </w:r>
            <w:r>
              <w:t>控温材料的技术方案一套，完成模型构建，形成相关科研成果，专利</w:t>
            </w:r>
          </w:p>
          <w:p w:rsidR="008120CB" w:rsidRDefault="00C71AF0">
            <w:pPr>
              <w:spacing w:after="0" w:line="259" w:lineRule="auto"/>
              <w:ind w:left="108" w:firstLine="0"/>
            </w:pPr>
            <w:r>
              <w:t>1</w:t>
            </w:r>
            <w:r>
              <w:t>篇</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pPr>
            <w:r>
              <w:t>本项目的实施为该工艺后续规模化应用于其它区域工程实践提供示范，为黑水虻幼虫保温新材料和新型</w:t>
            </w:r>
            <w:r>
              <w:t xml:space="preserve"> PCM </w:t>
            </w:r>
            <w:r>
              <w:t>控温材料研发工作积累了经验。</w:t>
            </w:r>
            <w:r>
              <w:t xml:space="preserve"> </w:t>
            </w:r>
          </w:p>
        </w:tc>
      </w:tr>
      <w:tr w:rsidR="008120CB">
        <w:trPr>
          <w:trHeight w:val="2885"/>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针对铁、锰、镍超标矿涌水污染的湖库水环境立体生态修复技术研究与应用</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本项目拟针对受铁锰、镍超标矿涌水污染的湖库系统性水质修复开展研究，开发一套立体修复技术。</w:t>
            </w:r>
            <w:r>
              <w:t xml:space="preserve"> </w:t>
            </w:r>
          </w:p>
        </w:tc>
        <w:tc>
          <w:tcPr>
            <w:tcW w:w="210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numPr>
                <w:ilvl w:val="0"/>
                <w:numId w:val="120"/>
              </w:numPr>
              <w:spacing w:after="0" w:line="240" w:lineRule="auto"/>
              <w:ind w:firstLine="0"/>
            </w:pPr>
            <w:r>
              <w:t>建立了针对铁、锰、镍超标矿涌水污染的湖库水环境立体生态修复技术方案；</w:t>
            </w:r>
            <w:r>
              <w:t xml:space="preserve"> </w:t>
            </w:r>
          </w:p>
          <w:p w:rsidR="008120CB" w:rsidRDefault="00C71AF0">
            <w:pPr>
              <w:numPr>
                <w:ilvl w:val="0"/>
                <w:numId w:val="120"/>
              </w:numPr>
              <w:spacing w:after="0" w:line="257" w:lineRule="auto"/>
              <w:ind w:firstLine="0"/>
            </w:pPr>
            <w:r>
              <w:t>完成了实验报告</w:t>
            </w:r>
            <w:r>
              <w:t xml:space="preserve"> 1 </w:t>
            </w:r>
            <w:r>
              <w:t>套、中试技术方案</w:t>
            </w:r>
            <w:r>
              <w:t xml:space="preserve"> 1 </w:t>
            </w:r>
            <w:r>
              <w:t>套，示范工程技术方案</w:t>
            </w:r>
          </w:p>
          <w:p w:rsidR="008120CB" w:rsidRDefault="00C71AF0">
            <w:pPr>
              <w:spacing w:after="0" w:line="259" w:lineRule="auto"/>
              <w:ind w:left="110" w:firstLine="0"/>
            </w:pPr>
            <w:r>
              <w:t>1</w:t>
            </w:r>
            <w:r>
              <w:t>套；</w:t>
            </w:r>
            <w:r>
              <w:t xml:space="preserve"> </w:t>
            </w:r>
          </w:p>
          <w:p w:rsidR="008120CB" w:rsidRDefault="00C71AF0">
            <w:pPr>
              <w:numPr>
                <w:ilvl w:val="0"/>
                <w:numId w:val="120"/>
              </w:numPr>
              <w:spacing w:after="0" w:line="259" w:lineRule="auto"/>
              <w:ind w:firstLine="0"/>
            </w:pPr>
            <w:r>
              <w:t>验收结题。</w:t>
            </w:r>
            <w: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right="106" w:firstLine="0"/>
              <w:jc w:val="both"/>
            </w:pPr>
            <w:r>
              <w:t>研究一条降低受矿涌水污染的湖库中铁锰、镍含量的立体修复技术路线，并开展示范应用，使治理湖库水质从铁、锰、镍超标</w:t>
            </w:r>
            <w:r>
              <w:t xml:space="preserve"> 12 </w:t>
            </w:r>
            <w:r>
              <w:t>倍修复后达到地表水</w:t>
            </w:r>
            <w:r>
              <w:t xml:space="preserve"> III </w:t>
            </w:r>
            <w:r>
              <w:t>类标准的治理技术方案</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pPr>
            <w:r>
              <w:t>通过本项目的实施可以实现矿涌水湖库水体铁锰、镍含量达到地表水</w:t>
            </w:r>
            <w:r>
              <w:t xml:space="preserve"> III </w:t>
            </w:r>
            <w:r>
              <w:t>类标准的治理目标，减少超标矿涌水对矿区及周边地区的环境影响，为公司今后完成铁锰、镍超标矿涌水污染的湖库水体修复提供提供了解决的技术方案。</w:t>
            </w:r>
            <w:r>
              <w:t xml:space="preserve"> </w:t>
            </w:r>
          </w:p>
        </w:tc>
      </w:tr>
      <w:tr w:rsidR="008120CB">
        <w:trPr>
          <w:trHeight w:val="1875"/>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重金属生态富集红麻人造板绿色制造技术规范</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利用富集重金属的红麻来制造人造板材并提供技术规范，依此实现韧皮纤维作物废弃物资源的充分利用，有效地缓解当前的木材供需矛盾。</w:t>
            </w:r>
            <w:r>
              <w:t xml:space="preserve"> </w:t>
            </w:r>
          </w:p>
        </w:tc>
        <w:tc>
          <w:tcPr>
            <w:tcW w:w="2100"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w:t>
            </w:r>
            <w:r>
              <w:t>1</w:t>
            </w:r>
            <w:r>
              <w:t>）形成一项适用于以重金属生态富集红麻人造板生产的地方标准，明确此项制造技术的术语和定义、原辅材料、加工设备、基本要求、工艺规范、产品检测与质量、能耗要求、</w:t>
            </w:r>
          </w:p>
        </w:tc>
        <w:tc>
          <w:tcPr>
            <w:tcW w:w="175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pPr>
            <w:r>
              <w:t>（</w:t>
            </w:r>
            <w:r>
              <w:t>1</w:t>
            </w:r>
            <w:r>
              <w:t>）根据红麻杆原料特性，结合板材性能分析，研究适宜的成型工艺，开发出性能优良红麻人造板，实现红麻废弃物资源的充分利用；</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本项目的实施可以为我国当前重金属污染土壤植物修复及安全利用研发与产业发展脱节的问题提供解决方案。</w:t>
            </w:r>
            <w:r>
              <w:t xml:space="preserve"> </w:t>
            </w:r>
          </w:p>
        </w:tc>
      </w:tr>
      <w:tr w:rsidR="008120CB">
        <w:trPr>
          <w:trHeight w:val="1172"/>
        </w:trPr>
        <w:tc>
          <w:tcPr>
            <w:tcW w:w="192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2100"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40" w:lineRule="auto"/>
              <w:ind w:left="2" w:firstLine="0"/>
            </w:pPr>
            <w:r>
              <w:t>标志、包装、随行文件、运输和贮存、服务、现场验收；</w:t>
            </w:r>
            <w:r>
              <w:t xml:space="preserve"> </w:t>
            </w:r>
          </w:p>
          <w:p w:rsidR="008120CB" w:rsidRDefault="00C71AF0">
            <w:pPr>
              <w:spacing w:after="0" w:line="259" w:lineRule="auto"/>
              <w:ind w:left="2" w:firstLine="0"/>
            </w:pPr>
            <w:r>
              <w:t>（</w:t>
            </w:r>
            <w:r>
              <w:t>2</w:t>
            </w:r>
            <w:r>
              <w:t>）验收结题。</w:t>
            </w:r>
            <w:r>
              <w:t xml:space="preserve"> </w:t>
            </w:r>
          </w:p>
        </w:tc>
        <w:tc>
          <w:tcPr>
            <w:tcW w:w="175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w:t>
            </w:r>
            <w:r>
              <w:t>2</w:t>
            </w:r>
            <w:r>
              <w:t>）改进、优化红麻秸秆能源方面的应用，提高红麻秸秆</w:t>
            </w:r>
            <w:r>
              <w:t>-</w:t>
            </w:r>
            <w:r>
              <w:t>能源转化效率，降低应用成本。</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3125"/>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多孔吸附除油污环保材料研发</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含油污染物的高表面张力和狭窄孔径的毛细管效应，前期被吸附的污染物分子可能阻碍后面分子的吸附，造成分子在介孔通道中的扩散非常困难，降低吸附效应。因此，需要研制一种针对吸附有机污染物，具有丰富孔隙的超疏水二氧化硅吸附剂。</w:t>
            </w:r>
            <w:r>
              <w:t xml:space="preserve"> </w:t>
            </w:r>
          </w:p>
        </w:tc>
        <w:tc>
          <w:tcPr>
            <w:tcW w:w="210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numPr>
                <w:ilvl w:val="0"/>
                <w:numId w:val="121"/>
              </w:numPr>
              <w:spacing w:after="0" w:line="249" w:lineRule="auto"/>
              <w:ind w:firstLine="0"/>
            </w:pPr>
            <w:r>
              <w:t>超疏水多孔二氧化硅气凝胶制备方法</w:t>
            </w:r>
            <w:r>
              <w:t xml:space="preserve"> 1 </w:t>
            </w:r>
            <w:r>
              <w:t>套；</w:t>
            </w:r>
            <w:r>
              <w:t xml:space="preserve"> </w:t>
            </w:r>
          </w:p>
          <w:p w:rsidR="008120CB" w:rsidRDefault="00C71AF0">
            <w:pPr>
              <w:numPr>
                <w:ilvl w:val="0"/>
                <w:numId w:val="121"/>
              </w:numPr>
              <w:spacing w:after="2" w:line="239" w:lineRule="auto"/>
              <w:ind w:firstLine="0"/>
            </w:pPr>
            <w:r>
              <w:t>超疏水多孔二氧化硅气凝胶测试总结报告</w:t>
            </w:r>
            <w:r>
              <w:t>1</w:t>
            </w:r>
            <w:r>
              <w:t>份；</w:t>
            </w:r>
            <w:r>
              <w:t xml:space="preserve"> </w:t>
            </w:r>
          </w:p>
          <w:p w:rsidR="008120CB" w:rsidRDefault="00C71AF0">
            <w:pPr>
              <w:numPr>
                <w:ilvl w:val="0"/>
                <w:numId w:val="121"/>
              </w:numPr>
              <w:spacing w:after="0" w:line="259" w:lineRule="auto"/>
              <w:ind w:firstLine="0"/>
            </w:pPr>
            <w:r>
              <w:t>验收结题。</w:t>
            </w:r>
            <w: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研究超疏水多孔二氧化硅气凝胶制备方法；设计制备一种针对吸附有机污染物，具有丰富孔隙的超疏水二氧化硅气凝胶。</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传统二氧化碳吸附剂主要针对水溶性污染物，本项目研发的二氧化硅吸附剂可吸附多种有机污染物。</w:t>
            </w:r>
            <w:r>
              <w:t xml:space="preserve"> </w:t>
            </w:r>
          </w:p>
        </w:tc>
      </w:tr>
      <w:tr w:rsidR="008120CB">
        <w:trPr>
          <w:trHeight w:val="1927"/>
        </w:trPr>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餐厨垃圾高效资源化处理技术与智能一体化设备研发</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鉴于餐厨垃圾就地资源化处理起步较晚，目前，市场上高效、稳定的餐厨垃圾一体化处理设备较少，缺口较大，市场空间广阔。</w:t>
            </w:r>
            <w:r>
              <w:t xml:space="preserve"> </w:t>
            </w:r>
          </w:p>
        </w:tc>
        <w:tc>
          <w:tcPr>
            <w:tcW w:w="210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9" w:lineRule="auto"/>
              <w:ind w:left="2" w:firstLine="0"/>
            </w:pPr>
            <w:r>
              <w:t>（</w:t>
            </w:r>
            <w:r>
              <w:t>1</w:t>
            </w:r>
            <w:r>
              <w:t>）</w:t>
            </w:r>
            <w:r>
              <w:t xml:space="preserve">1 </w:t>
            </w:r>
            <w:r>
              <w:t>款高效油水分离、特效微生物菌剂配方；</w:t>
            </w:r>
            <w:r>
              <w:t xml:space="preserve"> </w:t>
            </w:r>
          </w:p>
          <w:p w:rsidR="008120CB" w:rsidRDefault="00C71AF0">
            <w:pPr>
              <w:numPr>
                <w:ilvl w:val="0"/>
                <w:numId w:val="122"/>
              </w:numPr>
              <w:spacing w:after="0" w:line="239" w:lineRule="auto"/>
              <w:ind w:firstLine="0"/>
            </w:pPr>
            <w:r>
              <w:t>开展相关油水分离试验，形成实验报告</w:t>
            </w:r>
          </w:p>
          <w:p w:rsidR="008120CB" w:rsidRDefault="00C71AF0">
            <w:pPr>
              <w:spacing w:after="0" w:line="259" w:lineRule="auto"/>
              <w:ind w:left="2" w:firstLine="0"/>
            </w:pPr>
            <w:r>
              <w:t>1</w:t>
            </w:r>
            <w:r>
              <w:t>份；</w:t>
            </w:r>
            <w:r>
              <w:t xml:space="preserve"> </w:t>
            </w:r>
          </w:p>
          <w:p w:rsidR="008120CB" w:rsidRDefault="00C71AF0">
            <w:pPr>
              <w:numPr>
                <w:ilvl w:val="0"/>
                <w:numId w:val="122"/>
              </w:numPr>
              <w:spacing w:after="0" w:line="259" w:lineRule="auto"/>
              <w:ind w:firstLine="0"/>
            </w:pPr>
            <w:r>
              <w:t>验收结题。</w:t>
            </w:r>
            <w: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研发</w:t>
            </w:r>
            <w:r>
              <w:t xml:space="preserve"> 1 </w:t>
            </w:r>
            <w:r>
              <w:t>款高效油水分离、特效微生物菌剂和可再生恶臭净化材料。</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目前，市场上高效、稳定的餐厨垃圾一体化处理设备较少，缺口较大，市场空间广阔。因此，本项目的实施将有助于公司开拓新业务领域，形成新的利润增长点。</w:t>
            </w:r>
            <w:r>
              <w:t xml:space="preserve"> </w:t>
            </w:r>
          </w:p>
        </w:tc>
      </w:tr>
    </w:tbl>
    <w:p w:rsidR="008120CB" w:rsidRDefault="00C71AF0">
      <w:pPr>
        <w:spacing w:after="53"/>
        <w:ind w:left="355" w:right="93"/>
      </w:pPr>
      <w:r>
        <w:t>公司研发人员情况</w:t>
      </w:r>
      <w:r>
        <w:t xml:space="preserve"> </w:t>
      </w:r>
    </w:p>
    <w:tbl>
      <w:tblPr>
        <w:tblStyle w:val="TableGrid"/>
        <w:tblW w:w="9640" w:type="dxa"/>
        <w:tblInd w:w="1" w:type="dxa"/>
        <w:tblCellMar>
          <w:top w:w="30" w:type="dxa"/>
          <w:left w:w="0" w:type="dxa"/>
          <w:bottom w:w="0" w:type="dxa"/>
          <w:right w:w="16" w:type="dxa"/>
        </w:tblCellMar>
        <w:tblLook w:val="04A0" w:firstRow="1" w:lastRow="0" w:firstColumn="1" w:lastColumn="0" w:noHBand="0" w:noVBand="1"/>
      </w:tblPr>
      <w:tblGrid>
        <w:gridCol w:w="2409"/>
        <w:gridCol w:w="2411"/>
        <w:gridCol w:w="1092"/>
        <w:gridCol w:w="1318"/>
        <w:gridCol w:w="2410"/>
      </w:tblGrid>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jc w:val="center"/>
            </w:pP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78" w:firstLine="0"/>
              <w:jc w:val="center"/>
            </w:pPr>
            <w:r>
              <w:t>2022</w:t>
            </w:r>
            <w:r>
              <w:t>年</w:t>
            </w:r>
            <w:r>
              <w:t xml:space="preserve"> </w:t>
            </w:r>
          </w:p>
        </w:tc>
        <w:tc>
          <w:tcPr>
            <w:tcW w:w="109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318"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2021</w:t>
            </w:r>
            <w:r>
              <w:t>年</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80" w:firstLine="0"/>
              <w:jc w:val="center"/>
            </w:pPr>
            <w:r>
              <w:t>变动比例</w:t>
            </w:r>
            <w:r>
              <w:t xml:space="preserve">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 w:firstLine="0"/>
              <w:jc w:val="center"/>
            </w:pPr>
            <w:r>
              <w:t>研发人员数量（人）</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65 </w:t>
            </w:r>
          </w:p>
        </w:tc>
        <w:tc>
          <w:tcPr>
            <w:tcW w:w="109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2" w:firstLine="0"/>
              <w:jc w:val="right"/>
            </w:pPr>
            <w:r>
              <w:t xml:space="preserve">62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4.84%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0" w:firstLine="0"/>
              <w:jc w:val="center"/>
            </w:pPr>
            <w:r>
              <w:t>研发人员数量占比</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22.65% </w:t>
            </w:r>
          </w:p>
        </w:tc>
        <w:tc>
          <w:tcPr>
            <w:tcW w:w="109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2" w:firstLine="0"/>
              <w:jc w:val="right"/>
            </w:pPr>
            <w:r>
              <w:t xml:space="preserve">19.62%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3.03% </w:t>
            </w:r>
          </w:p>
        </w:tc>
      </w:tr>
      <w:tr w:rsidR="008120CB">
        <w:trPr>
          <w:trHeight w:val="245"/>
        </w:trPr>
        <w:tc>
          <w:tcPr>
            <w:tcW w:w="2409"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3503"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1873" w:firstLine="0"/>
            </w:pPr>
            <w:r>
              <w:t>研发人员学历</w:t>
            </w:r>
            <w:r>
              <w:t xml:space="preserve"> </w:t>
            </w:r>
          </w:p>
        </w:tc>
        <w:tc>
          <w:tcPr>
            <w:tcW w:w="1318"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2410"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0" w:firstLine="0"/>
              <w:jc w:val="center"/>
            </w:pPr>
            <w:r>
              <w:t>本科</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39 </w:t>
            </w:r>
          </w:p>
        </w:tc>
        <w:tc>
          <w:tcPr>
            <w:tcW w:w="109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2" w:firstLine="0"/>
              <w:jc w:val="right"/>
            </w:pPr>
            <w:r>
              <w:t xml:space="preserve">33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18.18% </w:t>
            </w:r>
          </w:p>
        </w:tc>
      </w:tr>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0" w:firstLine="0"/>
              <w:jc w:val="center"/>
            </w:pPr>
            <w:r>
              <w:t>硕士</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19 </w:t>
            </w:r>
          </w:p>
        </w:tc>
        <w:tc>
          <w:tcPr>
            <w:tcW w:w="109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2" w:firstLine="0"/>
              <w:jc w:val="right"/>
            </w:pPr>
            <w:r>
              <w:t xml:space="preserve">25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-24.00% </w:t>
            </w:r>
          </w:p>
        </w:tc>
      </w:tr>
      <w:tr w:rsidR="008120CB">
        <w:trPr>
          <w:trHeight w:val="248"/>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0" w:firstLine="0"/>
              <w:jc w:val="center"/>
            </w:pPr>
            <w:r>
              <w:t>大专</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7 </w:t>
            </w:r>
          </w:p>
        </w:tc>
        <w:tc>
          <w:tcPr>
            <w:tcW w:w="109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4" w:firstLine="0"/>
              <w:jc w:val="right"/>
            </w:pPr>
            <w:r>
              <w:t xml:space="preserve">4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75.00% </w:t>
            </w:r>
          </w:p>
        </w:tc>
      </w:tr>
      <w:tr w:rsidR="008120CB">
        <w:trPr>
          <w:trHeight w:val="244"/>
        </w:trPr>
        <w:tc>
          <w:tcPr>
            <w:tcW w:w="2409"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3503"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354" w:firstLine="0"/>
              <w:jc w:val="right"/>
            </w:pPr>
            <w:r>
              <w:t>研发人员年龄构成</w:t>
            </w:r>
            <w:r>
              <w:t xml:space="preserve"> </w:t>
            </w:r>
          </w:p>
        </w:tc>
        <w:tc>
          <w:tcPr>
            <w:tcW w:w="1318"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2410"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0" w:firstLine="0"/>
              <w:jc w:val="center"/>
            </w:pPr>
            <w:r>
              <w:t>30</w:t>
            </w:r>
            <w:r>
              <w:t>岁以下</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32 </w:t>
            </w:r>
          </w:p>
        </w:tc>
        <w:tc>
          <w:tcPr>
            <w:tcW w:w="109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2" w:firstLine="0"/>
              <w:jc w:val="right"/>
            </w:pPr>
            <w:r>
              <w:t xml:space="preserve">26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23.08% </w:t>
            </w:r>
          </w:p>
        </w:tc>
      </w:tr>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0" w:firstLine="0"/>
              <w:jc w:val="center"/>
            </w:pPr>
            <w:r>
              <w:t>30~40</w:t>
            </w:r>
            <w:r>
              <w:t>岁</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31 </w:t>
            </w:r>
          </w:p>
        </w:tc>
        <w:tc>
          <w:tcPr>
            <w:tcW w:w="109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2" w:firstLine="0"/>
              <w:jc w:val="right"/>
            </w:pPr>
            <w:r>
              <w:t xml:space="preserve">30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3.33%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0" w:firstLine="0"/>
              <w:jc w:val="center"/>
            </w:pPr>
            <w:r>
              <w:t>40</w:t>
            </w:r>
            <w:r>
              <w:t>岁以上</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2 </w:t>
            </w:r>
          </w:p>
        </w:tc>
        <w:tc>
          <w:tcPr>
            <w:tcW w:w="109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4" w:firstLine="0"/>
              <w:jc w:val="right"/>
            </w:pPr>
            <w:r>
              <w:t xml:space="preserve">6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-66.67% </w:t>
            </w:r>
          </w:p>
        </w:tc>
      </w:tr>
    </w:tbl>
    <w:p w:rsidR="008120CB" w:rsidRDefault="00C71AF0">
      <w:pPr>
        <w:spacing w:after="53"/>
        <w:ind w:left="355" w:right="93"/>
      </w:pPr>
      <w:r>
        <w:t>近三年公司研发投入金额及占营业收入的比例</w:t>
      </w:r>
      <w:r>
        <w:t xml:space="preserve"> </w:t>
      </w:r>
    </w:p>
    <w:tbl>
      <w:tblPr>
        <w:tblStyle w:val="TableGrid"/>
        <w:tblW w:w="9640" w:type="dxa"/>
        <w:tblInd w:w="1" w:type="dxa"/>
        <w:tblCellMar>
          <w:top w:w="32" w:type="dxa"/>
          <w:left w:w="110" w:type="dxa"/>
          <w:bottom w:w="0" w:type="dxa"/>
          <w:right w:w="16" w:type="dxa"/>
        </w:tblCellMar>
        <w:tblLook w:val="04A0" w:firstRow="1" w:lastRow="0" w:firstColumn="1" w:lastColumn="0" w:noHBand="0" w:noVBand="1"/>
      </w:tblPr>
      <w:tblGrid>
        <w:gridCol w:w="2409"/>
        <w:gridCol w:w="2411"/>
        <w:gridCol w:w="2410"/>
        <w:gridCol w:w="2410"/>
      </w:tblGrid>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8" w:firstLine="0"/>
              <w:jc w:val="center"/>
            </w:pPr>
            <w:r>
              <w:t>2022</w:t>
            </w:r>
            <w:r>
              <w:t>年</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7" w:firstLine="0"/>
              <w:jc w:val="center"/>
            </w:pPr>
            <w:r>
              <w:t>2021</w:t>
            </w:r>
            <w:r>
              <w:t>年</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73" w:firstLine="0"/>
              <w:jc w:val="center"/>
            </w:pPr>
            <w:r>
              <w:t>2020</w:t>
            </w:r>
            <w:r>
              <w:t>年</w:t>
            </w:r>
            <w:r>
              <w:t xml:space="preserve"> </w:t>
            </w:r>
          </w:p>
        </w:tc>
      </w:tr>
      <w:tr w:rsidR="008120CB">
        <w:trPr>
          <w:trHeight w:val="24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研发投入金额（元）</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17,469,941.15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19,900,172.19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19,270,116.37 </w:t>
            </w:r>
          </w:p>
        </w:tc>
      </w:tr>
      <w:tr w:rsidR="008120CB">
        <w:trPr>
          <w:trHeight w:val="24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研发投入占营业收入比例</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3.67%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3.81%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3.92%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研发支出资本化的金额</w:t>
            </w:r>
          </w:p>
          <w:p w:rsidR="008120CB" w:rsidRDefault="00C71AF0">
            <w:pPr>
              <w:spacing w:after="0" w:line="259" w:lineRule="auto"/>
              <w:ind w:left="0" w:firstLine="0"/>
            </w:pPr>
            <w:r>
              <w:t>（元）</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lastRenderedPageBreak/>
              <w:t>资本化研发支出占研发投入的比例</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48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资本化研发支出占当期净利润的比重</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bl>
    <w:p w:rsidR="008120CB" w:rsidRDefault="00C71AF0">
      <w:pPr>
        <w:spacing w:after="267"/>
        <w:ind w:left="355" w:right="93"/>
      </w:pPr>
      <w:r>
        <w:t>公司研发人员构成发生重大变化的原因及影响</w:t>
      </w:r>
      <w:r>
        <w:t xml:space="preserve"> </w:t>
      </w:r>
    </w:p>
    <w:p w:rsidR="008120CB" w:rsidRDefault="00C71AF0">
      <w:pPr>
        <w:spacing w:after="269"/>
        <w:ind w:left="355" w:right="93"/>
      </w:pPr>
      <w:r>
        <w:t>□</w:t>
      </w:r>
      <w:r>
        <w:t>适用</w:t>
      </w:r>
      <w:r>
        <w:rPr>
          <w:rFonts w:ascii="Wingdings 2" w:eastAsia="Wingdings 2" w:hAnsi="Wingdings 2" w:cs="Wingdings 2"/>
        </w:rPr>
        <w:t></w:t>
      </w:r>
      <w:r>
        <w:t>不适用研发投入总额占营业收入的比重较上年发生显著变化的原因</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269"/>
        <w:ind w:left="355" w:right="93"/>
      </w:pPr>
      <w:r>
        <w:t>研发投入资本化率大幅变动的原因及其合理性说明</w:t>
      </w:r>
      <w:r>
        <w:t xml:space="preserve"> </w:t>
      </w:r>
    </w:p>
    <w:p w:rsidR="008120CB" w:rsidRDefault="00C71AF0">
      <w:pPr>
        <w:spacing w:after="311"/>
        <w:ind w:left="355" w:right="93"/>
      </w:pPr>
      <w:r>
        <w:t>□</w:t>
      </w:r>
      <w:r>
        <w:t>适用</w:t>
      </w:r>
      <w:r>
        <w:rPr>
          <w:rFonts w:ascii="Wingdings 2" w:eastAsia="Wingdings 2" w:hAnsi="Wingdings 2" w:cs="Wingdings 2"/>
        </w:rPr>
        <w:t></w:t>
      </w:r>
      <w:r>
        <w:t>不适用</w:t>
      </w:r>
      <w:r>
        <w:t xml:space="preserve"> </w:t>
      </w:r>
    </w:p>
    <w:p w:rsidR="008120CB" w:rsidRDefault="00C71AF0">
      <w:pPr>
        <w:pStyle w:val="5"/>
        <w:ind w:left="418" w:right="151"/>
      </w:pPr>
      <w:r>
        <w:t>5</w:t>
      </w:r>
      <w:r>
        <w:t>、现金流</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2695"/>
        <w:gridCol w:w="2315"/>
        <w:gridCol w:w="2316"/>
        <w:gridCol w:w="2314"/>
      </w:tblGrid>
      <w:tr w:rsidR="008120CB">
        <w:trPr>
          <w:trHeight w:val="244"/>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8" w:firstLine="0"/>
              <w:jc w:val="center"/>
            </w:pPr>
            <w:r>
              <w:t>项目</w:t>
            </w:r>
            <w:r>
              <w:t xml:space="preserve"> </w:t>
            </w:r>
          </w:p>
        </w:tc>
        <w:tc>
          <w:tcPr>
            <w:tcW w:w="231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8" w:firstLine="0"/>
              <w:jc w:val="center"/>
            </w:pPr>
            <w:r>
              <w:t>2022</w:t>
            </w:r>
            <w:r>
              <w:t>年</w:t>
            </w:r>
            <w:r>
              <w:t xml:space="preserve"> </w:t>
            </w:r>
          </w:p>
        </w:tc>
        <w:tc>
          <w:tcPr>
            <w:tcW w:w="231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70" w:firstLine="0"/>
              <w:jc w:val="center"/>
            </w:pPr>
            <w:r>
              <w:t>2021</w:t>
            </w:r>
            <w:r>
              <w:t>年</w:t>
            </w:r>
            <w:r>
              <w:t xml:space="preserve"> </w:t>
            </w:r>
          </w:p>
        </w:tc>
        <w:tc>
          <w:tcPr>
            <w:tcW w:w="23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6" w:firstLine="0"/>
              <w:jc w:val="center"/>
            </w:pPr>
            <w:r>
              <w:t>同比增减</w:t>
            </w:r>
            <w:r>
              <w:t xml:space="preserve"> </w:t>
            </w:r>
          </w:p>
        </w:tc>
      </w:tr>
      <w:tr w:rsidR="008120CB">
        <w:trPr>
          <w:trHeight w:val="24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经营活动现金流入小计</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306,942,883.18 </w:t>
            </w:r>
          </w:p>
        </w:tc>
        <w:tc>
          <w:tcPr>
            <w:tcW w:w="231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449,415,113.63 </w:t>
            </w:r>
          </w:p>
        </w:tc>
        <w:tc>
          <w:tcPr>
            <w:tcW w:w="23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-31.70% </w:t>
            </w:r>
          </w:p>
        </w:tc>
      </w:tr>
      <w:tr w:rsidR="008120CB">
        <w:trPr>
          <w:trHeight w:val="24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经营活动现金流出小计</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418,958,242.67 </w:t>
            </w:r>
          </w:p>
        </w:tc>
        <w:tc>
          <w:tcPr>
            <w:tcW w:w="231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402,766,183.81 </w:t>
            </w:r>
          </w:p>
        </w:tc>
        <w:tc>
          <w:tcPr>
            <w:tcW w:w="23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4.02% </w:t>
            </w:r>
          </w:p>
        </w:tc>
      </w:tr>
      <w:tr w:rsidR="008120CB">
        <w:trPr>
          <w:trHeight w:val="24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经营活动产生的现金流量净额</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-112,015,359.49 </w:t>
            </w:r>
          </w:p>
        </w:tc>
        <w:tc>
          <w:tcPr>
            <w:tcW w:w="231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46,648,929.82 </w:t>
            </w:r>
          </w:p>
        </w:tc>
        <w:tc>
          <w:tcPr>
            <w:tcW w:w="23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-340.12% </w:t>
            </w:r>
          </w:p>
        </w:tc>
      </w:tr>
      <w:tr w:rsidR="008120CB">
        <w:trPr>
          <w:trHeight w:val="24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投资活动现金流入小计</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562,544,284.95 </w:t>
            </w:r>
          </w:p>
        </w:tc>
        <w:tc>
          <w:tcPr>
            <w:tcW w:w="231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955,536.44 </w:t>
            </w:r>
          </w:p>
        </w:tc>
        <w:tc>
          <w:tcPr>
            <w:tcW w:w="23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58,772.09% </w:t>
            </w:r>
          </w:p>
        </w:tc>
      </w:tr>
      <w:tr w:rsidR="008120CB">
        <w:trPr>
          <w:trHeight w:val="24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投资活动现金流出小计</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895,213,154.51 </w:t>
            </w:r>
          </w:p>
        </w:tc>
        <w:tc>
          <w:tcPr>
            <w:tcW w:w="231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82,808,242.35 </w:t>
            </w:r>
          </w:p>
        </w:tc>
        <w:tc>
          <w:tcPr>
            <w:tcW w:w="23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981.07% </w:t>
            </w:r>
          </w:p>
        </w:tc>
      </w:tr>
      <w:tr w:rsidR="008120CB">
        <w:trPr>
          <w:trHeight w:val="24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投资活动产生的现金流量净额</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-332,668,869.56 </w:t>
            </w:r>
          </w:p>
        </w:tc>
        <w:tc>
          <w:tcPr>
            <w:tcW w:w="231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-81,852,705.91 </w:t>
            </w:r>
          </w:p>
        </w:tc>
        <w:tc>
          <w:tcPr>
            <w:tcW w:w="23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306.42% </w:t>
            </w:r>
          </w:p>
        </w:tc>
      </w:tr>
      <w:tr w:rsidR="008120CB">
        <w:trPr>
          <w:trHeight w:val="24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筹资活动现金流入小计</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626,043,927.06 </w:t>
            </w:r>
          </w:p>
        </w:tc>
        <w:tc>
          <w:tcPr>
            <w:tcW w:w="231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86,115,989.61 </w:t>
            </w:r>
          </w:p>
        </w:tc>
        <w:tc>
          <w:tcPr>
            <w:tcW w:w="23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626.98% </w:t>
            </w:r>
          </w:p>
        </w:tc>
      </w:tr>
      <w:tr w:rsidR="008120CB">
        <w:trPr>
          <w:trHeight w:val="24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筹资活动现金流出小计</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167,001,960.48 </w:t>
            </w:r>
          </w:p>
        </w:tc>
        <w:tc>
          <w:tcPr>
            <w:tcW w:w="231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13,102,419.89 </w:t>
            </w:r>
          </w:p>
        </w:tc>
        <w:tc>
          <w:tcPr>
            <w:tcW w:w="23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1,174.59% </w:t>
            </w:r>
          </w:p>
        </w:tc>
      </w:tr>
      <w:tr w:rsidR="008120CB">
        <w:trPr>
          <w:trHeight w:val="24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筹资活动产生的现金流量净额</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459,041,966.58 </w:t>
            </w:r>
          </w:p>
        </w:tc>
        <w:tc>
          <w:tcPr>
            <w:tcW w:w="231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73,013,569.72 </w:t>
            </w:r>
          </w:p>
        </w:tc>
        <w:tc>
          <w:tcPr>
            <w:tcW w:w="23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528.71% </w:t>
            </w:r>
          </w:p>
        </w:tc>
      </w:tr>
      <w:tr w:rsidR="008120CB">
        <w:trPr>
          <w:trHeight w:val="244"/>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现金及现金等价物净增加额</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14,357,737.53 </w:t>
            </w:r>
          </w:p>
        </w:tc>
        <w:tc>
          <w:tcPr>
            <w:tcW w:w="231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37,809,793.63 </w:t>
            </w:r>
          </w:p>
        </w:tc>
        <w:tc>
          <w:tcPr>
            <w:tcW w:w="23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w:t>
            </w:r>
            <w:r>
              <w:t xml:space="preserve">62.03% </w:t>
            </w:r>
          </w:p>
        </w:tc>
      </w:tr>
    </w:tbl>
    <w:p w:rsidR="008120CB" w:rsidRDefault="00C71AF0">
      <w:pPr>
        <w:spacing w:after="266"/>
        <w:ind w:left="355" w:right="93"/>
      </w:pPr>
      <w:r>
        <w:t>相关数据同比发生重大变动的主要影响因素说明</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336"/>
        <w:ind w:left="355" w:right="93"/>
      </w:pPr>
      <w:r>
        <w:t>1.</w:t>
      </w:r>
      <w:r>
        <w:t>经营活动产生的现金流量净额较去年减少</w:t>
      </w:r>
      <w:r>
        <w:t>15,866.43</w:t>
      </w:r>
      <w:r>
        <w:t>万元，主要是本报告期销售商品、提供劳务收到的现金减少。</w:t>
      </w:r>
      <w:r>
        <w:t xml:space="preserve"> </w:t>
      </w:r>
    </w:p>
    <w:p w:rsidR="008120CB" w:rsidRDefault="00C71AF0">
      <w:pPr>
        <w:spacing w:after="339"/>
        <w:ind w:left="355" w:right="93"/>
      </w:pPr>
      <w:r>
        <w:t>2.</w:t>
      </w:r>
      <w:r>
        <w:t>投资活动产生的现金流量净额较去年减少</w:t>
      </w:r>
      <w:r>
        <w:t>25,081.62</w:t>
      </w:r>
      <w:r>
        <w:t>万元，主要是本报告期购买理财产品支出的现金增加。</w:t>
      </w:r>
      <w:r>
        <w:t xml:space="preserve"> </w:t>
      </w:r>
    </w:p>
    <w:p w:rsidR="008120CB" w:rsidRDefault="00C71AF0">
      <w:pPr>
        <w:spacing w:after="339"/>
        <w:ind w:left="355" w:right="93"/>
      </w:pPr>
      <w:r>
        <w:t>3.</w:t>
      </w:r>
      <w:r>
        <w:t>筹资活动产生的现金流量净额较去年增加</w:t>
      </w:r>
      <w:r>
        <w:t>38,602.84</w:t>
      </w:r>
      <w:r>
        <w:t>万元，主要是本报告期</w:t>
      </w:r>
      <w:r>
        <w:t>IPO</w:t>
      </w:r>
      <w:r>
        <w:t>成功，收到上市募集资金款所致。</w:t>
      </w:r>
      <w:r>
        <w:t xml:space="preserve"> </w:t>
      </w:r>
    </w:p>
    <w:p w:rsidR="008120CB" w:rsidRDefault="00C71AF0">
      <w:pPr>
        <w:ind w:left="355" w:right="93"/>
      </w:pPr>
      <w:r>
        <w:t>报告期内公司经营活动产生的现金净流量与本年度净利润存在重大差异的原因说明</w:t>
      </w:r>
      <w:r>
        <w:t xml:space="preserve"> </w:t>
      </w:r>
    </w:p>
    <w:p w:rsidR="008120CB" w:rsidRDefault="00C71AF0">
      <w:pPr>
        <w:spacing w:after="346"/>
        <w:ind w:left="355" w:right="93"/>
      </w:pPr>
      <w:r>
        <w:t>□</w:t>
      </w:r>
      <w:r>
        <w:t>适用</w:t>
      </w:r>
      <w:r>
        <w:rPr>
          <w:rFonts w:ascii="Wingdings 2" w:eastAsia="Wingdings 2" w:hAnsi="Wingdings 2" w:cs="Wingdings 2"/>
        </w:rPr>
        <w:t></w:t>
      </w:r>
      <w:r>
        <w:t>不适用</w:t>
      </w:r>
      <w:r>
        <w:t xml:space="preserve"> </w:t>
      </w:r>
    </w:p>
    <w:p w:rsidR="008120CB" w:rsidRDefault="00C71AF0">
      <w:pPr>
        <w:pStyle w:val="4"/>
        <w:spacing w:after="204"/>
        <w:ind w:left="478" w:right="27"/>
      </w:pPr>
      <w:r>
        <w:t>五、非主营业务情况</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2" w:type="dxa"/>
          <w:left w:w="107" w:type="dxa"/>
          <w:bottom w:w="0" w:type="dxa"/>
          <w:right w:w="16" w:type="dxa"/>
        </w:tblCellMar>
        <w:tblLook w:val="04A0" w:firstRow="1" w:lastRow="0" w:firstColumn="1" w:lastColumn="0" w:noHBand="0" w:noVBand="1"/>
      </w:tblPr>
      <w:tblGrid>
        <w:gridCol w:w="1845"/>
        <w:gridCol w:w="1843"/>
        <w:gridCol w:w="1559"/>
        <w:gridCol w:w="2466"/>
        <w:gridCol w:w="1927"/>
      </w:tblGrid>
      <w:tr w:rsidR="008120CB">
        <w:trPr>
          <w:trHeight w:val="24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 w:firstLine="0"/>
              <w:jc w:val="center"/>
            </w:pPr>
            <w:r>
              <w:t xml:space="preserve"> </w:t>
            </w:r>
          </w:p>
        </w:tc>
        <w:tc>
          <w:tcPr>
            <w:tcW w:w="184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金额</w:t>
            </w:r>
            <w: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1" w:firstLine="0"/>
              <w:jc w:val="both"/>
            </w:pPr>
            <w:r>
              <w:t>占利润总额比例</w:t>
            </w:r>
            <w:r>
              <w:t xml:space="preserve"> </w:t>
            </w:r>
          </w:p>
        </w:tc>
        <w:tc>
          <w:tcPr>
            <w:tcW w:w="246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7" w:firstLine="0"/>
              <w:jc w:val="center"/>
            </w:pPr>
            <w:r>
              <w:t>形成原因说明</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34" w:firstLine="0"/>
            </w:pPr>
            <w:r>
              <w:t>是否具有可持续性</w:t>
            </w:r>
            <w:r>
              <w:t xml:space="preserve"> </w:t>
            </w:r>
          </w:p>
        </w:tc>
      </w:tr>
      <w:tr w:rsidR="008120CB">
        <w:trPr>
          <w:trHeight w:val="486"/>
        </w:trPr>
        <w:tc>
          <w:tcPr>
            <w:tcW w:w="18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6" w:firstLine="0"/>
              <w:jc w:val="center"/>
            </w:pPr>
            <w:r>
              <w:lastRenderedPageBreak/>
              <w:t>投资收益</w:t>
            </w:r>
            <w: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1,261,048.58 </w:t>
            </w:r>
          </w:p>
        </w:tc>
        <w:tc>
          <w:tcPr>
            <w:tcW w:w="15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1.49% </w:t>
            </w:r>
          </w:p>
        </w:tc>
        <w:tc>
          <w:tcPr>
            <w:tcW w:w="246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主要系结构性存款理财产品到期收益所致</w:t>
            </w: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486"/>
        </w:trPr>
        <w:tc>
          <w:tcPr>
            <w:tcW w:w="18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96" w:firstLine="0"/>
            </w:pPr>
            <w:r>
              <w:t>公允价值变动损益</w:t>
            </w:r>
            <w: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222,138.89 </w:t>
            </w:r>
          </w:p>
        </w:tc>
        <w:tc>
          <w:tcPr>
            <w:tcW w:w="15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0.26% </w:t>
            </w:r>
          </w:p>
        </w:tc>
        <w:tc>
          <w:tcPr>
            <w:tcW w:w="246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主要系结构性存款理财产品到期前公允价值变动所致</w:t>
            </w: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485"/>
        </w:trPr>
        <w:tc>
          <w:tcPr>
            <w:tcW w:w="18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6" w:firstLine="0"/>
              <w:jc w:val="center"/>
            </w:pPr>
            <w:r>
              <w:t>资产减值</w:t>
            </w:r>
            <w: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-11,608,559.77 </w:t>
            </w:r>
          </w:p>
        </w:tc>
        <w:tc>
          <w:tcPr>
            <w:tcW w:w="15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-13.76% </w:t>
            </w:r>
          </w:p>
        </w:tc>
        <w:tc>
          <w:tcPr>
            <w:tcW w:w="246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主要系计提合同资产减值准备所致</w:t>
            </w: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485"/>
        </w:trPr>
        <w:tc>
          <w:tcPr>
            <w:tcW w:w="18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营业外收入</w:t>
            </w:r>
            <w: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15,967.83 </w:t>
            </w:r>
          </w:p>
        </w:tc>
        <w:tc>
          <w:tcPr>
            <w:tcW w:w="15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0.02% </w:t>
            </w:r>
          </w:p>
        </w:tc>
        <w:tc>
          <w:tcPr>
            <w:tcW w:w="246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主要系小规模分公司未达增值税起征点的税收减免所致</w:t>
            </w: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484"/>
        </w:trPr>
        <w:tc>
          <w:tcPr>
            <w:tcW w:w="18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营业外支出</w:t>
            </w:r>
            <w: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755,320.17 </w:t>
            </w:r>
          </w:p>
        </w:tc>
        <w:tc>
          <w:tcPr>
            <w:tcW w:w="15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0.89% </w:t>
            </w:r>
          </w:p>
        </w:tc>
        <w:tc>
          <w:tcPr>
            <w:tcW w:w="246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主要系对外捐赠及固定资产报废所致</w:t>
            </w: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485"/>
        </w:trPr>
        <w:tc>
          <w:tcPr>
            <w:tcW w:w="18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8" w:firstLine="0"/>
              <w:jc w:val="center"/>
            </w:pPr>
            <w:r>
              <w:t>其他收益</w:t>
            </w:r>
            <w: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703,060.33 </w:t>
            </w:r>
          </w:p>
        </w:tc>
        <w:tc>
          <w:tcPr>
            <w:tcW w:w="15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0.83% </w:t>
            </w:r>
          </w:p>
        </w:tc>
        <w:tc>
          <w:tcPr>
            <w:tcW w:w="246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主要系收到与经营相关的政府补助所致</w:t>
            </w: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485"/>
        </w:trPr>
        <w:tc>
          <w:tcPr>
            <w:tcW w:w="18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8" w:firstLine="0"/>
              <w:jc w:val="center"/>
            </w:pPr>
            <w:r>
              <w:t>信用减值损失</w:t>
            </w:r>
            <w: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-20,043,626.00 </w:t>
            </w:r>
          </w:p>
        </w:tc>
        <w:tc>
          <w:tcPr>
            <w:tcW w:w="15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-23.75% </w:t>
            </w:r>
          </w:p>
        </w:tc>
        <w:tc>
          <w:tcPr>
            <w:tcW w:w="246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主要系计提应收账款、其他应收款预期信用损失所致</w:t>
            </w: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bl>
    <w:p w:rsidR="008120CB" w:rsidRDefault="00C71AF0">
      <w:pPr>
        <w:pStyle w:val="4"/>
        <w:ind w:left="478" w:right="27"/>
      </w:pPr>
      <w:r>
        <w:t>六、资产及负债状况分析</w:t>
      </w:r>
      <w:r>
        <w:t xml:space="preserve"> </w:t>
      </w:r>
    </w:p>
    <w:p w:rsidR="008120CB" w:rsidRDefault="00C71AF0">
      <w:pPr>
        <w:pStyle w:val="5"/>
        <w:ind w:left="418" w:right="151"/>
      </w:pPr>
      <w:r>
        <w:t>1</w:t>
      </w:r>
      <w:r>
        <w:t>、资产构成重大变动情况</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1136"/>
        <w:gridCol w:w="1620"/>
        <w:gridCol w:w="1074"/>
        <w:gridCol w:w="1680"/>
        <w:gridCol w:w="1377"/>
        <w:gridCol w:w="1378"/>
        <w:gridCol w:w="1375"/>
      </w:tblGrid>
      <w:tr w:rsidR="008120CB">
        <w:trPr>
          <w:trHeight w:val="245"/>
        </w:trPr>
        <w:tc>
          <w:tcPr>
            <w:tcW w:w="113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 xml:space="preserve"> </w:t>
            </w:r>
          </w:p>
        </w:tc>
        <w:tc>
          <w:tcPr>
            <w:tcW w:w="269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2022</w:t>
            </w:r>
            <w:r>
              <w:t>年末</w:t>
            </w:r>
            <w:r>
              <w:t xml:space="preserve"> </w:t>
            </w:r>
          </w:p>
        </w:tc>
        <w:tc>
          <w:tcPr>
            <w:tcW w:w="3057"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2022</w:t>
            </w:r>
            <w:r>
              <w:t>年初</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3" w:firstLine="0"/>
              <w:jc w:val="center"/>
            </w:pPr>
            <w:r>
              <w:t>比重增减</w:t>
            </w:r>
            <w:r>
              <w:t xml:space="preserve"> </w:t>
            </w: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41" w:firstLine="0"/>
              <w:jc w:val="both"/>
            </w:pPr>
            <w:r>
              <w:t>重大变动说明</w:t>
            </w:r>
            <w:r>
              <w:t xml:space="preserve"> </w:t>
            </w:r>
          </w:p>
        </w:tc>
      </w:tr>
      <w:tr w:rsidR="008120CB">
        <w:trPr>
          <w:trHeight w:val="48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6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5" w:firstLine="0"/>
              <w:jc w:val="center"/>
            </w:pPr>
            <w:r>
              <w:t>金额</w:t>
            </w:r>
            <w:r>
              <w:t xml:space="preserve"> </w:t>
            </w:r>
          </w:p>
        </w:tc>
        <w:tc>
          <w:tcPr>
            <w:tcW w:w="107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占总资产比例</w:t>
            </w:r>
            <w:r>
              <w:t xml:space="preserve"> </w:t>
            </w:r>
          </w:p>
        </w:tc>
        <w:tc>
          <w:tcPr>
            <w:tcW w:w="16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金额</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43" w:firstLine="0"/>
              <w:jc w:val="both"/>
            </w:pPr>
            <w:r>
              <w:t>占总资产比例</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 w:firstLine="0"/>
            </w:pPr>
            <w:r>
              <w:t>货币资金</w:t>
            </w:r>
            <w:r>
              <w:t xml:space="preserve"> </w:t>
            </w:r>
          </w:p>
        </w:tc>
        <w:tc>
          <w:tcPr>
            <w:tcW w:w="16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145,766,257.29 </w:t>
            </w:r>
          </w:p>
        </w:tc>
        <w:tc>
          <w:tcPr>
            <w:tcW w:w="10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9.41% </w:t>
            </w:r>
          </w:p>
        </w:tc>
        <w:tc>
          <w:tcPr>
            <w:tcW w:w="16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143,773,639.99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15.78%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-6.37%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 w:firstLine="0"/>
            </w:pPr>
            <w:r>
              <w:t>应收账款</w:t>
            </w:r>
            <w:r>
              <w:t xml:space="preserve"> </w:t>
            </w:r>
          </w:p>
        </w:tc>
        <w:tc>
          <w:tcPr>
            <w:tcW w:w="16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319,357,911.08 </w:t>
            </w:r>
          </w:p>
        </w:tc>
        <w:tc>
          <w:tcPr>
            <w:tcW w:w="10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20.61% </w:t>
            </w:r>
          </w:p>
        </w:tc>
        <w:tc>
          <w:tcPr>
            <w:tcW w:w="16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431,842,640.23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47.41%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-26.80%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6"/>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 w:firstLine="0"/>
            </w:pPr>
            <w:r>
              <w:t>合同资产</w:t>
            </w:r>
            <w:r>
              <w:t xml:space="preserve"> </w:t>
            </w:r>
          </w:p>
        </w:tc>
        <w:tc>
          <w:tcPr>
            <w:tcW w:w="16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276,156,138.53 </w:t>
            </w:r>
          </w:p>
        </w:tc>
        <w:tc>
          <w:tcPr>
            <w:tcW w:w="10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17.82% </w:t>
            </w:r>
          </w:p>
        </w:tc>
        <w:tc>
          <w:tcPr>
            <w:tcW w:w="16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118,664,548.82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13.03%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4.79%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6"/>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存货</w:t>
            </w:r>
            <w:r>
              <w:t xml:space="preserve"> </w:t>
            </w:r>
          </w:p>
        </w:tc>
        <w:tc>
          <w:tcPr>
            <w:tcW w:w="16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4,658,853.74 </w:t>
            </w:r>
          </w:p>
        </w:tc>
        <w:tc>
          <w:tcPr>
            <w:tcW w:w="10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0.30% </w:t>
            </w:r>
          </w:p>
        </w:tc>
        <w:tc>
          <w:tcPr>
            <w:tcW w:w="16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6,133,958.82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0.67%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-0.37%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 w:firstLine="0"/>
            </w:pPr>
            <w:r>
              <w:t>固定资产</w:t>
            </w:r>
            <w:r>
              <w:t xml:space="preserve"> </w:t>
            </w:r>
          </w:p>
        </w:tc>
        <w:tc>
          <w:tcPr>
            <w:tcW w:w="16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41,684,542.96 </w:t>
            </w:r>
          </w:p>
        </w:tc>
        <w:tc>
          <w:tcPr>
            <w:tcW w:w="10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2.69% </w:t>
            </w:r>
          </w:p>
        </w:tc>
        <w:tc>
          <w:tcPr>
            <w:tcW w:w="16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2,320,770.41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0.25%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2.44%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 w:firstLine="0"/>
            </w:pPr>
            <w:r>
              <w:t>在建工程</w:t>
            </w:r>
            <w:r>
              <w:t xml:space="preserve"> </w:t>
            </w:r>
          </w:p>
        </w:tc>
        <w:tc>
          <w:tcPr>
            <w:tcW w:w="16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6,245,569.97 </w:t>
            </w:r>
          </w:p>
        </w:tc>
        <w:tc>
          <w:tcPr>
            <w:tcW w:w="10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0.40% </w:t>
            </w:r>
          </w:p>
        </w:tc>
        <w:tc>
          <w:tcPr>
            <w:tcW w:w="16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15,556,267.57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1.71%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-1.31%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 w:firstLine="0"/>
              <w:jc w:val="both"/>
            </w:pPr>
            <w:r>
              <w:t>使用权资产</w:t>
            </w:r>
            <w:r>
              <w:t xml:space="preserve"> </w:t>
            </w:r>
          </w:p>
        </w:tc>
        <w:tc>
          <w:tcPr>
            <w:tcW w:w="16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36,028,210.75 </w:t>
            </w:r>
          </w:p>
        </w:tc>
        <w:tc>
          <w:tcPr>
            <w:tcW w:w="10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2.33% </w:t>
            </w:r>
          </w:p>
        </w:tc>
        <w:tc>
          <w:tcPr>
            <w:tcW w:w="16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0.00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2.33%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 w:firstLine="0"/>
            </w:pPr>
            <w:r>
              <w:t>短期借款</w:t>
            </w:r>
            <w:r>
              <w:t xml:space="preserve"> </w:t>
            </w:r>
          </w:p>
        </w:tc>
        <w:tc>
          <w:tcPr>
            <w:tcW w:w="16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20,000,000.00 </w:t>
            </w:r>
          </w:p>
        </w:tc>
        <w:tc>
          <w:tcPr>
            <w:tcW w:w="10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1.29% </w:t>
            </w:r>
          </w:p>
        </w:tc>
        <w:tc>
          <w:tcPr>
            <w:tcW w:w="16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5,000,000.00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0.55%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0.74%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 w:firstLine="0"/>
            </w:pPr>
            <w:r>
              <w:t>合同负债</w:t>
            </w:r>
            <w:r>
              <w:t xml:space="preserve"> </w:t>
            </w:r>
          </w:p>
        </w:tc>
        <w:tc>
          <w:tcPr>
            <w:tcW w:w="16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1,171,779.03 </w:t>
            </w:r>
          </w:p>
        </w:tc>
        <w:tc>
          <w:tcPr>
            <w:tcW w:w="10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0.08% </w:t>
            </w:r>
          </w:p>
        </w:tc>
        <w:tc>
          <w:tcPr>
            <w:tcW w:w="16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1,586,982.89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0.17%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-0.09%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 w:firstLine="0"/>
            </w:pPr>
            <w:r>
              <w:t>长期借款</w:t>
            </w:r>
            <w:r>
              <w:t xml:space="preserve"> </w:t>
            </w:r>
          </w:p>
        </w:tc>
        <w:tc>
          <w:tcPr>
            <w:tcW w:w="16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61,200,000.00 </w:t>
            </w:r>
          </w:p>
        </w:tc>
        <w:tc>
          <w:tcPr>
            <w:tcW w:w="10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3.95% </w:t>
            </w:r>
          </w:p>
        </w:tc>
        <w:tc>
          <w:tcPr>
            <w:tcW w:w="16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65,000,000.00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7.14%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-3.19%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4"/>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 w:firstLine="0"/>
            </w:pPr>
            <w:r>
              <w:t>租赁负债</w:t>
            </w:r>
            <w:r>
              <w:t xml:space="preserve"> </w:t>
            </w:r>
          </w:p>
        </w:tc>
        <w:tc>
          <w:tcPr>
            <w:tcW w:w="16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33,085,940.13 </w:t>
            </w:r>
          </w:p>
        </w:tc>
        <w:tc>
          <w:tcPr>
            <w:tcW w:w="10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2.14% </w:t>
            </w:r>
          </w:p>
        </w:tc>
        <w:tc>
          <w:tcPr>
            <w:tcW w:w="16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0.00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2.14%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486"/>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其他非流动资产</w:t>
            </w:r>
            <w:r>
              <w:t xml:space="preserve"> </w:t>
            </w:r>
          </w:p>
        </w:tc>
        <w:tc>
          <w:tcPr>
            <w:tcW w:w="16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415,558,298.14 </w:t>
            </w:r>
          </w:p>
        </w:tc>
        <w:tc>
          <w:tcPr>
            <w:tcW w:w="10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26.82% </w:t>
            </w:r>
          </w:p>
        </w:tc>
        <w:tc>
          <w:tcPr>
            <w:tcW w:w="168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26.82% </w:t>
            </w:r>
          </w:p>
        </w:tc>
        <w:tc>
          <w:tcPr>
            <w:tcW w:w="137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r>
    </w:tbl>
    <w:p w:rsidR="008120CB" w:rsidRDefault="00C71AF0">
      <w:pPr>
        <w:spacing w:after="269"/>
        <w:ind w:left="355" w:right="93"/>
      </w:pPr>
      <w:r>
        <w:t>境外资产占比较高</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pStyle w:val="5"/>
        <w:ind w:left="418" w:right="151"/>
      </w:pPr>
      <w:r>
        <w:t>2</w:t>
      </w:r>
      <w:r>
        <w:t>、以公允价值计量的资产和负债</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1073"/>
        <w:gridCol w:w="629"/>
        <w:gridCol w:w="1135"/>
        <w:gridCol w:w="993"/>
        <w:gridCol w:w="708"/>
        <w:gridCol w:w="1560"/>
        <w:gridCol w:w="1559"/>
        <w:gridCol w:w="567"/>
        <w:gridCol w:w="1416"/>
      </w:tblGrid>
      <w:tr w:rsidR="008120CB">
        <w:trPr>
          <w:trHeight w:val="964"/>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项目</w:t>
            </w:r>
            <w:r>
              <w:t xml:space="preserve"> </w:t>
            </w:r>
          </w:p>
        </w:tc>
        <w:tc>
          <w:tcPr>
            <w:tcW w:w="6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9" w:firstLine="0"/>
              <w:jc w:val="center"/>
            </w:pPr>
            <w:r>
              <w:t>期初数</w:t>
            </w:r>
            <w: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本期公允价值变动损益</w:t>
            </w:r>
            <w: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9" w:firstLine="0"/>
              <w:jc w:val="center"/>
            </w:pPr>
            <w:r>
              <w:t>计入权益的累计公允价值变动</w:t>
            </w: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8" w:firstLine="0"/>
              <w:jc w:val="center"/>
            </w:pPr>
            <w:r>
              <w:t>本期计提的减值</w:t>
            </w:r>
            <w: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32" w:firstLine="0"/>
            </w:pPr>
            <w:r>
              <w:t>本期购买金额</w:t>
            </w:r>
            <w: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32" w:firstLine="0"/>
            </w:pPr>
            <w:r>
              <w:t>本期出售金额</w:t>
            </w:r>
            <w: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right="89" w:firstLine="0"/>
              <w:jc w:val="center"/>
            </w:pPr>
            <w:r>
              <w:t>其他变</w:t>
            </w:r>
          </w:p>
          <w:p w:rsidR="008120CB" w:rsidRDefault="00C71AF0">
            <w:pPr>
              <w:spacing w:after="0" w:line="259" w:lineRule="auto"/>
              <w:ind w:left="82" w:firstLine="0"/>
            </w:pPr>
            <w:r>
              <w:t>动</w:t>
            </w:r>
            <w:r>
              <w:t xml:space="preserve"> </w:t>
            </w:r>
          </w:p>
        </w:tc>
        <w:tc>
          <w:tcPr>
            <w:tcW w:w="141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7" w:firstLine="0"/>
              <w:jc w:val="center"/>
            </w:pPr>
            <w:r>
              <w:t>期末数</w:t>
            </w:r>
            <w:r>
              <w:t xml:space="preserve"> </w:t>
            </w:r>
          </w:p>
        </w:tc>
      </w:tr>
      <w:tr w:rsidR="008120CB">
        <w:trPr>
          <w:trHeight w:val="245"/>
        </w:trPr>
        <w:tc>
          <w:tcPr>
            <w:tcW w:w="1072"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firstLine="0"/>
              <w:jc w:val="both"/>
            </w:pPr>
            <w:r>
              <w:t>金融资产</w:t>
            </w:r>
            <w:r>
              <w:t xml:space="preserve"> </w:t>
            </w:r>
          </w:p>
        </w:tc>
        <w:tc>
          <w:tcPr>
            <w:tcW w:w="629"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2128" w:type="dxa"/>
            <w:gridSpan w:val="2"/>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08"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560"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559"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983" w:type="dxa"/>
            <w:gridSpan w:val="2"/>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1205"/>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lastRenderedPageBreak/>
              <w:t>1.</w:t>
            </w:r>
            <w:r>
              <w:t>交易性金融资产（不含衍生金融资产）</w:t>
            </w:r>
            <w:r>
              <w:t xml:space="preserve"> </w:t>
            </w:r>
          </w:p>
        </w:tc>
        <w:tc>
          <w:tcPr>
            <w:tcW w:w="6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86,583.34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567,110,000.00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524,110,000.00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43,086,583.34 </w:t>
            </w:r>
          </w:p>
        </w:tc>
      </w:tr>
      <w:tr w:rsidR="008120CB">
        <w:trPr>
          <w:trHeight w:val="485"/>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金融资产小计</w:t>
            </w:r>
            <w:r>
              <w:t xml:space="preserve"> </w:t>
            </w:r>
          </w:p>
        </w:tc>
        <w:tc>
          <w:tcPr>
            <w:tcW w:w="6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86,583.34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567,110,000.00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524,110,000.00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43,086,583.34 </w:t>
            </w:r>
          </w:p>
        </w:tc>
      </w:tr>
      <w:tr w:rsidR="008120CB">
        <w:trPr>
          <w:trHeight w:val="245"/>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上述合计</w:t>
            </w:r>
            <w:r>
              <w:t xml:space="preserve"> </w:t>
            </w:r>
          </w:p>
        </w:tc>
        <w:tc>
          <w:tcPr>
            <w:tcW w:w="6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52" w:firstLine="0"/>
            </w:pPr>
            <w:r>
              <w:t xml:space="preserve">0.00 </w:t>
            </w:r>
          </w:p>
        </w:tc>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86,583.34 </w:t>
            </w:r>
          </w:p>
        </w:tc>
        <w:tc>
          <w:tcPr>
            <w:tcW w:w="99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567,110,000.00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524,110,000.00 </w:t>
            </w:r>
          </w:p>
        </w:tc>
        <w:tc>
          <w:tcPr>
            <w:tcW w:w="56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7" w:firstLine="0"/>
            </w:pPr>
            <w:r>
              <w:t xml:space="preserve">43,086,583.34 </w:t>
            </w:r>
          </w:p>
        </w:tc>
      </w:tr>
      <w:tr w:rsidR="008120CB">
        <w:trPr>
          <w:trHeight w:val="246"/>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金融负债</w:t>
            </w:r>
            <w:r>
              <w:t xml:space="preserve"> </w:t>
            </w:r>
          </w:p>
        </w:tc>
        <w:tc>
          <w:tcPr>
            <w:tcW w:w="6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52" w:firstLine="0"/>
            </w:pPr>
            <w:r>
              <w:t xml:space="preserve">0.00 </w:t>
            </w:r>
          </w:p>
        </w:tc>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5" w:firstLine="0"/>
              <w:jc w:val="right"/>
            </w:pPr>
            <w:r>
              <w:t xml:space="preserve"> </w:t>
            </w:r>
          </w:p>
        </w:tc>
        <w:tc>
          <w:tcPr>
            <w:tcW w:w="99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56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r>
    </w:tbl>
    <w:p w:rsidR="008120CB" w:rsidRDefault="00C71AF0">
      <w:pPr>
        <w:spacing w:after="267"/>
        <w:ind w:left="355" w:right="93"/>
      </w:pPr>
      <w:r>
        <w:t>其他变动的内容</w:t>
      </w:r>
      <w:r>
        <w:t xml:space="preserve"> </w:t>
      </w:r>
    </w:p>
    <w:p w:rsidR="008120CB" w:rsidRDefault="00C71AF0">
      <w:pPr>
        <w:spacing w:after="267"/>
        <w:ind w:left="355" w:right="93"/>
      </w:pPr>
      <w:r>
        <w:t>报告期内公司主要资产计量属性是否发生重大变化</w:t>
      </w:r>
      <w:r>
        <w:t xml:space="preserve"> </w:t>
      </w:r>
    </w:p>
    <w:p w:rsidR="008120CB" w:rsidRDefault="00C71AF0">
      <w:pPr>
        <w:ind w:left="355" w:right="93"/>
      </w:pPr>
      <w:r>
        <w:t>□</w:t>
      </w:r>
      <w:r>
        <w:t>是</w:t>
      </w:r>
      <w:r>
        <w:rPr>
          <w:rFonts w:ascii="Wingdings 2" w:eastAsia="Wingdings 2" w:hAnsi="Wingdings 2" w:cs="Wingdings 2"/>
        </w:rPr>
        <w:t></w:t>
      </w:r>
      <w:r>
        <w:t>否</w:t>
      </w:r>
      <w:r>
        <w:t xml:space="preserve"> </w:t>
      </w:r>
    </w:p>
    <w:p w:rsidR="008120CB" w:rsidRDefault="00C71AF0">
      <w:pPr>
        <w:pStyle w:val="5"/>
        <w:spacing w:after="8"/>
        <w:ind w:left="418" w:right="151"/>
      </w:pPr>
      <w:r>
        <w:t>3</w:t>
      </w:r>
      <w:r>
        <w:t>、截至报告期末的资产权利受限情况</w:t>
      </w:r>
      <w:r>
        <w:t xml:space="preserve"> </w:t>
      </w:r>
    </w:p>
    <w:tbl>
      <w:tblPr>
        <w:tblStyle w:val="TableGrid"/>
        <w:tblW w:w="9700" w:type="dxa"/>
        <w:tblInd w:w="-31" w:type="dxa"/>
        <w:tblCellMar>
          <w:top w:w="41" w:type="dxa"/>
          <w:left w:w="0" w:type="dxa"/>
          <w:bottom w:w="0" w:type="dxa"/>
          <w:right w:w="0" w:type="dxa"/>
        </w:tblCellMar>
        <w:tblLook w:val="04A0" w:firstRow="1" w:lastRow="0" w:firstColumn="1" w:lastColumn="0" w:noHBand="0" w:noVBand="1"/>
      </w:tblPr>
      <w:tblGrid>
        <w:gridCol w:w="2158"/>
        <w:gridCol w:w="1661"/>
        <w:gridCol w:w="5881"/>
      </w:tblGrid>
      <w:tr w:rsidR="008120CB">
        <w:trPr>
          <w:trHeight w:val="257"/>
        </w:trPr>
        <w:tc>
          <w:tcPr>
            <w:tcW w:w="215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 w:firstLine="0"/>
              <w:jc w:val="center"/>
            </w:pPr>
            <w:r>
              <w:t>项目</w:t>
            </w:r>
            <w:r>
              <w:rPr>
                <w:sz w:val="21"/>
              </w:rPr>
              <w:t xml:space="preserve"> </w:t>
            </w:r>
          </w:p>
        </w:tc>
        <w:tc>
          <w:tcPr>
            <w:tcW w:w="166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1" w:firstLine="0"/>
              <w:jc w:val="center"/>
            </w:pPr>
            <w:r>
              <w:t>期末余额</w:t>
            </w:r>
            <w:r>
              <w:rPr>
                <w:sz w:val="21"/>
              </w:rPr>
              <w:t xml:space="preserve"> </w:t>
            </w:r>
          </w:p>
        </w:tc>
        <w:tc>
          <w:tcPr>
            <w:tcW w:w="588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center"/>
            </w:pPr>
            <w:r>
              <w:t>受限原因</w:t>
            </w:r>
            <w:r>
              <w:rPr>
                <w:sz w:val="21"/>
              </w:rPr>
              <w:t xml:space="preserve"> </w:t>
            </w:r>
          </w:p>
        </w:tc>
      </w:tr>
      <w:tr w:rsidR="008120CB">
        <w:trPr>
          <w:trHeight w:val="254"/>
        </w:trPr>
        <w:tc>
          <w:tcPr>
            <w:tcW w:w="215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 w:firstLine="0"/>
              <w:jc w:val="center"/>
            </w:pPr>
            <w:r>
              <w:t>货币资金</w:t>
            </w:r>
            <w:r>
              <w:rPr>
                <w:sz w:val="21"/>
              </w:rPr>
              <w:t xml:space="preserve"> </w:t>
            </w:r>
          </w:p>
        </w:tc>
        <w:tc>
          <w:tcPr>
            <w:tcW w:w="166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29" w:firstLine="0"/>
              <w:jc w:val="right"/>
            </w:pPr>
            <w:r>
              <w:t>12,988,301.27</w:t>
            </w:r>
          </w:p>
        </w:tc>
        <w:tc>
          <w:tcPr>
            <w:tcW w:w="588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29" w:firstLine="0"/>
            </w:pPr>
            <w:r>
              <w:rPr>
                <w:sz w:val="21"/>
              </w:rPr>
              <w:t xml:space="preserve"> </w:t>
            </w:r>
            <w:r>
              <w:t>承兑汇票保证金、保函保证金、履约保证金、被冻结的银行存款等</w:t>
            </w:r>
            <w:r>
              <w:rPr>
                <w:sz w:val="21"/>
              </w:rPr>
              <w:t xml:space="preserve"> </w:t>
            </w:r>
          </w:p>
        </w:tc>
      </w:tr>
      <w:tr w:rsidR="008120CB">
        <w:trPr>
          <w:trHeight w:val="254"/>
        </w:trPr>
        <w:tc>
          <w:tcPr>
            <w:tcW w:w="215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 w:firstLine="0"/>
              <w:jc w:val="center"/>
            </w:pPr>
            <w:r>
              <w:t>应收账款</w:t>
            </w:r>
            <w:r>
              <w:rPr>
                <w:sz w:val="21"/>
              </w:rPr>
              <w:t xml:space="preserve"> </w:t>
            </w:r>
          </w:p>
        </w:tc>
        <w:tc>
          <w:tcPr>
            <w:tcW w:w="166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29" w:firstLine="0"/>
              <w:jc w:val="right"/>
            </w:pPr>
            <w:r>
              <w:t>5,937,833.16</w:t>
            </w:r>
          </w:p>
        </w:tc>
        <w:tc>
          <w:tcPr>
            <w:tcW w:w="588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29" w:firstLine="0"/>
            </w:pPr>
            <w:r>
              <w:rPr>
                <w:sz w:val="21"/>
              </w:rPr>
              <w:t xml:space="preserve"> </w:t>
            </w:r>
            <w:r>
              <w:t>用于子公司桃源艾布鲁借款质押</w:t>
            </w:r>
            <w:r>
              <w:rPr>
                <w:sz w:val="21"/>
              </w:rPr>
              <w:t xml:space="preserve"> </w:t>
            </w:r>
          </w:p>
        </w:tc>
      </w:tr>
      <w:tr w:rsidR="008120CB">
        <w:trPr>
          <w:trHeight w:val="254"/>
        </w:trPr>
        <w:tc>
          <w:tcPr>
            <w:tcW w:w="215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89" w:firstLine="0"/>
              <w:jc w:val="both"/>
            </w:pPr>
            <w:r>
              <w:t>一年内到期的非流动资产</w:t>
            </w:r>
            <w:r>
              <w:rPr>
                <w:sz w:val="21"/>
              </w:rPr>
              <w:t xml:space="preserve"> </w:t>
            </w:r>
          </w:p>
        </w:tc>
        <w:tc>
          <w:tcPr>
            <w:tcW w:w="166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29" w:firstLine="0"/>
              <w:jc w:val="right"/>
            </w:pPr>
            <w:r>
              <w:t>2,200,441.25</w:t>
            </w:r>
          </w:p>
        </w:tc>
        <w:tc>
          <w:tcPr>
            <w:tcW w:w="588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29" w:firstLine="0"/>
            </w:pPr>
            <w:r>
              <w:rPr>
                <w:sz w:val="21"/>
              </w:rPr>
              <w:t xml:space="preserve"> </w:t>
            </w:r>
            <w:r>
              <w:t>用于子公司桃源艾布鲁借款质押</w:t>
            </w:r>
            <w:r>
              <w:rPr>
                <w:sz w:val="21"/>
              </w:rPr>
              <w:t xml:space="preserve"> </w:t>
            </w:r>
          </w:p>
        </w:tc>
      </w:tr>
      <w:tr w:rsidR="008120CB">
        <w:trPr>
          <w:trHeight w:val="257"/>
        </w:trPr>
        <w:tc>
          <w:tcPr>
            <w:tcW w:w="215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 w:firstLine="0"/>
              <w:jc w:val="center"/>
            </w:pPr>
            <w:r>
              <w:t>长期应收款</w:t>
            </w:r>
            <w:r>
              <w:rPr>
                <w:sz w:val="21"/>
              </w:rPr>
              <w:t xml:space="preserve"> </w:t>
            </w:r>
          </w:p>
        </w:tc>
        <w:tc>
          <w:tcPr>
            <w:tcW w:w="166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29" w:firstLine="0"/>
              <w:jc w:val="right"/>
            </w:pPr>
            <w:r>
              <w:t>170,892,907.34</w:t>
            </w:r>
          </w:p>
        </w:tc>
        <w:tc>
          <w:tcPr>
            <w:tcW w:w="588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29" w:firstLine="0"/>
            </w:pPr>
            <w:r>
              <w:rPr>
                <w:sz w:val="21"/>
              </w:rPr>
              <w:t xml:space="preserve"> </w:t>
            </w:r>
            <w:r>
              <w:t>用于子公司桃源艾布鲁借款质押</w:t>
            </w:r>
            <w:r>
              <w:rPr>
                <w:sz w:val="21"/>
              </w:rPr>
              <w:t xml:space="preserve"> </w:t>
            </w:r>
          </w:p>
        </w:tc>
      </w:tr>
      <w:tr w:rsidR="008120CB">
        <w:trPr>
          <w:trHeight w:val="358"/>
        </w:trPr>
        <w:tc>
          <w:tcPr>
            <w:tcW w:w="215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 w:firstLine="0"/>
              <w:jc w:val="center"/>
            </w:pPr>
            <w:r>
              <w:t>合计</w:t>
            </w:r>
            <w:r>
              <w:rPr>
                <w:sz w:val="21"/>
              </w:rPr>
              <w:t xml:space="preserve"> </w:t>
            </w:r>
          </w:p>
        </w:tc>
        <w:tc>
          <w:tcPr>
            <w:tcW w:w="166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29" w:firstLine="0"/>
              <w:jc w:val="right"/>
            </w:pPr>
            <w:r>
              <w:t>192,019,483.02</w:t>
            </w:r>
          </w:p>
        </w:tc>
        <w:tc>
          <w:tcPr>
            <w:tcW w:w="588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29" w:firstLine="0"/>
            </w:pPr>
            <w:r>
              <w:rPr>
                <w:sz w:val="21"/>
              </w:rPr>
              <w:t xml:space="preserve">  </w:t>
            </w:r>
          </w:p>
        </w:tc>
      </w:tr>
    </w:tbl>
    <w:p w:rsidR="008120CB" w:rsidRDefault="00C71AF0">
      <w:pPr>
        <w:pStyle w:val="4"/>
        <w:ind w:left="478" w:right="27"/>
      </w:pPr>
      <w:r>
        <w:t>七、投资状况分析</w:t>
      </w:r>
      <w:r>
        <w:t xml:space="preserve"> </w:t>
      </w:r>
    </w:p>
    <w:p w:rsidR="008120CB" w:rsidRDefault="00C71AF0">
      <w:pPr>
        <w:pStyle w:val="5"/>
        <w:ind w:left="418" w:right="151"/>
      </w:pPr>
      <w:r>
        <w:t>1</w:t>
      </w:r>
      <w:r>
        <w:t>、总体情况</w:t>
      </w:r>
      <w:r>
        <w:t xml:space="preserve"> </w:t>
      </w:r>
    </w:p>
    <w:p w:rsidR="008120CB" w:rsidRDefault="00C71AF0">
      <w:pPr>
        <w:spacing w:after="51"/>
        <w:ind w:left="355" w:right="93"/>
      </w:pPr>
      <w:r>
        <w:rPr>
          <w:rFonts w:ascii="Wingdings 2" w:eastAsia="Wingdings 2" w:hAnsi="Wingdings 2" w:cs="Wingdings 2"/>
        </w:rPr>
        <w:t></w:t>
      </w:r>
      <w:r>
        <w:t>适用</w:t>
      </w:r>
      <w:r>
        <w:t>□</w:t>
      </w:r>
      <w:r>
        <w:t>不适用</w:t>
      </w:r>
      <w:r>
        <w:t xml:space="preserve"> </w:t>
      </w:r>
    </w:p>
    <w:tbl>
      <w:tblPr>
        <w:tblStyle w:val="TableGrid"/>
        <w:tblW w:w="9640" w:type="dxa"/>
        <w:tblInd w:w="1" w:type="dxa"/>
        <w:tblCellMar>
          <w:top w:w="39" w:type="dxa"/>
          <w:left w:w="886"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3" w:firstLine="0"/>
            </w:pPr>
            <w:r>
              <w:t>报告期投资额（元）</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上年同期投资额（元）</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511" w:firstLine="0"/>
              <w:jc w:val="center"/>
            </w:pPr>
            <w:r>
              <w:t>变动幅度</w:t>
            </w:r>
            <w:r>
              <w:t xml:space="preserve"> </w:t>
            </w:r>
          </w:p>
        </w:tc>
      </w:tr>
      <w:tr w:rsidR="008120CB">
        <w:trPr>
          <w:trHeight w:val="248"/>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895,213,154.51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82,808,242.35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981.07% </w:t>
            </w:r>
          </w:p>
        </w:tc>
      </w:tr>
    </w:tbl>
    <w:p w:rsidR="008120CB" w:rsidRDefault="00C71AF0">
      <w:pPr>
        <w:numPr>
          <w:ilvl w:val="0"/>
          <w:numId w:val="12"/>
        </w:numPr>
        <w:spacing w:after="225" w:line="269" w:lineRule="auto"/>
        <w:ind w:right="151" w:hanging="317"/>
      </w:pPr>
      <w:r>
        <w:rPr>
          <w:sz w:val="21"/>
        </w:rPr>
        <w:t>报告期内获取的重大的股权投资情况</w:t>
      </w:r>
      <w:r>
        <w:rPr>
          <w:sz w:val="21"/>
        </w:rP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numPr>
          <w:ilvl w:val="0"/>
          <w:numId w:val="12"/>
        </w:numPr>
        <w:spacing w:after="225" w:line="269" w:lineRule="auto"/>
        <w:ind w:right="151" w:hanging="317"/>
      </w:pPr>
      <w:r>
        <w:rPr>
          <w:sz w:val="21"/>
        </w:rPr>
        <w:t>报告期内正在进行的重大的非股权投资情况</w:t>
      </w:r>
      <w:r>
        <w:rPr>
          <w:sz w:val="21"/>
        </w:rP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pStyle w:val="5"/>
        <w:spacing w:after="256"/>
        <w:ind w:left="418" w:right="151"/>
      </w:pPr>
      <w:r>
        <w:t>4</w:t>
      </w:r>
      <w:r>
        <w:t>、金融资产投资</w:t>
      </w:r>
      <w:r>
        <w:t xml:space="preserve"> </w:t>
      </w:r>
    </w:p>
    <w:p w:rsidR="008120CB" w:rsidRDefault="00C71AF0">
      <w:pPr>
        <w:numPr>
          <w:ilvl w:val="0"/>
          <w:numId w:val="13"/>
        </w:numPr>
        <w:ind w:left="798" w:right="93" w:hanging="453"/>
      </w:pPr>
      <w:r>
        <w:t>证券投资情况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公司报告期不存在证券投资。</w:t>
      </w:r>
      <w:r>
        <w:t xml:space="preserve"> </w:t>
      </w:r>
    </w:p>
    <w:p w:rsidR="008120CB" w:rsidRDefault="00C71AF0">
      <w:pPr>
        <w:numPr>
          <w:ilvl w:val="0"/>
          <w:numId w:val="13"/>
        </w:numPr>
        <w:ind w:left="798" w:right="93" w:hanging="453"/>
      </w:pPr>
      <w:r>
        <w:t>衍生品投资情况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公司报告期不存在衍生品投资。</w:t>
      </w:r>
      <w:r>
        <w:t xml:space="preserve"> </w:t>
      </w:r>
    </w:p>
    <w:p w:rsidR="008120CB" w:rsidRDefault="00C71AF0">
      <w:pPr>
        <w:pStyle w:val="5"/>
        <w:ind w:left="418" w:right="151"/>
      </w:pPr>
      <w:r>
        <w:lastRenderedPageBreak/>
        <w:t>5</w:t>
      </w:r>
      <w:r>
        <w:t>、募集资金使用情况</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numPr>
          <w:ilvl w:val="0"/>
          <w:numId w:val="14"/>
        </w:numPr>
        <w:ind w:left="798" w:right="93" w:hanging="453"/>
      </w:pPr>
      <w:r>
        <w:t>募集资金总体使用情况</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54" w:line="259" w:lineRule="auto"/>
        <w:ind w:left="10" w:right="981"/>
        <w:jc w:val="right"/>
      </w:pPr>
      <w:r>
        <w:t>单位：万元</w:t>
      </w:r>
      <w:r>
        <w:t xml:space="preserve"> </w:t>
      </w:r>
    </w:p>
    <w:tbl>
      <w:tblPr>
        <w:tblStyle w:val="TableGrid"/>
        <w:tblW w:w="9853" w:type="dxa"/>
        <w:tblInd w:w="-107" w:type="dxa"/>
        <w:tblCellMar>
          <w:top w:w="39" w:type="dxa"/>
          <w:left w:w="108" w:type="dxa"/>
          <w:bottom w:w="0" w:type="dxa"/>
          <w:right w:w="16" w:type="dxa"/>
        </w:tblCellMar>
        <w:tblLook w:val="04A0" w:firstRow="1" w:lastRow="0" w:firstColumn="1" w:lastColumn="0" w:noHBand="0" w:noVBand="1"/>
      </w:tblPr>
      <w:tblGrid>
        <w:gridCol w:w="724"/>
        <w:gridCol w:w="725"/>
        <w:gridCol w:w="1159"/>
        <w:gridCol w:w="1160"/>
        <w:gridCol w:w="1159"/>
        <w:gridCol w:w="725"/>
        <w:gridCol w:w="617"/>
        <w:gridCol w:w="688"/>
        <w:gridCol w:w="1104"/>
        <w:gridCol w:w="1071"/>
        <w:gridCol w:w="721"/>
      </w:tblGrid>
      <w:tr w:rsidR="008120CB">
        <w:trPr>
          <w:trHeight w:val="1924"/>
        </w:trPr>
        <w:tc>
          <w:tcPr>
            <w:tcW w:w="7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募集</w:t>
            </w:r>
          </w:p>
          <w:p w:rsidR="008120CB" w:rsidRDefault="00C71AF0">
            <w:pPr>
              <w:spacing w:after="0" w:line="259" w:lineRule="auto"/>
              <w:ind w:left="2" w:firstLine="0"/>
            </w:pPr>
            <w:r>
              <w:t>年份</w:t>
            </w:r>
            <w:r>
              <w:t xml:space="preserve"> </w:t>
            </w:r>
          </w:p>
        </w:tc>
        <w:tc>
          <w:tcPr>
            <w:tcW w:w="7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募集</w:t>
            </w:r>
          </w:p>
          <w:p w:rsidR="008120CB" w:rsidRDefault="00C71AF0">
            <w:pPr>
              <w:spacing w:after="0" w:line="259" w:lineRule="auto"/>
              <w:ind w:left="0" w:firstLine="0"/>
            </w:pPr>
            <w:r>
              <w:t>方式</w:t>
            </w:r>
            <w:r>
              <w:t xml:space="preserve"> </w:t>
            </w:r>
          </w:p>
        </w:tc>
        <w:tc>
          <w:tcPr>
            <w:tcW w:w="11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募集资金总额</w:t>
            </w:r>
            <w:r>
              <w:t xml:space="preserve"> </w:t>
            </w:r>
          </w:p>
        </w:tc>
        <w:tc>
          <w:tcPr>
            <w:tcW w:w="11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本期已使用募集资金总额</w:t>
            </w:r>
            <w:r>
              <w:t xml:space="preserve"> </w:t>
            </w:r>
          </w:p>
        </w:tc>
        <w:tc>
          <w:tcPr>
            <w:tcW w:w="11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已累计使用募集资金总额</w:t>
            </w:r>
            <w:r>
              <w:t xml:space="preserve"> </w:t>
            </w:r>
          </w:p>
        </w:tc>
        <w:tc>
          <w:tcPr>
            <w:tcW w:w="72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2" w:firstLine="0"/>
            </w:pPr>
            <w:r>
              <w:t>报告期内变更用途的募集资金总额</w:t>
            </w:r>
            <w:r>
              <w:t xml:space="preserve"> </w:t>
            </w:r>
          </w:p>
        </w:tc>
        <w:tc>
          <w:tcPr>
            <w:tcW w:w="6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累计变更用途的募集资金总额</w:t>
            </w:r>
            <w: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5" w:firstLine="0"/>
            </w:pPr>
            <w:r>
              <w:t>累计变更用途的募集资金总额比例</w:t>
            </w:r>
            <w:r>
              <w:t xml:space="preserve"> </w:t>
            </w:r>
          </w:p>
        </w:tc>
        <w:tc>
          <w:tcPr>
            <w:tcW w:w="11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尚未使用募集资金总额</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right="47" w:firstLine="0"/>
            </w:pPr>
            <w:r>
              <w:t>尚未使用募集资金用途及去向</w:t>
            </w:r>
            <w:r>
              <w:t xml:space="preserve"> </w:t>
            </w:r>
          </w:p>
        </w:tc>
        <w:tc>
          <w:tcPr>
            <w:tcW w:w="72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1" w:firstLine="0"/>
            </w:pPr>
            <w:r>
              <w:t>闲置两年以上募集资金</w:t>
            </w:r>
          </w:p>
          <w:p w:rsidR="008120CB" w:rsidRDefault="00C71AF0">
            <w:pPr>
              <w:spacing w:after="0" w:line="259" w:lineRule="auto"/>
              <w:ind w:left="1" w:firstLine="0"/>
            </w:pPr>
            <w:r>
              <w:t>金额</w:t>
            </w:r>
            <w:r>
              <w:t xml:space="preserve"> </w:t>
            </w:r>
          </w:p>
        </w:tc>
      </w:tr>
      <w:tr w:rsidR="008120CB">
        <w:trPr>
          <w:trHeight w:val="4566"/>
        </w:trPr>
        <w:tc>
          <w:tcPr>
            <w:tcW w:w="72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2022</w:t>
            </w:r>
          </w:p>
          <w:p w:rsidR="008120CB" w:rsidRDefault="00C71AF0">
            <w:pPr>
              <w:spacing w:after="0" w:line="259" w:lineRule="auto"/>
              <w:ind w:left="2" w:firstLine="0"/>
            </w:pPr>
            <w:r>
              <w:t>年</w:t>
            </w:r>
            <w:r>
              <w:t xml:space="preserve"> </w:t>
            </w:r>
          </w:p>
        </w:tc>
        <w:tc>
          <w:tcPr>
            <w:tcW w:w="72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首</w:t>
            </w:r>
            <w:r>
              <w:t xml:space="preserve"> </w:t>
            </w:r>
            <w:r>
              <w:t>次公</w:t>
            </w:r>
            <w:r>
              <w:t xml:space="preserve"> </w:t>
            </w:r>
            <w:r>
              <w:t>开发</w:t>
            </w:r>
            <w:r>
              <w:t xml:space="preserve"> </w:t>
            </w:r>
            <w:r>
              <w:t>行股票</w:t>
            </w:r>
            <w:r>
              <w:t xml:space="preserve"> </w:t>
            </w:r>
          </w:p>
        </w:tc>
        <w:tc>
          <w:tcPr>
            <w:tcW w:w="11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49,158.58 </w:t>
            </w:r>
          </w:p>
        </w:tc>
        <w:tc>
          <w:tcPr>
            <w:tcW w:w="116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22,801.37 </w:t>
            </w:r>
          </w:p>
        </w:tc>
        <w:tc>
          <w:tcPr>
            <w:tcW w:w="11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22,801.37 </w:t>
            </w:r>
          </w:p>
        </w:tc>
        <w:tc>
          <w:tcPr>
            <w:tcW w:w="72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0 </w:t>
            </w:r>
          </w:p>
        </w:tc>
        <w:tc>
          <w:tcPr>
            <w:tcW w:w="61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2" w:firstLine="0"/>
            </w:pPr>
            <w:r>
              <w:t xml:space="preserve">0.00% </w:t>
            </w:r>
          </w:p>
        </w:tc>
        <w:tc>
          <w:tcPr>
            <w:tcW w:w="11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26,467.52 </w:t>
            </w:r>
          </w:p>
        </w:tc>
        <w:tc>
          <w:tcPr>
            <w:tcW w:w="10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5" w:lineRule="auto"/>
              <w:ind w:left="1" w:right="89" w:firstLine="0"/>
              <w:jc w:val="both"/>
            </w:pPr>
            <w:r>
              <w:t>截止</w:t>
            </w:r>
            <w:r>
              <w:t xml:space="preserve"> 2022 </w:t>
            </w:r>
            <w:r>
              <w:t>年</w:t>
            </w:r>
            <w:r>
              <w:t xml:space="preserve"> 12 </w:t>
            </w:r>
            <w:r>
              <w:t>月</w:t>
            </w:r>
            <w:r>
              <w:t xml:space="preserve"> 31 </w:t>
            </w:r>
            <w:r>
              <w:t>日，公司尚未使用的募集资金余额为</w:t>
            </w:r>
          </w:p>
          <w:p w:rsidR="008120CB" w:rsidRDefault="00C71AF0">
            <w:pPr>
              <w:spacing w:after="0" w:line="246" w:lineRule="auto"/>
              <w:ind w:left="1" w:firstLine="0"/>
            </w:pPr>
            <w:r>
              <w:t xml:space="preserve">26,467.52 </w:t>
            </w:r>
            <w:r>
              <w:t>万元，其中</w:t>
            </w:r>
          </w:p>
          <w:p w:rsidR="008120CB" w:rsidRDefault="00C71AF0">
            <w:pPr>
              <w:spacing w:after="0" w:line="259" w:lineRule="auto"/>
              <w:ind w:left="1" w:firstLine="0"/>
            </w:pPr>
            <w:r>
              <w:t>4,217.52</w:t>
            </w:r>
          </w:p>
          <w:p w:rsidR="008120CB" w:rsidRDefault="00C71AF0">
            <w:pPr>
              <w:spacing w:after="0" w:line="246" w:lineRule="auto"/>
              <w:ind w:left="0" w:firstLine="0"/>
              <w:jc w:val="center"/>
            </w:pPr>
            <w:r>
              <w:t>万元存放在公司募集资金专户</w:t>
            </w:r>
            <w:r>
              <w:t xml:space="preserve"> </w:t>
            </w:r>
            <w:r>
              <w:t>中</w:t>
            </w:r>
            <w:r>
              <w:t xml:space="preserve"> </w:t>
            </w:r>
            <w:r>
              <w:t>，</w:t>
            </w:r>
          </w:p>
          <w:p w:rsidR="008120CB" w:rsidRDefault="00C71AF0">
            <w:pPr>
              <w:spacing w:after="0" w:line="259" w:lineRule="auto"/>
              <w:ind w:left="1" w:firstLine="0"/>
            </w:pPr>
            <w:r>
              <w:t xml:space="preserve">22,250.00 </w:t>
            </w:r>
            <w:r>
              <w:t>万元用于现</w:t>
            </w:r>
            <w:r>
              <w:t xml:space="preserve"> </w:t>
            </w:r>
            <w:r>
              <w:t>金</w:t>
            </w:r>
            <w:r>
              <w:t xml:space="preserve"> </w:t>
            </w:r>
            <w:r>
              <w:t>管理。</w:t>
            </w:r>
            <w:r>
              <w:t xml:space="preserve"> </w:t>
            </w:r>
          </w:p>
        </w:tc>
        <w:tc>
          <w:tcPr>
            <w:tcW w:w="7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r>
      <w:tr w:rsidR="008120CB">
        <w:trPr>
          <w:trHeight w:val="244"/>
        </w:trPr>
        <w:tc>
          <w:tcPr>
            <w:tcW w:w="72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6" w:firstLine="0"/>
            </w:pPr>
            <w:r>
              <w:t>合计</w:t>
            </w:r>
            <w:r>
              <w:t xml:space="preserve"> </w:t>
            </w:r>
          </w:p>
        </w:tc>
        <w:tc>
          <w:tcPr>
            <w:tcW w:w="72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 xml:space="preserve">-- </w:t>
            </w:r>
          </w:p>
        </w:tc>
        <w:tc>
          <w:tcPr>
            <w:tcW w:w="11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49,158.58 </w:t>
            </w:r>
          </w:p>
        </w:tc>
        <w:tc>
          <w:tcPr>
            <w:tcW w:w="116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22,801.37 </w:t>
            </w:r>
          </w:p>
        </w:tc>
        <w:tc>
          <w:tcPr>
            <w:tcW w:w="11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22,801.37 </w:t>
            </w:r>
          </w:p>
        </w:tc>
        <w:tc>
          <w:tcPr>
            <w:tcW w:w="72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0 </w:t>
            </w:r>
          </w:p>
        </w:tc>
        <w:tc>
          <w:tcPr>
            <w:tcW w:w="6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0 </w:t>
            </w:r>
          </w:p>
        </w:tc>
        <w:tc>
          <w:tcPr>
            <w:tcW w:w="68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2" w:firstLine="0"/>
            </w:pPr>
            <w:r>
              <w:t xml:space="preserve">0.00% </w:t>
            </w:r>
          </w:p>
        </w:tc>
        <w:tc>
          <w:tcPr>
            <w:tcW w:w="110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26,467.52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 xml:space="preserve">-- </w:t>
            </w:r>
          </w:p>
        </w:tc>
        <w:tc>
          <w:tcPr>
            <w:tcW w:w="7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0 </w:t>
            </w:r>
          </w:p>
        </w:tc>
      </w:tr>
      <w:tr w:rsidR="008120CB">
        <w:trPr>
          <w:trHeight w:val="244"/>
        </w:trPr>
        <w:tc>
          <w:tcPr>
            <w:tcW w:w="9853" w:type="dxa"/>
            <w:gridSpan w:val="11"/>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募集资金总体使用情况说明</w:t>
            </w:r>
            <w:r>
              <w:t xml:space="preserve"> </w:t>
            </w:r>
          </w:p>
        </w:tc>
      </w:tr>
      <w:tr w:rsidR="008120CB">
        <w:trPr>
          <w:trHeight w:val="2886"/>
        </w:trPr>
        <w:tc>
          <w:tcPr>
            <w:tcW w:w="9853" w:type="dxa"/>
            <w:gridSpan w:val="11"/>
            <w:tcBorders>
              <w:top w:val="single" w:sz="2" w:space="0" w:color="000000"/>
              <w:left w:val="single" w:sz="2" w:space="0" w:color="000000"/>
              <w:bottom w:val="single" w:sz="2" w:space="0" w:color="000000"/>
              <w:right w:val="single" w:sz="2" w:space="0" w:color="000000"/>
            </w:tcBorders>
          </w:tcPr>
          <w:p w:rsidR="008120CB" w:rsidRDefault="00C71AF0">
            <w:pPr>
              <w:spacing w:after="0" w:line="255" w:lineRule="auto"/>
              <w:ind w:left="2" w:right="86" w:firstLine="0"/>
              <w:jc w:val="both"/>
            </w:pPr>
            <w:r>
              <w:t>经中国证券监督管理委员会（以下简称</w:t>
            </w:r>
            <w:r>
              <w:t>“</w:t>
            </w:r>
            <w:r>
              <w:t>中国证监会</w:t>
            </w:r>
            <w:r>
              <w:t>”</w:t>
            </w:r>
            <w:r>
              <w:t>）《关于同意湖南艾布鲁环保科技股份有限公司首次公开发行股票注册的批复》（证监许可【</w:t>
            </w:r>
            <w:r>
              <w:t>2022</w:t>
            </w:r>
            <w:r>
              <w:t>】</w:t>
            </w:r>
            <w:r>
              <w:t xml:space="preserve">495 </w:t>
            </w:r>
            <w:r>
              <w:t>号）核准，湖南艾布鲁环保科技股份有限公司（以下简称</w:t>
            </w:r>
            <w:r>
              <w:t>“</w:t>
            </w:r>
            <w:r>
              <w:t>公司</w:t>
            </w:r>
            <w:r>
              <w:t>”</w:t>
            </w:r>
            <w:r>
              <w:t>）首次公开发行人民币普通股（</w:t>
            </w:r>
            <w:r>
              <w:t xml:space="preserve">A </w:t>
            </w:r>
            <w:r>
              <w:t>股）</w:t>
            </w:r>
            <w:r>
              <w:t xml:space="preserve">30,000,000 </w:t>
            </w:r>
            <w:r>
              <w:t>股，每股面值人民币</w:t>
            </w:r>
            <w:r>
              <w:t xml:space="preserve"> 1 </w:t>
            </w:r>
            <w:r>
              <w:t>元</w:t>
            </w:r>
            <w:r>
              <w:t>,</w:t>
            </w:r>
            <w:r>
              <w:t>每股发行价格为</w:t>
            </w:r>
            <w:r>
              <w:t xml:space="preserve"> 18.39 </w:t>
            </w:r>
            <w:r>
              <w:t>元，募集资金总额为</w:t>
            </w:r>
            <w:r>
              <w:t xml:space="preserve"> 551,700,000.00 </w:t>
            </w:r>
            <w:r>
              <w:t>元，扣除承销保荐费（不含税）</w:t>
            </w:r>
            <w:r>
              <w:t>41,637,735.85</w:t>
            </w:r>
            <w:r>
              <w:t>元和其他相关发行费用（不含税）</w:t>
            </w:r>
            <w:r>
              <w:t>18,476,483.78</w:t>
            </w:r>
            <w:r>
              <w:t>元后，实际募集资金净额</w:t>
            </w:r>
            <w:r>
              <w:t xml:space="preserve"> 491,585,780.37</w:t>
            </w:r>
            <w:r>
              <w:t>元。募集资金已于</w:t>
            </w:r>
            <w:r>
              <w:t>2022</w:t>
            </w:r>
            <w:r>
              <w:t>年</w:t>
            </w:r>
            <w:r>
              <w:t>4</w:t>
            </w:r>
            <w:r>
              <w:t>月</w:t>
            </w:r>
            <w:r>
              <w:t>20</w:t>
            </w:r>
            <w:r>
              <w:t>日划至公司指定账户。中审华会计师事务所（特殊普通合伙）已于</w:t>
            </w:r>
            <w:r>
              <w:t xml:space="preserve">2022 </w:t>
            </w:r>
            <w:r>
              <w:t>年</w:t>
            </w:r>
            <w:r>
              <w:t xml:space="preserve"> 4 </w:t>
            </w:r>
            <w:r>
              <w:t>月</w:t>
            </w:r>
            <w:r>
              <w:t xml:space="preserve"> 21 </w:t>
            </w:r>
            <w:r>
              <w:t>日对公司首次公开发行股票的资金到位情况进行了审验，并出具了</w:t>
            </w:r>
            <w:r>
              <w:t xml:space="preserve">“CAC </w:t>
            </w:r>
            <w:r>
              <w:t>证验字【</w:t>
            </w:r>
            <w:r>
              <w:t>2022</w:t>
            </w:r>
            <w:r>
              <w:t>】</w:t>
            </w:r>
            <w:r>
              <w:t xml:space="preserve">0035 </w:t>
            </w:r>
            <w:r>
              <w:t>号</w:t>
            </w:r>
            <w:r>
              <w:t>”</w:t>
            </w:r>
            <w:r>
              <w:t>《验资报告》。</w:t>
            </w:r>
            <w:r>
              <w:t xml:space="preserve"> </w:t>
            </w:r>
          </w:p>
          <w:p w:rsidR="008120CB" w:rsidRDefault="00C71AF0">
            <w:pPr>
              <w:spacing w:after="0" w:line="259" w:lineRule="auto"/>
              <w:ind w:left="2" w:right="88" w:firstLine="0"/>
              <w:jc w:val="both"/>
            </w:pPr>
            <w:r>
              <w:t>截至</w:t>
            </w:r>
            <w:r>
              <w:t xml:space="preserve"> </w:t>
            </w:r>
            <w:r>
              <w:t xml:space="preserve">2022 </w:t>
            </w:r>
            <w:r>
              <w:t>年</w:t>
            </w:r>
            <w:r>
              <w:t xml:space="preserve"> 12 </w:t>
            </w:r>
            <w:r>
              <w:t>月</w:t>
            </w:r>
            <w:r>
              <w:t xml:space="preserve"> 31 </w:t>
            </w:r>
            <w:r>
              <w:t>日止，本报告期公司实际使用募集资金人民币</w:t>
            </w:r>
            <w:r>
              <w:t xml:space="preserve"> 22,801.37 </w:t>
            </w:r>
            <w:r>
              <w:t>万元，其中投入募集资金投资项目总额</w:t>
            </w:r>
            <w:r>
              <w:t xml:space="preserve"> 15,072.01 </w:t>
            </w:r>
            <w:r>
              <w:t>万元，使用超募资金补充流动资金金额为</w:t>
            </w:r>
            <w:r>
              <w:t xml:space="preserve"> 4,000 </w:t>
            </w:r>
            <w:r>
              <w:t>万元，使用超募资金投资洞口县毓兰镇等</w:t>
            </w:r>
            <w:r>
              <w:t xml:space="preserve"> 9 </w:t>
            </w:r>
            <w:r>
              <w:t>个建制镇污水处理特许经营项目</w:t>
            </w:r>
            <w:r>
              <w:t>3,729.36</w:t>
            </w:r>
            <w:r>
              <w:t>万元。累计使用募集资金</w:t>
            </w:r>
            <w:r>
              <w:t>22,801.37</w:t>
            </w:r>
            <w:r>
              <w:t>万元。截止</w:t>
            </w:r>
            <w:r>
              <w:t>2022</w:t>
            </w:r>
            <w:r>
              <w:t>年</w:t>
            </w:r>
            <w:r>
              <w:t>12</w:t>
            </w:r>
            <w:r>
              <w:t>月</w:t>
            </w:r>
            <w:r>
              <w:t>31</w:t>
            </w:r>
            <w:r>
              <w:t>日，加上利息收入扣除相关银行手续费后尚未使用的募集资金余额为</w:t>
            </w:r>
            <w:r>
              <w:t>26,467.52</w:t>
            </w:r>
            <w:r>
              <w:t>万元，其中募集资金专户期末余额为</w:t>
            </w:r>
            <w:r>
              <w:t>4,217.52</w:t>
            </w:r>
            <w:r>
              <w:t>万元，闲置募集资金理财余额为</w:t>
            </w:r>
            <w:r>
              <w:t>22</w:t>
            </w:r>
            <w:r>
              <w:t>,250.00</w:t>
            </w:r>
            <w:r>
              <w:t>万元。</w:t>
            </w:r>
            <w:r>
              <w:t xml:space="preserve"> </w:t>
            </w:r>
          </w:p>
        </w:tc>
      </w:tr>
    </w:tbl>
    <w:p w:rsidR="008120CB" w:rsidRDefault="00C71AF0">
      <w:pPr>
        <w:numPr>
          <w:ilvl w:val="0"/>
          <w:numId w:val="14"/>
        </w:numPr>
        <w:ind w:left="798" w:right="93" w:hanging="453"/>
      </w:pPr>
      <w:r>
        <w:t>募集资金承诺项目情况</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54" w:line="259" w:lineRule="auto"/>
        <w:ind w:left="10" w:right="981"/>
        <w:jc w:val="right"/>
      </w:pPr>
      <w:r>
        <w:lastRenderedPageBreak/>
        <w:t>单位：万元</w:t>
      </w:r>
      <w:r>
        <w:t xml:space="preserve"> </w:t>
      </w:r>
    </w:p>
    <w:tbl>
      <w:tblPr>
        <w:tblStyle w:val="TableGrid"/>
        <w:tblW w:w="10066" w:type="dxa"/>
        <w:tblInd w:w="-425" w:type="dxa"/>
        <w:tblCellMar>
          <w:top w:w="39" w:type="dxa"/>
          <w:left w:w="108" w:type="dxa"/>
          <w:bottom w:w="0" w:type="dxa"/>
          <w:right w:w="19" w:type="dxa"/>
        </w:tblCellMar>
        <w:tblLook w:val="04A0" w:firstRow="1" w:lastRow="0" w:firstColumn="1" w:lastColumn="0" w:noHBand="0" w:noVBand="1"/>
      </w:tblPr>
      <w:tblGrid>
        <w:gridCol w:w="994"/>
        <w:gridCol w:w="709"/>
        <w:gridCol w:w="1027"/>
        <w:gridCol w:w="1028"/>
        <w:gridCol w:w="1028"/>
        <w:gridCol w:w="1028"/>
        <w:gridCol w:w="850"/>
        <w:gridCol w:w="710"/>
        <w:gridCol w:w="709"/>
        <w:gridCol w:w="709"/>
        <w:gridCol w:w="568"/>
        <w:gridCol w:w="706"/>
      </w:tblGrid>
      <w:tr w:rsidR="008120CB">
        <w:trPr>
          <w:trHeight w:val="484"/>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承诺投资项目和超</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是否已变</w:t>
            </w:r>
          </w:p>
        </w:tc>
        <w:tc>
          <w:tcPr>
            <w:tcW w:w="10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募集资金承诺投资</w:t>
            </w:r>
          </w:p>
        </w:tc>
        <w:tc>
          <w:tcPr>
            <w:tcW w:w="10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 w:firstLine="0"/>
              <w:jc w:val="both"/>
            </w:pPr>
            <w:r>
              <w:t>调整后投</w:t>
            </w:r>
          </w:p>
          <w:p w:rsidR="008120CB" w:rsidRDefault="00C71AF0">
            <w:pPr>
              <w:spacing w:after="0" w:line="259" w:lineRule="auto"/>
              <w:ind w:left="0" w:firstLine="0"/>
              <w:jc w:val="both"/>
            </w:pPr>
            <w:r>
              <w:t>资总额</w:t>
            </w:r>
            <w:r>
              <w:t xml:space="preserve">(1) </w:t>
            </w:r>
          </w:p>
        </w:tc>
        <w:tc>
          <w:tcPr>
            <w:tcW w:w="10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本报告期投入金额</w:t>
            </w:r>
            <w:r>
              <w:t xml:space="preserve"> </w:t>
            </w:r>
          </w:p>
        </w:tc>
        <w:tc>
          <w:tcPr>
            <w:tcW w:w="10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截至期末累计投入</w:t>
            </w:r>
          </w:p>
        </w:tc>
        <w:tc>
          <w:tcPr>
            <w:tcW w:w="85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截至期末投资</w:t>
            </w:r>
          </w:p>
        </w:tc>
        <w:tc>
          <w:tcPr>
            <w:tcW w:w="7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项目达到</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本报告期</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截止报告</w:t>
            </w:r>
          </w:p>
        </w:tc>
        <w:tc>
          <w:tcPr>
            <w:tcW w:w="56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5" w:firstLine="0"/>
              <w:jc w:val="center"/>
            </w:pPr>
            <w:r>
              <w:t>是否</w:t>
            </w:r>
          </w:p>
        </w:tc>
        <w:tc>
          <w:tcPr>
            <w:tcW w:w="7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项目可行</w:t>
            </w:r>
          </w:p>
        </w:tc>
      </w:tr>
    </w:tbl>
    <w:p w:rsidR="008120CB" w:rsidRDefault="008120CB">
      <w:pPr>
        <w:spacing w:after="0" w:line="259" w:lineRule="auto"/>
        <w:ind w:left="-1133" w:right="893" w:firstLine="0"/>
      </w:pPr>
    </w:p>
    <w:tbl>
      <w:tblPr>
        <w:tblStyle w:val="TableGrid"/>
        <w:tblW w:w="10066" w:type="dxa"/>
        <w:tblInd w:w="-425" w:type="dxa"/>
        <w:tblCellMar>
          <w:top w:w="39" w:type="dxa"/>
          <w:left w:w="107" w:type="dxa"/>
          <w:bottom w:w="0" w:type="dxa"/>
          <w:right w:w="18" w:type="dxa"/>
        </w:tblCellMar>
        <w:tblLook w:val="04A0" w:firstRow="1" w:lastRow="0" w:firstColumn="1" w:lastColumn="0" w:noHBand="0" w:noVBand="1"/>
      </w:tblPr>
      <w:tblGrid>
        <w:gridCol w:w="994"/>
        <w:gridCol w:w="709"/>
        <w:gridCol w:w="1027"/>
        <w:gridCol w:w="1028"/>
        <w:gridCol w:w="1028"/>
        <w:gridCol w:w="1028"/>
        <w:gridCol w:w="850"/>
        <w:gridCol w:w="710"/>
        <w:gridCol w:w="709"/>
        <w:gridCol w:w="709"/>
        <w:gridCol w:w="568"/>
        <w:gridCol w:w="706"/>
      </w:tblGrid>
      <w:tr w:rsidR="008120CB">
        <w:trPr>
          <w:trHeight w:val="1445"/>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9" w:firstLine="0"/>
              <w:jc w:val="center"/>
            </w:pPr>
            <w:r>
              <w:t>募资金投向</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更项目</w:t>
            </w:r>
            <w:r>
              <w:t>(</w:t>
            </w:r>
            <w:r>
              <w:t>含部分</w:t>
            </w:r>
          </w:p>
          <w:p w:rsidR="008120CB" w:rsidRDefault="00C71AF0">
            <w:pPr>
              <w:spacing w:after="0" w:line="259" w:lineRule="auto"/>
              <w:ind w:left="20" w:firstLine="0"/>
              <w:jc w:val="both"/>
            </w:pPr>
            <w:r>
              <w:t>变更</w:t>
            </w:r>
            <w:r>
              <w:t xml:space="preserve">) </w:t>
            </w:r>
          </w:p>
        </w:tc>
        <w:tc>
          <w:tcPr>
            <w:tcW w:w="10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总额</w:t>
            </w:r>
            <w:r>
              <w:t xml:space="preserve"> </w:t>
            </w:r>
          </w:p>
        </w:tc>
        <w:tc>
          <w:tcPr>
            <w:tcW w:w="10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0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0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0" w:firstLine="0"/>
            </w:pPr>
            <w:r>
              <w:t>金额</w:t>
            </w:r>
            <w:r>
              <w:t xml:space="preserve">(2) </w:t>
            </w:r>
          </w:p>
        </w:tc>
        <w:tc>
          <w:tcPr>
            <w:tcW w:w="85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jc w:val="both"/>
            </w:pPr>
            <w:r>
              <w:t>进度</w:t>
            </w:r>
            <w:r>
              <w:t>(3)</w:t>
            </w:r>
          </w:p>
          <w:p w:rsidR="008120CB" w:rsidRDefault="00C71AF0">
            <w:pPr>
              <w:spacing w:after="0" w:line="259" w:lineRule="auto"/>
              <w:ind w:left="227" w:firstLine="0"/>
            </w:pPr>
            <w:r>
              <w:t>＝</w:t>
            </w:r>
          </w:p>
          <w:p w:rsidR="008120CB" w:rsidRDefault="00C71AF0">
            <w:pPr>
              <w:spacing w:after="0" w:line="259" w:lineRule="auto"/>
              <w:ind w:left="1" w:firstLine="0"/>
            </w:pPr>
            <w:r>
              <w:t xml:space="preserve">(2)/(1) </w:t>
            </w:r>
          </w:p>
        </w:tc>
        <w:tc>
          <w:tcPr>
            <w:tcW w:w="7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9" w:firstLine="0"/>
              <w:jc w:val="center"/>
            </w:pPr>
            <w:r>
              <w:t>预定可使用状态日期</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7" w:firstLine="0"/>
              <w:jc w:val="center"/>
            </w:pPr>
            <w:r>
              <w:t>实现的效益</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8" w:firstLine="0"/>
              <w:jc w:val="center"/>
            </w:pPr>
            <w:r>
              <w:t>期末累计实现的效益</w:t>
            </w:r>
            <w:r>
              <w:t xml:space="preserve"> </w:t>
            </w:r>
          </w:p>
        </w:tc>
        <w:tc>
          <w:tcPr>
            <w:tcW w:w="56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right="86" w:firstLine="0"/>
              <w:jc w:val="center"/>
            </w:pPr>
            <w:r>
              <w:t>达到预计效</w:t>
            </w:r>
          </w:p>
          <w:p w:rsidR="008120CB" w:rsidRDefault="00C71AF0">
            <w:pPr>
              <w:spacing w:after="0" w:line="259" w:lineRule="auto"/>
              <w:ind w:left="86" w:firstLine="0"/>
            </w:pPr>
            <w:r>
              <w:t>益</w:t>
            </w:r>
            <w:r>
              <w:t xml:space="preserve"> </w:t>
            </w:r>
          </w:p>
        </w:tc>
        <w:tc>
          <w:tcPr>
            <w:tcW w:w="7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5" w:firstLine="0"/>
              <w:jc w:val="center"/>
            </w:pPr>
            <w:r>
              <w:t>性是否发生重大变化</w:t>
            </w:r>
            <w:r>
              <w:t xml:space="preserve"> </w:t>
            </w:r>
          </w:p>
        </w:tc>
      </w:tr>
      <w:tr w:rsidR="008120CB">
        <w:trPr>
          <w:trHeight w:val="244"/>
        </w:trPr>
        <w:tc>
          <w:tcPr>
            <w:tcW w:w="7374" w:type="dxa"/>
            <w:gridSpan w:val="8"/>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 w:firstLine="0"/>
            </w:pPr>
            <w:r>
              <w:t>承诺投资项目</w:t>
            </w:r>
            <w:r>
              <w:t xml:space="preserve"> </w:t>
            </w:r>
          </w:p>
        </w:tc>
        <w:tc>
          <w:tcPr>
            <w:tcW w:w="709"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09"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568"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0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1445"/>
        </w:trPr>
        <w:tc>
          <w:tcPr>
            <w:tcW w:w="99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土壤修复药剂与污水处理一体化设备生产基地建设项目</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否</w:t>
            </w:r>
            <w:r>
              <w:t xml:space="preserve"> </w:t>
            </w:r>
          </w:p>
        </w:tc>
        <w:tc>
          <w:tcPr>
            <w:tcW w:w="10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13,527.91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13,527.91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3,072.01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3,072.01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22.71% </w:t>
            </w:r>
          </w:p>
        </w:tc>
        <w:tc>
          <w:tcPr>
            <w:tcW w:w="7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2024</w:t>
            </w:r>
          </w:p>
          <w:p w:rsidR="008120CB" w:rsidRDefault="00C71AF0">
            <w:pPr>
              <w:spacing w:after="0" w:line="259" w:lineRule="auto"/>
              <w:ind w:left="1" w:firstLine="0"/>
            </w:pPr>
            <w:r>
              <w:t>年</w:t>
            </w:r>
            <w:r>
              <w:t xml:space="preserve"> 04 </w:t>
            </w:r>
            <w:r>
              <w:t>月</w:t>
            </w:r>
            <w:r>
              <w:t xml:space="preserve"> 27 </w:t>
            </w:r>
            <w:r>
              <w:t>日</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56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right="80" w:firstLine="0"/>
            </w:pPr>
            <w:r>
              <w:t>不适</w:t>
            </w:r>
          </w:p>
          <w:p w:rsidR="008120CB" w:rsidRDefault="00C71AF0">
            <w:pPr>
              <w:spacing w:after="0" w:line="259" w:lineRule="auto"/>
              <w:ind w:left="2" w:firstLine="0"/>
            </w:pPr>
            <w:r>
              <w:t>用</w:t>
            </w:r>
            <w:r>
              <w:t xml:space="preserve">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否</w:t>
            </w:r>
            <w:r>
              <w:t xml:space="preserve"> </w:t>
            </w:r>
          </w:p>
        </w:tc>
      </w:tr>
      <w:tr w:rsidR="008120CB">
        <w:trPr>
          <w:trHeight w:val="965"/>
        </w:trPr>
        <w:tc>
          <w:tcPr>
            <w:tcW w:w="99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研发设计中心升级建设项目</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否</w:t>
            </w:r>
            <w:r>
              <w:t xml:space="preserve"> </w:t>
            </w:r>
          </w:p>
        </w:tc>
        <w:tc>
          <w:tcPr>
            <w:tcW w:w="10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5,952.6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5,952.6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2023</w:t>
            </w:r>
          </w:p>
          <w:p w:rsidR="008120CB" w:rsidRDefault="00C71AF0">
            <w:pPr>
              <w:spacing w:after="0" w:line="259" w:lineRule="auto"/>
              <w:ind w:left="1" w:firstLine="0"/>
            </w:pPr>
            <w:r>
              <w:t>年</w:t>
            </w:r>
            <w:r>
              <w:t xml:space="preserve"> 10 </w:t>
            </w:r>
            <w:r>
              <w:t>月</w:t>
            </w:r>
            <w:r>
              <w:t xml:space="preserve"> 27 </w:t>
            </w:r>
            <w:r>
              <w:t>日</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56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7" w:lineRule="auto"/>
              <w:ind w:left="2" w:right="80" w:firstLine="0"/>
            </w:pPr>
            <w:r>
              <w:t>不适</w:t>
            </w:r>
          </w:p>
          <w:p w:rsidR="008120CB" w:rsidRDefault="00C71AF0">
            <w:pPr>
              <w:spacing w:after="0" w:line="259" w:lineRule="auto"/>
              <w:ind w:left="2" w:firstLine="0"/>
            </w:pPr>
            <w:r>
              <w:t>用</w:t>
            </w:r>
            <w:r>
              <w:t xml:space="preserve">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否</w:t>
            </w:r>
            <w:r>
              <w:t xml:space="preserve"> </w:t>
            </w:r>
          </w:p>
        </w:tc>
      </w:tr>
      <w:tr w:rsidR="008120CB">
        <w:trPr>
          <w:trHeight w:val="965"/>
        </w:trPr>
        <w:tc>
          <w:tcPr>
            <w:tcW w:w="99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营销服务与技术支持网络建设项目</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否</w:t>
            </w:r>
            <w:r>
              <w:t xml:space="preserve"> </w:t>
            </w:r>
          </w:p>
        </w:tc>
        <w:tc>
          <w:tcPr>
            <w:tcW w:w="10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3,353.32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3,353.32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2024</w:t>
            </w:r>
          </w:p>
          <w:p w:rsidR="008120CB" w:rsidRDefault="00C71AF0">
            <w:pPr>
              <w:spacing w:after="0" w:line="259" w:lineRule="auto"/>
              <w:ind w:left="1" w:firstLine="0"/>
            </w:pPr>
            <w:r>
              <w:t>年</w:t>
            </w:r>
            <w:r>
              <w:t xml:space="preserve"> </w:t>
            </w:r>
            <w:r>
              <w:t xml:space="preserve">04 </w:t>
            </w:r>
            <w:r>
              <w:t>月</w:t>
            </w:r>
            <w:r>
              <w:t xml:space="preserve"> 27 </w:t>
            </w:r>
            <w:r>
              <w:t>日</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56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right="80" w:firstLine="0"/>
            </w:pPr>
            <w:r>
              <w:t>不适</w:t>
            </w:r>
          </w:p>
          <w:p w:rsidR="008120CB" w:rsidRDefault="00C71AF0">
            <w:pPr>
              <w:spacing w:after="0" w:line="259" w:lineRule="auto"/>
              <w:ind w:left="2" w:firstLine="0"/>
            </w:pPr>
            <w:r>
              <w:t>用</w:t>
            </w:r>
            <w:r>
              <w:t xml:space="preserve">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否</w:t>
            </w:r>
            <w:r>
              <w:t xml:space="preserve"> </w:t>
            </w:r>
          </w:p>
        </w:tc>
      </w:tr>
      <w:tr w:rsidR="008120CB">
        <w:trPr>
          <w:trHeight w:val="728"/>
        </w:trPr>
        <w:tc>
          <w:tcPr>
            <w:tcW w:w="99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补充营运资金项目</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否</w:t>
            </w:r>
            <w:r>
              <w:t xml:space="preserve"> </w:t>
            </w:r>
          </w:p>
        </w:tc>
        <w:tc>
          <w:tcPr>
            <w:tcW w:w="10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12,000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12,000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12,000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12,000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 w:firstLine="0"/>
            </w:pPr>
            <w:r>
              <w:t xml:space="preserve">100.00% </w:t>
            </w:r>
          </w:p>
        </w:tc>
        <w:tc>
          <w:tcPr>
            <w:tcW w:w="7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56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right="80" w:firstLine="0"/>
            </w:pPr>
            <w:r>
              <w:t>不适</w:t>
            </w:r>
          </w:p>
          <w:p w:rsidR="008120CB" w:rsidRDefault="00C71AF0">
            <w:pPr>
              <w:spacing w:after="0" w:line="259" w:lineRule="auto"/>
              <w:ind w:left="2" w:firstLine="0"/>
            </w:pPr>
            <w:r>
              <w:t>用</w:t>
            </w:r>
            <w:r>
              <w:t xml:space="preserve">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否</w:t>
            </w:r>
            <w:r>
              <w:t xml:space="preserve"> </w:t>
            </w:r>
          </w:p>
        </w:tc>
      </w:tr>
      <w:tr w:rsidR="008120CB">
        <w:trPr>
          <w:trHeight w:val="484"/>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承诺投资项目小计</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 xml:space="preserve">-- </w:t>
            </w:r>
          </w:p>
        </w:tc>
        <w:tc>
          <w:tcPr>
            <w:tcW w:w="10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34,833.83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34,833.83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15,072.01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15,072.01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5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 xml:space="preserve">-- </w:t>
            </w:r>
          </w:p>
        </w:tc>
        <w:tc>
          <w:tcPr>
            <w:tcW w:w="7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5" w:firstLine="0"/>
              <w:jc w:val="center"/>
            </w:pPr>
            <w:r>
              <w:t xml:space="preserve">-- </w:t>
            </w:r>
          </w:p>
        </w:tc>
      </w:tr>
      <w:tr w:rsidR="008120CB">
        <w:trPr>
          <w:trHeight w:val="244"/>
        </w:trPr>
        <w:tc>
          <w:tcPr>
            <w:tcW w:w="7374" w:type="dxa"/>
            <w:gridSpan w:val="8"/>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 w:firstLine="0"/>
            </w:pPr>
            <w:r>
              <w:t>超募资金投向</w:t>
            </w:r>
            <w:r>
              <w:t xml:space="preserve"> </w:t>
            </w:r>
          </w:p>
        </w:tc>
        <w:tc>
          <w:tcPr>
            <w:tcW w:w="709"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09"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568"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0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1446"/>
        </w:trPr>
        <w:tc>
          <w:tcPr>
            <w:tcW w:w="99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洞口县毓兰镇等</w:t>
            </w:r>
            <w:r>
              <w:t xml:space="preserve"> 9 </w:t>
            </w:r>
            <w:r>
              <w:t>个建制镇污水处理特许经营项目</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10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7,262.52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7,262.52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3,729.36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3,729.36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51.35% </w:t>
            </w:r>
          </w:p>
        </w:tc>
        <w:tc>
          <w:tcPr>
            <w:tcW w:w="7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56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right="80" w:firstLine="0"/>
            </w:pPr>
            <w:r>
              <w:t>不适</w:t>
            </w:r>
          </w:p>
          <w:p w:rsidR="008120CB" w:rsidRDefault="00C71AF0">
            <w:pPr>
              <w:spacing w:after="0" w:line="259" w:lineRule="auto"/>
              <w:ind w:left="2" w:firstLine="0"/>
            </w:pPr>
            <w:r>
              <w:t>用</w:t>
            </w:r>
            <w:r>
              <w:t xml:space="preserve">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否</w:t>
            </w:r>
            <w:r>
              <w:t xml:space="preserve"> </w:t>
            </w:r>
          </w:p>
        </w:tc>
      </w:tr>
      <w:tr w:rsidR="008120CB">
        <w:trPr>
          <w:trHeight w:val="725"/>
        </w:trPr>
        <w:tc>
          <w:tcPr>
            <w:tcW w:w="99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未明确投向</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否</w:t>
            </w:r>
            <w:r>
              <w:t xml:space="preserve"> </w:t>
            </w:r>
          </w:p>
        </w:tc>
        <w:tc>
          <w:tcPr>
            <w:tcW w:w="10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3,062.23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3,062.23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56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right="80" w:firstLine="0"/>
            </w:pPr>
            <w:r>
              <w:t>不适</w:t>
            </w:r>
          </w:p>
          <w:p w:rsidR="008120CB" w:rsidRDefault="00C71AF0">
            <w:pPr>
              <w:spacing w:after="0" w:line="259" w:lineRule="auto"/>
              <w:ind w:left="2" w:firstLine="0"/>
            </w:pPr>
            <w:r>
              <w:t>用</w:t>
            </w:r>
            <w:r>
              <w:t xml:space="preserve">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否</w:t>
            </w:r>
            <w:r>
              <w:t xml:space="preserve"> </w:t>
            </w:r>
          </w:p>
        </w:tc>
      </w:tr>
      <w:tr w:rsidR="008120CB">
        <w:trPr>
          <w:trHeight w:val="724"/>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补充流动资金（如有）</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 xml:space="preserve">-- </w:t>
            </w:r>
          </w:p>
        </w:tc>
        <w:tc>
          <w:tcPr>
            <w:tcW w:w="10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4,000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4,000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4,000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4,000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 w:firstLine="0"/>
            </w:pPr>
            <w:r>
              <w:t xml:space="preserve">100.00%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 xml:space="preserve">-- </w:t>
            </w:r>
          </w:p>
        </w:tc>
        <w:tc>
          <w:tcPr>
            <w:tcW w:w="5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 xml:space="preserve">-- </w:t>
            </w:r>
          </w:p>
        </w:tc>
        <w:tc>
          <w:tcPr>
            <w:tcW w:w="7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5" w:firstLine="0"/>
              <w:jc w:val="center"/>
            </w:pPr>
            <w:r>
              <w:t xml:space="preserve">-- </w:t>
            </w:r>
          </w:p>
        </w:tc>
      </w:tr>
      <w:tr w:rsidR="008120CB">
        <w:trPr>
          <w:trHeight w:val="485"/>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超募资金投向小计</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 xml:space="preserve">-- </w:t>
            </w:r>
          </w:p>
        </w:tc>
        <w:tc>
          <w:tcPr>
            <w:tcW w:w="10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14,324.75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14,324.75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7,729.36 </w:t>
            </w:r>
          </w:p>
        </w:tc>
        <w:tc>
          <w:tcPr>
            <w:tcW w:w="10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7,729.36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5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 xml:space="preserve">-- </w:t>
            </w:r>
          </w:p>
        </w:tc>
        <w:tc>
          <w:tcPr>
            <w:tcW w:w="7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5" w:firstLine="0"/>
              <w:jc w:val="center"/>
            </w:pPr>
            <w:r>
              <w:t xml:space="preserve">-- </w:t>
            </w:r>
          </w:p>
        </w:tc>
      </w:tr>
      <w:tr w:rsidR="008120CB">
        <w:trPr>
          <w:trHeight w:val="245"/>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合计</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 xml:space="preserve">-- </w:t>
            </w:r>
          </w:p>
        </w:tc>
        <w:tc>
          <w:tcPr>
            <w:tcW w:w="10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49,158.58 </w:t>
            </w:r>
          </w:p>
        </w:tc>
        <w:tc>
          <w:tcPr>
            <w:tcW w:w="10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49,158.58 </w:t>
            </w:r>
          </w:p>
        </w:tc>
        <w:tc>
          <w:tcPr>
            <w:tcW w:w="10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22,801.37 </w:t>
            </w:r>
          </w:p>
        </w:tc>
        <w:tc>
          <w:tcPr>
            <w:tcW w:w="10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22,801.37 </w:t>
            </w:r>
          </w:p>
        </w:tc>
        <w:tc>
          <w:tcPr>
            <w:tcW w:w="85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0 </w:t>
            </w:r>
          </w:p>
        </w:tc>
        <w:tc>
          <w:tcPr>
            <w:tcW w:w="7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56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 xml:space="preserve">-- </w:t>
            </w:r>
          </w:p>
        </w:tc>
        <w:tc>
          <w:tcPr>
            <w:tcW w:w="7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5" w:firstLine="0"/>
              <w:jc w:val="center"/>
            </w:pPr>
            <w:r>
              <w:t xml:space="preserve">-- </w:t>
            </w:r>
          </w:p>
        </w:tc>
      </w:tr>
      <w:tr w:rsidR="008120CB">
        <w:trPr>
          <w:trHeight w:val="2885"/>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lastRenderedPageBreak/>
              <w:t>分项目说明未达到计</w:t>
            </w:r>
            <w:r>
              <w:t xml:space="preserve"> </w:t>
            </w:r>
            <w:r>
              <w:t>划</w:t>
            </w:r>
            <w:r>
              <w:t xml:space="preserve"> </w:t>
            </w:r>
            <w:r>
              <w:t>进度、预计收益的情况和原因（含</w:t>
            </w:r>
            <w:r>
              <w:t>“</w:t>
            </w:r>
            <w:r>
              <w:t>是否达到预计效益</w:t>
            </w:r>
            <w:r>
              <w:t xml:space="preserve">” </w:t>
            </w:r>
            <w:r>
              <w:t>选择</w:t>
            </w:r>
            <w:r>
              <w:t>“</w:t>
            </w:r>
            <w:r>
              <w:t>不适用</w:t>
            </w:r>
            <w:r>
              <w:t>”</w:t>
            </w:r>
            <w:r>
              <w:t>的原因）</w:t>
            </w:r>
            <w:r>
              <w:t xml:space="preserve"> </w:t>
            </w:r>
          </w:p>
        </w:tc>
        <w:tc>
          <w:tcPr>
            <w:tcW w:w="6380" w:type="dxa"/>
            <w:gridSpan w:val="7"/>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 w:firstLine="0"/>
            </w:pPr>
            <w:r>
              <w:t>不适用</w:t>
            </w:r>
            <w:r>
              <w:t xml:space="preserve"> </w:t>
            </w:r>
          </w:p>
        </w:tc>
        <w:tc>
          <w:tcPr>
            <w:tcW w:w="709"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709"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568"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706"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725"/>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项目可行性发生重大变化的</w:t>
            </w:r>
          </w:p>
        </w:tc>
        <w:tc>
          <w:tcPr>
            <w:tcW w:w="6380" w:type="dxa"/>
            <w:gridSpan w:val="7"/>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 w:firstLine="0"/>
            </w:pPr>
            <w:r>
              <w:t>不适用</w:t>
            </w:r>
            <w:r>
              <w:t xml:space="preserve"> </w:t>
            </w:r>
          </w:p>
        </w:tc>
        <w:tc>
          <w:tcPr>
            <w:tcW w:w="709"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709"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568"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706"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情况说明</w:t>
            </w:r>
            <w:r>
              <w:t xml:space="preserve"> </w:t>
            </w:r>
          </w:p>
        </w:tc>
        <w:tc>
          <w:tcPr>
            <w:tcW w:w="9072" w:type="dxa"/>
            <w:gridSpan w:val="11"/>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99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超募资金的金额、用途及使用进展情况</w:t>
            </w:r>
            <w:r>
              <w:t xml:space="preserve"> </w:t>
            </w:r>
          </w:p>
        </w:tc>
        <w:tc>
          <w:tcPr>
            <w:tcW w:w="9072" w:type="dxa"/>
            <w:gridSpan w:val="11"/>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适用</w:t>
            </w:r>
            <w:r>
              <w:t xml:space="preserve"> </w:t>
            </w:r>
          </w:p>
        </w:tc>
      </w:tr>
      <w:tr w:rsidR="008120CB">
        <w:trPr>
          <w:trHeight w:val="168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9072" w:type="dxa"/>
            <w:gridSpan w:val="11"/>
            <w:tcBorders>
              <w:top w:val="single" w:sz="2" w:space="0" w:color="000000"/>
              <w:left w:val="single" w:sz="2" w:space="0" w:color="000000"/>
              <w:bottom w:val="single" w:sz="2" w:space="0" w:color="000000"/>
              <w:right w:val="single" w:sz="2" w:space="0" w:color="000000"/>
            </w:tcBorders>
          </w:tcPr>
          <w:p w:rsidR="008120CB" w:rsidRDefault="00C71AF0">
            <w:pPr>
              <w:numPr>
                <w:ilvl w:val="0"/>
                <w:numId w:val="123"/>
              </w:numPr>
              <w:spacing w:after="0" w:line="265" w:lineRule="auto"/>
              <w:ind w:right="16" w:firstLine="0"/>
            </w:pPr>
            <w:r>
              <w:t>公司于</w:t>
            </w:r>
            <w:r>
              <w:t xml:space="preserve"> 2022 </w:t>
            </w:r>
            <w:r>
              <w:t>年</w:t>
            </w:r>
            <w:r>
              <w:t xml:space="preserve"> 5 </w:t>
            </w:r>
            <w:r>
              <w:t>月</w:t>
            </w:r>
            <w:r>
              <w:t xml:space="preserve"> 19 </w:t>
            </w:r>
            <w:r>
              <w:t>日召开了第二届董事会第十六次会议和第二届监事会第十六次会议，审议通过了《关于使用部分超募资金永久补充流动资金的议案》，同意公司使用部分超募资金</w:t>
            </w:r>
            <w:r>
              <w:t xml:space="preserve"> 4,000 </w:t>
            </w:r>
            <w:r>
              <w:t>万元永久补充流动资金，占超募资金总额的</w:t>
            </w:r>
            <w:r>
              <w:t>27.92%</w:t>
            </w:r>
            <w:r>
              <w:t>。目前已履行完毕。</w:t>
            </w:r>
            <w:r>
              <w:t xml:space="preserve"> </w:t>
            </w:r>
          </w:p>
          <w:p w:rsidR="008120CB" w:rsidRDefault="00C71AF0">
            <w:pPr>
              <w:numPr>
                <w:ilvl w:val="0"/>
                <w:numId w:val="123"/>
              </w:numPr>
              <w:spacing w:after="0" w:line="259" w:lineRule="auto"/>
              <w:ind w:right="16" w:firstLine="0"/>
            </w:pPr>
            <w:r>
              <w:t>公司</w:t>
            </w:r>
            <w:r>
              <w:t>2022</w:t>
            </w:r>
            <w:r>
              <w:t>年</w:t>
            </w:r>
            <w:r>
              <w:t>7</w:t>
            </w:r>
            <w:r>
              <w:t>月</w:t>
            </w:r>
            <w:r>
              <w:t>4</w:t>
            </w:r>
            <w:r>
              <w:t>日召开第二届董事会第十七次会议和第二届监事会第十七次会议，审议通过了《关于使用部分超募资金投资建设项目的议案》，并于</w:t>
            </w:r>
            <w:r>
              <w:t>2022</w:t>
            </w:r>
            <w:r>
              <w:t>年</w:t>
            </w:r>
            <w:r>
              <w:t>7</w:t>
            </w:r>
            <w:r>
              <w:t>月</w:t>
            </w:r>
            <w:r>
              <w:t>21</w:t>
            </w:r>
            <w:r>
              <w:t>日经</w:t>
            </w:r>
            <w:r>
              <w:t>2022</w:t>
            </w:r>
            <w:r>
              <w:t>年第二次临时股东大会审议通过，同意公司使用部分超募资金</w:t>
            </w:r>
            <w:r>
              <w:t xml:space="preserve"> 7,262.52 </w:t>
            </w:r>
            <w:r>
              <w:t>万元用于投资洞口县毓兰镇等</w:t>
            </w:r>
            <w:r>
              <w:t xml:space="preserve"> 9 </w:t>
            </w:r>
            <w:r>
              <w:t>个建制镇污水</w:t>
            </w:r>
            <w:r>
              <w:t>处理特许经营项目，并同意将使用其中</w:t>
            </w:r>
            <w:r>
              <w:t>5,000.00</w:t>
            </w:r>
            <w:r>
              <w:t>万元实缴全资子公司洞口艾布鲁环境工程有限公司注册资本。</w:t>
            </w:r>
            <w:r>
              <w:t xml:space="preserve"> </w:t>
            </w:r>
          </w:p>
        </w:tc>
      </w:tr>
      <w:tr w:rsidR="008120CB">
        <w:trPr>
          <w:trHeight w:val="965"/>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募集资金投资项目实施地点变更情况</w:t>
            </w:r>
            <w:r>
              <w:t xml:space="preserve"> </w:t>
            </w:r>
          </w:p>
        </w:tc>
        <w:tc>
          <w:tcPr>
            <w:tcW w:w="9072" w:type="dxa"/>
            <w:gridSpan w:val="11"/>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不适用</w:t>
            </w:r>
            <w:r>
              <w:t xml:space="preserve"> </w:t>
            </w:r>
          </w:p>
        </w:tc>
      </w:tr>
      <w:tr w:rsidR="008120CB">
        <w:trPr>
          <w:trHeight w:val="967"/>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募集资金投资项目实施方式调整情况</w:t>
            </w:r>
            <w:r>
              <w:t xml:space="preserve"> </w:t>
            </w:r>
          </w:p>
        </w:tc>
        <w:tc>
          <w:tcPr>
            <w:tcW w:w="9072" w:type="dxa"/>
            <w:gridSpan w:val="11"/>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不适用</w:t>
            </w:r>
            <w:r>
              <w:t xml:space="preserve"> </w:t>
            </w:r>
          </w:p>
        </w:tc>
      </w:tr>
      <w:tr w:rsidR="008120CB">
        <w:trPr>
          <w:trHeight w:val="246"/>
        </w:trPr>
        <w:tc>
          <w:tcPr>
            <w:tcW w:w="99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募集资金投资项目先期投入及置换情况</w:t>
            </w:r>
            <w:r>
              <w:t xml:space="preserve"> </w:t>
            </w:r>
          </w:p>
        </w:tc>
        <w:tc>
          <w:tcPr>
            <w:tcW w:w="9072" w:type="dxa"/>
            <w:gridSpan w:val="11"/>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适用</w:t>
            </w:r>
            <w:r>
              <w:t xml:space="preserve"> </w:t>
            </w:r>
          </w:p>
        </w:tc>
      </w:tr>
      <w:tr w:rsidR="008120CB">
        <w:trPr>
          <w:trHeight w:val="120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9072" w:type="dxa"/>
            <w:gridSpan w:val="11"/>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right="30" w:firstLine="0"/>
              <w:jc w:val="both"/>
            </w:pPr>
            <w:r>
              <w:t>公司于</w:t>
            </w:r>
            <w:r>
              <w:t xml:space="preserve"> 2022 </w:t>
            </w:r>
            <w:r>
              <w:t>年</w:t>
            </w:r>
            <w:r>
              <w:t xml:space="preserve"> 7 </w:t>
            </w:r>
            <w:r>
              <w:t>月</w:t>
            </w:r>
            <w:r>
              <w:t xml:space="preserve"> 4 </w:t>
            </w:r>
            <w:r>
              <w:t>日召开了第二届董事会第十七次会议审议通过了《关于以募集资金置换预先投入募投项目及支付发行费用的自筹资金的议案》，同意公司使用募集资金置换预先投入募投项目的自筹资金</w:t>
            </w:r>
            <w:r>
              <w:t xml:space="preserve"> 1,784.58 </w:t>
            </w:r>
            <w:r>
              <w:t>万元及已支付发行费用的自筹资金</w:t>
            </w:r>
            <w:r>
              <w:t xml:space="preserve"> </w:t>
            </w:r>
            <w:r>
              <w:t xml:space="preserve">147.62 </w:t>
            </w:r>
            <w:r>
              <w:t>万元的事项。中审华会计师事务所（特殊普通合伙）对公司募集资金置换预先投入募投项目及支付发行费用进行了鉴证，并出具了《湖南艾布鲁环保科技股份有限公司募集资金置换专项审核报告》（</w:t>
            </w:r>
            <w:r>
              <w:t>CAC</w:t>
            </w:r>
            <w:r>
              <w:t>证专字</w:t>
            </w:r>
            <w:r>
              <w:t>[2022]0479</w:t>
            </w:r>
            <w:r>
              <w:t>号）。</w:t>
            </w:r>
            <w:r>
              <w:t xml:space="preserve"> </w:t>
            </w:r>
          </w:p>
        </w:tc>
      </w:tr>
      <w:tr w:rsidR="008120CB">
        <w:trPr>
          <w:trHeight w:val="1205"/>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用闲置募集资金暂时补充流动资金情况</w:t>
            </w:r>
            <w:r>
              <w:t xml:space="preserve"> </w:t>
            </w:r>
          </w:p>
        </w:tc>
        <w:tc>
          <w:tcPr>
            <w:tcW w:w="9072" w:type="dxa"/>
            <w:gridSpan w:val="11"/>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不适用</w:t>
            </w:r>
            <w:r>
              <w:t xml:space="preserve"> </w:t>
            </w:r>
          </w:p>
        </w:tc>
      </w:tr>
      <w:tr w:rsidR="008120CB">
        <w:trPr>
          <w:trHeight w:val="1205"/>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项目实施出现募集资金结余的金额及原因</w:t>
            </w:r>
            <w:r>
              <w:t xml:space="preserve"> </w:t>
            </w:r>
          </w:p>
        </w:tc>
        <w:tc>
          <w:tcPr>
            <w:tcW w:w="9072" w:type="dxa"/>
            <w:gridSpan w:val="11"/>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不适用</w:t>
            </w:r>
            <w:r>
              <w:t xml:space="preserve"> </w:t>
            </w:r>
          </w:p>
        </w:tc>
      </w:tr>
      <w:tr w:rsidR="008120CB">
        <w:trPr>
          <w:trHeight w:val="965"/>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尚未使用的募集资金用途及去向</w:t>
            </w:r>
            <w:r>
              <w:t xml:space="preserve"> </w:t>
            </w:r>
          </w:p>
        </w:tc>
        <w:tc>
          <w:tcPr>
            <w:tcW w:w="9072" w:type="dxa"/>
            <w:gridSpan w:val="11"/>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截止</w:t>
            </w:r>
            <w:r>
              <w:t>2022</w:t>
            </w:r>
            <w:r>
              <w:t>年</w:t>
            </w:r>
            <w:r>
              <w:t>12</w:t>
            </w:r>
            <w:r>
              <w:t>月</w:t>
            </w:r>
            <w:r>
              <w:t>31</w:t>
            </w:r>
            <w:r>
              <w:t>日，公司尚未使用的募集资金余额为</w:t>
            </w:r>
            <w:r>
              <w:t>264,675,193.90</w:t>
            </w:r>
            <w:r>
              <w:t>元，其中</w:t>
            </w:r>
            <w:r>
              <w:t>42,175,193.90</w:t>
            </w:r>
            <w:r>
              <w:t>元存放在公司募集资金专户中，</w:t>
            </w:r>
            <w:r>
              <w:t xml:space="preserve">222,500,000.00 </w:t>
            </w:r>
            <w:r>
              <w:t>元用于现金管理。公司尚未使用的募集资金将用于募投项目后续资金支付及相关规定允许的现金管理活动。</w:t>
            </w:r>
            <w:r>
              <w:t xml:space="preserve"> </w:t>
            </w:r>
          </w:p>
        </w:tc>
      </w:tr>
      <w:tr w:rsidR="008120CB">
        <w:trPr>
          <w:trHeight w:val="1204"/>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lastRenderedPageBreak/>
              <w:t>募集资金使用及披露中存在的问题或其他情况</w:t>
            </w:r>
            <w:r>
              <w:t xml:space="preserve"> </w:t>
            </w:r>
          </w:p>
        </w:tc>
        <w:tc>
          <w:tcPr>
            <w:tcW w:w="9072" w:type="dxa"/>
            <w:gridSpan w:val="11"/>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不适用</w:t>
            </w:r>
            <w:r>
              <w:t xml:space="preserve"> </w:t>
            </w:r>
          </w:p>
        </w:tc>
      </w:tr>
    </w:tbl>
    <w:p w:rsidR="008120CB" w:rsidRDefault="00C71AF0">
      <w:pPr>
        <w:numPr>
          <w:ilvl w:val="0"/>
          <w:numId w:val="14"/>
        </w:numPr>
        <w:ind w:left="798" w:right="93" w:hanging="453"/>
      </w:pPr>
      <w:r>
        <w:t>募集资金变更项目情况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331"/>
        <w:ind w:left="355" w:right="93"/>
      </w:pPr>
      <w:r>
        <w:t>公司报告期不存在募集资金变更项目情况。</w:t>
      </w:r>
      <w:r>
        <w:t xml:space="preserve"> </w:t>
      </w:r>
    </w:p>
    <w:p w:rsidR="008120CB" w:rsidRDefault="00C71AF0">
      <w:pPr>
        <w:pStyle w:val="4"/>
        <w:ind w:left="478" w:right="27"/>
      </w:pPr>
      <w:r>
        <w:t>八、重大资产和股权出售</w:t>
      </w:r>
      <w:r>
        <w:t xml:space="preserve"> </w:t>
      </w:r>
    </w:p>
    <w:p w:rsidR="008120CB" w:rsidRDefault="00C71AF0">
      <w:pPr>
        <w:pStyle w:val="5"/>
        <w:ind w:left="418" w:right="151"/>
      </w:pPr>
      <w:r>
        <w:t>1</w:t>
      </w:r>
      <w:r>
        <w:t>、出售重大资产情况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公司报告期未出售重大资产。</w:t>
      </w:r>
      <w:r>
        <w:t xml:space="preserve"> </w:t>
      </w:r>
    </w:p>
    <w:p w:rsidR="008120CB" w:rsidRDefault="00C71AF0">
      <w:pPr>
        <w:spacing w:after="225" w:line="269" w:lineRule="auto"/>
        <w:ind w:left="418" w:right="151"/>
      </w:pPr>
      <w:r>
        <w:rPr>
          <w:sz w:val="21"/>
        </w:rPr>
        <w:t>2</w:t>
      </w:r>
      <w:r>
        <w:rPr>
          <w:sz w:val="21"/>
        </w:rPr>
        <w:t>、出售重大股权情况</w:t>
      </w:r>
      <w:r>
        <w:rPr>
          <w:sz w:val="21"/>
        </w:rPr>
        <w:t xml:space="preserve"> </w:t>
      </w:r>
    </w:p>
    <w:p w:rsidR="008120CB" w:rsidRDefault="00C71AF0">
      <w:pPr>
        <w:spacing w:after="345"/>
        <w:ind w:left="355" w:right="93"/>
      </w:pPr>
      <w:r>
        <w:t>□</w:t>
      </w:r>
      <w:r>
        <w:t>适用</w:t>
      </w:r>
      <w:r>
        <w:rPr>
          <w:rFonts w:ascii="Wingdings 2" w:eastAsia="Wingdings 2" w:hAnsi="Wingdings 2" w:cs="Wingdings 2"/>
        </w:rPr>
        <w:t></w:t>
      </w:r>
      <w:r>
        <w:t>不适用</w:t>
      </w:r>
      <w:r>
        <w:t xml:space="preserve"> </w:t>
      </w:r>
    </w:p>
    <w:p w:rsidR="008120CB" w:rsidRDefault="00C71AF0">
      <w:pPr>
        <w:pStyle w:val="4"/>
        <w:spacing w:after="204"/>
        <w:ind w:left="478" w:right="27"/>
      </w:pPr>
      <w:r>
        <w:t>九、主要控股参股公司分析</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331"/>
        <w:ind w:left="355" w:right="93"/>
      </w:pPr>
      <w:r>
        <w:t>公司报告期内无应当披露的重要控股参股公司信息。</w:t>
      </w:r>
      <w:r>
        <w:t xml:space="preserve"> </w:t>
      </w:r>
    </w:p>
    <w:p w:rsidR="008120CB" w:rsidRDefault="00C71AF0">
      <w:pPr>
        <w:spacing w:after="205" w:line="252" w:lineRule="auto"/>
        <w:ind w:left="478" w:right="27"/>
      </w:pPr>
      <w:r>
        <w:rPr>
          <w:sz w:val="24"/>
        </w:rPr>
        <w:t>十、公司控制的结构化主体情况</w:t>
      </w:r>
      <w:r>
        <w:rPr>
          <w:sz w:val="24"/>
        </w:rPr>
        <w:t xml:space="preserve"> </w:t>
      </w:r>
    </w:p>
    <w:p w:rsidR="008120CB" w:rsidRDefault="00C71AF0">
      <w:pPr>
        <w:spacing w:after="345"/>
        <w:ind w:left="355" w:right="93"/>
      </w:pPr>
      <w:r>
        <w:t>□</w:t>
      </w:r>
      <w:r>
        <w:t>适用</w:t>
      </w:r>
      <w:r>
        <w:rPr>
          <w:rFonts w:ascii="Wingdings 2" w:eastAsia="Wingdings 2" w:hAnsi="Wingdings 2" w:cs="Wingdings 2"/>
        </w:rPr>
        <w:t></w:t>
      </w:r>
      <w:r>
        <w:t>不适用</w:t>
      </w:r>
      <w:r>
        <w:t xml:space="preserve"> </w:t>
      </w:r>
    </w:p>
    <w:p w:rsidR="008120CB" w:rsidRDefault="00C71AF0">
      <w:pPr>
        <w:pStyle w:val="4"/>
        <w:ind w:left="478" w:right="27"/>
      </w:pPr>
      <w:r>
        <w:t>十一、公司未来发展的展望</w:t>
      </w:r>
      <w:r>
        <w:t xml:space="preserve"> </w:t>
      </w:r>
    </w:p>
    <w:p w:rsidR="008120CB" w:rsidRDefault="00C71AF0">
      <w:pPr>
        <w:numPr>
          <w:ilvl w:val="0"/>
          <w:numId w:val="15"/>
        </w:numPr>
        <w:spacing w:after="339"/>
        <w:ind w:left="887" w:right="93" w:hanging="542"/>
      </w:pPr>
      <w:r>
        <w:t>公司未来发展战略</w:t>
      </w:r>
      <w:r>
        <w:t xml:space="preserve"> </w:t>
      </w:r>
    </w:p>
    <w:p w:rsidR="008120CB" w:rsidRDefault="00C71AF0">
      <w:pPr>
        <w:spacing w:after="427" w:line="322" w:lineRule="auto"/>
        <w:ind w:left="0" w:right="93" w:firstLine="360"/>
      </w:pPr>
      <w:r>
        <w:t>公司以</w:t>
      </w:r>
      <w:r>
        <w:t>“</w:t>
      </w:r>
      <w:r>
        <w:t>优质服务、持续创新</w:t>
      </w:r>
      <w:r>
        <w:t>”</w:t>
      </w:r>
      <w:r>
        <w:t>为理念，借助国家大力发展生态文明建设、全面实施乡村振兴的历史机遇，以市场为先导，以创新为动力，以服务为保障，立足环保行业，重点发展农村生产、生活及生态环境治理业务，不断延伸相关产业链，充分发挥公司在技术、人才、管理模式上的优势，致力于成为集环境治理科研、咨询、规划、设计、装备制造、建设、投资和运营为一体的农村环境治理的领军企业。</w:t>
      </w:r>
      <w:r>
        <w:rPr>
          <w:rFonts w:ascii="Times New Roman" w:eastAsia="Times New Roman" w:hAnsi="Times New Roman" w:cs="Times New Roman"/>
        </w:rPr>
        <w:t xml:space="preserve"> </w:t>
      </w:r>
    </w:p>
    <w:p w:rsidR="008120CB" w:rsidRDefault="00C71AF0">
      <w:pPr>
        <w:numPr>
          <w:ilvl w:val="0"/>
          <w:numId w:val="15"/>
        </w:numPr>
        <w:spacing w:after="394"/>
        <w:ind w:left="887" w:right="93" w:hanging="542"/>
      </w:pPr>
      <w:r>
        <w:t>2023</w:t>
      </w:r>
      <w:r>
        <w:t>年具体发展规划和目标</w:t>
      </w:r>
      <w:r>
        <w:rPr>
          <w:rFonts w:ascii="Times New Roman" w:eastAsia="Times New Roman" w:hAnsi="Times New Roman" w:cs="Times New Roman"/>
          <w:sz w:val="24"/>
        </w:rPr>
        <w:t xml:space="preserve"> </w:t>
      </w:r>
    </w:p>
    <w:p w:rsidR="008120CB" w:rsidRDefault="00C71AF0">
      <w:pPr>
        <w:numPr>
          <w:ilvl w:val="0"/>
          <w:numId w:val="16"/>
        </w:numPr>
        <w:spacing w:line="322" w:lineRule="auto"/>
        <w:ind w:right="93" w:firstLine="360"/>
      </w:pPr>
      <w:r>
        <w:t>充分利用国家深化推进乡村振兴、统筹山水林田湖草沙一体化保护和修复的政策，积极开展农村污水处理、有机固废处理处置、农业面源污染治理、耕地保护与质量提升、畜禽养殖业污染治理等领域的市场拓展力度，重点开展农村智能型污水处理设备制造、有机固废生物转化、畜禽粪污治理及资源化利用、农业面源污染生态拦截治理、农村耕地重金属污染修复业务开发，深入渗透农村环境污染治理领域。</w:t>
      </w:r>
      <w:r>
        <w:rPr>
          <w:rFonts w:ascii="Times New Roman" w:eastAsia="Times New Roman" w:hAnsi="Times New Roman" w:cs="Times New Roman"/>
        </w:rPr>
        <w:t xml:space="preserve"> </w:t>
      </w:r>
    </w:p>
    <w:p w:rsidR="008120CB" w:rsidRDefault="00C71AF0">
      <w:pPr>
        <w:numPr>
          <w:ilvl w:val="0"/>
          <w:numId w:val="16"/>
        </w:numPr>
        <w:spacing w:after="350"/>
        <w:ind w:right="93" w:firstLine="360"/>
      </w:pPr>
      <w:r>
        <w:lastRenderedPageBreak/>
        <w:t>加强县域及乡镇污水的委托运营业务拓展，进一步提高运营水平及信息化能力，保障运营收益稳步增长。</w:t>
      </w:r>
      <w:r>
        <w:rPr>
          <w:rFonts w:ascii="Times New Roman" w:eastAsia="Times New Roman" w:hAnsi="Times New Roman" w:cs="Times New Roman"/>
        </w:rPr>
        <w:t xml:space="preserve"> </w:t>
      </w:r>
    </w:p>
    <w:p w:rsidR="008120CB" w:rsidRDefault="00C71AF0">
      <w:pPr>
        <w:numPr>
          <w:ilvl w:val="0"/>
          <w:numId w:val="16"/>
        </w:numPr>
        <w:spacing w:line="325" w:lineRule="auto"/>
        <w:ind w:right="93" w:firstLine="360"/>
      </w:pPr>
      <w:r>
        <w:t>持续稳步布局有机固废处理处置产业，加强有机固废的生物转</w:t>
      </w:r>
      <w:r>
        <w:t>化技术开发及配套设备开发，注重技术开发的针对性和实用性，推进产业落地和长效经营。</w:t>
      </w:r>
      <w:r>
        <w:rPr>
          <w:rFonts w:ascii="Times New Roman" w:eastAsia="Times New Roman" w:hAnsi="Times New Roman" w:cs="Times New Roman"/>
        </w:rPr>
        <w:t xml:space="preserve"> </w:t>
      </w:r>
    </w:p>
    <w:p w:rsidR="008120CB" w:rsidRDefault="00C71AF0">
      <w:pPr>
        <w:numPr>
          <w:ilvl w:val="0"/>
          <w:numId w:val="16"/>
        </w:numPr>
        <w:spacing w:line="326" w:lineRule="auto"/>
        <w:ind w:right="93" w:firstLine="360"/>
      </w:pPr>
      <w:r>
        <w:t>利用公司项目咨询服务能力拓展市场，利用</w:t>
      </w:r>
      <w:r>
        <w:t>EOD</w:t>
      </w:r>
      <w:r>
        <w:t>、</w:t>
      </w:r>
      <w:r>
        <w:t>BOT</w:t>
      </w:r>
      <w:r>
        <w:t>等投资方式开辟市场；加强央国企对接力度，采取多种形式深化合作；强化考核和培训，提高驻外市场人员的主动性、积极性和专业性，提高公司市场经营能力。</w:t>
      </w:r>
      <w:r>
        <w:rPr>
          <w:rFonts w:ascii="Times New Roman" w:eastAsia="Times New Roman" w:hAnsi="Times New Roman" w:cs="Times New Roman"/>
        </w:rPr>
        <w:t xml:space="preserve"> </w:t>
      </w:r>
    </w:p>
    <w:p w:rsidR="008120CB" w:rsidRDefault="00C71AF0">
      <w:pPr>
        <w:spacing w:after="405" w:line="344" w:lineRule="auto"/>
        <w:ind w:left="0" w:right="93" w:firstLine="360"/>
      </w:pPr>
      <w:r>
        <w:t xml:space="preserve">2023 </w:t>
      </w:r>
      <w:r>
        <w:t>年，公司将通过不断的科研投入、完善核心技术体系、优化施工工艺、开发特有的装备产品，进一步确立行业的竞争优势，积极介入第三方运营领域，使公司成为国内知名的农村生态环境治理综合服务商。</w:t>
      </w:r>
      <w:r>
        <w:rPr>
          <w:rFonts w:ascii="Times New Roman" w:eastAsia="Times New Roman" w:hAnsi="Times New Roman" w:cs="Times New Roman"/>
        </w:rPr>
        <w:t xml:space="preserve"> </w:t>
      </w:r>
    </w:p>
    <w:p w:rsidR="008120CB" w:rsidRDefault="00C71AF0">
      <w:pPr>
        <w:spacing w:after="399"/>
        <w:ind w:left="355" w:right="93"/>
      </w:pPr>
      <w:r>
        <w:t>（三）公司面临的风险和应对措施</w:t>
      </w:r>
      <w:r>
        <w:rPr>
          <w:rFonts w:ascii="Times New Roman" w:eastAsia="Times New Roman" w:hAnsi="Times New Roman" w:cs="Times New Roman"/>
          <w:sz w:val="24"/>
        </w:rPr>
        <w:t xml:space="preserve"> </w:t>
      </w:r>
    </w:p>
    <w:p w:rsidR="008120CB" w:rsidRDefault="00C71AF0">
      <w:pPr>
        <w:numPr>
          <w:ilvl w:val="0"/>
          <w:numId w:val="17"/>
        </w:numPr>
        <w:spacing w:after="352"/>
        <w:ind w:left="616" w:right="93" w:hanging="271"/>
      </w:pPr>
      <w:r>
        <w:t>政策风险</w:t>
      </w:r>
      <w:r>
        <w:rPr>
          <w:rFonts w:ascii="Times New Roman" w:eastAsia="Times New Roman" w:hAnsi="Times New Roman" w:cs="Times New Roman"/>
        </w:rPr>
        <w:t xml:space="preserve"> </w:t>
      </w:r>
    </w:p>
    <w:p w:rsidR="008120CB" w:rsidRDefault="00C71AF0">
      <w:pPr>
        <w:spacing w:line="325" w:lineRule="auto"/>
        <w:ind w:left="355" w:right="93"/>
      </w:pPr>
      <w:r>
        <w:t>公司客户主要为政府机构和国有企业（主要为地方政府投融资平台），公司业务收入主要依靠于各级政府部门对当地环境保护方面的财政性资金支出。若未来各级地方政府放缓在环境保护方面的财政投入，则可能对公司未来业绩的增长产生不利影响。</w:t>
      </w:r>
      <w:r>
        <w:rPr>
          <w:rFonts w:ascii="Times New Roman" w:eastAsia="Times New Roman" w:hAnsi="Times New Roman" w:cs="Times New Roman"/>
        </w:rPr>
        <w:t xml:space="preserve"> </w:t>
      </w:r>
    </w:p>
    <w:p w:rsidR="008120CB" w:rsidRDefault="00C71AF0">
      <w:pPr>
        <w:spacing w:line="325" w:lineRule="auto"/>
        <w:ind w:left="0" w:right="93" w:firstLine="360"/>
      </w:pPr>
      <w:r>
        <w:t>应对措施：公司积极关注行业新政策，把握机遇，通过及时进行战略调整和转型，优化产业结构，拓展市场网络，聚焦优质项目等措施尽量减少行业政策不利带来的影响。</w:t>
      </w:r>
      <w:r>
        <w:rPr>
          <w:rFonts w:ascii="Times New Roman" w:eastAsia="Times New Roman" w:hAnsi="Times New Roman" w:cs="Times New Roman"/>
        </w:rPr>
        <w:t xml:space="preserve"> </w:t>
      </w:r>
    </w:p>
    <w:p w:rsidR="008120CB" w:rsidRDefault="00C71AF0">
      <w:pPr>
        <w:numPr>
          <w:ilvl w:val="0"/>
          <w:numId w:val="17"/>
        </w:numPr>
        <w:spacing w:after="352"/>
        <w:ind w:left="616" w:right="93" w:hanging="271"/>
      </w:pPr>
      <w:r>
        <w:t>主营业务可持续风险</w:t>
      </w:r>
      <w:r>
        <w:rPr>
          <w:rFonts w:ascii="Times New Roman" w:eastAsia="Times New Roman" w:hAnsi="Times New Roman" w:cs="Times New Roman"/>
        </w:rPr>
        <w:t xml:space="preserve"> </w:t>
      </w:r>
    </w:p>
    <w:p w:rsidR="008120CB" w:rsidRDefault="00C71AF0">
      <w:pPr>
        <w:spacing w:after="272" w:line="331" w:lineRule="auto"/>
        <w:ind w:left="-15" w:right="978" w:firstLine="350"/>
        <w:jc w:val="both"/>
      </w:pPr>
      <w:r>
        <w:t>公司营业收入主要来源于环境治理工程业务收入，公司环境治理工程业务的快速发展主要依赖于农村环保行业的蓬</w:t>
      </w:r>
      <w:r>
        <w:t>勃发展和国家政策的扶持。未来发展期间，如果由于农村环保行业出现重大的市场突变或国家指导政策发生重大不利变化，以及公司未能保持获取订单的能力、未能满足环境治理工程业务发展所需的资金需求，公司环境治理工程业务将难以保持可持续性。</w:t>
      </w:r>
      <w:r>
        <w:rPr>
          <w:rFonts w:ascii="Times New Roman" w:eastAsia="Times New Roman" w:hAnsi="Times New Roman" w:cs="Times New Roman"/>
        </w:rPr>
        <w:t xml:space="preserve"> </w:t>
      </w:r>
    </w:p>
    <w:p w:rsidR="008120CB" w:rsidRDefault="00C71AF0">
      <w:pPr>
        <w:spacing w:line="325" w:lineRule="auto"/>
        <w:ind w:left="0" w:right="93" w:firstLine="360"/>
      </w:pPr>
      <w:r>
        <w:t>应对措施：公司将进一步加强新技术、新产品的研发力度，加快业务升级，加大产品销售、咨询、投资及运营业务的营收比重，成为一家以高技术附加值产品为利润中心的优质环境科技企业。</w:t>
      </w:r>
      <w:r>
        <w:rPr>
          <w:rFonts w:ascii="Times New Roman" w:eastAsia="Times New Roman" w:hAnsi="Times New Roman" w:cs="Times New Roman"/>
        </w:rPr>
        <w:t xml:space="preserve"> </w:t>
      </w:r>
    </w:p>
    <w:p w:rsidR="008120CB" w:rsidRDefault="00C71AF0">
      <w:pPr>
        <w:numPr>
          <w:ilvl w:val="0"/>
          <w:numId w:val="17"/>
        </w:numPr>
        <w:spacing w:after="352"/>
        <w:ind w:left="616" w:right="93" w:hanging="271"/>
      </w:pPr>
      <w:r>
        <w:t>经营区域集中的风险</w:t>
      </w:r>
      <w:r>
        <w:rPr>
          <w:rFonts w:ascii="Times New Roman" w:eastAsia="Times New Roman" w:hAnsi="Times New Roman" w:cs="Times New Roman"/>
        </w:rPr>
        <w:t xml:space="preserve"> </w:t>
      </w:r>
    </w:p>
    <w:p w:rsidR="008120CB" w:rsidRDefault="00C71AF0">
      <w:pPr>
        <w:spacing w:line="326" w:lineRule="auto"/>
        <w:ind w:left="0" w:right="93" w:firstLine="360"/>
      </w:pPr>
      <w:r>
        <w:t>公司经营区域较为集中，对湖南市场存在一定程度的依赖。若湖南省放缓对环保产业的投入，而公司又</w:t>
      </w:r>
      <w:r>
        <w:t>未能及时拓展湖南省外市场进行弥补，则经营区域的集中可能在一定程度上影响公司的盈利能力，进而导致经营业绩下滑。</w:t>
      </w:r>
      <w:r>
        <w:rPr>
          <w:rFonts w:ascii="Times New Roman" w:eastAsia="Times New Roman" w:hAnsi="Times New Roman" w:cs="Times New Roman"/>
        </w:rPr>
        <w:t xml:space="preserve"> </w:t>
      </w:r>
    </w:p>
    <w:p w:rsidR="008120CB" w:rsidRDefault="00C71AF0">
      <w:pPr>
        <w:spacing w:line="322" w:lineRule="auto"/>
        <w:ind w:left="0" w:right="93" w:firstLine="360"/>
      </w:pPr>
      <w:r>
        <w:t>应对措施：公司将以国家实施乡村振兴战略，大力开展农村人居环境改善、农业面源污染治理和生态文明建设为契机，积极拓展外省农村环境治理业务，业务范围从湖南逐步拓展至湖北、江西、广西、贵州、云南、四川、安徽、山东、陕西等地。目前公司已在河南、山西、甘肃、内蒙古等省新设办事处，未来还将继续新增办事处，并设立华东、华北、西北、西南、华南、东北等营销中心，完成全国布局。</w:t>
      </w:r>
      <w:r>
        <w:rPr>
          <w:rFonts w:ascii="Times New Roman" w:eastAsia="Times New Roman" w:hAnsi="Times New Roman" w:cs="Times New Roman"/>
        </w:rPr>
        <w:t xml:space="preserve"> </w:t>
      </w:r>
    </w:p>
    <w:p w:rsidR="008120CB" w:rsidRDefault="00C71AF0">
      <w:pPr>
        <w:numPr>
          <w:ilvl w:val="0"/>
          <w:numId w:val="17"/>
        </w:numPr>
        <w:spacing w:after="352"/>
        <w:ind w:left="616" w:right="93" w:hanging="271"/>
      </w:pPr>
      <w:r>
        <w:t>合同资产增长且应收账款回款较慢风险</w:t>
      </w:r>
      <w:r>
        <w:rPr>
          <w:rFonts w:ascii="Times New Roman" w:eastAsia="Times New Roman" w:hAnsi="Times New Roman" w:cs="Times New Roman"/>
        </w:rPr>
        <w:t xml:space="preserve"> </w:t>
      </w:r>
    </w:p>
    <w:p w:rsidR="008120CB" w:rsidRDefault="00C71AF0">
      <w:pPr>
        <w:spacing w:line="321" w:lineRule="auto"/>
        <w:ind w:left="0" w:right="93" w:firstLine="360"/>
      </w:pPr>
      <w:r>
        <w:t>公司客户主要为政府机构和国有企业（主要为地方政府投融资平台），客户资金来源于财政拨款。随着业务规模的进一步扩大，公司合同资产总额可能进一步增加，若地方政府出现财政拨款审批时间延长、财政资金紧张拖延付款、经营环境和财务状况出现重大</w:t>
      </w:r>
      <w:r>
        <w:lastRenderedPageBreak/>
        <w:t>不利变化等情形，一方面可能发生因应收账款不能及时收回而形成坏账的风险，从而对公司的资金使用效率及经营业绩产生重大不利影响，另一方面会影响公司的资金周转速度和经营活动的现金流，导致公司运营效率降低，甚至出现资金链断裂的风险，这将给公司带来不利影响。</w:t>
      </w:r>
      <w:r>
        <w:rPr>
          <w:rFonts w:ascii="Times New Roman" w:eastAsia="Times New Roman" w:hAnsi="Times New Roman" w:cs="Times New Roman"/>
        </w:rPr>
        <w:t xml:space="preserve"> </w:t>
      </w:r>
    </w:p>
    <w:p w:rsidR="008120CB" w:rsidRDefault="00C71AF0">
      <w:pPr>
        <w:spacing w:after="325" w:line="326" w:lineRule="auto"/>
        <w:ind w:left="0" w:right="93" w:firstLine="360"/>
      </w:pPr>
      <w:r>
        <w:t>应对措施：公司将通过对应收账款情况</w:t>
      </w:r>
      <w:r>
        <w:t>进行持续监控，加强客户信用管理和加大应收账款催收力度等手段，将应收账款的回收任务纳入销售和项目实施部门的关键考核指标，以实现应收账款的及时回收，以避免重大坏账风险发生。</w:t>
      </w:r>
      <w:r>
        <w:rPr>
          <w:rFonts w:ascii="Times New Roman" w:eastAsia="Times New Roman" w:hAnsi="Times New Roman" w:cs="Times New Roman"/>
        </w:rPr>
        <w:t xml:space="preserve"> </w:t>
      </w:r>
    </w:p>
    <w:p w:rsidR="008120CB" w:rsidRDefault="00C71AF0">
      <w:pPr>
        <w:pStyle w:val="4"/>
        <w:spacing w:after="204"/>
        <w:ind w:left="478" w:right="27"/>
      </w:pPr>
      <w:r>
        <w:t>十二、报告期内接待调研、沟通、采访等活动登记表</w:t>
      </w:r>
      <w:r>
        <w:t xml:space="preserve"> </w:t>
      </w:r>
    </w:p>
    <w:p w:rsidR="008120CB" w:rsidRDefault="00C71AF0">
      <w:pPr>
        <w:spacing w:after="53"/>
        <w:ind w:left="355" w:right="93"/>
      </w:pPr>
      <w:r>
        <w:rPr>
          <w:rFonts w:ascii="Wingdings 2" w:eastAsia="Wingdings 2" w:hAnsi="Wingdings 2" w:cs="Wingdings 2"/>
        </w:rPr>
        <w:t></w:t>
      </w:r>
      <w:r>
        <w:t>适用</w:t>
      </w:r>
      <w:r>
        <w:t>□</w:t>
      </w:r>
      <w:r>
        <w:t>不适用</w:t>
      </w:r>
      <w:r>
        <w:t xml:space="preserve"> </w:t>
      </w:r>
    </w:p>
    <w:tbl>
      <w:tblPr>
        <w:tblStyle w:val="TableGrid"/>
        <w:tblW w:w="9640" w:type="dxa"/>
        <w:tblInd w:w="1" w:type="dxa"/>
        <w:tblCellMar>
          <w:top w:w="39" w:type="dxa"/>
          <w:left w:w="107" w:type="dxa"/>
          <w:bottom w:w="0" w:type="dxa"/>
          <w:right w:w="44" w:type="dxa"/>
        </w:tblCellMar>
        <w:tblLook w:val="04A0" w:firstRow="1" w:lastRow="0" w:firstColumn="1" w:lastColumn="0" w:noHBand="0" w:noVBand="1"/>
      </w:tblPr>
      <w:tblGrid>
        <w:gridCol w:w="1136"/>
        <w:gridCol w:w="1133"/>
        <w:gridCol w:w="994"/>
        <w:gridCol w:w="850"/>
        <w:gridCol w:w="2774"/>
        <w:gridCol w:w="1378"/>
        <w:gridCol w:w="1375"/>
      </w:tblGrid>
      <w:tr w:rsidR="008120CB">
        <w:trPr>
          <w:trHeight w:val="724"/>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01" w:firstLine="0"/>
            </w:pPr>
            <w:r>
              <w:t>接待时间</w:t>
            </w:r>
            <w: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99" w:firstLine="0"/>
            </w:pPr>
            <w:r>
              <w:t>接待地点</w:t>
            </w:r>
            <w:r>
              <w:t xml:space="preserve"> </w:t>
            </w:r>
          </w:p>
        </w:tc>
        <w:tc>
          <w:tcPr>
            <w:tcW w:w="9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1" w:firstLine="0"/>
              <w:jc w:val="both"/>
            </w:pPr>
            <w:r>
              <w:t>接待方式</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接待对象类型</w:t>
            </w:r>
            <w:r>
              <w:t xml:space="preserve"> </w:t>
            </w:r>
          </w:p>
        </w:tc>
        <w:tc>
          <w:tcPr>
            <w:tcW w:w="27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4" w:firstLine="0"/>
              <w:jc w:val="center"/>
            </w:pPr>
            <w:r>
              <w:t>接待对象</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5" w:firstLine="0"/>
              <w:jc w:val="center"/>
            </w:pPr>
            <w:r>
              <w:t>谈论的主要内容及提供的资料</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调研的基本情况索引</w:t>
            </w:r>
            <w:r>
              <w:t xml:space="preserve"> </w:t>
            </w:r>
          </w:p>
        </w:tc>
      </w:tr>
      <w:tr w:rsidR="008120CB">
        <w:trPr>
          <w:trHeight w:val="726"/>
        </w:trPr>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2022 </w:t>
            </w:r>
            <w:r>
              <w:t>年</w:t>
            </w:r>
            <w:r>
              <w:t xml:space="preserve"> 05 </w:t>
            </w:r>
            <w:r>
              <w:t>月</w:t>
            </w:r>
            <w:r>
              <w:t>23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线上会议</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其他</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机构</w:t>
            </w:r>
            <w:r>
              <w:t xml:space="preserve"> </w:t>
            </w:r>
          </w:p>
        </w:tc>
        <w:tc>
          <w:tcPr>
            <w:tcW w:w="27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浦银安盛基金、申万菱信基金、汇丰晋信基金、天风证券研究所</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公司的主营业务</w:t>
            </w:r>
            <w:r>
              <w:t xml:space="preserve"> </w:t>
            </w:r>
            <w:r>
              <w:t>，</w:t>
            </w:r>
            <w:r>
              <w:t xml:space="preserve"> </w:t>
            </w:r>
            <w:r>
              <w:t>项</w:t>
            </w:r>
            <w:r>
              <w:t xml:space="preserve"> </w:t>
            </w:r>
            <w:r>
              <w:t>目</w:t>
            </w:r>
            <w:r>
              <w:t xml:space="preserve"> </w:t>
            </w:r>
            <w:r>
              <w:t>模式，污水处理</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65" w:lineRule="auto"/>
              <w:ind w:left="0" w:firstLine="0"/>
              <w:jc w:val="center"/>
            </w:pPr>
            <w:r>
              <w:t xml:space="preserve">301259 </w:t>
            </w:r>
            <w:r>
              <w:t>艾布鲁调研活动信息</w:t>
            </w:r>
          </w:p>
          <w:p w:rsidR="008120CB" w:rsidRDefault="00C71AF0">
            <w:pPr>
              <w:spacing w:after="0" w:line="259" w:lineRule="auto"/>
              <w:ind w:left="1" w:firstLine="0"/>
            </w:pPr>
            <w:r>
              <w:t xml:space="preserve">20220525 </w:t>
            </w:r>
          </w:p>
        </w:tc>
      </w:tr>
      <w:tr w:rsidR="008120CB">
        <w:trPr>
          <w:trHeight w:val="485"/>
        </w:trPr>
        <w:tc>
          <w:tcPr>
            <w:tcW w:w="1135"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133"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994"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2774"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产品等方面的情况</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165"/>
        </w:trPr>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2022 </w:t>
            </w:r>
            <w:r>
              <w:t>年</w:t>
            </w:r>
            <w:r>
              <w:t xml:space="preserve"> 06 </w:t>
            </w:r>
            <w:r>
              <w:t>月</w:t>
            </w:r>
            <w:r>
              <w:t>28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线上会议</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其他</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机构</w:t>
            </w:r>
            <w:r>
              <w:t xml:space="preserve"> </w:t>
            </w:r>
          </w:p>
        </w:tc>
        <w:tc>
          <w:tcPr>
            <w:tcW w:w="27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西藏源乘投资管理有限公司、中庚基金管理有限公司、尚近投资、安信证券研究中心、浦银安盛基金管理有限公司、黄河财产保险股份有限公司、广州瑞民投资管理有限公司、坤易投资、安信江苏分公司、北京疆汇智本投资管理有限公司、广东敦实私募证券投资基金管理有限公司</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公司所处行业及公司的发展情况</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65" w:lineRule="auto"/>
              <w:ind w:left="0" w:firstLine="0"/>
              <w:jc w:val="center"/>
            </w:pPr>
            <w:r>
              <w:t xml:space="preserve">301259 </w:t>
            </w:r>
            <w:r>
              <w:t>艾布鲁调研活动信息</w:t>
            </w:r>
          </w:p>
          <w:p w:rsidR="008120CB" w:rsidRDefault="00C71AF0">
            <w:pPr>
              <w:spacing w:after="0" w:line="259" w:lineRule="auto"/>
              <w:ind w:left="0" w:firstLine="0"/>
            </w:pPr>
            <w:r>
              <w:t xml:space="preserve">20220630 </w:t>
            </w:r>
          </w:p>
        </w:tc>
      </w:tr>
      <w:tr w:rsidR="008120CB">
        <w:trPr>
          <w:trHeight w:val="1205"/>
        </w:trPr>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2022 </w:t>
            </w:r>
            <w:r>
              <w:t>年</w:t>
            </w:r>
            <w:r>
              <w:t xml:space="preserve"> 07 </w:t>
            </w:r>
            <w:r>
              <w:t>月</w:t>
            </w:r>
            <w:r>
              <w:t>07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长沙君悦酒店</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其他</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机构</w:t>
            </w:r>
            <w:r>
              <w:t xml:space="preserve"> </w:t>
            </w:r>
          </w:p>
        </w:tc>
        <w:tc>
          <w:tcPr>
            <w:tcW w:w="27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1" w:line="246" w:lineRule="auto"/>
              <w:ind w:left="0" w:firstLine="0"/>
            </w:pPr>
            <w:r>
              <w:t>天风证券研究所：郭丽丽、裴振华</w:t>
            </w:r>
            <w:r>
              <w:t xml:space="preserve"> </w:t>
            </w:r>
          </w:p>
          <w:p w:rsidR="008120CB" w:rsidRDefault="00C71AF0">
            <w:pPr>
              <w:spacing w:after="0" w:line="259" w:lineRule="auto"/>
              <w:ind w:left="0" w:firstLine="0"/>
            </w:pPr>
            <w:r>
              <w:t>中庸资本：王一诺</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公司的发展历程，公司的资质、产品与技术，公司所处行业的前景</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65" w:lineRule="auto"/>
              <w:ind w:left="0" w:firstLine="0"/>
              <w:jc w:val="center"/>
            </w:pPr>
            <w:r>
              <w:t xml:space="preserve">301259 </w:t>
            </w:r>
            <w:r>
              <w:t>艾布鲁调研活动信息</w:t>
            </w:r>
          </w:p>
          <w:p w:rsidR="008120CB" w:rsidRDefault="00C71AF0">
            <w:pPr>
              <w:spacing w:after="0" w:line="259" w:lineRule="auto"/>
              <w:ind w:left="0" w:firstLine="0"/>
            </w:pPr>
            <w:r>
              <w:t xml:space="preserve">20220711 </w:t>
            </w:r>
          </w:p>
        </w:tc>
      </w:tr>
      <w:tr w:rsidR="008120CB">
        <w:trPr>
          <w:trHeight w:val="1205"/>
        </w:trPr>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2022 </w:t>
            </w:r>
            <w:r>
              <w:t>年</w:t>
            </w:r>
            <w:r>
              <w:t xml:space="preserve"> 09 </w:t>
            </w:r>
            <w:r>
              <w:t>月</w:t>
            </w:r>
            <w:r>
              <w:t>29</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65" w:lineRule="auto"/>
              <w:ind w:left="0" w:firstLine="0"/>
              <w:jc w:val="center"/>
            </w:pPr>
            <w:r>
              <w:t xml:space="preserve">“ </w:t>
            </w:r>
            <w:r>
              <w:t>全</w:t>
            </w:r>
            <w:r>
              <w:t xml:space="preserve"> </w:t>
            </w:r>
            <w:r>
              <w:t>景</w:t>
            </w:r>
            <w:r>
              <w:t xml:space="preserve"> </w:t>
            </w:r>
            <w:r>
              <w:t>路演</w:t>
            </w:r>
            <w:r>
              <w:t xml:space="preserve"> ” </w:t>
            </w:r>
            <w:r>
              <w:t>网</w:t>
            </w:r>
            <w:r>
              <w:t xml:space="preserve"> </w:t>
            </w:r>
            <w:r>
              <w:t>站</w:t>
            </w:r>
          </w:p>
          <w:p w:rsidR="008120CB" w:rsidRDefault="00C71AF0">
            <w:pPr>
              <w:spacing w:after="0" w:line="246" w:lineRule="auto"/>
              <w:ind w:left="0" w:firstLine="0"/>
            </w:pPr>
            <w:r>
              <w:t>（</w:t>
            </w:r>
            <w:r>
              <w:t>http://r s.p5w.net</w:t>
            </w:r>
          </w:p>
          <w:p w:rsidR="008120CB" w:rsidRDefault="00C71AF0">
            <w:pPr>
              <w:spacing w:after="0" w:line="259" w:lineRule="auto"/>
              <w:ind w:left="0" w:firstLine="0"/>
            </w:pPr>
            <w:r>
              <w:t>）</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其他</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其他</w:t>
            </w:r>
            <w:r>
              <w:t xml:space="preserve"> </w:t>
            </w:r>
          </w:p>
        </w:tc>
        <w:tc>
          <w:tcPr>
            <w:tcW w:w="27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线上参与湖南辖区上市公司</w:t>
            </w:r>
            <w:r>
              <w:t xml:space="preserve"> 2022 </w:t>
            </w:r>
            <w:r>
              <w:t>年投资者网上集体接待日活动的投资者</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公司的发展经营</w:t>
            </w:r>
            <w:r>
              <w:t xml:space="preserve"> </w:t>
            </w:r>
            <w:r>
              <w:t>的</w:t>
            </w:r>
            <w:r>
              <w:t xml:space="preserve"> </w:t>
            </w:r>
            <w:r>
              <w:t>基</w:t>
            </w:r>
            <w:r>
              <w:t xml:space="preserve"> </w:t>
            </w:r>
            <w:r>
              <w:t>本</w:t>
            </w:r>
            <w:r>
              <w:t xml:space="preserve"> </w:t>
            </w:r>
            <w:r>
              <w:t>情况，战略发展规划</w:t>
            </w: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5" w:lineRule="auto"/>
              <w:ind w:left="0" w:firstLine="0"/>
              <w:jc w:val="both"/>
            </w:pPr>
            <w:r>
              <w:t xml:space="preserve">301259 </w:t>
            </w:r>
            <w:r>
              <w:t>艾布鲁业绩说明会、路</w:t>
            </w:r>
            <w:r>
              <w:t xml:space="preserve"> </w:t>
            </w:r>
            <w:r>
              <w:t>演</w:t>
            </w:r>
            <w:r>
              <w:t xml:space="preserve"> </w:t>
            </w:r>
            <w:r>
              <w:t>活</w:t>
            </w:r>
            <w:r>
              <w:t xml:space="preserve"> </w:t>
            </w:r>
            <w:r>
              <w:t>动</w:t>
            </w:r>
            <w:r>
              <w:t xml:space="preserve"> </w:t>
            </w:r>
            <w:r>
              <w:t>等</w:t>
            </w:r>
          </w:p>
          <w:p w:rsidR="008120CB" w:rsidRDefault="00C71AF0">
            <w:pPr>
              <w:spacing w:after="0" w:line="259" w:lineRule="auto"/>
              <w:ind w:left="0" w:firstLine="0"/>
            </w:pPr>
            <w:r>
              <w:t xml:space="preserve">20220930 </w:t>
            </w:r>
          </w:p>
        </w:tc>
      </w:tr>
    </w:tbl>
    <w:p w:rsidR="008120CB" w:rsidRDefault="00C71AF0">
      <w:pPr>
        <w:spacing w:after="0" w:line="259" w:lineRule="auto"/>
        <w:ind w:left="0" w:firstLine="0"/>
        <w:jc w:val="both"/>
      </w:pPr>
      <w:r>
        <w:t xml:space="preserve"> </w:t>
      </w:r>
      <w:r>
        <w:tab/>
        <w:t xml:space="preserve"> </w:t>
      </w:r>
      <w:r>
        <w:br w:type="page"/>
      </w:r>
    </w:p>
    <w:p w:rsidR="008120CB" w:rsidRDefault="00C71AF0">
      <w:pPr>
        <w:pStyle w:val="1"/>
        <w:ind w:right="348"/>
      </w:pPr>
      <w:bookmarkStart w:id="4" w:name="_Toc769202"/>
      <w:r>
        <w:lastRenderedPageBreak/>
        <w:t>第四节公司治理</w:t>
      </w:r>
      <w:r>
        <w:t xml:space="preserve"> </w:t>
      </w:r>
      <w:bookmarkEnd w:id="4"/>
    </w:p>
    <w:p w:rsidR="008120CB" w:rsidRDefault="00C71AF0">
      <w:pPr>
        <w:pStyle w:val="4"/>
        <w:ind w:left="478" w:right="27"/>
      </w:pPr>
      <w:r>
        <w:t>一、公司治理的基本状况</w:t>
      </w:r>
      <w:r>
        <w:t xml:space="preserve"> </w:t>
      </w:r>
    </w:p>
    <w:p w:rsidR="008120CB" w:rsidRDefault="00C71AF0">
      <w:pPr>
        <w:spacing w:line="317" w:lineRule="auto"/>
        <w:ind w:left="0" w:right="93" w:firstLine="360"/>
      </w:pPr>
      <w:r>
        <w:t>报告期内，公司严格按照《公司法》《证券法》《深圳证券交易所创业板股票上市规则》《深圳证券交易所上市公司自律监管指引第</w:t>
      </w:r>
      <w:r>
        <w:rPr>
          <w:rFonts w:ascii="Calibri" w:eastAsia="Calibri" w:hAnsi="Calibri" w:cs="Calibri"/>
        </w:rPr>
        <w:t xml:space="preserve">2 </w:t>
      </w:r>
      <w:r>
        <w:t>号</w:t>
      </w:r>
      <w:r>
        <w:rPr>
          <w:rFonts w:ascii="Calibri" w:eastAsia="Calibri" w:hAnsi="Calibri" w:cs="Calibri"/>
        </w:rPr>
        <w:t>——</w:t>
      </w:r>
      <w:r>
        <w:t>创业板上市公司规范运作》等相关法律法规、规范性文件的要求，不断完善公司的法人治理结构，进一步健全公司内部控制制度，加强公司规范运作，提高公司治理水平，维护了上市公司及股东利益。</w:t>
      </w:r>
      <w:r>
        <w:rPr>
          <w:rFonts w:ascii="Calibri" w:eastAsia="Calibri" w:hAnsi="Calibri" w:cs="Calibri"/>
          <w:sz w:val="21"/>
        </w:rPr>
        <w:t xml:space="preserve"> </w:t>
      </w:r>
    </w:p>
    <w:p w:rsidR="008120CB" w:rsidRDefault="00C71AF0">
      <w:pPr>
        <w:spacing w:after="332"/>
        <w:ind w:left="0" w:right="93" w:firstLine="360"/>
      </w:pPr>
      <w:r>
        <w:t>报告期内，公司股东大会、董事会、监事会职责明确，召集、召开程序合规，审议的相关议案及作出的决议，符合《公司法》《公司章程》《股东大会议事规则》《董事会议事规则》《监事会议事规则》《独立董事工作制度》等相关法律法规及公司制度的规定，运作规范。</w:t>
      </w:r>
      <w:r>
        <w:rPr>
          <w:rFonts w:ascii="Calibri" w:eastAsia="Calibri" w:hAnsi="Calibri" w:cs="Calibri"/>
          <w:sz w:val="21"/>
        </w:rPr>
        <w:t xml:space="preserve"> </w:t>
      </w:r>
    </w:p>
    <w:p w:rsidR="008120CB" w:rsidRDefault="00C71AF0">
      <w:pPr>
        <w:numPr>
          <w:ilvl w:val="0"/>
          <w:numId w:val="18"/>
        </w:numPr>
        <w:spacing w:after="344"/>
        <w:ind w:left="616" w:right="93" w:hanging="271"/>
      </w:pPr>
      <w:r>
        <w:t>关于股东和股东大会</w:t>
      </w:r>
      <w:r>
        <w:rPr>
          <w:rFonts w:ascii="Calibri" w:eastAsia="Calibri" w:hAnsi="Calibri" w:cs="Calibri"/>
          <w:sz w:val="21"/>
        </w:rPr>
        <w:t xml:space="preserve"> </w:t>
      </w:r>
    </w:p>
    <w:p w:rsidR="008120CB" w:rsidRDefault="00C71AF0">
      <w:pPr>
        <w:spacing w:line="318" w:lineRule="auto"/>
        <w:ind w:left="0" w:right="93" w:firstLine="360"/>
      </w:pPr>
      <w:r>
        <w:t>报告期内，公司共召开了</w:t>
      </w:r>
      <w:r>
        <w:t xml:space="preserve"> </w:t>
      </w:r>
      <w:r>
        <w:rPr>
          <w:rFonts w:ascii="Calibri" w:eastAsia="Calibri" w:hAnsi="Calibri" w:cs="Calibri"/>
        </w:rPr>
        <w:t xml:space="preserve">6 </w:t>
      </w:r>
      <w:r>
        <w:t>次股东大会，会议的召集、召开、议事程序依法合规。各项议案均获得通过，表决结果合法有效。公司不存在损害股东利益的情形，按照相关规定通过提供网络投票方式，提高了中小股东参与股东大会的便利性，确保股东尤其是中小股东享有平等地位并充分行使其权利。</w:t>
      </w:r>
      <w:r>
        <w:rPr>
          <w:rFonts w:ascii="Calibri" w:eastAsia="Calibri" w:hAnsi="Calibri" w:cs="Calibri"/>
          <w:sz w:val="21"/>
        </w:rPr>
        <w:t xml:space="preserve"> </w:t>
      </w:r>
    </w:p>
    <w:p w:rsidR="008120CB" w:rsidRDefault="00C71AF0">
      <w:pPr>
        <w:numPr>
          <w:ilvl w:val="0"/>
          <w:numId w:val="18"/>
        </w:numPr>
        <w:spacing w:after="344"/>
        <w:ind w:left="616" w:right="93" w:hanging="271"/>
      </w:pPr>
      <w:r>
        <w:t>关于董事和董事会</w:t>
      </w:r>
      <w:r>
        <w:rPr>
          <w:rFonts w:ascii="Calibri" w:eastAsia="Calibri" w:hAnsi="Calibri" w:cs="Calibri"/>
          <w:sz w:val="21"/>
        </w:rPr>
        <w:t xml:space="preserve"> </w:t>
      </w:r>
    </w:p>
    <w:p w:rsidR="008120CB" w:rsidRDefault="00C71AF0">
      <w:pPr>
        <w:spacing w:line="331" w:lineRule="auto"/>
        <w:ind w:left="0" w:right="263" w:firstLine="360"/>
      </w:pPr>
      <w:r>
        <w:t>公司董事会有</w:t>
      </w:r>
      <w:r>
        <w:t xml:space="preserve"> </w:t>
      </w:r>
      <w:r>
        <w:rPr>
          <w:rFonts w:ascii="Calibri" w:eastAsia="Calibri" w:hAnsi="Calibri" w:cs="Calibri"/>
        </w:rPr>
        <w:t xml:space="preserve">5 </w:t>
      </w:r>
      <w:r>
        <w:t>名董事，其中独立董事</w:t>
      </w:r>
      <w:r>
        <w:t xml:space="preserve"> </w:t>
      </w:r>
      <w:r>
        <w:rPr>
          <w:rFonts w:ascii="Calibri" w:eastAsia="Calibri" w:hAnsi="Calibri" w:cs="Calibri"/>
        </w:rPr>
        <w:t xml:space="preserve">2 </w:t>
      </w:r>
      <w:r>
        <w:t>名。董事会下设战略与发展委员会、审计委员会、薪酬与考核委员会、提名委员会</w:t>
      </w:r>
      <w:r>
        <w:t xml:space="preserve"> </w:t>
      </w:r>
      <w:r>
        <w:rPr>
          <w:rFonts w:ascii="Calibri" w:eastAsia="Calibri" w:hAnsi="Calibri" w:cs="Calibri"/>
        </w:rPr>
        <w:t xml:space="preserve">4 </w:t>
      </w:r>
      <w:r>
        <w:t>个专门委员会。董事会的人数、人员构成及任职资格符合相关法律法规及公司制度的规定。报告期内，公司共召开了</w:t>
      </w:r>
      <w:r>
        <w:rPr>
          <w:rFonts w:ascii="Calibri" w:eastAsia="Calibri" w:hAnsi="Calibri" w:cs="Calibri"/>
        </w:rPr>
        <w:t>9</w:t>
      </w:r>
      <w:r>
        <w:t>次董事会，</w:t>
      </w:r>
      <w:r>
        <w:rPr>
          <w:rFonts w:ascii="Calibri" w:eastAsia="Calibri" w:hAnsi="Calibri" w:cs="Calibri"/>
        </w:rPr>
        <w:t>7</w:t>
      </w:r>
      <w:r>
        <w:t>次专门委员会</w:t>
      </w:r>
      <w:r>
        <w:t>，董事会及各专门委员会均依法合规的召集、召开，议事程序规范。各位董事依法出席公司董事会，列席公司股东大会，勤勉尽责地履行职责和义务，同时积极参加相关培训，熟悉有关法律法规，以勤勉、尽责的态度认真履行董事职责，维护公司和广大股东的利益。</w:t>
      </w:r>
      <w:r>
        <w:rPr>
          <w:rFonts w:ascii="Calibri" w:eastAsia="Calibri" w:hAnsi="Calibri" w:cs="Calibri"/>
          <w:sz w:val="21"/>
        </w:rPr>
        <w:t xml:space="preserve"> </w:t>
      </w:r>
    </w:p>
    <w:p w:rsidR="008120CB" w:rsidRDefault="00C71AF0">
      <w:pPr>
        <w:numPr>
          <w:ilvl w:val="0"/>
          <w:numId w:val="18"/>
        </w:numPr>
        <w:spacing w:after="342"/>
        <w:ind w:left="616" w:right="93" w:hanging="271"/>
      </w:pPr>
      <w:r>
        <w:t>关于监事和监事会</w:t>
      </w:r>
      <w:r>
        <w:rPr>
          <w:rFonts w:ascii="Calibri" w:eastAsia="Calibri" w:hAnsi="Calibri" w:cs="Calibri"/>
          <w:sz w:val="21"/>
        </w:rPr>
        <w:t xml:space="preserve"> </w:t>
      </w:r>
    </w:p>
    <w:p w:rsidR="008120CB" w:rsidRDefault="00C71AF0">
      <w:pPr>
        <w:spacing w:after="272" w:line="331" w:lineRule="auto"/>
        <w:ind w:left="-15" w:right="978" w:firstLine="350"/>
        <w:jc w:val="both"/>
      </w:pPr>
      <w:r>
        <w:t>公司监事会有</w:t>
      </w:r>
      <w:r>
        <w:t xml:space="preserve"> </w:t>
      </w:r>
      <w:r>
        <w:rPr>
          <w:rFonts w:ascii="Calibri" w:eastAsia="Calibri" w:hAnsi="Calibri" w:cs="Calibri"/>
        </w:rPr>
        <w:t xml:space="preserve">3 </w:t>
      </w:r>
      <w:r>
        <w:t>名监事，其中职工代表监事</w:t>
      </w:r>
      <w:r>
        <w:t xml:space="preserve"> </w:t>
      </w:r>
      <w:r>
        <w:rPr>
          <w:rFonts w:ascii="Calibri" w:eastAsia="Calibri" w:hAnsi="Calibri" w:cs="Calibri"/>
        </w:rPr>
        <w:t xml:space="preserve">1 </w:t>
      </w:r>
      <w:r>
        <w:t>名，监事会的人数、构成和聘任程序符合法律、法规的要求。报告期内，公司共召开</w:t>
      </w:r>
      <w:r>
        <w:t xml:space="preserve"> </w:t>
      </w:r>
      <w:r>
        <w:rPr>
          <w:rFonts w:ascii="Calibri" w:eastAsia="Calibri" w:hAnsi="Calibri" w:cs="Calibri"/>
        </w:rPr>
        <w:t xml:space="preserve">9 </w:t>
      </w:r>
      <w:r>
        <w:t>次监事会，监事会依法合规的召集、召开，全体监事认真履行职责，对公司重大事项、财务状况以及董事、高管人员履行职责情况的合法合规性</w:t>
      </w:r>
      <w:r>
        <w:t>进行有效监督，切实维护全体股东的合法权益。</w:t>
      </w:r>
      <w:r>
        <w:rPr>
          <w:rFonts w:ascii="Calibri" w:eastAsia="Calibri" w:hAnsi="Calibri" w:cs="Calibri"/>
          <w:sz w:val="21"/>
        </w:rPr>
        <w:t xml:space="preserve"> </w:t>
      </w:r>
    </w:p>
    <w:p w:rsidR="008120CB" w:rsidRDefault="00C71AF0">
      <w:pPr>
        <w:numPr>
          <w:ilvl w:val="0"/>
          <w:numId w:val="18"/>
        </w:numPr>
        <w:spacing w:after="345"/>
        <w:ind w:left="616" w:right="93" w:hanging="271"/>
      </w:pPr>
      <w:r>
        <w:t>关于信息披露与投资者关系管理</w:t>
      </w:r>
      <w:r>
        <w:rPr>
          <w:rFonts w:ascii="Calibri" w:eastAsia="Calibri" w:hAnsi="Calibri" w:cs="Calibri"/>
          <w:sz w:val="21"/>
        </w:rPr>
        <w:t xml:space="preserve"> </w:t>
      </w:r>
    </w:p>
    <w:p w:rsidR="008120CB" w:rsidRDefault="00C71AF0">
      <w:pPr>
        <w:spacing w:line="319" w:lineRule="auto"/>
        <w:ind w:left="0" w:right="93" w:firstLine="360"/>
      </w:pPr>
      <w:r>
        <w:t>报告期内，公司建立健全信息披露制度体系，严格按照《深圳证券交易所上市公司自律监管指引第</w:t>
      </w:r>
      <w:r>
        <w:rPr>
          <w:rFonts w:ascii="Calibri" w:eastAsia="Calibri" w:hAnsi="Calibri" w:cs="Calibri"/>
        </w:rPr>
        <w:t xml:space="preserve">2 </w:t>
      </w:r>
      <w:r>
        <w:t>号</w:t>
      </w:r>
      <w:r>
        <w:rPr>
          <w:rFonts w:ascii="Calibri" w:eastAsia="Calibri" w:hAnsi="Calibri" w:cs="Calibri"/>
        </w:rPr>
        <w:t>——</w:t>
      </w:r>
      <w:r>
        <w:t>创业板上市公司规范运作》等法律法规以及《信息披露管理制度》等制度要求，履行信息披露义务，做到真实、准确、完整、及时、公平地披露有关信息。公司信息披露网站为巨潮资讯网，信息披露媒体为《证券时报》、《中国证券报》、《上海证券报》、《证券日报》、《经济参考报》、《金融时报》。公司建立了投资者关系管理体系，并制定了《投资者关系管理制度》和《投资</w:t>
      </w:r>
      <w:r>
        <w:t>者权益保护制度》，及时有效地回复了投资者咨询，加强了公司与投资者之间的良性沟通，促进公司与投资者之间良好互动关系。</w:t>
      </w:r>
      <w:r>
        <w:rPr>
          <w:rFonts w:ascii="Calibri" w:eastAsia="Calibri" w:hAnsi="Calibri" w:cs="Calibri"/>
          <w:sz w:val="21"/>
        </w:rPr>
        <w:t xml:space="preserve"> </w:t>
      </w:r>
    </w:p>
    <w:p w:rsidR="008120CB" w:rsidRDefault="00C71AF0">
      <w:pPr>
        <w:spacing w:after="342"/>
        <w:ind w:left="355" w:right="93"/>
      </w:pPr>
      <w:r>
        <w:t>公司治理的实际状况与法律、行政法规和中国证监会发布的关于上市公司治理的规定是否存在重大差异</w:t>
      </w:r>
      <w:r>
        <w:t xml:space="preserve"> </w:t>
      </w:r>
    </w:p>
    <w:p w:rsidR="008120CB" w:rsidRDefault="00C71AF0">
      <w:pPr>
        <w:ind w:left="355" w:right="93"/>
      </w:pPr>
      <w:r>
        <w:t>□</w:t>
      </w:r>
      <w:r>
        <w:t>是</w:t>
      </w:r>
      <w:r>
        <w:rPr>
          <w:rFonts w:ascii="Wingdings 2" w:eastAsia="Wingdings 2" w:hAnsi="Wingdings 2" w:cs="Wingdings 2"/>
        </w:rPr>
        <w:t></w:t>
      </w:r>
      <w:r>
        <w:t>否</w:t>
      </w:r>
      <w:r>
        <w:t xml:space="preserve"> </w:t>
      </w:r>
    </w:p>
    <w:p w:rsidR="008120CB" w:rsidRDefault="00C71AF0">
      <w:pPr>
        <w:spacing w:after="377"/>
        <w:ind w:left="355" w:right="93"/>
      </w:pPr>
      <w:r>
        <w:t>公司治理的实际状况与法律、行政法规和中国证监会发布的关于上市公司治理的规定不存在重大差异。</w:t>
      </w:r>
      <w:r>
        <w:t xml:space="preserve"> </w:t>
      </w:r>
    </w:p>
    <w:p w:rsidR="008120CB" w:rsidRDefault="00C71AF0">
      <w:pPr>
        <w:pStyle w:val="4"/>
        <w:ind w:left="0" w:right="27" w:firstLine="483"/>
      </w:pPr>
      <w:r>
        <w:lastRenderedPageBreak/>
        <w:t>二、公司相对于控股股东、实际控制人在保证公司资产、人员、财务、机构、业务等方面的独立情况</w:t>
      </w:r>
      <w:r>
        <w:t xml:space="preserve"> </w:t>
      </w:r>
    </w:p>
    <w:p w:rsidR="008120CB" w:rsidRDefault="00C71AF0">
      <w:pPr>
        <w:spacing w:after="332"/>
        <w:ind w:left="0" w:right="93" w:firstLine="360"/>
      </w:pPr>
      <w:r>
        <w:t>报告期内，公司严格按照《公司法》、《证券法》等法律法规和《公司章程》的要求规范运作，在资产、人员、财务、机构、业务等方面与控股股东、实际控制人互相独立，公司具有独立、完整的资产、业务体系和面向市场的自主经营能力，与控股股东、实际控制人及其控制的其他企业不存在影响公司独立性的关系。</w:t>
      </w:r>
      <w:r>
        <w:rPr>
          <w:rFonts w:ascii="Calibri" w:eastAsia="Calibri" w:hAnsi="Calibri" w:cs="Calibri"/>
          <w:sz w:val="21"/>
        </w:rPr>
        <w:t xml:space="preserve"> </w:t>
      </w:r>
    </w:p>
    <w:p w:rsidR="008120CB" w:rsidRDefault="00C71AF0">
      <w:pPr>
        <w:numPr>
          <w:ilvl w:val="0"/>
          <w:numId w:val="19"/>
        </w:numPr>
        <w:spacing w:after="342"/>
        <w:ind w:left="616" w:right="93" w:hanging="271"/>
      </w:pPr>
      <w:r>
        <w:t>资产独立情况</w:t>
      </w:r>
      <w:r>
        <w:rPr>
          <w:rFonts w:ascii="Calibri" w:eastAsia="Calibri" w:hAnsi="Calibri" w:cs="Calibri"/>
          <w:sz w:val="21"/>
        </w:rPr>
        <w:t xml:space="preserve"> </w:t>
      </w:r>
    </w:p>
    <w:p w:rsidR="008120CB" w:rsidRDefault="00C71AF0">
      <w:pPr>
        <w:spacing w:after="332"/>
        <w:ind w:left="0" w:right="93" w:firstLine="360"/>
      </w:pPr>
      <w:r>
        <w:t>报告期内，公司资产完整，不存在资产、资金被控股股东、实际控制人占用而损害公司利益的情形，也不存在公司为控股股东、实际控制人等关联方提供担保的情形。公司与控股股东、实际控制人及其控制的其他企业的资产界定明确、划分清</w:t>
      </w:r>
      <w:r>
        <w:t>楚，不存在共用的情况，具有独立的、完整的经营业务体系。</w:t>
      </w:r>
      <w:r>
        <w:rPr>
          <w:rFonts w:ascii="Calibri" w:eastAsia="Calibri" w:hAnsi="Calibri" w:cs="Calibri"/>
          <w:sz w:val="21"/>
        </w:rPr>
        <w:t xml:space="preserve"> </w:t>
      </w:r>
    </w:p>
    <w:p w:rsidR="008120CB" w:rsidRDefault="00C71AF0">
      <w:pPr>
        <w:numPr>
          <w:ilvl w:val="0"/>
          <w:numId w:val="19"/>
        </w:numPr>
        <w:spacing w:after="343"/>
        <w:ind w:left="616" w:right="93" w:hanging="271"/>
      </w:pPr>
      <w:r>
        <w:t>人员独立情况</w:t>
      </w:r>
      <w:r>
        <w:rPr>
          <w:rFonts w:ascii="Calibri" w:eastAsia="Calibri" w:hAnsi="Calibri" w:cs="Calibri"/>
          <w:sz w:val="21"/>
        </w:rPr>
        <w:t xml:space="preserve"> </w:t>
      </w:r>
    </w:p>
    <w:p w:rsidR="008120CB" w:rsidRDefault="00C71AF0">
      <w:pPr>
        <w:spacing w:after="272" w:line="331" w:lineRule="auto"/>
        <w:ind w:left="-15" w:right="978" w:firstLine="350"/>
        <w:jc w:val="both"/>
      </w:pPr>
      <w:r>
        <w:t>公司具备独立的劳动、人事和薪酬管理制度。公司人员独立，公司总经理、副总经理、财务负责人和董事会秘书等高级管理人员均专职在公司工作并领取薪酬，不存在在控股股东、实际控制人及其控制的其他企业中担任其他职务或领取薪酬的情形；公司所有员工均与公司签订了劳动合同并领取薪酬，不存在在控股股东、实际控制人及其控制的其他企业中任职的情形。</w:t>
      </w:r>
      <w:r>
        <w:rPr>
          <w:rFonts w:ascii="Calibri" w:eastAsia="Calibri" w:hAnsi="Calibri" w:cs="Calibri"/>
          <w:sz w:val="21"/>
        </w:rPr>
        <w:t xml:space="preserve"> </w:t>
      </w:r>
    </w:p>
    <w:p w:rsidR="008120CB" w:rsidRDefault="00C71AF0">
      <w:pPr>
        <w:numPr>
          <w:ilvl w:val="0"/>
          <w:numId w:val="19"/>
        </w:numPr>
        <w:spacing w:after="343"/>
        <w:ind w:left="616" w:right="93" w:hanging="271"/>
      </w:pPr>
      <w:r>
        <w:t>财务独立情况</w:t>
      </w:r>
      <w:r>
        <w:rPr>
          <w:rFonts w:ascii="Calibri" w:eastAsia="Calibri" w:hAnsi="Calibri" w:cs="Calibri"/>
          <w:sz w:val="21"/>
        </w:rPr>
        <w:t xml:space="preserve"> </w:t>
      </w:r>
    </w:p>
    <w:p w:rsidR="008120CB" w:rsidRDefault="00C71AF0">
      <w:pPr>
        <w:spacing w:line="311" w:lineRule="auto"/>
        <w:ind w:left="0" w:right="93" w:firstLine="360"/>
      </w:pPr>
      <w:r>
        <w:t>公司设立独立的财务部门，按照企业会计准则的要求建立了独立、完整、规范的财务会计核算体系和制度，公司能够独立作出财务决策。公司的财务人员均为公司专职人员，不存在在控股股东、实际控制人及其控制的其他企业中任职或领薪的情形。报告期内，公司未与控股股东、实际控制人及其控制的其他企业共用银行账户，亦不存在将资金存入股东的结算账户的情形。公司作为独立纳税人，依法独立纳税。</w:t>
      </w:r>
      <w:r>
        <w:rPr>
          <w:rFonts w:ascii="Calibri" w:eastAsia="Calibri" w:hAnsi="Calibri" w:cs="Calibri"/>
          <w:sz w:val="21"/>
        </w:rPr>
        <w:t xml:space="preserve"> </w:t>
      </w:r>
    </w:p>
    <w:p w:rsidR="008120CB" w:rsidRDefault="00C71AF0">
      <w:pPr>
        <w:numPr>
          <w:ilvl w:val="0"/>
          <w:numId w:val="19"/>
        </w:numPr>
        <w:spacing w:after="341"/>
        <w:ind w:left="616" w:right="93" w:hanging="271"/>
      </w:pPr>
      <w:r>
        <w:t>机构独立情况</w:t>
      </w:r>
      <w:r>
        <w:rPr>
          <w:rFonts w:ascii="Calibri" w:eastAsia="Calibri" w:hAnsi="Calibri" w:cs="Calibri"/>
          <w:sz w:val="21"/>
        </w:rPr>
        <w:t xml:space="preserve"> </w:t>
      </w:r>
    </w:p>
    <w:p w:rsidR="008120CB" w:rsidRDefault="00C71AF0">
      <w:pPr>
        <w:spacing w:after="333"/>
        <w:ind w:left="0" w:right="93" w:firstLine="360"/>
      </w:pPr>
      <w:r>
        <w:t>公司形成了完善的法人治理结构和规范的经营运作体系。公司拥有独立、完整的组织架构体系，独立的生产经营和办公场所。根据生产经营的需要设</w:t>
      </w:r>
      <w:r>
        <w:t>置了相应的职能部门，各机构、部门均按规定的职责独立运作，不存在与控股股东、实际控制人及其控制的其他企业之间混合经营的情形。</w:t>
      </w:r>
      <w:r>
        <w:rPr>
          <w:rFonts w:ascii="Calibri" w:eastAsia="Calibri" w:hAnsi="Calibri" w:cs="Calibri"/>
          <w:sz w:val="21"/>
        </w:rPr>
        <w:t xml:space="preserve"> </w:t>
      </w:r>
    </w:p>
    <w:p w:rsidR="008120CB" w:rsidRDefault="00C71AF0">
      <w:pPr>
        <w:numPr>
          <w:ilvl w:val="0"/>
          <w:numId w:val="19"/>
        </w:numPr>
        <w:spacing w:after="343"/>
        <w:ind w:left="616" w:right="93" w:hanging="271"/>
      </w:pPr>
      <w:r>
        <w:t>业务独立情况</w:t>
      </w:r>
      <w:r>
        <w:rPr>
          <w:rFonts w:ascii="Calibri" w:eastAsia="Calibri" w:hAnsi="Calibri" w:cs="Calibri"/>
          <w:sz w:val="21"/>
        </w:rPr>
        <w:t xml:space="preserve"> </w:t>
      </w:r>
    </w:p>
    <w:p w:rsidR="008120CB" w:rsidRDefault="00C71AF0">
      <w:pPr>
        <w:spacing w:after="309" w:line="331" w:lineRule="auto"/>
        <w:ind w:left="-15" w:right="978" w:firstLine="350"/>
        <w:jc w:val="both"/>
      </w:pPr>
      <w:r>
        <w:t>公司具有独立、完整且完善的业务模式和业务体系，具有面向市场独立经营的能力。公司的业务独立于控股股东、实际控制人及其控制的其他企业，与控股股东、实际控制人及其控制的其他企业不存在同业竞争，以及严重影响独立性或有失公平的关联交易。公司控股股东、实际控制人已在公司首次公开发行并在创业板上市时出具承诺函，避免与公司发生同业竞争。</w:t>
      </w:r>
      <w:r>
        <w:rPr>
          <w:rFonts w:ascii="Calibri" w:eastAsia="Calibri" w:hAnsi="Calibri" w:cs="Calibri"/>
          <w:sz w:val="21"/>
        </w:rPr>
        <w:t xml:space="preserve"> </w:t>
      </w:r>
    </w:p>
    <w:p w:rsidR="008120CB" w:rsidRDefault="00C71AF0">
      <w:pPr>
        <w:spacing w:after="204" w:line="252" w:lineRule="auto"/>
        <w:ind w:left="478" w:right="27"/>
      </w:pPr>
      <w:r>
        <w:rPr>
          <w:sz w:val="24"/>
        </w:rPr>
        <w:t>三、同业竞争情况</w:t>
      </w:r>
      <w:r>
        <w:rPr>
          <w:sz w:val="24"/>
        </w:rP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pStyle w:val="4"/>
        <w:ind w:left="478" w:right="27"/>
      </w:pPr>
      <w:r>
        <w:lastRenderedPageBreak/>
        <w:t>四、报告期内召开的年度股东大会和临时股东大会的有关情况</w:t>
      </w:r>
      <w:r>
        <w:t xml:space="preserve"> </w:t>
      </w:r>
    </w:p>
    <w:p w:rsidR="008120CB" w:rsidRDefault="00C71AF0">
      <w:pPr>
        <w:pStyle w:val="5"/>
        <w:spacing w:after="4"/>
        <w:ind w:left="418" w:right="151"/>
      </w:pPr>
      <w:r>
        <w:t>1</w:t>
      </w:r>
      <w:r>
        <w:t>、本报告期股东大会情况</w:t>
      </w:r>
      <w:r>
        <w:t xml:space="preserve"> </w:t>
      </w:r>
    </w:p>
    <w:tbl>
      <w:tblPr>
        <w:tblStyle w:val="TableGrid"/>
        <w:tblW w:w="9640" w:type="dxa"/>
        <w:tblInd w:w="1" w:type="dxa"/>
        <w:tblCellMar>
          <w:top w:w="39" w:type="dxa"/>
          <w:left w:w="108" w:type="dxa"/>
          <w:bottom w:w="0" w:type="dxa"/>
          <w:right w:w="46" w:type="dxa"/>
        </w:tblCellMar>
        <w:tblLook w:val="04A0" w:firstRow="1" w:lastRow="0" w:firstColumn="1" w:lastColumn="0" w:noHBand="0" w:noVBand="1"/>
      </w:tblPr>
      <w:tblGrid>
        <w:gridCol w:w="1136"/>
        <w:gridCol w:w="993"/>
        <w:gridCol w:w="992"/>
        <w:gridCol w:w="850"/>
        <w:gridCol w:w="851"/>
        <w:gridCol w:w="4818"/>
      </w:tblGrid>
      <w:tr w:rsidR="008120CB">
        <w:trPr>
          <w:trHeight w:val="484"/>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01" w:firstLine="0"/>
            </w:pPr>
            <w:r>
              <w:t>会议届次</w:t>
            </w:r>
            <w: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9" w:firstLine="0"/>
              <w:jc w:val="both"/>
            </w:pPr>
            <w:r>
              <w:t>会议类型</w:t>
            </w:r>
            <w: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投资者参与比例</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 w:firstLine="0"/>
              <w:jc w:val="center"/>
            </w:pPr>
            <w:r>
              <w:t>召开日期</w:t>
            </w:r>
            <w: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9" w:firstLine="0"/>
              <w:jc w:val="center"/>
            </w:pPr>
            <w:r>
              <w:t>披露日期</w:t>
            </w:r>
            <w: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59" w:firstLine="0"/>
              <w:jc w:val="center"/>
            </w:pPr>
            <w:r>
              <w:t>会议决议</w:t>
            </w:r>
            <w:r>
              <w:t xml:space="preserve"> </w:t>
            </w:r>
          </w:p>
        </w:tc>
      </w:tr>
      <w:tr w:rsidR="008120CB">
        <w:trPr>
          <w:trHeight w:val="3128"/>
        </w:trPr>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2021 </w:t>
            </w:r>
            <w:r>
              <w:t>年度股东大会</w:t>
            </w:r>
            <w: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年度股东大会</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97.50%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03</w:t>
            </w:r>
            <w:r>
              <w:t>月</w:t>
            </w:r>
            <w:r>
              <w:t xml:space="preserve">07 </w:t>
            </w:r>
            <w:r>
              <w:t>日</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48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1</w:t>
            </w:r>
            <w:r>
              <w:t>．审议通过《关于</w:t>
            </w:r>
            <w:r>
              <w:t>2021</w:t>
            </w:r>
            <w:r>
              <w:t>年度董事会工作报告的议案》</w:t>
            </w:r>
            <w:r>
              <w:t xml:space="preserve"> </w:t>
            </w:r>
          </w:p>
          <w:p w:rsidR="008120CB" w:rsidRDefault="00C71AF0">
            <w:pPr>
              <w:spacing w:after="0" w:line="259" w:lineRule="auto"/>
              <w:ind w:left="1" w:firstLine="0"/>
            </w:pPr>
            <w:r>
              <w:t>2</w:t>
            </w:r>
            <w:r>
              <w:t>．审议通过《关于</w:t>
            </w:r>
            <w:r>
              <w:t>2021</w:t>
            </w:r>
            <w:r>
              <w:t>年度监事会工作报告的议案》</w:t>
            </w:r>
            <w:r>
              <w:t xml:space="preserve"> </w:t>
            </w:r>
          </w:p>
          <w:p w:rsidR="008120CB" w:rsidRDefault="00C71AF0">
            <w:pPr>
              <w:spacing w:after="0" w:line="259" w:lineRule="auto"/>
              <w:ind w:left="1" w:firstLine="0"/>
              <w:jc w:val="both"/>
            </w:pPr>
            <w:r>
              <w:t>3</w:t>
            </w:r>
            <w:r>
              <w:t>．审议通过《关于</w:t>
            </w:r>
            <w:r>
              <w:t>2021</w:t>
            </w:r>
            <w:r>
              <w:t>年度独立董事述职报告的议案》</w:t>
            </w:r>
            <w:r>
              <w:t xml:space="preserve"> </w:t>
            </w:r>
          </w:p>
          <w:p w:rsidR="008120CB" w:rsidRDefault="00C71AF0">
            <w:pPr>
              <w:spacing w:after="0" w:line="259" w:lineRule="auto"/>
              <w:ind w:left="1" w:firstLine="0"/>
            </w:pPr>
            <w:r>
              <w:t>4</w:t>
            </w:r>
            <w:r>
              <w:t>．审议通过《关于</w:t>
            </w:r>
            <w:r>
              <w:t>2021</w:t>
            </w:r>
            <w:r>
              <w:t>年度财务决算报告的议案》</w:t>
            </w:r>
            <w:r>
              <w:t xml:space="preserve"> </w:t>
            </w:r>
          </w:p>
          <w:p w:rsidR="008120CB" w:rsidRDefault="00C71AF0">
            <w:pPr>
              <w:spacing w:after="0" w:line="259" w:lineRule="auto"/>
              <w:ind w:left="1" w:firstLine="0"/>
            </w:pPr>
            <w:r>
              <w:t>5</w:t>
            </w:r>
            <w:r>
              <w:t>．审议通过《关于</w:t>
            </w:r>
            <w:r>
              <w:t>2022</w:t>
            </w:r>
            <w:r>
              <w:t>年度财务预算报告的议案》</w:t>
            </w:r>
            <w:r>
              <w:t xml:space="preserve"> </w:t>
            </w:r>
          </w:p>
          <w:p w:rsidR="008120CB" w:rsidRDefault="00C71AF0">
            <w:pPr>
              <w:spacing w:after="0" w:line="259" w:lineRule="auto"/>
              <w:ind w:left="1" w:firstLine="0"/>
            </w:pPr>
            <w:r>
              <w:t>6</w:t>
            </w:r>
            <w:r>
              <w:t>．审议通过《关于</w:t>
            </w:r>
            <w:r>
              <w:t>2021</w:t>
            </w:r>
            <w:r>
              <w:t>年度利润分配方案的议案》</w:t>
            </w:r>
            <w:r>
              <w:t xml:space="preserve"> </w:t>
            </w:r>
          </w:p>
          <w:p w:rsidR="008120CB" w:rsidRDefault="00C71AF0">
            <w:pPr>
              <w:spacing w:after="0" w:line="247" w:lineRule="auto"/>
              <w:ind w:left="1" w:firstLine="0"/>
            </w:pPr>
            <w:r>
              <w:t>7</w:t>
            </w:r>
            <w:r>
              <w:t>．审议通过《关于公司</w:t>
            </w:r>
            <w:r>
              <w:t>2021</w:t>
            </w:r>
            <w:r>
              <w:t>年度董事、高级管理人员薪酬的议案》</w:t>
            </w:r>
            <w:r>
              <w:t xml:space="preserve"> </w:t>
            </w:r>
          </w:p>
          <w:p w:rsidR="008120CB" w:rsidRDefault="00C71AF0">
            <w:pPr>
              <w:spacing w:after="0" w:line="259" w:lineRule="auto"/>
              <w:ind w:left="1" w:firstLine="0"/>
            </w:pPr>
            <w:r>
              <w:t>8</w:t>
            </w:r>
            <w:r>
              <w:t>．审议通过《关于公司</w:t>
            </w:r>
            <w:r>
              <w:t>2021</w:t>
            </w:r>
            <w:r>
              <w:t>年度监事薪酬的议案》</w:t>
            </w:r>
            <w:r>
              <w:t xml:space="preserve"> </w:t>
            </w:r>
          </w:p>
          <w:p w:rsidR="008120CB" w:rsidRDefault="00C71AF0">
            <w:pPr>
              <w:spacing w:after="0" w:line="246" w:lineRule="auto"/>
              <w:ind w:left="1" w:firstLine="0"/>
            </w:pPr>
            <w:r>
              <w:t>9</w:t>
            </w:r>
            <w:r>
              <w:t>．审议通过《关于聘请</w:t>
            </w:r>
            <w:r>
              <w:t>2022</w:t>
            </w:r>
            <w:r>
              <w:t>年度审计机构的议案》</w:t>
            </w:r>
            <w:r>
              <w:t xml:space="preserve"> 10</w:t>
            </w:r>
            <w:r>
              <w:t>．审议通过《关于公司</w:t>
            </w:r>
            <w:r>
              <w:t>2021</w:t>
            </w:r>
            <w:r>
              <w:t>年经营情况总结分析及</w:t>
            </w:r>
          </w:p>
          <w:p w:rsidR="008120CB" w:rsidRDefault="00C71AF0">
            <w:pPr>
              <w:spacing w:after="0" w:line="259" w:lineRule="auto"/>
              <w:ind w:left="1" w:firstLine="0"/>
            </w:pPr>
            <w:r>
              <w:t>2022</w:t>
            </w:r>
            <w:r>
              <w:t>年经营计划的议案》</w:t>
            </w:r>
            <w:r>
              <w:t xml:space="preserve"> </w:t>
            </w:r>
          </w:p>
          <w:p w:rsidR="008120CB" w:rsidRDefault="00C71AF0">
            <w:pPr>
              <w:spacing w:after="0" w:line="259" w:lineRule="auto"/>
              <w:ind w:left="1" w:firstLine="0"/>
            </w:pPr>
            <w:r>
              <w:t>11</w:t>
            </w:r>
            <w:r>
              <w:t>．审议通过《关于公司向银行申请综合授信的议案》</w:t>
            </w:r>
            <w:r>
              <w:t xml:space="preserve"> </w:t>
            </w:r>
          </w:p>
        </w:tc>
      </w:tr>
      <w:tr w:rsidR="008120CB">
        <w:trPr>
          <w:trHeight w:val="72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2022 </w:t>
            </w:r>
            <w:r>
              <w:t>年第一次临时股东大会</w:t>
            </w:r>
            <w: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临时股东大会</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58.26%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2022 </w:t>
            </w:r>
            <w:r>
              <w:t>年</w:t>
            </w:r>
            <w:r>
              <w:t xml:space="preserve"> 06</w:t>
            </w:r>
            <w:r>
              <w:t>月</w:t>
            </w:r>
            <w:r>
              <w:t xml:space="preserve">06 </w:t>
            </w:r>
            <w:r>
              <w:t>日</w:t>
            </w:r>
            <w:r>
              <w:t xml:space="preserve">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2022 </w:t>
            </w:r>
            <w:r>
              <w:t>年</w:t>
            </w:r>
            <w:r>
              <w:t xml:space="preserve"> 06</w:t>
            </w:r>
            <w:r>
              <w:t>月</w:t>
            </w:r>
            <w:r>
              <w:t xml:space="preserve">06 </w:t>
            </w:r>
            <w:r>
              <w:t>日</w:t>
            </w:r>
            <w:r>
              <w:t xml:space="preserve"> </w:t>
            </w:r>
          </w:p>
        </w:tc>
        <w:tc>
          <w:tcPr>
            <w:tcW w:w="481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内容详见巨潮资讯网</w:t>
            </w:r>
            <w:r>
              <w:t>http://www.cninfo.com.cn</w:t>
            </w:r>
            <w:r>
              <w:t>《</w:t>
            </w:r>
            <w:r>
              <w:t>2022</w:t>
            </w:r>
            <w:r>
              <w:t>年第一次临时股东大会》（公告编号：</w:t>
            </w:r>
            <w:r>
              <w:t>2022-013</w:t>
            </w:r>
            <w:r>
              <w:t>）</w:t>
            </w:r>
            <w:r>
              <w:t xml:space="preserve"> </w:t>
            </w:r>
          </w:p>
        </w:tc>
      </w:tr>
      <w:tr w:rsidR="008120CB">
        <w:trPr>
          <w:trHeight w:val="72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2022 </w:t>
            </w:r>
            <w:r>
              <w:t>年第二次临时股东大会</w:t>
            </w:r>
            <w: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临时股东大会</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58.25%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2023 </w:t>
            </w:r>
            <w:r>
              <w:t>年</w:t>
            </w:r>
            <w:r>
              <w:t xml:space="preserve"> 07</w:t>
            </w:r>
            <w:r>
              <w:t>月</w:t>
            </w:r>
            <w:r>
              <w:t xml:space="preserve">21 </w:t>
            </w:r>
            <w:r>
              <w:t>日</w:t>
            </w:r>
            <w:r>
              <w:t xml:space="preserve">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2022 </w:t>
            </w:r>
            <w:r>
              <w:t>年</w:t>
            </w:r>
            <w:r>
              <w:t xml:space="preserve"> 07</w:t>
            </w:r>
            <w:r>
              <w:t>月</w:t>
            </w:r>
            <w:r>
              <w:t xml:space="preserve">06 </w:t>
            </w:r>
            <w:r>
              <w:t>日</w:t>
            </w:r>
            <w:r>
              <w:t xml:space="preserve"> </w:t>
            </w:r>
          </w:p>
        </w:tc>
        <w:tc>
          <w:tcPr>
            <w:tcW w:w="481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内容详见巨潮资讯网</w:t>
            </w:r>
            <w:r>
              <w:t>http://www.cninfo.com.cn</w:t>
            </w:r>
            <w:r>
              <w:t>《</w:t>
            </w:r>
            <w:r>
              <w:t>2022</w:t>
            </w:r>
            <w:r>
              <w:t>年第二次临时股东大会》（公告编号：</w:t>
            </w:r>
            <w:r>
              <w:t>2022-023</w:t>
            </w:r>
            <w:r>
              <w:t>）</w:t>
            </w:r>
            <w:r>
              <w:t xml:space="preserve"> </w:t>
            </w:r>
          </w:p>
        </w:tc>
      </w:tr>
      <w:tr w:rsidR="008120CB">
        <w:trPr>
          <w:trHeight w:val="72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2022 </w:t>
            </w:r>
            <w:r>
              <w:t>年第三次临时股东大会</w:t>
            </w:r>
            <w: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临时股东大会</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58.26%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2022 </w:t>
            </w:r>
            <w:r>
              <w:t>年</w:t>
            </w:r>
            <w:r>
              <w:t xml:space="preserve"> 09</w:t>
            </w:r>
            <w:r>
              <w:t>月</w:t>
            </w:r>
            <w:r>
              <w:t xml:space="preserve">09 </w:t>
            </w:r>
            <w:r>
              <w:t>日</w:t>
            </w:r>
            <w:r>
              <w:t xml:space="preserve">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2022 </w:t>
            </w:r>
            <w:r>
              <w:t>年</w:t>
            </w:r>
            <w:r>
              <w:t xml:space="preserve"> 09</w:t>
            </w:r>
            <w:r>
              <w:t>月</w:t>
            </w:r>
            <w:r>
              <w:t xml:space="preserve">09 </w:t>
            </w:r>
            <w:r>
              <w:t>日</w:t>
            </w:r>
            <w:r>
              <w:t xml:space="preserve"> </w:t>
            </w:r>
          </w:p>
        </w:tc>
        <w:tc>
          <w:tcPr>
            <w:tcW w:w="481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内容详见巨潮资讯网</w:t>
            </w:r>
            <w:r>
              <w:t>http://www.cninfo.com.cn</w:t>
            </w:r>
            <w:r>
              <w:t>《</w:t>
            </w:r>
            <w:r>
              <w:t>2022</w:t>
            </w:r>
            <w:r>
              <w:t>年第三次临时股东大会》（公告编号：</w:t>
            </w:r>
            <w:r>
              <w:t>2022-033</w:t>
            </w:r>
            <w:r>
              <w:t>）</w:t>
            </w:r>
            <w:r>
              <w:t xml:space="preserve"> </w:t>
            </w:r>
          </w:p>
        </w:tc>
      </w:tr>
      <w:tr w:rsidR="008120CB">
        <w:trPr>
          <w:trHeight w:val="72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2022 </w:t>
            </w:r>
            <w:r>
              <w:t>年第四次临时股东大会</w:t>
            </w:r>
            <w: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临时股东大会</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63.63%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2022 </w:t>
            </w:r>
            <w:r>
              <w:t>年</w:t>
            </w:r>
            <w:r>
              <w:t xml:space="preserve"> 11</w:t>
            </w:r>
            <w:r>
              <w:t>月</w:t>
            </w:r>
            <w:r>
              <w:t xml:space="preserve">21 </w:t>
            </w:r>
            <w:r>
              <w:t>日</w:t>
            </w:r>
            <w:r>
              <w:t xml:space="preserve">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2022 </w:t>
            </w:r>
            <w:r>
              <w:t>年</w:t>
            </w:r>
            <w:r>
              <w:t xml:space="preserve"> 11</w:t>
            </w:r>
            <w:r>
              <w:t>月</w:t>
            </w:r>
            <w:r>
              <w:t xml:space="preserve">04 </w:t>
            </w:r>
            <w:r>
              <w:t>日</w:t>
            </w:r>
            <w:r>
              <w:t xml:space="preserve"> </w:t>
            </w:r>
          </w:p>
        </w:tc>
        <w:tc>
          <w:tcPr>
            <w:tcW w:w="481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内容详见巨潮资讯网</w:t>
            </w:r>
            <w:r>
              <w:t>http://www.cninfo.com.cn</w:t>
            </w:r>
            <w:r>
              <w:t>《</w:t>
            </w:r>
            <w:r>
              <w:t>2022</w:t>
            </w:r>
            <w:r>
              <w:t>年第四次临时股东大会》（公告编号：</w:t>
            </w:r>
            <w:r>
              <w:t>2022-049</w:t>
            </w:r>
            <w:r>
              <w:t>）</w:t>
            </w:r>
            <w:r>
              <w:t xml:space="preserve"> </w:t>
            </w:r>
          </w:p>
        </w:tc>
      </w:tr>
      <w:tr w:rsidR="008120CB">
        <w:trPr>
          <w:trHeight w:val="72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2022 </w:t>
            </w:r>
            <w:r>
              <w:t>年第五次临时股东大会</w:t>
            </w:r>
            <w: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临时股东大会</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5.64%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2022 </w:t>
            </w:r>
            <w:r>
              <w:t>年</w:t>
            </w:r>
            <w:r>
              <w:t xml:space="preserve"> 12</w:t>
            </w:r>
            <w:r>
              <w:t>月</w:t>
            </w:r>
            <w:r>
              <w:t xml:space="preserve">30 </w:t>
            </w:r>
            <w:r>
              <w:t>日</w:t>
            </w:r>
            <w:r>
              <w:t xml:space="preserve">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2022 </w:t>
            </w:r>
            <w:r>
              <w:t>年</w:t>
            </w:r>
            <w:r>
              <w:t xml:space="preserve"> 12</w:t>
            </w:r>
            <w:r>
              <w:t>月</w:t>
            </w:r>
            <w:r>
              <w:t xml:space="preserve">30 </w:t>
            </w:r>
            <w:r>
              <w:t>日</w:t>
            </w:r>
            <w:r>
              <w:t xml:space="preserve"> </w:t>
            </w:r>
          </w:p>
        </w:tc>
        <w:tc>
          <w:tcPr>
            <w:tcW w:w="481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内容详见巨潮资讯网</w:t>
            </w:r>
            <w:r>
              <w:t>http://www.cninfo.com.cn</w:t>
            </w:r>
            <w:r>
              <w:t>《</w:t>
            </w:r>
            <w:r>
              <w:t>2022</w:t>
            </w:r>
            <w:r>
              <w:t>年第五次临时股东大会》（公告编号：</w:t>
            </w:r>
            <w:r>
              <w:t>2022-055</w:t>
            </w:r>
            <w:r>
              <w:t>）</w:t>
            </w:r>
            <w:r>
              <w:t xml:space="preserve"> </w:t>
            </w:r>
          </w:p>
        </w:tc>
      </w:tr>
    </w:tbl>
    <w:p w:rsidR="008120CB" w:rsidRDefault="00C71AF0">
      <w:pPr>
        <w:spacing w:after="225" w:line="269" w:lineRule="auto"/>
        <w:ind w:left="418" w:right="151"/>
      </w:pPr>
      <w:r>
        <w:rPr>
          <w:sz w:val="21"/>
        </w:rPr>
        <w:t>2</w:t>
      </w:r>
      <w:r>
        <w:rPr>
          <w:sz w:val="21"/>
        </w:rPr>
        <w:t>、表决权恢复的优先股股东请求召开临时股东大会</w:t>
      </w:r>
      <w:r>
        <w:rPr>
          <w:sz w:val="21"/>
        </w:rPr>
        <w:t xml:space="preserve"> </w:t>
      </w:r>
    </w:p>
    <w:p w:rsidR="008120CB" w:rsidRDefault="00C71AF0">
      <w:pPr>
        <w:spacing w:after="345"/>
        <w:ind w:left="355" w:right="93"/>
      </w:pPr>
      <w:r>
        <w:t>□</w:t>
      </w:r>
      <w:r>
        <w:t>适用</w:t>
      </w:r>
      <w:r>
        <w:rPr>
          <w:rFonts w:ascii="Wingdings 2" w:eastAsia="Wingdings 2" w:hAnsi="Wingdings 2" w:cs="Wingdings 2"/>
        </w:rPr>
        <w:t></w:t>
      </w:r>
      <w:r>
        <w:t>不适用</w:t>
      </w:r>
      <w:r>
        <w:t xml:space="preserve"> </w:t>
      </w:r>
    </w:p>
    <w:p w:rsidR="008120CB" w:rsidRDefault="00C71AF0">
      <w:pPr>
        <w:numPr>
          <w:ilvl w:val="0"/>
          <w:numId w:val="20"/>
        </w:numPr>
        <w:spacing w:after="205" w:line="252" w:lineRule="auto"/>
        <w:ind w:right="27" w:hanging="482"/>
      </w:pPr>
      <w:r>
        <w:rPr>
          <w:sz w:val="24"/>
        </w:rPr>
        <w:t>公司具有表决权差异安排</w:t>
      </w:r>
      <w:r>
        <w:rPr>
          <w:sz w:val="24"/>
        </w:rPr>
        <w:t xml:space="preserve"> </w:t>
      </w:r>
    </w:p>
    <w:p w:rsidR="008120CB" w:rsidRDefault="00C71AF0">
      <w:pPr>
        <w:spacing w:after="343"/>
        <w:ind w:left="355" w:right="93"/>
      </w:pPr>
      <w:r>
        <w:t>□</w:t>
      </w:r>
      <w:r>
        <w:t>适用</w:t>
      </w:r>
      <w:r>
        <w:rPr>
          <w:rFonts w:ascii="Wingdings 2" w:eastAsia="Wingdings 2" w:hAnsi="Wingdings 2" w:cs="Wingdings 2"/>
        </w:rPr>
        <w:t></w:t>
      </w:r>
      <w:r>
        <w:t>不适用</w:t>
      </w:r>
      <w:r>
        <w:t xml:space="preserve"> </w:t>
      </w:r>
    </w:p>
    <w:p w:rsidR="008120CB" w:rsidRDefault="00C71AF0">
      <w:pPr>
        <w:numPr>
          <w:ilvl w:val="0"/>
          <w:numId w:val="20"/>
        </w:numPr>
        <w:spacing w:after="204" w:line="252" w:lineRule="auto"/>
        <w:ind w:right="27" w:hanging="482"/>
      </w:pPr>
      <w:r>
        <w:rPr>
          <w:sz w:val="24"/>
        </w:rPr>
        <w:t>红筹架构公司治理情况</w:t>
      </w:r>
      <w:r>
        <w:rPr>
          <w:sz w:val="24"/>
        </w:rPr>
        <w:t xml:space="preserve"> </w:t>
      </w:r>
    </w:p>
    <w:p w:rsidR="008120CB" w:rsidRDefault="00C71AF0">
      <w:pPr>
        <w:spacing w:after="345"/>
        <w:ind w:left="355" w:right="93"/>
      </w:pPr>
      <w:r>
        <w:t>□</w:t>
      </w:r>
      <w:r>
        <w:t>适用</w:t>
      </w:r>
      <w:r>
        <w:rPr>
          <w:rFonts w:ascii="Wingdings 2" w:eastAsia="Wingdings 2" w:hAnsi="Wingdings 2" w:cs="Wingdings 2"/>
        </w:rPr>
        <w:t></w:t>
      </w:r>
      <w:r>
        <w:t>不适用</w:t>
      </w:r>
      <w:r>
        <w:t xml:space="preserve"> </w:t>
      </w:r>
    </w:p>
    <w:p w:rsidR="008120CB" w:rsidRDefault="00C71AF0">
      <w:pPr>
        <w:pStyle w:val="4"/>
        <w:ind w:left="478" w:right="27"/>
      </w:pPr>
      <w:r>
        <w:t>七、董事、监事和高级管理人员情况</w:t>
      </w:r>
      <w:r>
        <w:t xml:space="preserve"> </w:t>
      </w:r>
    </w:p>
    <w:p w:rsidR="008120CB" w:rsidRDefault="00C71AF0">
      <w:pPr>
        <w:pStyle w:val="5"/>
        <w:spacing w:after="249"/>
        <w:ind w:left="418" w:right="151"/>
      </w:pPr>
      <w:r>
        <w:t>1</w:t>
      </w:r>
      <w:r>
        <w:t>、基本情况</w:t>
      </w:r>
      <w:r>
        <w:t xml:space="preserve"> </w:t>
      </w:r>
    </w:p>
    <w:p w:rsidR="008120CB" w:rsidRDefault="00C71AF0">
      <w:pPr>
        <w:spacing w:after="0" w:line="259" w:lineRule="auto"/>
        <w:ind w:left="360" w:firstLine="0"/>
      </w:pPr>
      <w:r>
        <w:t xml:space="preserve"> </w:t>
      </w:r>
    </w:p>
    <w:tbl>
      <w:tblPr>
        <w:tblStyle w:val="TableGrid"/>
        <w:tblW w:w="9640" w:type="dxa"/>
        <w:tblInd w:w="1" w:type="dxa"/>
        <w:tblCellMar>
          <w:top w:w="39" w:type="dxa"/>
          <w:left w:w="108" w:type="dxa"/>
          <w:bottom w:w="0" w:type="dxa"/>
          <w:right w:w="16" w:type="dxa"/>
        </w:tblCellMar>
        <w:tblLook w:val="04A0" w:firstRow="1" w:lastRow="0" w:firstColumn="1" w:lastColumn="0" w:noHBand="0" w:noVBand="1"/>
      </w:tblPr>
      <w:tblGrid>
        <w:gridCol w:w="427"/>
        <w:gridCol w:w="850"/>
        <w:gridCol w:w="709"/>
        <w:gridCol w:w="568"/>
        <w:gridCol w:w="425"/>
        <w:gridCol w:w="851"/>
        <w:gridCol w:w="850"/>
        <w:gridCol w:w="1257"/>
        <w:gridCol w:w="621"/>
        <w:gridCol w:w="620"/>
        <w:gridCol w:w="621"/>
        <w:gridCol w:w="1135"/>
        <w:gridCol w:w="706"/>
      </w:tblGrid>
      <w:tr w:rsidR="008120CB">
        <w:trPr>
          <w:trHeight w:val="1444"/>
        </w:trPr>
        <w:tc>
          <w:tcPr>
            <w:tcW w:w="4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 w:firstLine="0"/>
              <w:jc w:val="both"/>
            </w:pPr>
            <w:r>
              <w:lastRenderedPageBreak/>
              <w:t>姓</w:t>
            </w:r>
          </w:p>
          <w:p w:rsidR="008120CB" w:rsidRDefault="00C71AF0">
            <w:pPr>
              <w:spacing w:after="0" w:line="259" w:lineRule="auto"/>
              <w:ind w:left="17" w:firstLine="0"/>
              <w:jc w:val="both"/>
            </w:pPr>
            <w:r>
              <w:t>名</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37" w:firstLine="0"/>
            </w:pPr>
            <w:r>
              <w:t>职务</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5" w:firstLine="0"/>
              <w:jc w:val="both"/>
            </w:pPr>
            <w:r>
              <w:t>任职</w:t>
            </w:r>
          </w:p>
          <w:p w:rsidR="008120CB" w:rsidRDefault="00C71AF0">
            <w:pPr>
              <w:spacing w:after="0" w:line="259" w:lineRule="auto"/>
              <w:ind w:left="65" w:firstLine="0"/>
            </w:pPr>
            <w:r>
              <w:t>状态</w:t>
            </w:r>
            <w:r>
              <w:t xml:space="preserve"> </w:t>
            </w:r>
          </w:p>
        </w:tc>
        <w:tc>
          <w:tcPr>
            <w:tcW w:w="5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6" w:firstLine="0"/>
            </w:pPr>
            <w:r>
              <w:t>性</w:t>
            </w:r>
          </w:p>
          <w:p w:rsidR="008120CB" w:rsidRDefault="00C71AF0">
            <w:pPr>
              <w:spacing w:after="0" w:line="259" w:lineRule="auto"/>
              <w:ind w:left="86" w:firstLine="0"/>
            </w:pPr>
            <w:r>
              <w:t>别</w:t>
            </w:r>
            <w: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 w:firstLine="0"/>
              <w:jc w:val="both"/>
            </w:pPr>
            <w:r>
              <w:t>年</w:t>
            </w:r>
          </w:p>
          <w:p w:rsidR="008120CB" w:rsidRDefault="00C71AF0">
            <w:pPr>
              <w:spacing w:after="0" w:line="259" w:lineRule="auto"/>
              <w:ind w:left="15" w:firstLine="0"/>
              <w:jc w:val="both"/>
            </w:pPr>
            <w:r>
              <w:t>龄</w:t>
            </w:r>
            <w: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任期起始日期</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任期终止日期</w:t>
            </w:r>
            <w:r>
              <w:t xml:space="preserve"> </w:t>
            </w:r>
          </w:p>
        </w:tc>
        <w:tc>
          <w:tcPr>
            <w:tcW w:w="12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71" w:firstLine="0"/>
              <w:jc w:val="both"/>
            </w:pPr>
            <w:r>
              <w:t>期初持股数</w:t>
            </w:r>
          </w:p>
          <w:p w:rsidR="008120CB" w:rsidRDefault="00C71AF0">
            <w:pPr>
              <w:spacing w:after="0" w:line="259" w:lineRule="auto"/>
              <w:ind w:left="0" w:right="91" w:firstLine="0"/>
              <w:jc w:val="center"/>
            </w:pPr>
            <w:r>
              <w:t>（股）</w:t>
            </w:r>
            <w:r>
              <w:t xml:space="preserve"> </w:t>
            </w:r>
          </w:p>
        </w:tc>
        <w:tc>
          <w:tcPr>
            <w:tcW w:w="6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本期增持股份数量</w:t>
            </w:r>
          </w:p>
          <w:p w:rsidR="008120CB" w:rsidRDefault="00C71AF0">
            <w:pPr>
              <w:spacing w:after="0" w:line="259" w:lineRule="auto"/>
              <w:ind w:left="22" w:firstLine="0"/>
              <w:jc w:val="both"/>
            </w:pPr>
            <w:r>
              <w:t>（股</w:t>
            </w:r>
          </w:p>
          <w:p w:rsidR="008120CB" w:rsidRDefault="00C71AF0">
            <w:pPr>
              <w:spacing w:after="0" w:line="259" w:lineRule="auto"/>
              <w:ind w:left="113" w:firstLine="0"/>
            </w:pPr>
            <w:r>
              <w:t>）</w:t>
            </w:r>
            <w:r>
              <w:t xml:space="preserve"> </w:t>
            </w:r>
          </w:p>
        </w:tc>
        <w:tc>
          <w:tcPr>
            <w:tcW w:w="6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本期减持股份数量</w:t>
            </w:r>
          </w:p>
          <w:p w:rsidR="008120CB" w:rsidRDefault="00C71AF0">
            <w:pPr>
              <w:spacing w:after="0" w:line="259" w:lineRule="auto"/>
              <w:ind w:left="22" w:firstLine="0"/>
              <w:jc w:val="both"/>
            </w:pPr>
            <w:r>
              <w:t>（股</w:t>
            </w:r>
          </w:p>
          <w:p w:rsidR="008120CB" w:rsidRDefault="00C71AF0">
            <w:pPr>
              <w:spacing w:after="0" w:line="259" w:lineRule="auto"/>
              <w:ind w:left="113" w:firstLine="0"/>
            </w:pPr>
            <w:r>
              <w:t>）</w:t>
            </w:r>
            <w:r>
              <w:t xml:space="preserve"> </w:t>
            </w:r>
          </w:p>
        </w:tc>
        <w:tc>
          <w:tcPr>
            <w:tcW w:w="62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0" w:firstLine="0"/>
              <w:jc w:val="center"/>
            </w:pPr>
            <w:r>
              <w:t>其他增减变动</w:t>
            </w:r>
          </w:p>
          <w:p w:rsidR="008120CB" w:rsidRDefault="00C71AF0">
            <w:pPr>
              <w:spacing w:after="0" w:line="259" w:lineRule="auto"/>
              <w:ind w:left="23" w:firstLine="0"/>
              <w:jc w:val="both"/>
            </w:pPr>
            <w:r>
              <w:t>（股</w:t>
            </w:r>
          </w:p>
          <w:p w:rsidR="008120CB" w:rsidRDefault="00C71AF0">
            <w:pPr>
              <w:spacing w:after="0" w:line="259" w:lineRule="auto"/>
              <w:ind w:left="115" w:firstLine="0"/>
            </w:pPr>
            <w:r>
              <w:t>）</w:t>
            </w:r>
            <w: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7" w:firstLine="0"/>
              <w:jc w:val="both"/>
            </w:pPr>
            <w:r>
              <w:t>期末持股数</w:t>
            </w:r>
          </w:p>
          <w:p w:rsidR="008120CB" w:rsidRDefault="00C71AF0">
            <w:pPr>
              <w:spacing w:after="0" w:line="259" w:lineRule="auto"/>
              <w:ind w:left="187" w:firstLine="0"/>
            </w:pPr>
            <w:r>
              <w:t>（股）</w:t>
            </w:r>
            <w:r>
              <w:t xml:space="preserve"> </w:t>
            </w:r>
          </w:p>
        </w:tc>
        <w:tc>
          <w:tcPr>
            <w:tcW w:w="7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7" w:firstLine="0"/>
              <w:jc w:val="center"/>
            </w:pPr>
            <w:r>
              <w:t>股份增减变动的原因</w:t>
            </w:r>
            <w:r>
              <w:t xml:space="preserve"> </w:t>
            </w:r>
          </w:p>
        </w:tc>
      </w:tr>
      <w:tr w:rsidR="008120CB">
        <w:trPr>
          <w:trHeight w:val="725"/>
        </w:trPr>
        <w:tc>
          <w:tcPr>
            <w:tcW w:w="4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钟儒</w:t>
            </w:r>
          </w:p>
          <w:p w:rsidR="008120CB" w:rsidRDefault="00C71AF0">
            <w:pPr>
              <w:spacing w:after="0" w:line="259" w:lineRule="auto"/>
              <w:ind w:left="2" w:firstLine="0"/>
              <w:jc w:val="both"/>
            </w:pPr>
            <w:r>
              <w:t>波</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董事长</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现任</w:t>
            </w:r>
            <w:r>
              <w:t xml:space="preserve"> </w:t>
            </w:r>
          </w:p>
        </w:tc>
        <w:tc>
          <w:tcPr>
            <w:tcW w:w="56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男</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47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2017</w:t>
            </w:r>
            <w:r>
              <w:t>年</w:t>
            </w:r>
            <w:r>
              <w:t xml:space="preserve"> 11</w:t>
            </w:r>
            <w:r>
              <w:t>月</w:t>
            </w:r>
            <w:r>
              <w:t xml:space="preserve">08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2023</w:t>
            </w:r>
            <w:r>
              <w:t>年</w:t>
            </w:r>
            <w:r>
              <w:t xml:space="preserve"> 11</w:t>
            </w:r>
            <w:r>
              <w:t>月</w:t>
            </w:r>
            <w:r>
              <w:t xml:space="preserve">07 </w:t>
            </w:r>
            <w:r>
              <w:t>日</w:t>
            </w:r>
            <w:r>
              <w:t xml:space="preserve"> </w:t>
            </w:r>
          </w:p>
        </w:tc>
        <w:tc>
          <w:tcPr>
            <w:tcW w:w="12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37,050,000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6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37,050,000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4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游建</w:t>
            </w:r>
          </w:p>
          <w:p w:rsidR="008120CB" w:rsidRDefault="00C71AF0">
            <w:pPr>
              <w:spacing w:after="0" w:line="259" w:lineRule="auto"/>
              <w:ind w:left="2" w:firstLine="0"/>
              <w:jc w:val="both"/>
            </w:pPr>
            <w:r>
              <w:t>军</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董事、总经理</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现任</w:t>
            </w:r>
            <w:r>
              <w:t xml:space="preserve"> </w:t>
            </w:r>
          </w:p>
        </w:tc>
        <w:tc>
          <w:tcPr>
            <w:tcW w:w="56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男</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51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2017</w:t>
            </w:r>
            <w:r>
              <w:t>年</w:t>
            </w:r>
            <w:r>
              <w:t xml:space="preserve"> 11</w:t>
            </w:r>
            <w:r>
              <w:t>月</w:t>
            </w:r>
            <w:r>
              <w:t xml:space="preserve">08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2023</w:t>
            </w:r>
            <w:r>
              <w:t>年</w:t>
            </w:r>
            <w:r>
              <w:t xml:space="preserve"> 11</w:t>
            </w:r>
            <w:r>
              <w:t>月</w:t>
            </w:r>
            <w:r>
              <w:t xml:space="preserve">07 </w:t>
            </w:r>
            <w:r>
              <w:t>日</w:t>
            </w:r>
            <w:r>
              <w:t xml:space="preserve"> </w:t>
            </w:r>
          </w:p>
        </w:tc>
        <w:tc>
          <w:tcPr>
            <w:tcW w:w="12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28,350,000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6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28,350,000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1445"/>
        </w:trPr>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7" w:lineRule="auto"/>
              <w:ind w:left="2" w:firstLine="0"/>
            </w:pPr>
            <w:r>
              <w:t>殷明</w:t>
            </w:r>
          </w:p>
          <w:p w:rsidR="008120CB" w:rsidRDefault="00C71AF0">
            <w:pPr>
              <w:spacing w:after="0" w:line="259" w:lineRule="auto"/>
              <w:ind w:left="2" w:firstLine="0"/>
              <w:jc w:val="both"/>
            </w:pPr>
            <w:r>
              <w:t>坤</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董事、副总经理、董事会秘书、财务总监</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现任</w:t>
            </w:r>
            <w:r>
              <w:t xml:space="preserve"> </w:t>
            </w:r>
          </w:p>
        </w:tc>
        <w:tc>
          <w:tcPr>
            <w:tcW w:w="56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男</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73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2017</w:t>
            </w:r>
            <w:r>
              <w:t>年</w:t>
            </w:r>
            <w:r>
              <w:t xml:space="preserve"> 11</w:t>
            </w:r>
            <w:r>
              <w:t>月</w:t>
            </w:r>
            <w:r>
              <w:t xml:space="preserve">08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2023</w:t>
            </w:r>
            <w:r>
              <w:t>年</w:t>
            </w:r>
            <w:r>
              <w:t xml:space="preserve"> 11</w:t>
            </w:r>
            <w:r>
              <w:t>月</w:t>
            </w:r>
            <w:r>
              <w:t xml:space="preserve">07 </w:t>
            </w:r>
            <w:r>
              <w:t>日</w:t>
            </w:r>
            <w:r>
              <w:t xml:space="preserve"> </w:t>
            </w:r>
          </w:p>
        </w:tc>
        <w:tc>
          <w:tcPr>
            <w:tcW w:w="12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300,000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6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300,000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4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鲁亮</w:t>
            </w:r>
          </w:p>
          <w:p w:rsidR="008120CB" w:rsidRDefault="00C71AF0">
            <w:pPr>
              <w:spacing w:after="0" w:line="259" w:lineRule="auto"/>
              <w:ind w:left="2" w:firstLine="0"/>
              <w:jc w:val="both"/>
            </w:pPr>
            <w:r>
              <w:t>升</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6" w:firstLine="0"/>
            </w:pPr>
            <w:r>
              <w:t>独立董事</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现任</w:t>
            </w:r>
            <w:r>
              <w:t xml:space="preserve"> </w:t>
            </w:r>
          </w:p>
        </w:tc>
        <w:tc>
          <w:tcPr>
            <w:tcW w:w="56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男</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71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2017</w:t>
            </w:r>
            <w:r>
              <w:t>年</w:t>
            </w:r>
            <w:r>
              <w:t xml:space="preserve"> 11</w:t>
            </w:r>
            <w:r>
              <w:t>月</w:t>
            </w:r>
            <w:r>
              <w:t xml:space="preserve">08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2023</w:t>
            </w:r>
            <w:r>
              <w:t>年</w:t>
            </w:r>
            <w:r>
              <w:t xml:space="preserve"> 11</w:t>
            </w:r>
            <w:r>
              <w:t>月</w:t>
            </w:r>
            <w:r>
              <w:t xml:space="preserve">07 </w:t>
            </w:r>
            <w:r>
              <w:t>日</w:t>
            </w:r>
            <w:r>
              <w:t xml:space="preserve"> </w:t>
            </w:r>
          </w:p>
        </w:tc>
        <w:tc>
          <w:tcPr>
            <w:tcW w:w="12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6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5" w:firstLine="0"/>
              <w:jc w:val="right"/>
            </w:pPr>
            <w:r>
              <w:t xml:space="preserve">0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7"/>
        </w:trPr>
        <w:tc>
          <w:tcPr>
            <w:tcW w:w="4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阳秋</w:t>
            </w:r>
          </w:p>
          <w:p w:rsidR="008120CB" w:rsidRDefault="00C71AF0">
            <w:pPr>
              <w:spacing w:after="0" w:line="259" w:lineRule="auto"/>
              <w:ind w:left="2" w:firstLine="0"/>
              <w:jc w:val="both"/>
            </w:pPr>
            <w:r>
              <w:t>林</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6" w:firstLine="0"/>
            </w:pPr>
            <w:r>
              <w:t>独立董事</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现任</w:t>
            </w:r>
            <w:r>
              <w:t xml:space="preserve"> </w:t>
            </w:r>
          </w:p>
        </w:tc>
        <w:tc>
          <w:tcPr>
            <w:tcW w:w="56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女</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58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2017</w:t>
            </w:r>
            <w:r>
              <w:t>年</w:t>
            </w:r>
            <w:r>
              <w:t xml:space="preserve"> 11</w:t>
            </w:r>
            <w:r>
              <w:t>月</w:t>
            </w:r>
            <w:r>
              <w:t xml:space="preserve">08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2023</w:t>
            </w:r>
            <w:r>
              <w:t>年</w:t>
            </w:r>
            <w:r>
              <w:t xml:space="preserve"> 11</w:t>
            </w:r>
            <w:r>
              <w:t>月</w:t>
            </w:r>
            <w:r>
              <w:t xml:space="preserve">07 </w:t>
            </w:r>
            <w:r>
              <w:t>日</w:t>
            </w:r>
            <w:r>
              <w:t xml:space="preserve"> </w:t>
            </w:r>
          </w:p>
        </w:tc>
        <w:tc>
          <w:tcPr>
            <w:tcW w:w="12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6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5" w:firstLine="0"/>
              <w:jc w:val="right"/>
            </w:pPr>
            <w:r>
              <w:t xml:space="preserve">0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jc w:val="both"/>
            </w:pPr>
            <w:r>
              <w:t>曾</w:t>
            </w:r>
          </w:p>
          <w:p w:rsidR="008120CB" w:rsidRDefault="00C71AF0">
            <w:pPr>
              <w:spacing w:after="0" w:line="259" w:lineRule="auto"/>
              <w:ind w:left="2" w:firstLine="0"/>
              <w:jc w:val="both"/>
            </w:pPr>
            <w:r>
              <w:t>睿</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监事会主席</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现任</w:t>
            </w:r>
            <w:r>
              <w:t xml:space="preserve"> </w:t>
            </w:r>
          </w:p>
        </w:tc>
        <w:tc>
          <w:tcPr>
            <w:tcW w:w="56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男</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41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2017</w:t>
            </w:r>
            <w:r>
              <w:t>年</w:t>
            </w:r>
            <w:r>
              <w:t xml:space="preserve"> 11</w:t>
            </w:r>
            <w:r>
              <w:t>月</w:t>
            </w:r>
            <w:r>
              <w:t xml:space="preserve">08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2023</w:t>
            </w:r>
            <w:r>
              <w:t>年</w:t>
            </w:r>
            <w:r>
              <w:t xml:space="preserve"> 11</w:t>
            </w:r>
            <w:r>
              <w:t>月</w:t>
            </w:r>
            <w:r>
              <w:t xml:space="preserve">07 </w:t>
            </w:r>
            <w:r>
              <w:t>日</w:t>
            </w:r>
            <w:r>
              <w:t xml:space="preserve"> </w:t>
            </w:r>
          </w:p>
        </w:tc>
        <w:tc>
          <w:tcPr>
            <w:tcW w:w="12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6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5" w:firstLine="0"/>
              <w:jc w:val="right"/>
            </w:pPr>
            <w:r>
              <w:t xml:space="preserve">0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4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曾小</w:t>
            </w:r>
          </w:p>
          <w:p w:rsidR="008120CB" w:rsidRDefault="00C71AF0">
            <w:pPr>
              <w:spacing w:after="0" w:line="259" w:lineRule="auto"/>
              <w:ind w:left="2" w:firstLine="0"/>
              <w:jc w:val="both"/>
            </w:pPr>
            <w:r>
              <w:t>宇</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监事</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现任</w:t>
            </w:r>
            <w:r>
              <w:t xml:space="preserve"> </w:t>
            </w:r>
          </w:p>
        </w:tc>
        <w:tc>
          <w:tcPr>
            <w:tcW w:w="56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男</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34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2017</w:t>
            </w:r>
            <w:r>
              <w:t>年</w:t>
            </w:r>
            <w:r>
              <w:t xml:space="preserve"> 11</w:t>
            </w:r>
            <w:r>
              <w:t>月</w:t>
            </w:r>
            <w:r>
              <w:t xml:space="preserve">08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2023</w:t>
            </w:r>
            <w:r>
              <w:t>年</w:t>
            </w:r>
            <w:r>
              <w:t xml:space="preserve"> 11</w:t>
            </w:r>
            <w:r>
              <w:t>月</w:t>
            </w:r>
            <w:r>
              <w:t xml:space="preserve">07 </w:t>
            </w:r>
            <w:r>
              <w:t>日</w:t>
            </w:r>
            <w:r>
              <w:t xml:space="preserve"> </w:t>
            </w:r>
          </w:p>
        </w:tc>
        <w:tc>
          <w:tcPr>
            <w:tcW w:w="12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6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5" w:firstLine="0"/>
              <w:jc w:val="right"/>
            </w:pPr>
            <w:r>
              <w:t xml:space="preserve">0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4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朱珂</w:t>
            </w:r>
          </w:p>
          <w:p w:rsidR="008120CB" w:rsidRDefault="00C71AF0">
            <w:pPr>
              <w:spacing w:after="0" w:line="259" w:lineRule="auto"/>
              <w:ind w:left="2" w:firstLine="0"/>
              <w:jc w:val="both"/>
            </w:pPr>
            <w:r>
              <w:t>珂</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职工代表监事</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现任</w:t>
            </w:r>
            <w:r>
              <w:t xml:space="preserve"> </w:t>
            </w:r>
          </w:p>
        </w:tc>
        <w:tc>
          <w:tcPr>
            <w:tcW w:w="56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女</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39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2017</w:t>
            </w:r>
            <w:r>
              <w:t>年</w:t>
            </w:r>
            <w:r>
              <w:t xml:space="preserve"> 11</w:t>
            </w:r>
            <w:r>
              <w:t>月</w:t>
            </w:r>
            <w:r>
              <w:t xml:space="preserve">08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2023</w:t>
            </w:r>
            <w:r>
              <w:t>年</w:t>
            </w:r>
            <w:r>
              <w:t xml:space="preserve"> 11</w:t>
            </w:r>
            <w:r>
              <w:t>月</w:t>
            </w:r>
            <w:r>
              <w:t xml:space="preserve">07 </w:t>
            </w:r>
            <w:r>
              <w:t>日</w:t>
            </w:r>
            <w:r>
              <w:t xml:space="preserve"> </w:t>
            </w:r>
          </w:p>
        </w:tc>
        <w:tc>
          <w:tcPr>
            <w:tcW w:w="12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6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5" w:firstLine="0"/>
              <w:jc w:val="right"/>
            </w:pPr>
            <w:r>
              <w:t xml:space="preserve">0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jc w:val="both"/>
            </w:pPr>
            <w:r>
              <w:t>肖</w:t>
            </w:r>
          </w:p>
          <w:p w:rsidR="008120CB" w:rsidRDefault="00C71AF0">
            <w:pPr>
              <w:spacing w:after="0" w:line="259" w:lineRule="auto"/>
              <w:ind w:left="2" w:firstLine="0"/>
              <w:jc w:val="both"/>
            </w:pPr>
            <w:r>
              <w:t>波</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6" w:firstLine="0"/>
            </w:pPr>
            <w:r>
              <w:t>副总经理</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现任</w:t>
            </w:r>
            <w:r>
              <w:t xml:space="preserve"> </w:t>
            </w:r>
          </w:p>
        </w:tc>
        <w:tc>
          <w:tcPr>
            <w:tcW w:w="56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男</w:t>
            </w:r>
            <w: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42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2017</w:t>
            </w:r>
            <w:r>
              <w:t>年</w:t>
            </w:r>
            <w:r>
              <w:t xml:space="preserve"> 11</w:t>
            </w:r>
            <w:r>
              <w:t>月</w:t>
            </w:r>
            <w:r>
              <w:t xml:space="preserve">08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2023</w:t>
            </w:r>
            <w:r>
              <w:t>年</w:t>
            </w:r>
            <w:r>
              <w:t xml:space="preserve"> 11</w:t>
            </w:r>
            <w:r>
              <w:t>月</w:t>
            </w:r>
            <w:r>
              <w:t xml:space="preserve">07 </w:t>
            </w:r>
            <w:r>
              <w:t>日</w:t>
            </w:r>
            <w:r>
              <w:t xml:space="preserve"> </w:t>
            </w:r>
          </w:p>
        </w:tc>
        <w:tc>
          <w:tcPr>
            <w:tcW w:w="12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6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5" w:firstLine="0"/>
              <w:jc w:val="right"/>
            </w:pPr>
            <w:r>
              <w:t xml:space="preserve">0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4"/>
        </w:trPr>
        <w:tc>
          <w:tcPr>
            <w:tcW w:w="4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合</w:t>
            </w:r>
          </w:p>
          <w:p w:rsidR="008120CB" w:rsidRDefault="00C71AF0">
            <w:pPr>
              <w:spacing w:after="0" w:line="259" w:lineRule="auto"/>
              <w:ind w:left="2" w:firstLine="0"/>
              <w:jc w:val="both"/>
            </w:pPr>
            <w:r>
              <w:t>计</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c>
          <w:tcPr>
            <w:tcW w:w="5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 xml:space="preserve">-- </w:t>
            </w:r>
          </w:p>
        </w:tc>
        <w:tc>
          <w:tcPr>
            <w:tcW w:w="125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65,700,000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6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6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65,700,000 </w:t>
            </w:r>
          </w:p>
        </w:tc>
        <w:tc>
          <w:tcPr>
            <w:tcW w:w="7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right"/>
            </w:pPr>
            <w:r>
              <w:t xml:space="preserve">-- </w:t>
            </w:r>
          </w:p>
        </w:tc>
      </w:tr>
    </w:tbl>
    <w:p w:rsidR="008120CB" w:rsidRDefault="00C71AF0">
      <w:pPr>
        <w:spacing w:after="267"/>
        <w:ind w:left="355" w:right="93"/>
      </w:pPr>
      <w:r>
        <w:t>报告期是否存在任期内董事、监事离任和高级管理人员解聘的情况</w:t>
      </w:r>
      <w:r>
        <w:t xml:space="preserve"> </w:t>
      </w:r>
    </w:p>
    <w:p w:rsidR="008120CB" w:rsidRDefault="00C71AF0">
      <w:pPr>
        <w:ind w:left="355" w:right="93"/>
      </w:pPr>
      <w:r>
        <w:t>□</w:t>
      </w:r>
      <w:r>
        <w:t>是</w:t>
      </w:r>
      <w:r>
        <w:rPr>
          <w:rFonts w:ascii="Wingdings 2" w:eastAsia="Wingdings 2" w:hAnsi="Wingdings 2" w:cs="Wingdings 2"/>
        </w:rPr>
        <w:t></w:t>
      </w:r>
      <w:r>
        <w:t>否</w:t>
      </w:r>
      <w:r>
        <w:t xml:space="preserve"> </w:t>
      </w:r>
    </w:p>
    <w:p w:rsidR="008120CB" w:rsidRDefault="00C71AF0">
      <w:pPr>
        <w:spacing w:after="269"/>
        <w:ind w:left="355" w:right="93"/>
      </w:pPr>
      <w:r>
        <w:t>公司董事、监事、高级管理人员变动情况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pStyle w:val="5"/>
        <w:ind w:left="418" w:right="151"/>
      </w:pPr>
      <w:r>
        <w:t>2</w:t>
      </w:r>
      <w:r>
        <w:t>、任职情况</w:t>
      </w:r>
      <w:r>
        <w:t xml:space="preserve"> </w:t>
      </w:r>
    </w:p>
    <w:p w:rsidR="008120CB" w:rsidRDefault="00C71AF0">
      <w:pPr>
        <w:ind w:left="355" w:right="93"/>
      </w:pPr>
      <w:r>
        <w:t>公司现任董事、监事、高级管理人员专业背景、主要工作经历以及目前在公司的主要职责</w:t>
      </w:r>
      <w:r>
        <w:t xml:space="preserve"> </w:t>
      </w:r>
    </w:p>
    <w:p w:rsidR="008120CB" w:rsidRDefault="00C71AF0">
      <w:pPr>
        <w:spacing w:after="182"/>
        <w:ind w:left="355" w:right="93"/>
      </w:pPr>
      <w:r>
        <w:t>（一）董事会成员</w:t>
      </w:r>
      <w:r>
        <w:t xml:space="preserve"> </w:t>
      </w:r>
    </w:p>
    <w:p w:rsidR="008120CB" w:rsidRDefault="00C71AF0">
      <w:pPr>
        <w:spacing w:after="272" w:line="331" w:lineRule="auto"/>
        <w:ind w:left="-15" w:right="978" w:firstLine="350"/>
        <w:jc w:val="both"/>
      </w:pPr>
      <w:r>
        <w:lastRenderedPageBreak/>
        <w:t>钟儒波先生：</w:t>
      </w:r>
      <w:r>
        <w:rPr>
          <w:rFonts w:ascii="Times New Roman" w:eastAsia="Times New Roman" w:hAnsi="Times New Roman" w:cs="Times New Roman"/>
        </w:rPr>
        <w:t xml:space="preserve">1975 </w:t>
      </w:r>
      <w:r>
        <w:t>年</w:t>
      </w:r>
      <w:r>
        <w:t xml:space="preserve"> </w:t>
      </w:r>
      <w:r>
        <w:rPr>
          <w:rFonts w:ascii="Times New Roman" w:eastAsia="Times New Roman" w:hAnsi="Times New Roman" w:cs="Times New Roman"/>
        </w:rPr>
        <w:t xml:space="preserve">10 </w:t>
      </w:r>
      <w:r>
        <w:t>月生，中国国籍，无境外永久居留权，研究生学历。</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1995 </w:t>
      </w:r>
      <w:r>
        <w:t>年</w:t>
      </w:r>
      <w:r>
        <w:t xml:space="preserve"> </w:t>
      </w:r>
      <w:r>
        <w:rPr>
          <w:rFonts w:ascii="Times New Roman" w:eastAsia="Times New Roman" w:hAnsi="Times New Roman" w:cs="Times New Roman"/>
        </w:rPr>
        <w:t xml:space="preserve">8 </w:t>
      </w:r>
      <w:r>
        <w:t>月，就职于中国人民解放军总后勤部，担任警卫员。</w:t>
      </w:r>
      <w:r>
        <w:rPr>
          <w:rFonts w:ascii="Times New Roman" w:eastAsia="Times New Roman" w:hAnsi="Times New Roman" w:cs="Times New Roman"/>
        </w:rPr>
        <w:t xml:space="preserve">1995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1998 </w:t>
      </w:r>
      <w:r>
        <w:t>年</w:t>
      </w:r>
      <w:r>
        <w:t xml:space="preserve"> </w:t>
      </w:r>
      <w:r>
        <w:rPr>
          <w:rFonts w:ascii="Times New Roman" w:eastAsia="Times New Roman" w:hAnsi="Times New Roman" w:cs="Times New Roman"/>
        </w:rPr>
        <w:t xml:space="preserve">7 </w:t>
      </w:r>
      <w:r>
        <w:t>月，就读于北京军医学院，学习临床医学专业。</w:t>
      </w:r>
      <w:r>
        <w:rPr>
          <w:rFonts w:ascii="Times New Roman" w:eastAsia="Times New Roman" w:hAnsi="Times New Roman" w:cs="Times New Roman"/>
        </w:rPr>
        <w:t xml:space="preserve">1998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7 </w:t>
      </w:r>
      <w:r>
        <w:t>月，就读于第三军医大学，学习预防医学专业。</w:t>
      </w:r>
      <w:r>
        <w:rPr>
          <w:rFonts w:ascii="Times New Roman" w:eastAsia="Times New Roman" w:hAnsi="Times New Roman" w:cs="Times New Roman"/>
        </w:rPr>
        <w:t xml:space="preserve">2002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5 </w:t>
      </w:r>
      <w:r>
        <w:t>月，就职于云南绿洲装饰材料有限公司，担任总经理。</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6 </w:t>
      </w:r>
      <w:r>
        <w:t>月，就职于北京东方华通房地产开发有限公司，担任常务副总经理。</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月，就职于北京世纪宣和中式古典家具技术研究院，担任总经理</w:t>
      </w:r>
      <w:r>
        <w:t>。</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8 </w:t>
      </w:r>
      <w:r>
        <w:t>月至今，任佛山市九曲生态科技股份有限公司董事长。</w:t>
      </w:r>
      <w:r>
        <w:t>2021</w:t>
      </w:r>
      <w:r>
        <w:t>年</w:t>
      </w:r>
      <w:r>
        <w:t>11</w:t>
      </w:r>
      <w:r>
        <w:t>月</w:t>
      </w:r>
      <w:r>
        <w:t>01</w:t>
      </w:r>
      <w:r>
        <w:t>日至今任广东中正博伦投资咨询有限公司执行董事兼经理。</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2 </w:t>
      </w:r>
      <w:r>
        <w:t>月创立本公司，现任本公司董事长。</w:t>
      </w:r>
      <w:r>
        <w:t xml:space="preserve"> </w:t>
      </w:r>
    </w:p>
    <w:p w:rsidR="008120CB" w:rsidRDefault="00C71AF0">
      <w:pPr>
        <w:spacing w:after="3" w:line="331" w:lineRule="auto"/>
        <w:ind w:left="-15" w:right="809" w:firstLine="350"/>
        <w:jc w:val="both"/>
      </w:pPr>
      <w:r>
        <w:t>游建军先生：</w:t>
      </w:r>
      <w:r>
        <w:rPr>
          <w:rFonts w:ascii="Times New Roman" w:eastAsia="Times New Roman" w:hAnsi="Times New Roman" w:cs="Times New Roman"/>
        </w:rPr>
        <w:t xml:space="preserve">1972 </w:t>
      </w:r>
      <w:r>
        <w:t>年</w:t>
      </w:r>
      <w:r>
        <w:t xml:space="preserve"> </w:t>
      </w:r>
      <w:r>
        <w:rPr>
          <w:rFonts w:ascii="Times New Roman" w:eastAsia="Times New Roman" w:hAnsi="Times New Roman" w:cs="Times New Roman"/>
        </w:rPr>
        <w:t xml:space="preserve">3 </w:t>
      </w:r>
      <w:r>
        <w:t>月生，中国国籍，无境外永久居留权，研究生学历，高级工程师。</w:t>
      </w:r>
      <w:r>
        <w:rPr>
          <w:rFonts w:ascii="Times New Roman" w:eastAsia="Times New Roman" w:hAnsi="Times New Roman" w:cs="Times New Roman"/>
        </w:rPr>
        <w:t xml:space="preserve">1990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月，就职于中国电建集团中南勘测设计研究院有限公司水文队，担任技术员、助理工程师、工程师。</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6 </w:t>
      </w:r>
      <w:r>
        <w:t>月，就职于中国电建集团中南勘测设计研究院有限公司投资置业事业部、湖南博远投资发展有限责任公司董事会秘书、副经理。</w:t>
      </w: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12 </w:t>
      </w:r>
      <w:r>
        <w:t>月，任中国电建集团中南勘测设计研究院有限公司投资置业事业部副经理兼任湖南桂阳国水水处理有限公司、湖南郴州国水水处理有限公司、云南国水环保科技有限公司、湖南永兴国水水处理有限公司总经理。</w:t>
      </w:r>
    </w:p>
    <w:p w:rsidR="008120CB" w:rsidRDefault="00C71AF0">
      <w:pPr>
        <w:spacing w:after="0" w:line="338" w:lineRule="auto"/>
        <w:ind w:left="10" w:right="93"/>
      </w:pP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12 </w:t>
      </w:r>
      <w:r>
        <w:t>月，任中国电建集团中南勘测设计研究院有限公司中南国水环保事业部总经理兼任湖南桂阳国水水处理有限公司、湖南郴州国水水处理有限公司</w:t>
      </w:r>
      <w:r>
        <w:t>、云南国水环保科技有限公司、湖南永兴国水水处理有限公司总经理。</w:t>
      </w:r>
    </w:p>
    <w:p w:rsidR="008120CB" w:rsidRDefault="00C71AF0">
      <w:pPr>
        <w:spacing w:after="358"/>
        <w:ind w:left="10" w:right="93"/>
      </w:pP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3 </w:t>
      </w:r>
      <w:r>
        <w:t>月加入本公司，现任本公司董事、总经理。</w:t>
      </w:r>
      <w:r>
        <w:t xml:space="preserve"> </w:t>
      </w:r>
    </w:p>
    <w:p w:rsidR="008120CB" w:rsidRDefault="00C71AF0">
      <w:pPr>
        <w:spacing w:after="272" w:line="331" w:lineRule="auto"/>
        <w:ind w:left="-15" w:right="978" w:firstLine="350"/>
        <w:jc w:val="both"/>
      </w:pPr>
      <w:r>
        <w:t>殷明坤先生：</w:t>
      </w:r>
      <w:r>
        <w:rPr>
          <w:rFonts w:ascii="Times New Roman" w:eastAsia="Times New Roman" w:hAnsi="Times New Roman" w:cs="Times New Roman"/>
        </w:rPr>
        <w:t xml:space="preserve">1950 </w:t>
      </w:r>
      <w:r>
        <w:t>年</w:t>
      </w:r>
      <w:r>
        <w:t xml:space="preserve"> </w:t>
      </w:r>
      <w:r>
        <w:rPr>
          <w:rFonts w:ascii="Times New Roman" w:eastAsia="Times New Roman" w:hAnsi="Times New Roman" w:cs="Times New Roman"/>
        </w:rPr>
        <w:t xml:space="preserve">1 </w:t>
      </w:r>
      <w:r>
        <w:t>月生，中国国籍，无境外永久居留权，高级会计师，中国注册会计师。</w:t>
      </w:r>
      <w:r>
        <w:rPr>
          <w:rFonts w:ascii="Times New Roman" w:eastAsia="Times New Roman" w:hAnsi="Times New Roman" w:cs="Times New Roman"/>
        </w:rPr>
        <w:t xml:space="preserve">1988 </w:t>
      </w:r>
      <w:r>
        <w:t>年至</w:t>
      </w:r>
      <w:r>
        <w:t xml:space="preserve"> </w:t>
      </w:r>
      <w:r>
        <w:rPr>
          <w:rFonts w:ascii="Times New Roman" w:eastAsia="Times New Roman" w:hAnsi="Times New Roman" w:cs="Times New Roman"/>
        </w:rPr>
        <w:t xml:space="preserve">1992 </w:t>
      </w:r>
      <w:r>
        <w:t>年，任醴陵国光瓷业有限公司总会计师、副厂长。</w:t>
      </w:r>
      <w:r>
        <w:rPr>
          <w:rFonts w:ascii="Times New Roman" w:eastAsia="Times New Roman" w:hAnsi="Times New Roman" w:cs="Times New Roman"/>
        </w:rPr>
        <w:t xml:space="preserve">1993 </w:t>
      </w:r>
      <w:r>
        <w:t>年至</w:t>
      </w:r>
      <w:r>
        <w:t xml:space="preserve"> </w:t>
      </w:r>
      <w:r>
        <w:rPr>
          <w:rFonts w:ascii="Times New Roman" w:eastAsia="Times New Roman" w:hAnsi="Times New Roman" w:cs="Times New Roman"/>
        </w:rPr>
        <w:t xml:space="preserve">2001 </w:t>
      </w:r>
      <w:r>
        <w:t>年，任湖南国光瓷业股份有限公司副董事长、副总经理、总会计师。</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11 </w:t>
      </w:r>
      <w:r>
        <w:t>月至</w:t>
      </w:r>
      <w:r>
        <w:t xml:space="preserve"> </w:t>
      </w:r>
      <w:r>
        <w:rPr>
          <w:rFonts w:ascii="Times New Roman" w:eastAsia="Times New Roman" w:hAnsi="Times New Roman" w:cs="Times New Roman"/>
        </w:rPr>
        <w:t xml:space="preserve">2002 </w:t>
      </w:r>
      <w:r>
        <w:t>年</w:t>
      </w:r>
      <w:r>
        <w:t xml:space="preserve"> </w:t>
      </w:r>
      <w:r>
        <w:rPr>
          <w:rFonts w:ascii="Times New Roman" w:eastAsia="Times New Roman" w:hAnsi="Times New Roman" w:cs="Times New Roman"/>
        </w:rPr>
        <w:t xml:space="preserve">5 </w:t>
      </w:r>
      <w:r>
        <w:t>月，任张家界旅游集团股份有限公司董事、总裁。</w:t>
      </w:r>
      <w:r>
        <w:rPr>
          <w:rFonts w:ascii="Times New Roman" w:eastAsia="Times New Roman" w:hAnsi="Times New Roman" w:cs="Times New Roman"/>
        </w:rPr>
        <w:t xml:space="preserve">2002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12 </w:t>
      </w:r>
      <w:r>
        <w:t>月，任湖</w:t>
      </w:r>
      <w:r>
        <w:t>南鸿仪投资发展有限公司执行总裁，兼任湖南亚大新材料科技股份有限公司董事长。</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6 </w:t>
      </w:r>
      <w:r>
        <w:t>月，任湖南长阳资产管理有限责任公司董事长兼总经理。</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 </w:t>
      </w:r>
      <w:r>
        <w:t>月，任岳阳恒立冷气设备股份有限公司董事长。</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12</w:t>
      </w:r>
      <w:r>
        <w:t>，任湖南湘中海置业有限公司副总经理。</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月，任长沙凯瑞重工机械有限公司常务副总经理。</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4 </w:t>
      </w:r>
      <w:r>
        <w:t>月，任天舟文化股份有限公司财务总监。</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5 </w:t>
      </w:r>
      <w:r>
        <w:t>月加入本公司，现任本公司董事、副总经理、财务总监兼董事会秘书。</w:t>
      </w:r>
      <w:r>
        <w:t xml:space="preserve"> </w:t>
      </w:r>
    </w:p>
    <w:p w:rsidR="008120CB" w:rsidRDefault="00C71AF0">
      <w:pPr>
        <w:spacing w:after="9" w:line="331" w:lineRule="auto"/>
        <w:ind w:left="-15" w:right="978" w:firstLine="350"/>
        <w:jc w:val="both"/>
      </w:pPr>
      <w:r>
        <w:t>鲁亮升先生：</w:t>
      </w:r>
      <w:r>
        <w:rPr>
          <w:rFonts w:ascii="Times New Roman" w:eastAsia="Times New Roman" w:hAnsi="Times New Roman" w:cs="Times New Roman"/>
        </w:rPr>
        <w:t xml:space="preserve">1951 </w:t>
      </w:r>
      <w:r>
        <w:t>年</w:t>
      </w:r>
      <w:r>
        <w:t xml:space="preserve"> </w:t>
      </w:r>
      <w:r>
        <w:rPr>
          <w:rFonts w:ascii="Times New Roman" w:eastAsia="Times New Roman" w:hAnsi="Times New Roman" w:cs="Times New Roman"/>
        </w:rPr>
        <w:t xml:space="preserve">10 </w:t>
      </w:r>
      <w:r>
        <w:t>月生，中国国籍，无境外永久居留权。</w:t>
      </w:r>
      <w:r>
        <w:rPr>
          <w:rFonts w:ascii="Times New Roman" w:eastAsia="Times New Roman" w:hAnsi="Times New Roman" w:cs="Times New Roman"/>
        </w:rPr>
        <w:t xml:space="preserve">1976 </w:t>
      </w:r>
      <w:r>
        <w:t>年</w:t>
      </w:r>
      <w:r>
        <w:t xml:space="preserve"> </w:t>
      </w:r>
      <w:r>
        <w:rPr>
          <w:rFonts w:ascii="Times New Roman" w:eastAsia="Times New Roman" w:hAnsi="Times New Roman" w:cs="Times New Roman"/>
        </w:rPr>
        <w:t xml:space="preserve">8 </w:t>
      </w:r>
      <w:r>
        <w:t>月起任湖南省财会学校会计专业教师，</w:t>
      </w:r>
      <w:r>
        <w:rPr>
          <w:rFonts w:ascii="Times New Roman" w:eastAsia="Times New Roman" w:hAnsi="Times New Roman" w:cs="Times New Roman"/>
        </w:rPr>
        <w:t xml:space="preserve">1981 </w:t>
      </w:r>
      <w:r>
        <w:t>年起任会计教研室负责人，</w:t>
      </w:r>
      <w:r>
        <w:rPr>
          <w:rFonts w:ascii="Times New Roman" w:eastAsia="Times New Roman" w:hAnsi="Times New Roman" w:cs="Times New Roman"/>
        </w:rPr>
        <w:t xml:space="preserve">1985 </w:t>
      </w:r>
      <w:r>
        <w:t>年起先后任湖南财经高等专科学校会计系、组织部和人事处主要负责人，</w:t>
      </w:r>
      <w:r>
        <w:rPr>
          <w:rFonts w:ascii="Times New Roman" w:eastAsia="Times New Roman" w:hAnsi="Times New Roman" w:cs="Times New Roman"/>
        </w:rPr>
        <w:t xml:space="preserve">1993 </w:t>
      </w:r>
      <w:r>
        <w:t>年</w:t>
      </w:r>
      <w:r>
        <w:t xml:space="preserve"> </w:t>
      </w:r>
      <w:r>
        <w:rPr>
          <w:rFonts w:ascii="Times New Roman" w:eastAsia="Times New Roman" w:hAnsi="Times New Roman" w:cs="Times New Roman"/>
        </w:rPr>
        <w:t xml:space="preserve">6 </w:t>
      </w:r>
      <w:r>
        <w:t>月任湖南财经高等专科学校纪委书记（正处级），</w:t>
      </w:r>
      <w:r>
        <w:rPr>
          <w:rFonts w:ascii="Times New Roman" w:eastAsia="Times New Roman" w:hAnsi="Times New Roman" w:cs="Times New Roman"/>
        </w:rPr>
        <w:t xml:space="preserve">1994 </w:t>
      </w:r>
      <w:r>
        <w:t>年</w:t>
      </w:r>
      <w:r>
        <w:t xml:space="preserve"> </w:t>
      </w:r>
      <w:r>
        <w:rPr>
          <w:rFonts w:ascii="Times New Roman" w:eastAsia="Times New Roman" w:hAnsi="Times New Roman" w:cs="Times New Roman"/>
        </w:rPr>
        <w:t xml:space="preserve">11 </w:t>
      </w:r>
      <w:r>
        <w:t>月起任党委副书记，</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4 </w:t>
      </w:r>
      <w:r>
        <w:t>月起任党委副书记兼常务副校长，</w:t>
      </w:r>
    </w:p>
    <w:p w:rsidR="008120CB" w:rsidRDefault="00C71AF0">
      <w:pPr>
        <w:spacing w:after="361"/>
        <w:ind w:left="10" w:right="93"/>
      </w:pP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6 </w:t>
      </w:r>
      <w:r>
        <w:t>月起任湖南财政经济学院顾问，</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10 </w:t>
      </w:r>
      <w:r>
        <w:t>月退休。现任湖南财政经济学院校友总会名誉副会长。</w:t>
      </w:r>
      <w:r>
        <w:t xml:space="preserve"> </w:t>
      </w:r>
    </w:p>
    <w:p w:rsidR="008120CB" w:rsidRDefault="00C71AF0">
      <w:pPr>
        <w:spacing w:after="272" w:line="331" w:lineRule="auto"/>
        <w:ind w:left="-15" w:right="978" w:firstLine="350"/>
        <w:jc w:val="both"/>
      </w:pPr>
      <w:r>
        <w:t>阳秋林女士：</w:t>
      </w:r>
      <w:r>
        <w:rPr>
          <w:rFonts w:ascii="Times New Roman" w:eastAsia="Times New Roman" w:hAnsi="Times New Roman" w:cs="Times New Roman"/>
        </w:rPr>
        <w:t xml:space="preserve">1964 </w:t>
      </w:r>
      <w:r>
        <w:t>年</w:t>
      </w:r>
      <w:r>
        <w:t xml:space="preserve"> </w:t>
      </w:r>
      <w:r>
        <w:rPr>
          <w:rFonts w:ascii="Times New Roman" w:eastAsia="Times New Roman" w:hAnsi="Times New Roman" w:cs="Times New Roman"/>
        </w:rPr>
        <w:t xml:space="preserve">10 </w:t>
      </w:r>
      <w:r>
        <w:t>月生，中国国籍，无境外永久居留权。南华大学教授，中国注册会计师，湖南省会计学科带头人。</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6 </w:t>
      </w:r>
      <w:r>
        <w:t>月，任职南华大学从事教学、科研和学科建设，历任会计系副主任、主任；</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7 </w:t>
      </w:r>
      <w:r>
        <w:t>月任财务处副处长；</w:t>
      </w: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12 </w:t>
      </w:r>
      <w:r>
        <w:t>月任审计处副处长；</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11 </w:t>
      </w:r>
      <w:r>
        <w:t>月任南华大学招投标管理中心主任（处长）；</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015 </w:t>
      </w:r>
      <w:r>
        <w:t>年</w:t>
      </w:r>
      <w:r>
        <w:t xml:space="preserve"> </w:t>
      </w:r>
      <w:r>
        <w:rPr>
          <w:rFonts w:ascii="Times New Roman" w:eastAsia="Times New Roman" w:hAnsi="Times New Roman" w:cs="Times New Roman"/>
        </w:rPr>
        <w:t xml:space="preserve">11 </w:t>
      </w:r>
      <w:r>
        <w:t>月任南华大学审计处处长；</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9 </w:t>
      </w:r>
      <w:r>
        <w:t>月调任管理学院主管科研的副院长；</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9 </w:t>
      </w:r>
      <w:r>
        <w:t>至今，已辞去处级干部职务，仅担任本科和研究生的教学和科研工作，并兼任会计研究中心主任（学术职务）。现任爱威科技股份有限公司独立董事、湖南九典制药股份有限公司独立董事、湖南兴天电子科技股份有限公司、湖南领湃达志科技股份有限公司及本公司独立董事。</w:t>
      </w:r>
      <w:r>
        <w:t xml:space="preserve"> </w:t>
      </w:r>
    </w:p>
    <w:p w:rsidR="008120CB" w:rsidRDefault="00C71AF0">
      <w:pPr>
        <w:spacing w:after="183"/>
        <w:ind w:left="355" w:right="93"/>
      </w:pPr>
      <w:r>
        <w:t>（二）监事会成员</w:t>
      </w:r>
      <w:r>
        <w:t xml:space="preserve"> </w:t>
      </w:r>
    </w:p>
    <w:p w:rsidR="008120CB" w:rsidRDefault="00C71AF0">
      <w:pPr>
        <w:spacing w:after="0" w:line="341" w:lineRule="auto"/>
        <w:ind w:left="0" w:right="93" w:firstLine="360"/>
      </w:pPr>
      <w:r>
        <w:t>曾睿先生：</w:t>
      </w:r>
      <w:r>
        <w:rPr>
          <w:rFonts w:ascii="Times New Roman" w:eastAsia="Times New Roman" w:hAnsi="Times New Roman" w:cs="Times New Roman"/>
        </w:rPr>
        <w:t xml:space="preserve">1982 </w:t>
      </w:r>
      <w:r>
        <w:t>年</w:t>
      </w:r>
      <w:r>
        <w:t xml:space="preserve"> </w:t>
      </w:r>
      <w:r>
        <w:rPr>
          <w:rFonts w:ascii="Times New Roman" w:eastAsia="Times New Roman" w:hAnsi="Times New Roman" w:cs="Times New Roman"/>
        </w:rPr>
        <w:t xml:space="preserve">1 </w:t>
      </w:r>
      <w:r>
        <w:t>月生，中国国籍，无境外永久居留权，研究生学历，高级工程师。</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8 </w:t>
      </w:r>
      <w:r>
        <w:t>月，任明珩塑胶金属制品（上海）有限公司</w:t>
      </w:r>
      <w:r>
        <w:t xml:space="preserve"> </w:t>
      </w:r>
      <w:r>
        <w:rPr>
          <w:rFonts w:ascii="Times New Roman" w:eastAsia="Times New Roman" w:hAnsi="Times New Roman" w:cs="Times New Roman"/>
        </w:rPr>
        <w:t xml:space="preserve">EHS </w:t>
      </w:r>
      <w:r>
        <w:t>工程师。</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7 </w:t>
      </w:r>
      <w:r>
        <w:t>月，任湖南永清环保技术有限公司技术员。</w:t>
      </w:r>
    </w:p>
    <w:p w:rsidR="008120CB" w:rsidRDefault="00C71AF0">
      <w:pPr>
        <w:spacing w:after="80"/>
        <w:ind w:left="10" w:right="93"/>
      </w:pP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10 </w:t>
      </w:r>
      <w:r>
        <w:t>月，任中国电建集团中南勘测设计研究院有限公司中南国水环保事业部技术部副主任。</w:t>
      </w:r>
      <w:r>
        <w:rPr>
          <w:rFonts w:ascii="Times New Roman" w:eastAsia="Times New Roman" w:hAnsi="Times New Roman" w:cs="Times New Roman"/>
        </w:rPr>
        <w:t xml:space="preserve">2013 </w:t>
      </w:r>
      <w:r>
        <w:t>年</w:t>
      </w:r>
    </w:p>
    <w:p w:rsidR="008120CB" w:rsidRDefault="00C71AF0">
      <w:pPr>
        <w:spacing w:after="361"/>
        <w:ind w:left="10" w:right="93"/>
      </w:pPr>
      <w:r>
        <w:rPr>
          <w:rFonts w:ascii="Times New Roman" w:eastAsia="Times New Roman" w:hAnsi="Times New Roman" w:cs="Times New Roman"/>
        </w:rPr>
        <w:lastRenderedPageBreak/>
        <w:t xml:space="preserve">10 </w:t>
      </w:r>
      <w:r>
        <w:t>月加入本公司，现任本公司技术总监、监事会主席。</w:t>
      </w:r>
      <w:r>
        <w:t xml:space="preserve"> </w:t>
      </w:r>
    </w:p>
    <w:p w:rsidR="008120CB" w:rsidRDefault="00C71AF0">
      <w:pPr>
        <w:spacing w:after="272" w:line="331" w:lineRule="auto"/>
        <w:ind w:left="-15" w:right="978" w:firstLine="350"/>
        <w:jc w:val="both"/>
      </w:pPr>
      <w:r>
        <w:t>曾小宇先生：</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7 </w:t>
      </w:r>
      <w:r>
        <w:t>月生，中国国籍，无境外永久居留权，本科学历，注册建造师。</w:t>
      </w:r>
      <w:r>
        <w:rPr>
          <w:rFonts w:ascii="Times New Roman" w:eastAsia="Times New Roman" w:hAnsi="Times New Roman" w:cs="Times New Roman"/>
        </w:rPr>
        <w:t xml:space="preserve">2010 </w:t>
      </w:r>
      <w:r>
        <w:t>年至</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2 </w:t>
      </w:r>
      <w:r>
        <w:t>月，任辽宁北四达景观园林工程设计建筑有限公司景</w:t>
      </w:r>
      <w:r>
        <w:t>观建筑室结构设计师。</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月，任湖南永清水务有限公司结构设计师。</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5 </w:t>
      </w:r>
      <w:r>
        <w:t>月，任航天凯天环保科技股份有限公司设计部部长。</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5 </w:t>
      </w:r>
      <w:r>
        <w:t>月加入本公司，现任本公司生态设计研究院院长、监事。</w:t>
      </w:r>
      <w:r>
        <w:t xml:space="preserve"> </w:t>
      </w:r>
    </w:p>
    <w:p w:rsidR="008120CB" w:rsidRDefault="00C71AF0">
      <w:pPr>
        <w:spacing w:after="0" w:line="342" w:lineRule="auto"/>
        <w:ind w:left="0" w:right="630" w:firstLine="360"/>
      </w:pPr>
      <w:r>
        <w:t>朱珂珂女士：</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月生，中国国籍，无境外永久居留权，本科学历，经济师，高级人力资源管理师。</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5 </w:t>
      </w:r>
      <w:r>
        <w:t>月，任深圳市吉盟珠宝股份有限公司人力资源主管。</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3 </w:t>
      </w:r>
      <w:r>
        <w:t>月，任艾布鲁有限综合部副主</w:t>
      </w:r>
    </w:p>
    <w:p w:rsidR="008120CB" w:rsidRDefault="00C71AF0">
      <w:pPr>
        <w:spacing w:after="262" w:line="337" w:lineRule="auto"/>
        <w:ind w:left="10" w:right="93"/>
      </w:pPr>
      <w:r>
        <w:t>任。</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月至</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2 </w:t>
      </w:r>
      <w:r>
        <w:t>月，任湖南小推车网络科技有限公司人力资源总监。</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3 </w:t>
      </w:r>
      <w:r>
        <w:t>月至今任本公司行政管理部长、职工代表监事。</w:t>
      </w:r>
      <w:r>
        <w:t xml:space="preserve"> </w:t>
      </w:r>
    </w:p>
    <w:p w:rsidR="008120CB" w:rsidRDefault="00C71AF0">
      <w:pPr>
        <w:spacing w:after="27" w:line="423" w:lineRule="auto"/>
        <w:ind w:left="355" w:right="2691"/>
      </w:pPr>
      <w:r>
        <w:t>（三）高级管理人员游建军先生：公司董事、总经理，简历详见上述</w:t>
      </w:r>
      <w:r>
        <w:t>“</w:t>
      </w:r>
      <w:r>
        <w:t>（一）董事会成员</w:t>
      </w:r>
      <w:r>
        <w:t>”</w:t>
      </w:r>
      <w:r>
        <w:t>。</w:t>
      </w:r>
      <w:r>
        <w:rPr>
          <w:rFonts w:ascii="Times New Roman" w:eastAsia="Times New Roman" w:hAnsi="Times New Roman" w:cs="Times New Roman"/>
          <w:sz w:val="24"/>
        </w:rPr>
        <w:t xml:space="preserve"> </w:t>
      </w:r>
    </w:p>
    <w:p w:rsidR="008120CB" w:rsidRDefault="00C71AF0">
      <w:pPr>
        <w:spacing w:after="164"/>
        <w:ind w:left="355" w:right="93"/>
      </w:pPr>
      <w:r>
        <w:t>殷明坤先生：公司董事、副总经理、董事会秘书、财务总监，简历详见上述</w:t>
      </w:r>
      <w:r>
        <w:t>“</w:t>
      </w:r>
      <w:r>
        <w:t>（一）董事会成员</w:t>
      </w:r>
      <w:r>
        <w:t>”</w:t>
      </w:r>
      <w:r>
        <w:t>。</w:t>
      </w:r>
      <w:r>
        <w:rPr>
          <w:rFonts w:ascii="Times New Roman" w:eastAsia="Times New Roman" w:hAnsi="Times New Roman" w:cs="Times New Roman"/>
          <w:sz w:val="24"/>
        </w:rPr>
        <w:t xml:space="preserve"> </w:t>
      </w:r>
    </w:p>
    <w:p w:rsidR="008120CB" w:rsidRDefault="00C71AF0">
      <w:pPr>
        <w:spacing w:after="272" w:line="331" w:lineRule="auto"/>
        <w:ind w:left="-15" w:right="978" w:firstLine="350"/>
        <w:jc w:val="both"/>
      </w:pPr>
      <w:r>
        <w:t>肖波先生：</w:t>
      </w:r>
      <w:r>
        <w:rPr>
          <w:rFonts w:ascii="Times New Roman" w:eastAsia="Times New Roman" w:hAnsi="Times New Roman" w:cs="Times New Roman"/>
        </w:rPr>
        <w:t xml:space="preserve">1980 </w:t>
      </w:r>
      <w:r>
        <w:t>年</w:t>
      </w:r>
      <w:r>
        <w:t xml:space="preserve"> </w:t>
      </w:r>
      <w:r>
        <w:rPr>
          <w:rFonts w:ascii="Times New Roman" w:eastAsia="Times New Roman" w:hAnsi="Times New Roman" w:cs="Times New Roman"/>
        </w:rPr>
        <w:t xml:space="preserve">6 </w:t>
      </w:r>
      <w:r>
        <w:t>月生，中国国籍，无境外永久居留权，本科学历，注册建造师。</w:t>
      </w:r>
      <w:r>
        <w:rPr>
          <w:rFonts w:ascii="Times New Roman" w:eastAsia="Times New Roman" w:hAnsi="Times New Roman" w:cs="Times New Roman"/>
        </w:rPr>
        <w:t xml:space="preserve">2000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12 </w:t>
      </w:r>
      <w:r>
        <w:t>月，任深圳市危险废物处</w:t>
      </w:r>
      <w:r>
        <w:t>理站有限公司技术员。</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3 </w:t>
      </w:r>
      <w:r>
        <w:t>月，任深圳市碧园环保技术有限公司副总经理。</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7 </w:t>
      </w:r>
      <w:r>
        <w:t>月，任航天凯天环保科技股份有限公司工程部部长。</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4 </w:t>
      </w:r>
      <w:r>
        <w:t>月，任青岛新天地环境保护有限责任公司湖南分公司工程技术部长。</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4 </w:t>
      </w:r>
      <w:r>
        <w:t>月加入本公司，现任本公司副总经理。</w:t>
      </w:r>
      <w:r>
        <w:t xml:space="preserve"> </w:t>
      </w:r>
    </w:p>
    <w:p w:rsidR="008120CB" w:rsidRDefault="00C71AF0">
      <w:pPr>
        <w:spacing w:after="269"/>
        <w:ind w:left="355" w:right="93"/>
      </w:pPr>
      <w:r>
        <w:t>在股东单位任职情况</w:t>
      </w:r>
      <w:r>
        <w:t xml:space="preserve"> </w:t>
      </w:r>
    </w:p>
    <w:p w:rsidR="008120CB" w:rsidRDefault="00C71AF0">
      <w:pPr>
        <w:spacing w:after="51"/>
        <w:ind w:left="355" w:right="93"/>
      </w:pPr>
      <w:r>
        <w:rPr>
          <w:rFonts w:ascii="Wingdings 2" w:eastAsia="Wingdings 2" w:hAnsi="Wingdings 2" w:cs="Wingdings 2"/>
        </w:rPr>
        <w:t></w:t>
      </w:r>
      <w:r>
        <w:t>适用</w:t>
      </w:r>
      <w:r>
        <w:t>□</w:t>
      </w:r>
      <w:r>
        <w:t>不适用</w:t>
      </w:r>
      <w:r>
        <w:t xml:space="preserve"> </w:t>
      </w:r>
    </w:p>
    <w:tbl>
      <w:tblPr>
        <w:tblStyle w:val="TableGrid"/>
        <w:tblW w:w="9640" w:type="dxa"/>
        <w:tblInd w:w="1" w:type="dxa"/>
        <w:tblCellMar>
          <w:top w:w="39" w:type="dxa"/>
          <w:left w:w="108" w:type="dxa"/>
          <w:bottom w:w="0" w:type="dxa"/>
          <w:right w:w="105" w:type="dxa"/>
        </w:tblCellMar>
        <w:tblLook w:val="04A0" w:firstRow="1" w:lastRow="0" w:firstColumn="1" w:lastColumn="0" w:noHBand="0" w:noVBand="1"/>
      </w:tblPr>
      <w:tblGrid>
        <w:gridCol w:w="1608"/>
        <w:gridCol w:w="1606"/>
        <w:gridCol w:w="1606"/>
        <w:gridCol w:w="1607"/>
        <w:gridCol w:w="1607"/>
        <w:gridCol w:w="1606"/>
      </w:tblGrid>
      <w:tr w:rsidR="008120CB">
        <w:trPr>
          <w:trHeight w:val="484"/>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6" w:firstLine="0"/>
            </w:pPr>
            <w:r>
              <w:t>任职人员姓名</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4" w:firstLine="0"/>
            </w:pPr>
            <w:r>
              <w:t>股东单位名称</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在股东单位担任的职务</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6" w:firstLine="0"/>
            </w:pPr>
            <w:r>
              <w:t>任期起始日期</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8" w:firstLine="0"/>
            </w:pPr>
            <w:r>
              <w:t>任期终止日期</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在股东单位是否领取报酬津贴</w:t>
            </w:r>
            <w:r>
              <w:t xml:space="preserve"> </w:t>
            </w:r>
          </w:p>
        </w:tc>
      </w:tr>
      <w:tr w:rsidR="008120CB">
        <w:trPr>
          <w:trHeight w:val="728"/>
        </w:trPr>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钟儒波</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长沙蓝方企业管理合伙企业（有限合伙）</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jc w:val="both"/>
            </w:pPr>
            <w:r>
              <w:t>执行事务合伙人</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2016 </w:t>
            </w:r>
            <w:r>
              <w:t>年</w:t>
            </w:r>
            <w:r>
              <w:t xml:space="preserve"> 11 </w:t>
            </w:r>
            <w:r>
              <w:t>月</w:t>
            </w:r>
            <w:r>
              <w:t xml:space="preserve"> 08 </w:t>
            </w:r>
            <w:r>
              <w:t>日</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bl>
    <w:p w:rsidR="008120CB" w:rsidRDefault="00C71AF0">
      <w:pPr>
        <w:spacing w:after="266"/>
        <w:ind w:left="355" w:right="93"/>
      </w:pPr>
      <w:r>
        <w:t>在其他单位任职情况</w:t>
      </w:r>
      <w:r>
        <w:t xml:space="preserve"> </w:t>
      </w:r>
    </w:p>
    <w:p w:rsidR="008120CB" w:rsidRDefault="00C71AF0">
      <w:pPr>
        <w:spacing w:after="53"/>
        <w:ind w:left="355" w:right="93"/>
      </w:pPr>
      <w:r>
        <w:rPr>
          <w:rFonts w:ascii="Wingdings 2" w:eastAsia="Wingdings 2" w:hAnsi="Wingdings 2" w:cs="Wingdings 2"/>
        </w:rPr>
        <w:t></w:t>
      </w:r>
      <w:r>
        <w:t>适用</w:t>
      </w:r>
      <w:r>
        <w:t>□</w:t>
      </w:r>
      <w:r>
        <w:t>不适用</w:t>
      </w:r>
      <w:r>
        <w:t xml:space="preserve"> </w:t>
      </w:r>
    </w:p>
    <w:tbl>
      <w:tblPr>
        <w:tblStyle w:val="TableGrid"/>
        <w:tblW w:w="9640" w:type="dxa"/>
        <w:tblInd w:w="1" w:type="dxa"/>
        <w:tblCellMar>
          <w:top w:w="39" w:type="dxa"/>
          <w:left w:w="108" w:type="dxa"/>
          <w:bottom w:w="0" w:type="dxa"/>
          <w:right w:w="16" w:type="dxa"/>
        </w:tblCellMar>
        <w:tblLook w:val="04A0" w:firstRow="1" w:lastRow="0" w:firstColumn="1" w:lastColumn="0" w:noHBand="0" w:noVBand="1"/>
      </w:tblPr>
      <w:tblGrid>
        <w:gridCol w:w="994"/>
        <w:gridCol w:w="2693"/>
        <w:gridCol w:w="1702"/>
        <w:gridCol w:w="1701"/>
        <w:gridCol w:w="944"/>
        <w:gridCol w:w="1606"/>
      </w:tblGrid>
      <w:tr w:rsidR="008120CB">
        <w:trPr>
          <w:trHeight w:val="484"/>
        </w:trPr>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任职人员姓名</w:t>
            </w:r>
            <w:r>
              <w:t xml:space="preserve"> </w:t>
            </w:r>
          </w:p>
        </w:tc>
        <w:tc>
          <w:tcPr>
            <w:tcW w:w="26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其他单位名称</w:t>
            </w:r>
            <w: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在其他单位担任的职务</w:t>
            </w:r>
            <w: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02" w:firstLine="0"/>
            </w:pPr>
            <w:r>
              <w:t>任期起始日期</w:t>
            </w:r>
            <w:r>
              <w:t xml:space="preserve"> </w:t>
            </w:r>
          </w:p>
        </w:tc>
        <w:tc>
          <w:tcPr>
            <w:tcW w:w="94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任期终止日期</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在其他单位是否领取报酬津贴</w:t>
            </w:r>
            <w:r>
              <w:t xml:space="preserve"> </w:t>
            </w:r>
          </w:p>
        </w:tc>
      </w:tr>
      <w:tr w:rsidR="008120CB">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钟儒波</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佛山市九曲生态科技股份有限公司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董事长、总经理</w:t>
            </w:r>
            <w: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9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钟儒波</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广东中正博伦投资咨询有限公司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执行董事兼经理</w:t>
            </w:r>
            <w: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2021</w:t>
            </w:r>
            <w:r>
              <w:t>年</w:t>
            </w:r>
            <w:r>
              <w:t>11</w:t>
            </w:r>
            <w:r>
              <w:t>月</w:t>
            </w:r>
            <w:r>
              <w:t>01</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965"/>
        </w:trPr>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阳秋林</w:t>
            </w:r>
            <w:r>
              <w:t xml:space="preserve"> </w:t>
            </w:r>
          </w:p>
        </w:tc>
        <w:tc>
          <w:tcPr>
            <w:tcW w:w="26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南华大学</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本科和研究生的教学和科研工作，并兼任会计研究中心主任（学术职务）</w:t>
            </w:r>
            <w: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2017</w:t>
            </w:r>
            <w:r>
              <w:t>年</w:t>
            </w:r>
            <w:r>
              <w:t>09</w:t>
            </w:r>
            <w:r>
              <w:t>月</w:t>
            </w:r>
            <w:r>
              <w:t>01</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是</w:t>
            </w:r>
            <w:r>
              <w:t xml:space="preserve"> </w:t>
            </w:r>
          </w:p>
        </w:tc>
      </w:tr>
      <w:tr w:rsidR="008120CB">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阳秋林</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湖南兴天电子科技股份有限公司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独立董事</w:t>
            </w:r>
            <w: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2021</w:t>
            </w:r>
            <w:r>
              <w:t>年</w:t>
            </w:r>
            <w:r>
              <w:t>10</w:t>
            </w:r>
            <w:r>
              <w:t>月</w:t>
            </w:r>
            <w:r>
              <w:t>28</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是</w:t>
            </w:r>
            <w:r>
              <w:t xml:space="preserve"> </w:t>
            </w:r>
          </w:p>
        </w:tc>
      </w:tr>
      <w:tr w:rsidR="008120CB">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阳秋林</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湖南领湃达志科技股份有限公司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独立董事</w:t>
            </w:r>
            <w: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2022</w:t>
            </w:r>
            <w:r>
              <w:t>年</w:t>
            </w:r>
            <w:r>
              <w:t>01</w:t>
            </w:r>
            <w:r>
              <w:t>月</w:t>
            </w:r>
            <w:r>
              <w:t>28</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是</w:t>
            </w:r>
            <w:r>
              <w:t xml:space="preserve">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阳秋林</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爱威科技股份有限公司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独立董事</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2021</w:t>
            </w:r>
            <w:r>
              <w:t>年</w:t>
            </w:r>
            <w:r>
              <w:t>10</w:t>
            </w:r>
            <w:r>
              <w:t>月</w:t>
            </w:r>
            <w:r>
              <w:t>16</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是</w:t>
            </w:r>
            <w:r>
              <w:t xml:space="preserve">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阳秋林</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湖南九典制药股份有限公司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独立董事</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2021</w:t>
            </w:r>
            <w:r>
              <w:t>年</w:t>
            </w:r>
            <w:r>
              <w:t>01</w:t>
            </w:r>
            <w:r>
              <w:t>月</w:t>
            </w:r>
            <w:r>
              <w:t>15</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是</w:t>
            </w:r>
            <w:r>
              <w:t xml:space="preserve">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曾睿</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桃源艾布鲁环境工程有限公司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董事</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2020</w:t>
            </w:r>
            <w:r>
              <w:t>年</w:t>
            </w:r>
            <w:r>
              <w:t>08</w:t>
            </w:r>
            <w:r>
              <w:t>月</w:t>
            </w:r>
            <w:r>
              <w:t>14</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lastRenderedPageBreak/>
              <w:t>曾睿</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湖南长齐环保科技有限公司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董事</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2021</w:t>
            </w:r>
            <w:r>
              <w:t>年</w:t>
            </w:r>
            <w:r>
              <w:t>08</w:t>
            </w:r>
            <w:r>
              <w:t>月</w:t>
            </w:r>
            <w:r>
              <w:t>26</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曾睿</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龙山县水萌生物科技有限公司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董事</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2021</w:t>
            </w:r>
            <w:r>
              <w:t>年</w:t>
            </w:r>
            <w:r>
              <w:t>10</w:t>
            </w:r>
            <w:r>
              <w:t>月</w:t>
            </w:r>
            <w:r>
              <w:t>26</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r>
      <w:tr w:rsidR="008120CB">
        <w:trPr>
          <w:trHeight w:val="248"/>
        </w:trPr>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曾睿</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洞口艾布鲁环境工程有限公司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董事长、总经理</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2022</w:t>
            </w:r>
            <w:r>
              <w:t>年</w:t>
            </w:r>
            <w:r>
              <w:t>06</w:t>
            </w:r>
            <w:r>
              <w:t>月</w:t>
            </w:r>
            <w:r>
              <w:t>27</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曾小宇</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桃源艾布鲁环境工程有限公司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监事</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2020</w:t>
            </w:r>
            <w:r>
              <w:t>年</w:t>
            </w:r>
            <w:r>
              <w:t>08</w:t>
            </w:r>
            <w:r>
              <w:t>月</w:t>
            </w:r>
            <w:r>
              <w:t>14</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曾小宇</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湖南长齐环保科技有限公司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董事长、总经理</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2021</w:t>
            </w:r>
            <w:r>
              <w:t>年</w:t>
            </w:r>
            <w:r>
              <w:t>08</w:t>
            </w:r>
            <w:r>
              <w:t>月</w:t>
            </w:r>
            <w:r>
              <w:t>26</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曾小宇</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龙山县水萌生物科技有限公司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董事长</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2021</w:t>
            </w:r>
            <w:r>
              <w:t>年</w:t>
            </w:r>
            <w:r>
              <w:t>10</w:t>
            </w:r>
            <w:r>
              <w:t>月</w:t>
            </w:r>
            <w:r>
              <w:t>26</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曾小宇</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洞口艾布鲁环境工程有限公司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董事</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2022</w:t>
            </w:r>
            <w:r>
              <w:t>年</w:t>
            </w:r>
            <w:r>
              <w:t>06</w:t>
            </w:r>
            <w:r>
              <w:t>月</w:t>
            </w:r>
            <w:r>
              <w:t>27</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朱珂珂</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湖南长齐环保科技有限公司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董事</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2021</w:t>
            </w:r>
            <w:r>
              <w:t>年</w:t>
            </w:r>
            <w:r>
              <w:t>08</w:t>
            </w:r>
            <w:r>
              <w:t>月</w:t>
            </w:r>
            <w:r>
              <w:t>26</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朱珂珂</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龙山县水萌生物科技有限公司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监事</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2021</w:t>
            </w:r>
            <w:r>
              <w:t>年</w:t>
            </w:r>
            <w:r>
              <w:t>10</w:t>
            </w:r>
            <w:r>
              <w:t>月</w:t>
            </w:r>
            <w:r>
              <w:t>26</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r>
      <w:tr w:rsidR="008120CB">
        <w:trPr>
          <w:trHeight w:val="487"/>
        </w:trPr>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朱珂珂</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武汉都环立创生态科技有限公司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监事</w:t>
            </w:r>
            <w: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2020</w:t>
            </w:r>
            <w:r>
              <w:t>年</w:t>
            </w:r>
            <w:r>
              <w:t>06</w:t>
            </w:r>
            <w:r>
              <w:t>月</w:t>
            </w:r>
            <w:r>
              <w:t>01</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245"/>
        </w:trPr>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朱珂珂</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洞口艾布鲁环境工程有限公司</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监事</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2022</w:t>
            </w:r>
            <w:r>
              <w:t>年</w:t>
            </w:r>
            <w:r>
              <w:t>06</w:t>
            </w:r>
            <w:r>
              <w:t>月</w:t>
            </w:r>
            <w:r>
              <w:t>27</w:t>
            </w:r>
            <w:r>
              <w:t>日</w:t>
            </w:r>
            <w:r>
              <w:t xml:space="preserve"> </w:t>
            </w:r>
          </w:p>
        </w:tc>
        <w:tc>
          <w:tcPr>
            <w:tcW w:w="9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r>
    </w:tbl>
    <w:p w:rsidR="008120CB" w:rsidRDefault="00C71AF0">
      <w:pPr>
        <w:spacing w:after="266"/>
        <w:ind w:left="355" w:right="93"/>
      </w:pPr>
      <w:r>
        <w:t>公司现任及报告期内离任董事、监事和高级管理人员近三年证券监管机构处罚的情况</w:t>
      </w:r>
      <w:r>
        <w:t xml:space="preserve"> </w:t>
      </w:r>
    </w:p>
    <w:p w:rsidR="008120CB" w:rsidRDefault="00C71AF0">
      <w:pPr>
        <w:spacing w:after="312"/>
        <w:ind w:left="355" w:right="93"/>
      </w:pPr>
      <w:r>
        <w:t>□</w:t>
      </w:r>
      <w:r>
        <w:t>适用</w:t>
      </w:r>
      <w:r>
        <w:rPr>
          <w:rFonts w:ascii="Wingdings 2" w:eastAsia="Wingdings 2" w:hAnsi="Wingdings 2" w:cs="Wingdings 2"/>
        </w:rPr>
        <w:t></w:t>
      </w:r>
      <w:r>
        <w:t>不适用</w:t>
      </w:r>
      <w:r>
        <w:t xml:space="preserve"> </w:t>
      </w:r>
    </w:p>
    <w:p w:rsidR="008120CB" w:rsidRDefault="00C71AF0">
      <w:pPr>
        <w:pStyle w:val="5"/>
        <w:ind w:left="418" w:right="151"/>
      </w:pPr>
      <w:r>
        <w:t>3</w:t>
      </w:r>
      <w:r>
        <w:t>、董事、监事、高级管理人员报酬情况</w:t>
      </w:r>
      <w:r>
        <w:t xml:space="preserve"> </w:t>
      </w:r>
    </w:p>
    <w:p w:rsidR="008120CB" w:rsidRDefault="00C71AF0">
      <w:pPr>
        <w:ind w:left="355" w:right="93"/>
      </w:pPr>
      <w:r>
        <w:t>董事、监事、高级管理人员报酬的决策程序、确定依据、实际支付情况</w:t>
      </w:r>
      <w:r>
        <w:t xml:space="preserve"> </w:t>
      </w:r>
    </w:p>
    <w:p w:rsidR="008120CB" w:rsidRDefault="00C71AF0">
      <w:pPr>
        <w:spacing w:after="241" w:line="331" w:lineRule="auto"/>
        <w:ind w:left="-15" w:right="813" w:firstLine="350"/>
        <w:jc w:val="both"/>
      </w:pPr>
      <w:r>
        <w:t>公司董事、监事、高级管理人员的薪酬决策程序符合《公司章程》《股东大会议事规则》《董事会议事规则》的规定，公司董事会薪酬与考核委员会负责薪酬的制定和审核。薪酬包含基本薪资，绩效奖金等内容。基本薪资根据职务内容、任职者工作能力、专业水平及区域市场薪酬水平等进行拟定，绩效奖金依据公司年度经营情况、重点工作目标完成情</w:t>
      </w:r>
      <w:r>
        <w:t>况等进行核定。</w:t>
      </w:r>
      <w:r>
        <w:t xml:space="preserve"> </w:t>
      </w:r>
    </w:p>
    <w:p w:rsidR="008120CB" w:rsidRDefault="00C71AF0">
      <w:pPr>
        <w:spacing w:after="267"/>
        <w:ind w:left="355" w:right="93"/>
      </w:pPr>
      <w:r>
        <w:t>公司报告期内董事、监事和高级管理人员报酬情况</w:t>
      </w:r>
      <w:r>
        <w:t xml:space="preserve"> </w:t>
      </w:r>
    </w:p>
    <w:p w:rsidR="008120CB" w:rsidRDefault="00C71AF0">
      <w:pPr>
        <w:spacing w:after="54" w:line="259" w:lineRule="auto"/>
        <w:ind w:left="10" w:right="981"/>
        <w:jc w:val="right"/>
      </w:pPr>
      <w:r>
        <w:t>单位：万元</w:t>
      </w:r>
      <w:r>
        <w:t xml:space="preserve"> </w:t>
      </w:r>
    </w:p>
    <w:tbl>
      <w:tblPr>
        <w:tblStyle w:val="TableGrid"/>
        <w:tblW w:w="9640" w:type="dxa"/>
        <w:tblInd w:w="1" w:type="dxa"/>
        <w:tblCellMar>
          <w:top w:w="39" w:type="dxa"/>
          <w:left w:w="0" w:type="dxa"/>
          <w:bottom w:w="0" w:type="dxa"/>
          <w:right w:w="18" w:type="dxa"/>
        </w:tblCellMar>
        <w:tblLook w:val="04A0" w:firstRow="1" w:lastRow="0" w:firstColumn="1" w:lastColumn="0" w:noHBand="0" w:noVBand="1"/>
      </w:tblPr>
      <w:tblGrid>
        <w:gridCol w:w="1134"/>
        <w:gridCol w:w="1417"/>
        <w:gridCol w:w="528"/>
        <w:gridCol w:w="890"/>
        <w:gridCol w:w="1418"/>
        <w:gridCol w:w="1418"/>
        <w:gridCol w:w="1418"/>
        <w:gridCol w:w="1417"/>
      </w:tblGrid>
      <w:tr w:rsidR="008120CB">
        <w:trPr>
          <w:trHeight w:val="484"/>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0" w:firstLine="0"/>
              <w:jc w:val="center"/>
            </w:pPr>
            <w:r>
              <w:t>姓名</w:t>
            </w:r>
            <w: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 w:firstLine="0"/>
              <w:jc w:val="center"/>
            </w:pPr>
            <w:r>
              <w:t>职务</w:t>
            </w:r>
            <w:r>
              <w:t xml:space="preserve"> </w:t>
            </w:r>
          </w:p>
        </w:tc>
        <w:tc>
          <w:tcPr>
            <w:tcW w:w="528"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890" w:type="dxa"/>
            <w:tcBorders>
              <w:top w:val="single" w:sz="2" w:space="0" w:color="000000"/>
              <w:left w:val="nil"/>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性别</w:t>
            </w:r>
            <w: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6" w:firstLine="0"/>
              <w:jc w:val="center"/>
            </w:pPr>
            <w:r>
              <w:t>年龄</w:t>
            </w:r>
            <w: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8" w:firstLine="0"/>
              <w:jc w:val="center"/>
            </w:pPr>
            <w:r>
              <w:t>任职状态</w:t>
            </w:r>
            <w: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从公司获得的税前报酬总额</w:t>
            </w:r>
            <w: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是否在公司关联方获取报酬</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钟儒波</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pPr>
            <w:r>
              <w:t>董事长</w:t>
            </w:r>
            <w:r>
              <w:t xml:space="preserve"> </w:t>
            </w:r>
          </w:p>
        </w:tc>
        <w:tc>
          <w:tcPr>
            <w:tcW w:w="528"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7" w:firstLine="0"/>
            </w:pPr>
            <w:r>
              <w:t>男</w:t>
            </w:r>
            <w:r>
              <w:t xml:space="preserve"> </w:t>
            </w:r>
          </w:p>
        </w:tc>
        <w:tc>
          <w:tcPr>
            <w:tcW w:w="890"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47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现任</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42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否</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游建军</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jc w:val="both"/>
            </w:pPr>
            <w:r>
              <w:t>董事、总经理</w:t>
            </w:r>
            <w:r>
              <w:t xml:space="preserve"> </w:t>
            </w:r>
          </w:p>
        </w:tc>
        <w:tc>
          <w:tcPr>
            <w:tcW w:w="528"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7" w:firstLine="0"/>
            </w:pPr>
            <w:r>
              <w:t>男</w:t>
            </w:r>
            <w:r>
              <w:t xml:space="preserve"> </w:t>
            </w:r>
          </w:p>
        </w:tc>
        <w:tc>
          <w:tcPr>
            <w:tcW w:w="890"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51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现任</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36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否</w:t>
            </w:r>
            <w:r>
              <w:t xml:space="preserve"> </w:t>
            </w:r>
          </w:p>
        </w:tc>
      </w:tr>
      <w:tr w:rsidR="008120CB">
        <w:trPr>
          <w:trHeight w:val="725"/>
        </w:trPr>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殷明坤</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pPr>
            <w:r>
              <w:t>董事、副总经理、董事会秘书、财务总监</w:t>
            </w:r>
            <w:r>
              <w:t xml:space="preserve"> </w:t>
            </w:r>
          </w:p>
        </w:tc>
        <w:tc>
          <w:tcPr>
            <w:tcW w:w="528"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07" w:firstLine="0"/>
            </w:pPr>
            <w:r>
              <w:t>男</w:t>
            </w:r>
            <w:r>
              <w:t xml:space="preserve"> </w:t>
            </w:r>
          </w:p>
        </w:tc>
        <w:tc>
          <w:tcPr>
            <w:tcW w:w="890"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41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73 </w:t>
            </w:r>
          </w:p>
        </w:tc>
        <w:tc>
          <w:tcPr>
            <w:tcW w:w="141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9" w:firstLine="0"/>
            </w:pPr>
            <w:r>
              <w:t>现任</w:t>
            </w: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46.8 </w:t>
            </w:r>
          </w:p>
        </w:tc>
        <w:tc>
          <w:tcPr>
            <w:tcW w:w="141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9" w:firstLine="0"/>
            </w:pPr>
            <w:r>
              <w:t>否</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鲁亮升</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pPr>
            <w:r>
              <w:t>独立董事</w:t>
            </w:r>
            <w:r>
              <w:t xml:space="preserve"> </w:t>
            </w:r>
          </w:p>
        </w:tc>
        <w:tc>
          <w:tcPr>
            <w:tcW w:w="528"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7" w:firstLine="0"/>
            </w:pPr>
            <w:r>
              <w:t>男</w:t>
            </w:r>
            <w:r>
              <w:t xml:space="preserve"> </w:t>
            </w:r>
          </w:p>
        </w:tc>
        <w:tc>
          <w:tcPr>
            <w:tcW w:w="890"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71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现任</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5.33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否</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阳秋林</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pPr>
            <w:r>
              <w:t>独立董事</w:t>
            </w:r>
            <w:r>
              <w:t xml:space="preserve"> </w:t>
            </w:r>
          </w:p>
        </w:tc>
        <w:tc>
          <w:tcPr>
            <w:tcW w:w="528"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7" w:firstLine="0"/>
            </w:pPr>
            <w:r>
              <w:t>女</w:t>
            </w:r>
            <w:r>
              <w:t xml:space="preserve"> </w:t>
            </w:r>
          </w:p>
        </w:tc>
        <w:tc>
          <w:tcPr>
            <w:tcW w:w="890"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58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现任</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5.33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否</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曾睿</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pPr>
            <w:r>
              <w:t>监事会主席</w:t>
            </w:r>
            <w:r>
              <w:t xml:space="preserve"> </w:t>
            </w:r>
          </w:p>
        </w:tc>
        <w:tc>
          <w:tcPr>
            <w:tcW w:w="528"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7" w:firstLine="0"/>
            </w:pPr>
            <w:r>
              <w:t>男</w:t>
            </w:r>
            <w:r>
              <w:t xml:space="preserve"> </w:t>
            </w:r>
          </w:p>
        </w:tc>
        <w:tc>
          <w:tcPr>
            <w:tcW w:w="890"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41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现任</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31.96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否</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曾小宇</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pPr>
            <w:r>
              <w:t>监事</w:t>
            </w:r>
            <w:r>
              <w:t xml:space="preserve"> </w:t>
            </w:r>
          </w:p>
        </w:tc>
        <w:tc>
          <w:tcPr>
            <w:tcW w:w="528"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7" w:firstLine="0"/>
            </w:pPr>
            <w:r>
              <w:t>男</w:t>
            </w:r>
            <w:r>
              <w:t xml:space="preserve"> </w:t>
            </w:r>
          </w:p>
        </w:tc>
        <w:tc>
          <w:tcPr>
            <w:tcW w:w="890"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34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现任</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38.93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否</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朱珂珂</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jc w:val="both"/>
            </w:pPr>
            <w:r>
              <w:t>职工代表监事</w:t>
            </w:r>
            <w:r>
              <w:t xml:space="preserve"> </w:t>
            </w:r>
          </w:p>
        </w:tc>
        <w:tc>
          <w:tcPr>
            <w:tcW w:w="528"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7" w:firstLine="0"/>
            </w:pPr>
            <w:r>
              <w:t>女</w:t>
            </w:r>
            <w:r>
              <w:t xml:space="preserve"> </w:t>
            </w:r>
          </w:p>
        </w:tc>
        <w:tc>
          <w:tcPr>
            <w:tcW w:w="890"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39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现任</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22.57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否</w:t>
            </w:r>
            <w:r>
              <w:t xml:space="preserve"> </w:t>
            </w:r>
          </w:p>
        </w:tc>
      </w:tr>
      <w:tr w:rsidR="008120CB">
        <w:trPr>
          <w:trHeight w:val="247"/>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肖波</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pPr>
            <w:r>
              <w:t>副总经理</w:t>
            </w:r>
            <w:r>
              <w:t xml:space="preserve"> </w:t>
            </w:r>
          </w:p>
        </w:tc>
        <w:tc>
          <w:tcPr>
            <w:tcW w:w="528"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7" w:firstLine="0"/>
            </w:pPr>
            <w:r>
              <w:t>男</w:t>
            </w:r>
            <w:r>
              <w:t xml:space="preserve"> </w:t>
            </w:r>
          </w:p>
        </w:tc>
        <w:tc>
          <w:tcPr>
            <w:tcW w:w="890"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42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现任</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35.54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否</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合计</w:t>
            </w:r>
            <w: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6" w:firstLine="0"/>
              <w:jc w:val="center"/>
            </w:pPr>
            <w:r>
              <w:t xml:space="preserve">-- </w:t>
            </w:r>
          </w:p>
        </w:tc>
        <w:tc>
          <w:tcPr>
            <w:tcW w:w="528"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890"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91"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5" w:firstLine="0"/>
              <w:jc w:val="center"/>
            </w:pPr>
            <w: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2" w:firstLine="0"/>
              <w:jc w:val="center"/>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264.46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2" w:firstLine="0"/>
              <w:jc w:val="center"/>
            </w:pPr>
            <w:r>
              <w:t xml:space="preserve">-- </w:t>
            </w:r>
          </w:p>
        </w:tc>
      </w:tr>
    </w:tbl>
    <w:p w:rsidR="008120CB" w:rsidRDefault="00C71AF0">
      <w:pPr>
        <w:pStyle w:val="4"/>
        <w:ind w:left="478" w:right="27"/>
      </w:pPr>
      <w:r>
        <w:lastRenderedPageBreak/>
        <w:t>八、报告期内董事履行职责的情况</w:t>
      </w:r>
      <w:r>
        <w:t xml:space="preserve"> </w:t>
      </w:r>
    </w:p>
    <w:p w:rsidR="008120CB" w:rsidRDefault="00C71AF0">
      <w:pPr>
        <w:pStyle w:val="5"/>
        <w:spacing w:after="7"/>
        <w:ind w:left="418" w:right="151"/>
      </w:pPr>
      <w:r>
        <w:t>1</w:t>
      </w:r>
      <w:r>
        <w:t>、本报告期董事会情况</w:t>
      </w:r>
      <w:r>
        <w:t xml:space="preserve"> </w:t>
      </w:r>
    </w:p>
    <w:tbl>
      <w:tblPr>
        <w:tblStyle w:val="TableGrid"/>
        <w:tblW w:w="9640" w:type="dxa"/>
        <w:tblInd w:w="1" w:type="dxa"/>
        <w:tblCellMar>
          <w:top w:w="28" w:type="dxa"/>
          <w:left w:w="107" w:type="dxa"/>
          <w:bottom w:w="0" w:type="dxa"/>
          <w:right w:w="18" w:type="dxa"/>
        </w:tblCellMar>
        <w:tblLook w:val="04A0" w:firstRow="1" w:lastRow="0" w:firstColumn="1" w:lastColumn="0" w:noHBand="0" w:noVBand="1"/>
      </w:tblPr>
      <w:tblGrid>
        <w:gridCol w:w="1560"/>
        <w:gridCol w:w="1702"/>
        <w:gridCol w:w="1809"/>
        <w:gridCol w:w="4569"/>
      </w:tblGrid>
      <w:tr w:rsidR="008120CB">
        <w:trPr>
          <w:trHeight w:val="244"/>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会议届次</w:t>
            </w:r>
            <w: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召开日期</w:t>
            </w:r>
            <w:r>
              <w:t xml:space="preserve"> </w:t>
            </w:r>
          </w:p>
        </w:tc>
        <w:tc>
          <w:tcPr>
            <w:tcW w:w="18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披露日期</w:t>
            </w:r>
            <w:r>
              <w:t xml:space="preserve"> </w:t>
            </w:r>
          </w:p>
        </w:tc>
        <w:tc>
          <w:tcPr>
            <w:tcW w:w="456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7" w:firstLine="0"/>
              <w:jc w:val="center"/>
            </w:pPr>
            <w:r>
              <w:t>会议决议</w:t>
            </w:r>
            <w:r>
              <w:t xml:space="preserve"> </w:t>
            </w:r>
          </w:p>
        </w:tc>
      </w:tr>
      <w:tr w:rsidR="008120CB">
        <w:trPr>
          <w:trHeight w:val="485"/>
        </w:trPr>
        <w:tc>
          <w:tcPr>
            <w:tcW w:w="156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第二届董事会第十三次会议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jc w:val="both"/>
            </w:pPr>
            <w:r>
              <w:t>2022</w:t>
            </w:r>
            <w:r>
              <w:t>年</w:t>
            </w:r>
            <w:r>
              <w:t>01</w:t>
            </w:r>
            <w:r>
              <w:t>月</w:t>
            </w:r>
            <w:r>
              <w:t>28</w:t>
            </w:r>
            <w:r>
              <w:t>日</w:t>
            </w:r>
            <w:r>
              <w:t xml:space="preserve"> </w:t>
            </w:r>
          </w:p>
        </w:tc>
        <w:tc>
          <w:tcPr>
            <w:tcW w:w="18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45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审议通过《关于修改董事会审计委员会议事规则的议案》</w:t>
            </w:r>
            <w:r>
              <w:t xml:space="preserve"> </w:t>
            </w:r>
          </w:p>
        </w:tc>
      </w:tr>
      <w:tr w:rsidR="008120CB">
        <w:trPr>
          <w:trHeight w:val="1407"/>
        </w:trPr>
        <w:tc>
          <w:tcPr>
            <w:tcW w:w="156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第二届董事会第十四次会议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jc w:val="both"/>
            </w:pPr>
            <w:r>
              <w:t>2022</w:t>
            </w:r>
            <w:r>
              <w:t>年</w:t>
            </w:r>
            <w:r>
              <w:t>02</w:t>
            </w:r>
            <w:r>
              <w:t>月</w:t>
            </w:r>
            <w:r>
              <w:t>14</w:t>
            </w:r>
            <w:r>
              <w:t>日</w:t>
            </w:r>
            <w:r>
              <w:t xml:space="preserve"> </w:t>
            </w:r>
          </w:p>
        </w:tc>
        <w:tc>
          <w:tcPr>
            <w:tcW w:w="18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45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1.</w:t>
            </w:r>
            <w:r>
              <w:t>审议通过《关于</w:t>
            </w:r>
            <w:r>
              <w:t>2021</w:t>
            </w:r>
            <w:r>
              <w:t>年度总经理工作报告的议案》</w:t>
            </w:r>
            <w:r>
              <w:t xml:space="preserve"> </w:t>
            </w:r>
          </w:p>
          <w:p w:rsidR="008120CB" w:rsidRDefault="00C71AF0">
            <w:pPr>
              <w:spacing w:after="0" w:line="259" w:lineRule="auto"/>
              <w:ind w:left="1" w:firstLine="0"/>
              <w:jc w:val="both"/>
            </w:pPr>
            <w:r>
              <w:t>2.</w:t>
            </w:r>
            <w:r>
              <w:t>审议通过《关于</w:t>
            </w:r>
            <w:r>
              <w:t>2021</w:t>
            </w:r>
            <w:r>
              <w:t>年度董事会工作报告的议案》</w:t>
            </w:r>
            <w:r>
              <w:t xml:space="preserve"> </w:t>
            </w:r>
          </w:p>
          <w:p w:rsidR="008120CB" w:rsidRDefault="00C71AF0">
            <w:pPr>
              <w:spacing w:after="0" w:line="257" w:lineRule="auto"/>
              <w:ind w:left="1" w:firstLine="0"/>
              <w:jc w:val="both"/>
            </w:pPr>
            <w:r>
              <w:t>3.</w:t>
            </w:r>
            <w:r>
              <w:t>审议通过《关于</w:t>
            </w:r>
            <w:r>
              <w:t xml:space="preserve"> 2021 </w:t>
            </w:r>
            <w:r>
              <w:t>年度独立董事述职报告的议案》</w:t>
            </w:r>
            <w:r>
              <w:t xml:space="preserve"> </w:t>
            </w:r>
          </w:p>
          <w:p w:rsidR="008120CB" w:rsidRDefault="00C71AF0">
            <w:pPr>
              <w:spacing w:after="0" w:line="259" w:lineRule="auto"/>
              <w:ind w:left="1" w:firstLine="0"/>
            </w:pPr>
            <w:r>
              <w:t>4.</w:t>
            </w:r>
            <w:r>
              <w:t>审议通过《关于</w:t>
            </w:r>
            <w:r>
              <w:t>2021</w:t>
            </w:r>
            <w:r>
              <w:t>年度财务决算报告的议案》</w:t>
            </w:r>
            <w:r>
              <w:t xml:space="preserve"> </w:t>
            </w:r>
          </w:p>
          <w:p w:rsidR="008120CB" w:rsidRDefault="00C71AF0">
            <w:pPr>
              <w:spacing w:after="0" w:line="259" w:lineRule="auto"/>
              <w:ind w:left="1" w:firstLine="0"/>
            </w:pPr>
            <w:r>
              <w:t>5.</w:t>
            </w:r>
            <w:r>
              <w:t>审议通过《关于</w:t>
            </w:r>
            <w:r>
              <w:t>2022</w:t>
            </w:r>
            <w:r>
              <w:t>年度财务预算报告的议案》</w:t>
            </w:r>
            <w:r>
              <w:t xml:space="preserve"> </w:t>
            </w:r>
          </w:p>
        </w:tc>
      </w:tr>
      <w:tr w:rsidR="008120CB">
        <w:trPr>
          <w:trHeight w:val="3274"/>
        </w:trPr>
        <w:tc>
          <w:tcPr>
            <w:tcW w:w="156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7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809"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45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6.</w:t>
            </w:r>
            <w:r>
              <w:t>审议通过《关于</w:t>
            </w:r>
            <w:r>
              <w:t>2021</w:t>
            </w:r>
            <w:r>
              <w:t>年度利润分配方案的议案》</w:t>
            </w:r>
            <w:r>
              <w:t xml:space="preserve"> </w:t>
            </w:r>
          </w:p>
          <w:p w:rsidR="008120CB" w:rsidRDefault="00C71AF0">
            <w:pPr>
              <w:spacing w:after="0" w:line="260" w:lineRule="auto"/>
              <w:ind w:left="0" w:firstLine="0"/>
            </w:pPr>
            <w:r>
              <w:t>7.</w:t>
            </w:r>
            <w:r>
              <w:t>审议通过《关于公司</w:t>
            </w:r>
            <w:r>
              <w:t xml:space="preserve"> 2021 </w:t>
            </w:r>
            <w:r>
              <w:t>年度董事、高级管理人员薪酬的议案》</w:t>
            </w:r>
            <w:r>
              <w:t xml:space="preserve"> </w:t>
            </w:r>
          </w:p>
          <w:p w:rsidR="008120CB" w:rsidRDefault="00C71AF0">
            <w:pPr>
              <w:spacing w:after="0" w:line="259" w:lineRule="auto"/>
              <w:ind w:left="0" w:firstLine="0"/>
            </w:pPr>
            <w:r>
              <w:t>8.</w:t>
            </w:r>
            <w:r>
              <w:t>审议通过《关于聘请</w:t>
            </w:r>
            <w:r>
              <w:t>2022</w:t>
            </w:r>
            <w:r>
              <w:t>年度审计机构的议案》</w:t>
            </w:r>
            <w:r>
              <w:t xml:space="preserve"> </w:t>
            </w:r>
          </w:p>
          <w:p w:rsidR="008120CB" w:rsidRDefault="00C71AF0">
            <w:pPr>
              <w:spacing w:after="0" w:line="259" w:lineRule="auto"/>
              <w:ind w:left="0" w:firstLine="0"/>
            </w:pPr>
            <w:r>
              <w:t>9.</w:t>
            </w:r>
            <w:r>
              <w:t>审议通过《关于内部控制评价报告的议案》</w:t>
            </w:r>
            <w:r>
              <w:t xml:space="preserve"> </w:t>
            </w:r>
          </w:p>
          <w:p w:rsidR="008120CB" w:rsidRDefault="00C71AF0">
            <w:pPr>
              <w:spacing w:after="1" w:line="259" w:lineRule="auto"/>
              <w:ind w:left="0" w:firstLine="0"/>
              <w:jc w:val="both"/>
            </w:pPr>
            <w:r>
              <w:t>10.</w:t>
            </w:r>
            <w:r>
              <w:t>审议通过《关于公司</w:t>
            </w:r>
            <w:r>
              <w:t xml:space="preserve"> 2021 </w:t>
            </w:r>
            <w:r>
              <w:t>年经营情况总结分析及</w:t>
            </w:r>
          </w:p>
          <w:p w:rsidR="008120CB" w:rsidRDefault="00C71AF0">
            <w:pPr>
              <w:spacing w:after="0" w:line="259" w:lineRule="auto"/>
              <w:ind w:left="0" w:firstLine="0"/>
            </w:pPr>
            <w:r>
              <w:t>2022</w:t>
            </w:r>
            <w:r>
              <w:t>年经营计划的议案》</w:t>
            </w:r>
            <w:r>
              <w:t xml:space="preserve"> </w:t>
            </w:r>
          </w:p>
          <w:p w:rsidR="008120CB" w:rsidRDefault="00C71AF0">
            <w:pPr>
              <w:spacing w:after="0" w:line="239" w:lineRule="auto"/>
              <w:ind w:left="0" w:firstLine="0"/>
            </w:pPr>
            <w:r>
              <w:t>11.</w:t>
            </w:r>
            <w:r>
              <w:t>审议通过《关于首次公开发行并在创业板上市申报用财务报告及相关报告的议案》</w:t>
            </w:r>
            <w:r>
              <w:t xml:space="preserve"> </w:t>
            </w:r>
          </w:p>
          <w:p w:rsidR="008120CB" w:rsidRDefault="00C71AF0">
            <w:pPr>
              <w:spacing w:after="0" w:line="259" w:lineRule="auto"/>
              <w:ind w:left="0" w:firstLine="0"/>
              <w:jc w:val="both"/>
            </w:pPr>
            <w:r>
              <w:t>12.</w:t>
            </w:r>
            <w:r>
              <w:t>审议通过《关于公司向银行申请综合授信的议案》</w:t>
            </w:r>
            <w:r>
              <w:t xml:space="preserve"> </w:t>
            </w:r>
          </w:p>
          <w:p w:rsidR="008120CB" w:rsidRDefault="00C71AF0">
            <w:pPr>
              <w:spacing w:after="0" w:line="239" w:lineRule="auto"/>
              <w:ind w:left="0" w:firstLine="0"/>
              <w:jc w:val="both"/>
            </w:pPr>
            <w:r>
              <w:t>13.</w:t>
            </w:r>
            <w:r>
              <w:t>审议通过《关于前期会计差错更正及追溯调整的议案》</w:t>
            </w:r>
            <w:r>
              <w:t xml:space="preserve"> </w:t>
            </w:r>
          </w:p>
          <w:p w:rsidR="008120CB" w:rsidRDefault="00C71AF0">
            <w:pPr>
              <w:spacing w:after="0" w:line="259" w:lineRule="auto"/>
              <w:ind w:left="0" w:firstLine="0"/>
              <w:jc w:val="both"/>
            </w:pPr>
            <w:r>
              <w:t>14.</w:t>
            </w:r>
            <w:r>
              <w:t>审议通过《关于提请召开</w:t>
            </w:r>
            <w:r>
              <w:t xml:space="preserve"> 2021 </w:t>
            </w:r>
            <w:r>
              <w:t>年度股东大会的议案》</w:t>
            </w:r>
            <w:r>
              <w:t xml:space="preserve"> </w:t>
            </w:r>
          </w:p>
        </w:tc>
      </w:tr>
      <w:tr w:rsidR="008120CB">
        <w:trPr>
          <w:trHeight w:val="485"/>
        </w:trPr>
        <w:tc>
          <w:tcPr>
            <w:tcW w:w="156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第二届董事会第十五次会议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2022</w:t>
            </w:r>
            <w:r>
              <w:t>年</w:t>
            </w:r>
            <w:r>
              <w:t>04</w:t>
            </w:r>
            <w:r>
              <w:t>月</w:t>
            </w:r>
            <w:r>
              <w:t>18</w:t>
            </w:r>
            <w:r>
              <w:t>日</w:t>
            </w:r>
            <w:r>
              <w:t xml:space="preserve"> </w:t>
            </w:r>
          </w:p>
        </w:tc>
        <w:tc>
          <w:tcPr>
            <w:tcW w:w="18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45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审议通过《关于首次公开发行并在创业板上市申报用财务报告及相关报告的议案》</w:t>
            </w:r>
            <w:r>
              <w:t xml:space="preserve"> </w:t>
            </w:r>
          </w:p>
        </w:tc>
      </w:tr>
      <w:tr w:rsidR="008120CB">
        <w:trPr>
          <w:trHeight w:val="485"/>
        </w:trPr>
        <w:tc>
          <w:tcPr>
            <w:tcW w:w="156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第二届董事会第十六次会议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2022</w:t>
            </w:r>
            <w:r>
              <w:t>年</w:t>
            </w:r>
            <w:r>
              <w:t>05</w:t>
            </w:r>
            <w:r>
              <w:t>月</w:t>
            </w:r>
            <w:r>
              <w:t>19</w:t>
            </w:r>
            <w:r>
              <w:t>日</w:t>
            </w:r>
            <w:r>
              <w:t xml:space="preserve"> </w:t>
            </w:r>
          </w:p>
        </w:tc>
        <w:tc>
          <w:tcPr>
            <w:tcW w:w="18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2022</w:t>
            </w:r>
            <w:r>
              <w:t>年</w:t>
            </w:r>
            <w:r>
              <w:t>05</w:t>
            </w:r>
            <w:r>
              <w:t>月</w:t>
            </w:r>
            <w:r>
              <w:t>20</w:t>
            </w:r>
            <w:r>
              <w:t>日</w:t>
            </w:r>
            <w:r>
              <w:t xml:space="preserve"> </w:t>
            </w:r>
          </w:p>
        </w:tc>
        <w:tc>
          <w:tcPr>
            <w:tcW w:w="45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巨潮资讯网（</w:t>
            </w:r>
            <w:r>
              <w:t>http://www.cninfo.com.cn</w:t>
            </w:r>
            <w:r>
              <w:t>）《第二届董事会第十六次会议决议公告》（公告编号：</w:t>
            </w:r>
            <w:r>
              <w:t>2022-004</w:t>
            </w:r>
            <w:r>
              <w:t>）</w:t>
            </w:r>
            <w:r>
              <w:t xml:space="preserve"> </w:t>
            </w:r>
          </w:p>
        </w:tc>
      </w:tr>
      <w:tr w:rsidR="008120CB">
        <w:trPr>
          <w:trHeight w:val="485"/>
        </w:trPr>
        <w:tc>
          <w:tcPr>
            <w:tcW w:w="156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第二届董事会第十七次会议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2022</w:t>
            </w:r>
            <w:r>
              <w:t>年</w:t>
            </w:r>
            <w:r>
              <w:t>07</w:t>
            </w:r>
            <w:r>
              <w:t>月</w:t>
            </w:r>
            <w:r>
              <w:t>04</w:t>
            </w:r>
            <w:r>
              <w:t>日</w:t>
            </w:r>
            <w:r>
              <w:t xml:space="preserve"> </w:t>
            </w:r>
          </w:p>
        </w:tc>
        <w:tc>
          <w:tcPr>
            <w:tcW w:w="18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2022</w:t>
            </w:r>
            <w:r>
              <w:t>年</w:t>
            </w:r>
            <w:r>
              <w:t>07</w:t>
            </w:r>
            <w:r>
              <w:t>月</w:t>
            </w:r>
            <w:r>
              <w:t>06</w:t>
            </w:r>
            <w:r>
              <w:t>日</w:t>
            </w:r>
            <w:r>
              <w:t xml:space="preserve"> </w:t>
            </w:r>
          </w:p>
        </w:tc>
        <w:tc>
          <w:tcPr>
            <w:tcW w:w="45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巨潮资讯网（</w:t>
            </w:r>
            <w:r>
              <w:t>http://www.cninfo.com.cn</w:t>
            </w:r>
            <w:r>
              <w:t>）《第二届董事会第十七次会议决议公告》（公告编号：</w:t>
            </w:r>
            <w:r>
              <w:t>2022-017</w:t>
            </w:r>
            <w:r>
              <w:t>）</w:t>
            </w:r>
            <w:r>
              <w:t xml:space="preserve"> </w:t>
            </w:r>
          </w:p>
        </w:tc>
      </w:tr>
      <w:tr w:rsidR="008120CB">
        <w:trPr>
          <w:trHeight w:val="485"/>
        </w:trPr>
        <w:tc>
          <w:tcPr>
            <w:tcW w:w="156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第二届董事会第十八次会议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2022</w:t>
            </w:r>
            <w:r>
              <w:t>年</w:t>
            </w:r>
            <w:r>
              <w:t>08</w:t>
            </w:r>
            <w:r>
              <w:t>月</w:t>
            </w:r>
            <w:r>
              <w:t>24</w:t>
            </w:r>
            <w:r>
              <w:t>日</w:t>
            </w:r>
            <w:r>
              <w:t xml:space="preserve"> </w:t>
            </w:r>
          </w:p>
        </w:tc>
        <w:tc>
          <w:tcPr>
            <w:tcW w:w="18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2022</w:t>
            </w:r>
            <w:r>
              <w:t>年</w:t>
            </w:r>
            <w:r>
              <w:t>08</w:t>
            </w:r>
            <w:r>
              <w:t>月</w:t>
            </w:r>
            <w:r>
              <w:t>25</w:t>
            </w:r>
            <w:r>
              <w:t>日</w:t>
            </w:r>
            <w:r>
              <w:t xml:space="preserve"> </w:t>
            </w:r>
          </w:p>
        </w:tc>
        <w:tc>
          <w:tcPr>
            <w:tcW w:w="45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巨潮资讯网（</w:t>
            </w:r>
            <w:r>
              <w:t>http://www.cninfo.com.cn</w:t>
            </w:r>
            <w:r>
              <w:t>）《第二届董事会第十八次会议决议公告》（公告编号：</w:t>
            </w:r>
            <w:r>
              <w:t>2022-025</w:t>
            </w:r>
            <w:r>
              <w:t>）</w:t>
            </w:r>
            <w:r>
              <w:t xml:space="preserve"> </w:t>
            </w:r>
          </w:p>
        </w:tc>
      </w:tr>
      <w:tr w:rsidR="008120CB">
        <w:trPr>
          <w:trHeight w:val="485"/>
        </w:trPr>
        <w:tc>
          <w:tcPr>
            <w:tcW w:w="156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第二届董事会第十九次会议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2022</w:t>
            </w:r>
            <w:r>
              <w:t>年</w:t>
            </w:r>
            <w:r>
              <w:t>10</w:t>
            </w:r>
            <w:r>
              <w:t>月</w:t>
            </w:r>
            <w:r>
              <w:t>25</w:t>
            </w:r>
            <w:r>
              <w:t>日</w:t>
            </w:r>
            <w:r>
              <w:t xml:space="preserve"> </w:t>
            </w:r>
          </w:p>
        </w:tc>
        <w:tc>
          <w:tcPr>
            <w:tcW w:w="18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45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未披露，本次董事会《关于公司</w:t>
            </w:r>
            <w:r>
              <w:t xml:space="preserve"> 2022 </w:t>
            </w:r>
            <w:r>
              <w:t>年第三季度报告的议案》一项议案且无投反对票或弃权票情形</w:t>
            </w:r>
            <w:r>
              <w:t xml:space="preserve"> </w:t>
            </w:r>
          </w:p>
        </w:tc>
      </w:tr>
      <w:tr w:rsidR="008120CB">
        <w:trPr>
          <w:trHeight w:val="485"/>
        </w:trPr>
        <w:tc>
          <w:tcPr>
            <w:tcW w:w="156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第二届董事会第二十次会议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2022</w:t>
            </w:r>
            <w:r>
              <w:t>年</w:t>
            </w:r>
            <w:r>
              <w:t>11</w:t>
            </w:r>
            <w:r>
              <w:t>月</w:t>
            </w:r>
            <w:r>
              <w:t>03</w:t>
            </w:r>
            <w:r>
              <w:t>日</w:t>
            </w:r>
            <w:r>
              <w:t xml:space="preserve"> </w:t>
            </w:r>
          </w:p>
        </w:tc>
        <w:tc>
          <w:tcPr>
            <w:tcW w:w="18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2022</w:t>
            </w:r>
            <w:r>
              <w:t>年</w:t>
            </w:r>
            <w:r>
              <w:t>11</w:t>
            </w:r>
            <w:r>
              <w:t>月</w:t>
            </w:r>
            <w:r>
              <w:t>04</w:t>
            </w:r>
            <w:r>
              <w:t>日</w:t>
            </w:r>
            <w:r>
              <w:t xml:space="preserve"> </w:t>
            </w:r>
          </w:p>
        </w:tc>
        <w:tc>
          <w:tcPr>
            <w:tcW w:w="45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巨潮资讯网（</w:t>
            </w:r>
            <w:r>
              <w:t>http://www.cninfo.com.cn</w:t>
            </w:r>
            <w:r>
              <w:t>）《第二届董事会第二十次会议决议公告》（公告编号：</w:t>
            </w:r>
            <w:r>
              <w:t>2022-041</w:t>
            </w:r>
            <w:r>
              <w:t>）</w:t>
            </w:r>
            <w:r>
              <w:t xml:space="preserve"> </w:t>
            </w:r>
          </w:p>
        </w:tc>
      </w:tr>
      <w:tr w:rsidR="008120CB">
        <w:trPr>
          <w:trHeight w:val="725"/>
        </w:trPr>
        <w:tc>
          <w:tcPr>
            <w:tcW w:w="156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第二届董事会第二十一次会议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2022</w:t>
            </w:r>
            <w:r>
              <w:t>年</w:t>
            </w:r>
            <w:r>
              <w:t>12</w:t>
            </w:r>
            <w:r>
              <w:t>月</w:t>
            </w:r>
            <w:r>
              <w:t>14</w:t>
            </w:r>
            <w:r>
              <w:t>日</w:t>
            </w:r>
            <w:r>
              <w:t xml:space="preserve"> </w:t>
            </w:r>
          </w:p>
        </w:tc>
        <w:tc>
          <w:tcPr>
            <w:tcW w:w="18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2022</w:t>
            </w:r>
            <w:r>
              <w:t>年</w:t>
            </w:r>
            <w:r>
              <w:t>12</w:t>
            </w:r>
            <w:r>
              <w:t>月</w:t>
            </w:r>
            <w:r>
              <w:t>15</w:t>
            </w:r>
            <w:r>
              <w:t>日</w:t>
            </w:r>
            <w:r>
              <w:t xml:space="preserve"> </w:t>
            </w:r>
          </w:p>
        </w:tc>
        <w:tc>
          <w:tcPr>
            <w:tcW w:w="45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0" w:firstLine="0"/>
              <w:jc w:val="both"/>
            </w:pPr>
            <w:r>
              <w:t>巨潮资讯网（</w:t>
            </w:r>
            <w:r>
              <w:t>http://www.cninfo.com.cn</w:t>
            </w:r>
            <w:r>
              <w:t>）《第二届董事会第二十一次会议决议公告》（公告编号：</w:t>
            </w:r>
            <w:r>
              <w:t>2022-</w:t>
            </w:r>
          </w:p>
          <w:p w:rsidR="008120CB" w:rsidRDefault="00C71AF0">
            <w:pPr>
              <w:spacing w:after="0" w:line="259" w:lineRule="auto"/>
              <w:ind w:left="0" w:firstLine="0"/>
            </w:pPr>
            <w:r>
              <w:t>051</w:t>
            </w:r>
            <w:r>
              <w:t>）</w:t>
            </w:r>
            <w:r>
              <w:t xml:space="preserve"> </w:t>
            </w:r>
          </w:p>
        </w:tc>
      </w:tr>
    </w:tbl>
    <w:p w:rsidR="008120CB" w:rsidRDefault="00C71AF0">
      <w:pPr>
        <w:spacing w:after="0" w:line="259" w:lineRule="auto"/>
        <w:ind w:left="423" w:firstLine="0"/>
      </w:pPr>
      <w:r>
        <w:rPr>
          <w:sz w:val="21"/>
        </w:rPr>
        <w:t xml:space="preserve"> </w:t>
      </w:r>
    </w:p>
    <w:p w:rsidR="008120CB" w:rsidRDefault="00C71AF0">
      <w:pPr>
        <w:pStyle w:val="5"/>
        <w:spacing w:after="5"/>
        <w:ind w:left="10" w:right="151"/>
      </w:pPr>
      <w:r>
        <w:t>2</w:t>
      </w:r>
      <w:r>
        <w:t>、董事出席董事会及股东大会的情况</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204"/>
        <w:gridCol w:w="1205"/>
        <w:gridCol w:w="1206"/>
        <w:gridCol w:w="1205"/>
        <w:gridCol w:w="1205"/>
        <w:gridCol w:w="1205"/>
        <w:gridCol w:w="1207"/>
        <w:gridCol w:w="1203"/>
      </w:tblGrid>
      <w:tr w:rsidR="008120CB">
        <w:trPr>
          <w:trHeight w:val="245"/>
        </w:trPr>
        <w:tc>
          <w:tcPr>
            <w:tcW w:w="8437" w:type="dxa"/>
            <w:gridSpan w:val="7"/>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111" w:firstLine="0"/>
              <w:jc w:val="center"/>
            </w:pPr>
            <w:r>
              <w:t>董事出席董事会及股东大会的情况</w:t>
            </w:r>
            <w:r>
              <w:t xml:space="preserve"> </w:t>
            </w:r>
          </w:p>
        </w:tc>
        <w:tc>
          <w:tcPr>
            <w:tcW w:w="1203"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964"/>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35" w:firstLine="0"/>
            </w:pPr>
            <w:r>
              <w:t>董事姓名</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本报告期应参加董事会次数</w:t>
            </w:r>
            <w: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现场出席董事会次数</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以通讯方式参加董事会次数</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委托出席董事会次数</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缺席董事会次数</w:t>
            </w:r>
            <w: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48" w:firstLine="0"/>
              <w:jc w:val="center"/>
            </w:pPr>
            <w:r>
              <w:t>是否连续两次未亲自参加董事会会议</w:t>
            </w:r>
            <w:r>
              <w:t xml:space="preserve"> </w:t>
            </w:r>
          </w:p>
        </w:tc>
        <w:tc>
          <w:tcPr>
            <w:tcW w:w="12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出席股东大会次数</w:t>
            </w:r>
            <w:r>
              <w:t xml:space="preserve"> </w:t>
            </w:r>
          </w:p>
        </w:tc>
      </w:tr>
      <w:tr w:rsidR="008120CB">
        <w:trPr>
          <w:trHeight w:val="245"/>
        </w:trPr>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钟儒波</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6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3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 </w:t>
            </w:r>
          </w:p>
        </w:tc>
      </w:tr>
      <w:tr w:rsidR="008120CB">
        <w:trPr>
          <w:trHeight w:val="245"/>
        </w:trPr>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游建军</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6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3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 </w:t>
            </w:r>
          </w:p>
        </w:tc>
      </w:tr>
      <w:tr w:rsidR="008120CB">
        <w:trPr>
          <w:trHeight w:val="245"/>
        </w:trPr>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殷明坤</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9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 </w:t>
            </w:r>
          </w:p>
        </w:tc>
      </w:tr>
      <w:tr w:rsidR="008120CB">
        <w:trPr>
          <w:trHeight w:val="245"/>
        </w:trPr>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鲁亮升</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4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5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 </w:t>
            </w:r>
          </w:p>
        </w:tc>
      </w:tr>
      <w:tr w:rsidR="008120CB">
        <w:trPr>
          <w:trHeight w:val="245"/>
        </w:trPr>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lastRenderedPageBreak/>
              <w:t>阳秋林</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3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6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 </w:t>
            </w:r>
          </w:p>
        </w:tc>
      </w:tr>
    </w:tbl>
    <w:p w:rsidR="008120CB" w:rsidRDefault="00C71AF0">
      <w:pPr>
        <w:spacing w:after="264"/>
        <w:ind w:left="355" w:right="93"/>
      </w:pPr>
      <w:r>
        <w:t>连续两次未亲自出席董事会的说明</w:t>
      </w:r>
      <w:r>
        <w:t xml:space="preserve"> </w:t>
      </w:r>
    </w:p>
    <w:p w:rsidR="008120CB" w:rsidRDefault="00C71AF0">
      <w:pPr>
        <w:ind w:left="355" w:right="93"/>
      </w:pPr>
      <w:r>
        <w:t>无</w:t>
      </w:r>
      <w:r>
        <w:t xml:space="preserve"> </w:t>
      </w:r>
    </w:p>
    <w:p w:rsidR="008120CB" w:rsidRDefault="00C71AF0">
      <w:pPr>
        <w:pStyle w:val="5"/>
        <w:ind w:left="418" w:right="151"/>
      </w:pPr>
      <w:r>
        <w:t>3</w:t>
      </w:r>
      <w:r>
        <w:t>、董事对公司有关事项提出异议的情况</w:t>
      </w:r>
      <w:r>
        <w:t xml:space="preserve"> </w:t>
      </w:r>
    </w:p>
    <w:p w:rsidR="008120CB" w:rsidRDefault="00C71AF0">
      <w:pPr>
        <w:spacing w:after="270"/>
        <w:ind w:left="355" w:right="93"/>
      </w:pPr>
      <w:r>
        <w:t>董事对公司有关事项是否提出异议</w:t>
      </w:r>
      <w:r>
        <w:t xml:space="preserve"> </w:t>
      </w:r>
    </w:p>
    <w:p w:rsidR="008120CB" w:rsidRDefault="00C71AF0">
      <w:pPr>
        <w:ind w:left="355" w:right="93"/>
      </w:pPr>
      <w:r>
        <w:t>□</w:t>
      </w:r>
      <w:r>
        <w:t>是</w:t>
      </w:r>
      <w:r>
        <w:rPr>
          <w:rFonts w:ascii="Wingdings 2" w:eastAsia="Wingdings 2" w:hAnsi="Wingdings 2" w:cs="Wingdings 2"/>
        </w:rPr>
        <w:t></w:t>
      </w:r>
      <w:r>
        <w:t>否</w:t>
      </w:r>
      <w:r>
        <w:t xml:space="preserve"> </w:t>
      </w:r>
    </w:p>
    <w:p w:rsidR="008120CB" w:rsidRDefault="00C71AF0">
      <w:pPr>
        <w:ind w:left="355" w:right="93"/>
      </w:pPr>
      <w:r>
        <w:t>报告期内董事对公司有关事项未提出异议。</w:t>
      </w:r>
      <w:r>
        <w:t xml:space="preserve"> </w:t>
      </w:r>
    </w:p>
    <w:p w:rsidR="008120CB" w:rsidRDefault="00C71AF0">
      <w:pPr>
        <w:pStyle w:val="5"/>
        <w:ind w:left="418" w:right="151"/>
      </w:pPr>
      <w:r>
        <w:t>4</w:t>
      </w:r>
      <w:r>
        <w:t>、董事履行职责的其他说明</w:t>
      </w:r>
      <w:r>
        <w:t xml:space="preserve"> </w:t>
      </w:r>
    </w:p>
    <w:p w:rsidR="008120CB" w:rsidRDefault="00C71AF0">
      <w:pPr>
        <w:spacing w:after="270"/>
        <w:ind w:left="355" w:right="93"/>
      </w:pPr>
      <w:r>
        <w:t>董事对公司有关建议是否被采纳</w:t>
      </w:r>
      <w:r>
        <w:t xml:space="preserve"> </w:t>
      </w:r>
    </w:p>
    <w:p w:rsidR="008120CB" w:rsidRDefault="00C71AF0">
      <w:pPr>
        <w:ind w:left="355" w:right="93"/>
      </w:pPr>
      <w:r>
        <w:rPr>
          <w:rFonts w:ascii="Wingdings 2" w:eastAsia="Wingdings 2" w:hAnsi="Wingdings 2" w:cs="Wingdings 2"/>
        </w:rPr>
        <w:t></w:t>
      </w:r>
      <w:r>
        <w:t>是</w:t>
      </w:r>
      <w:r>
        <w:t>□</w:t>
      </w:r>
      <w:r>
        <w:t>否</w:t>
      </w:r>
      <w:r>
        <w:t xml:space="preserve"> </w:t>
      </w:r>
    </w:p>
    <w:p w:rsidR="008120CB" w:rsidRDefault="00C71AF0">
      <w:pPr>
        <w:ind w:left="355" w:right="93"/>
      </w:pPr>
      <w:r>
        <w:t>董事对公司有关建议被采纳或未被采纳的说明</w:t>
      </w:r>
      <w:r>
        <w:t xml:space="preserve"> </w:t>
      </w:r>
    </w:p>
    <w:p w:rsidR="008120CB" w:rsidRDefault="00C71AF0">
      <w:pPr>
        <w:spacing w:after="377"/>
        <w:ind w:left="355" w:right="93"/>
      </w:pPr>
      <w:r>
        <w:t>无</w:t>
      </w:r>
      <w:r>
        <w:t xml:space="preserve"> </w:t>
      </w:r>
    </w:p>
    <w:p w:rsidR="008120CB" w:rsidRDefault="00C71AF0">
      <w:pPr>
        <w:pStyle w:val="4"/>
        <w:spacing w:after="7"/>
        <w:ind w:left="478" w:right="27"/>
      </w:pPr>
      <w:r>
        <w:t>九、董事会下设专门委员会在报告期内的情况</w:t>
      </w:r>
      <w:r>
        <w:t xml:space="preserve"> </w:t>
      </w:r>
    </w:p>
    <w:tbl>
      <w:tblPr>
        <w:tblStyle w:val="TableGrid"/>
        <w:tblW w:w="9640" w:type="dxa"/>
        <w:tblInd w:w="1" w:type="dxa"/>
        <w:tblCellMar>
          <w:top w:w="27" w:type="dxa"/>
          <w:left w:w="0" w:type="dxa"/>
          <w:bottom w:w="0" w:type="dxa"/>
          <w:right w:w="18" w:type="dxa"/>
        </w:tblCellMar>
        <w:tblLook w:val="04A0" w:firstRow="1" w:lastRow="0" w:firstColumn="1" w:lastColumn="0" w:noHBand="0" w:noVBand="1"/>
      </w:tblPr>
      <w:tblGrid>
        <w:gridCol w:w="1204"/>
        <w:gridCol w:w="1205"/>
        <w:gridCol w:w="853"/>
        <w:gridCol w:w="706"/>
        <w:gridCol w:w="286"/>
        <w:gridCol w:w="2551"/>
        <w:gridCol w:w="993"/>
        <w:gridCol w:w="851"/>
        <w:gridCol w:w="991"/>
      </w:tblGrid>
      <w:tr w:rsidR="008120CB">
        <w:trPr>
          <w:trHeight w:val="705"/>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3" w:firstLine="0"/>
              <w:jc w:val="both"/>
            </w:pPr>
            <w:r>
              <w:t>委员会名称</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42" w:firstLine="0"/>
            </w:pPr>
            <w:r>
              <w:t>成员情况</w:t>
            </w:r>
            <w:r>
              <w:t xml:space="preserve"> </w:t>
            </w:r>
          </w:p>
        </w:tc>
        <w:tc>
          <w:tcPr>
            <w:tcW w:w="85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召开会议次数</w:t>
            </w:r>
            <w:r>
              <w:t xml:space="preserve"> </w:t>
            </w:r>
          </w:p>
        </w:tc>
        <w:tc>
          <w:tcPr>
            <w:tcW w:w="99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34" w:firstLine="0"/>
              <w:jc w:val="both"/>
            </w:pPr>
            <w:r>
              <w:t>召开日期</w:t>
            </w:r>
            <w: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9" w:firstLine="0"/>
              <w:jc w:val="center"/>
            </w:pPr>
            <w:r>
              <w:t>会议内容</w:t>
            </w:r>
            <w: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提出的重要意见和建议</w:t>
            </w:r>
            <w: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其他履行职责的情况</w:t>
            </w:r>
            <w: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2" w:line="239" w:lineRule="auto"/>
              <w:ind w:left="0" w:firstLine="0"/>
              <w:jc w:val="center"/>
            </w:pPr>
            <w:r>
              <w:t>异议事项具体情况</w:t>
            </w:r>
          </w:p>
          <w:p w:rsidR="008120CB" w:rsidRDefault="00C71AF0">
            <w:pPr>
              <w:spacing w:after="0" w:line="259" w:lineRule="auto"/>
              <w:ind w:left="134" w:firstLine="0"/>
              <w:jc w:val="both"/>
            </w:pPr>
            <w:r>
              <w:t>（如有）</w:t>
            </w:r>
            <w:r>
              <w:t xml:space="preserve"> </w:t>
            </w:r>
          </w:p>
        </w:tc>
      </w:tr>
      <w:tr w:rsidR="008120CB">
        <w:trPr>
          <w:trHeight w:val="2806"/>
        </w:trPr>
        <w:tc>
          <w:tcPr>
            <w:tcW w:w="12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第二届审计委员会第六次会议</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阳秋林、鲁亮升、游建军</w:t>
            </w:r>
            <w:r>
              <w:t xml:space="preserve"> </w:t>
            </w:r>
          </w:p>
        </w:tc>
        <w:tc>
          <w:tcPr>
            <w:tcW w:w="85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 </w:t>
            </w:r>
          </w:p>
        </w:tc>
        <w:tc>
          <w:tcPr>
            <w:tcW w:w="706"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08" w:right="38" w:firstLine="0"/>
            </w:pPr>
            <w:r>
              <w:t xml:space="preserve">2022 02 </w:t>
            </w:r>
            <w:r>
              <w:t>月日</w:t>
            </w:r>
            <w:r>
              <w:t xml:space="preserve"> </w:t>
            </w:r>
          </w:p>
        </w:tc>
        <w:tc>
          <w:tcPr>
            <w:tcW w:w="2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年</w:t>
            </w:r>
          </w:p>
          <w:p w:rsidR="008120CB" w:rsidRDefault="00C71AF0">
            <w:pPr>
              <w:spacing w:after="0" w:line="259" w:lineRule="auto"/>
              <w:ind w:left="0" w:firstLine="0"/>
            </w:pPr>
            <w:r>
              <w:t>14</w:t>
            </w:r>
          </w:p>
        </w:tc>
        <w:tc>
          <w:tcPr>
            <w:tcW w:w="2552" w:type="dxa"/>
            <w:tcBorders>
              <w:top w:val="single" w:sz="2" w:space="0" w:color="000000"/>
              <w:left w:val="single" w:sz="2" w:space="0" w:color="000000"/>
              <w:bottom w:val="single" w:sz="2" w:space="0" w:color="000000"/>
              <w:right w:val="single" w:sz="2" w:space="0" w:color="000000"/>
            </w:tcBorders>
          </w:tcPr>
          <w:p w:rsidR="008120CB" w:rsidRDefault="00C71AF0">
            <w:pPr>
              <w:numPr>
                <w:ilvl w:val="0"/>
                <w:numId w:val="124"/>
              </w:numPr>
              <w:spacing w:after="0" w:line="257" w:lineRule="auto"/>
              <w:ind w:firstLine="0"/>
            </w:pPr>
            <w:r>
              <w:t>《关于</w:t>
            </w:r>
            <w:r>
              <w:t xml:space="preserve"> 2021 </w:t>
            </w:r>
            <w:r>
              <w:t>年度财务决算报告的议案》</w:t>
            </w:r>
            <w:r>
              <w:t xml:space="preserve"> </w:t>
            </w:r>
          </w:p>
          <w:p w:rsidR="008120CB" w:rsidRDefault="00C71AF0">
            <w:pPr>
              <w:numPr>
                <w:ilvl w:val="0"/>
                <w:numId w:val="124"/>
              </w:numPr>
              <w:spacing w:after="0" w:line="260" w:lineRule="auto"/>
              <w:ind w:firstLine="0"/>
            </w:pPr>
            <w:r>
              <w:t>《关于</w:t>
            </w:r>
            <w:r>
              <w:t xml:space="preserve"> 2022 </w:t>
            </w:r>
            <w:r>
              <w:t>年度财务预算报告的议案》</w:t>
            </w:r>
            <w:r>
              <w:t xml:space="preserve"> </w:t>
            </w:r>
          </w:p>
          <w:p w:rsidR="008120CB" w:rsidRDefault="00C71AF0">
            <w:pPr>
              <w:numPr>
                <w:ilvl w:val="0"/>
                <w:numId w:val="124"/>
              </w:numPr>
              <w:spacing w:after="0" w:line="257" w:lineRule="auto"/>
              <w:ind w:firstLine="0"/>
            </w:pPr>
            <w:r>
              <w:t>《关于聘请</w:t>
            </w:r>
            <w:r>
              <w:t xml:space="preserve"> 2022 </w:t>
            </w:r>
            <w:r>
              <w:t>年度审计机构的议案》</w:t>
            </w:r>
            <w:r>
              <w:t xml:space="preserve"> </w:t>
            </w:r>
          </w:p>
          <w:p w:rsidR="008120CB" w:rsidRDefault="00C71AF0">
            <w:pPr>
              <w:numPr>
                <w:ilvl w:val="0"/>
                <w:numId w:val="124"/>
              </w:numPr>
              <w:spacing w:after="0" w:line="239" w:lineRule="auto"/>
              <w:ind w:firstLine="0"/>
            </w:pPr>
            <w:r>
              <w:t>《关于前期会计差错更正及追溯调整的议案》</w:t>
            </w:r>
            <w:r>
              <w:t xml:space="preserve"> </w:t>
            </w:r>
          </w:p>
          <w:p w:rsidR="008120CB" w:rsidRDefault="00C71AF0">
            <w:pPr>
              <w:numPr>
                <w:ilvl w:val="0"/>
                <w:numId w:val="124"/>
              </w:numPr>
              <w:spacing w:after="0" w:line="257" w:lineRule="auto"/>
              <w:ind w:firstLine="0"/>
            </w:pPr>
            <w:r>
              <w:t>《关于公司审计部</w:t>
            </w:r>
            <w:r>
              <w:t xml:space="preserve"> 2021 </w:t>
            </w:r>
            <w:r>
              <w:t>年审计工作报告的议案》</w:t>
            </w:r>
            <w:r>
              <w:t xml:space="preserve"> </w:t>
            </w:r>
          </w:p>
          <w:p w:rsidR="008120CB" w:rsidRDefault="00C71AF0">
            <w:pPr>
              <w:numPr>
                <w:ilvl w:val="0"/>
                <w:numId w:val="124"/>
              </w:numPr>
              <w:spacing w:after="0" w:line="259" w:lineRule="auto"/>
              <w:ind w:firstLine="0"/>
            </w:pPr>
            <w:r>
              <w:t>《关于内部控制评价报告的议案》</w:t>
            </w:r>
            <w: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审议通过议案</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无</w:t>
            </w:r>
            <w: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7" w:firstLine="0"/>
            </w:pPr>
            <w:r>
              <w:t>无</w:t>
            </w:r>
            <w:r>
              <w:t xml:space="preserve"> </w:t>
            </w:r>
          </w:p>
        </w:tc>
      </w:tr>
      <w:tr w:rsidR="008120CB">
        <w:trPr>
          <w:trHeight w:val="1407"/>
        </w:trPr>
        <w:tc>
          <w:tcPr>
            <w:tcW w:w="12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第二届审计委员会第七次会议</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阳秋林、鲁亮升、游建军</w:t>
            </w:r>
            <w:r>
              <w:t xml:space="preserve"> </w:t>
            </w:r>
          </w:p>
        </w:tc>
        <w:tc>
          <w:tcPr>
            <w:tcW w:w="85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 </w:t>
            </w:r>
          </w:p>
        </w:tc>
        <w:tc>
          <w:tcPr>
            <w:tcW w:w="706"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08" w:right="38" w:firstLine="0"/>
            </w:pPr>
            <w:r>
              <w:t xml:space="preserve">2022 04 </w:t>
            </w:r>
            <w:r>
              <w:t>月日</w:t>
            </w:r>
            <w:r>
              <w:t xml:space="preserve"> </w:t>
            </w:r>
          </w:p>
        </w:tc>
        <w:tc>
          <w:tcPr>
            <w:tcW w:w="2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年</w:t>
            </w:r>
          </w:p>
          <w:p w:rsidR="008120CB" w:rsidRDefault="00C71AF0">
            <w:pPr>
              <w:spacing w:after="0" w:line="259" w:lineRule="auto"/>
              <w:ind w:left="0" w:firstLine="0"/>
            </w:pPr>
            <w:r>
              <w:t>18</w:t>
            </w:r>
          </w:p>
        </w:tc>
        <w:tc>
          <w:tcPr>
            <w:tcW w:w="2552" w:type="dxa"/>
            <w:tcBorders>
              <w:top w:val="single" w:sz="2" w:space="0" w:color="000000"/>
              <w:left w:val="single" w:sz="2" w:space="0" w:color="000000"/>
              <w:bottom w:val="single" w:sz="2" w:space="0" w:color="000000"/>
              <w:right w:val="single" w:sz="2" w:space="0" w:color="000000"/>
            </w:tcBorders>
          </w:tcPr>
          <w:p w:rsidR="008120CB" w:rsidRDefault="00C71AF0">
            <w:pPr>
              <w:numPr>
                <w:ilvl w:val="0"/>
                <w:numId w:val="125"/>
              </w:numPr>
              <w:spacing w:after="0" w:line="249" w:lineRule="auto"/>
              <w:ind w:firstLine="0"/>
            </w:pPr>
            <w:r>
              <w:t>《关于审议</w:t>
            </w:r>
            <w:r>
              <w:t xml:space="preserve"> 2022 </w:t>
            </w:r>
            <w:r>
              <w:t>年一季度审阅报告并提交董事会审议报出的议案》</w:t>
            </w:r>
            <w:r>
              <w:t xml:space="preserve"> </w:t>
            </w:r>
          </w:p>
          <w:p w:rsidR="008120CB" w:rsidRDefault="00C71AF0">
            <w:pPr>
              <w:numPr>
                <w:ilvl w:val="0"/>
                <w:numId w:val="125"/>
              </w:numPr>
              <w:spacing w:after="0" w:line="259" w:lineRule="auto"/>
              <w:ind w:firstLine="0"/>
            </w:pPr>
            <w:r>
              <w:t>《关于公司审计部</w:t>
            </w:r>
            <w:r>
              <w:t xml:space="preserve"> 2022 </w:t>
            </w:r>
            <w:r>
              <w:t>年一季度审计工作报告的议案》</w:t>
            </w:r>
            <w: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审议通过议案</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无</w:t>
            </w:r>
            <w: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7" w:firstLine="0"/>
            </w:pPr>
            <w:r>
              <w:t>无</w:t>
            </w:r>
            <w:r>
              <w:t xml:space="preserve"> </w:t>
            </w:r>
          </w:p>
        </w:tc>
      </w:tr>
      <w:tr w:rsidR="008120CB">
        <w:trPr>
          <w:trHeight w:val="1872"/>
        </w:trPr>
        <w:tc>
          <w:tcPr>
            <w:tcW w:w="12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第二届审计委员会第八次会议</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阳秋林、鲁亮升、游建军</w:t>
            </w:r>
            <w:r>
              <w:t xml:space="preserve"> </w:t>
            </w:r>
          </w:p>
        </w:tc>
        <w:tc>
          <w:tcPr>
            <w:tcW w:w="85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 </w:t>
            </w:r>
          </w:p>
        </w:tc>
        <w:tc>
          <w:tcPr>
            <w:tcW w:w="706"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08" w:right="38" w:firstLine="0"/>
            </w:pPr>
            <w:r>
              <w:t xml:space="preserve">2022 08 </w:t>
            </w:r>
            <w:r>
              <w:t>月日</w:t>
            </w:r>
            <w:r>
              <w:t xml:space="preserve"> </w:t>
            </w:r>
          </w:p>
        </w:tc>
        <w:tc>
          <w:tcPr>
            <w:tcW w:w="2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年</w:t>
            </w:r>
          </w:p>
          <w:p w:rsidR="008120CB" w:rsidRDefault="00C71AF0">
            <w:pPr>
              <w:spacing w:after="0" w:line="259" w:lineRule="auto"/>
              <w:ind w:left="0" w:firstLine="0"/>
            </w:pPr>
            <w:r>
              <w:t>24</w:t>
            </w:r>
          </w:p>
        </w:tc>
        <w:tc>
          <w:tcPr>
            <w:tcW w:w="2552" w:type="dxa"/>
            <w:tcBorders>
              <w:top w:val="single" w:sz="2" w:space="0" w:color="000000"/>
              <w:left w:val="single" w:sz="2" w:space="0" w:color="000000"/>
              <w:bottom w:val="single" w:sz="2" w:space="0" w:color="000000"/>
              <w:right w:val="single" w:sz="2" w:space="0" w:color="000000"/>
            </w:tcBorders>
          </w:tcPr>
          <w:p w:rsidR="008120CB" w:rsidRDefault="00C71AF0">
            <w:pPr>
              <w:numPr>
                <w:ilvl w:val="0"/>
                <w:numId w:val="126"/>
              </w:numPr>
              <w:spacing w:after="0" w:line="257" w:lineRule="auto"/>
              <w:ind w:firstLine="0"/>
            </w:pPr>
            <w:r>
              <w:t>《关于公司</w:t>
            </w:r>
            <w:r>
              <w:t xml:space="preserve"> 2022 </w:t>
            </w:r>
            <w:r>
              <w:t>年半年度报告及其摘要的议案》</w:t>
            </w:r>
            <w:r>
              <w:t xml:space="preserve"> </w:t>
            </w:r>
          </w:p>
          <w:p w:rsidR="008120CB" w:rsidRDefault="00C71AF0">
            <w:pPr>
              <w:numPr>
                <w:ilvl w:val="0"/>
                <w:numId w:val="126"/>
              </w:numPr>
              <w:spacing w:after="0" w:line="249" w:lineRule="auto"/>
              <w:ind w:firstLine="0"/>
            </w:pPr>
            <w:r>
              <w:t>《关于公司</w:t>
            </w:r>
            <w:r>
              <w:t xml:space="preserve"> 2022 </w:t>
            </w:r>
            <w:r>
              <w:t>年半年度募集资金存放与使用情况的专项报告的议案》</w:t>
            </w:r>
            <w:r>
              <w:t xml:space="preserve"> </w:t>
            </w:r>
          </w:p>
          <w:p w:rsidR="008120CB" w:rsidRDefault="00C71AF0">
            <w:pPr>
              <w:numPr>
                <w:ilvl w:val="0"/>
                <w:numId w:val="126"/>
              </w:numPr>
              <w:spacing w:after="0" w:line="259" w:lineRule="auto"/>
              <w:ind w:firstLine="0"/>
            </w:pPr>
            <w:r>
              <w:t>《关于公司审计部</w:t>
            </w:r>
            <w:r>
              <w:t xml:space="preserve"> 2022 </w:t>
            </w:r>
            <w:r>
              <w:t>年二季度审计工作报告的议案》</w:t>
            </w:r>
            <w: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审议通过议案</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无</w:t>
            </w:r>
            <w: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7" w:firstLine="0"/>
            </w:pPr>
            <w:r>
              <w:t>无</w:t>
            </w:r>
            <w:r>
              <w:t xml:space="preserve"> </w:t>
            </w:r>
          </w:p>
        </w:tc>
      </w:tr>
      <w:tr w:rsidR="008120CB">
        <w:trPr>
          <w:trHeight w:val="1172"/>
        </w:trPr>
        <w:tc>
          <w:tcPr>
            <w:tcW w:w="12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lastRenderedPageBreak/>
              <w:t>第二届审计委员会第九次会议</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阳秋林、鲁亮升、游建军</w:t>
            </w:r>
            <w:r>
              <w:t xml:space="preserve"> </w:t>
            </w:r>
          </w:p>
        </w:tc>
        <w:tc>
          <w:tcPr>
            <w:tcW w:w="85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 </w:t>
            </w:r>
          </w:p>
        </w:tc>
        <w:tc>
          <w:tcPr>
            <w:tcW w:w="706"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08" w:firstLine="0"/>
            </w:pPr>
            <w:r>
              <w:t>2022</w:t>
            </w:r>
          </w:p>
          <w:p w:rsidR="008120CB" w:rsidRDefault="00C71AF0">
            <w:pPr>
              <w:spacing w:after="0" w:line="259" w:lineRule="auto"/>
              <w:ind w:left="108" w:firstLine="0"/>
            </w:pPr>
            <w:r>
              <w:t xml:space="preserve">10 </w:t>
            </w:r>
            <w:r>
              <w:t>月日</w:t>
            </w:r>
            <w:r>
              <w:t xml:space="preserve"> </w:t>
            </w:r>
          </w:p>
        </w:tc>
        <w:tc>
          <w:tcPr>
            <w:tcW w:w="2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年</w:t>
            </w:r>
          </w:p>
          <w:p w:rsidR="008120CB" w:rsidRDefault="00C71AF0">
            <w:pPr>
              <w:spacing w:after="0" w:line="259" w:lineRule="auto"/>
              <w:ind w:left="0" w:firstLine="0"/>
            </w:pPr>
            <w:r>
              <w:t>25</w:t>
            </w:r>
          </w:p>
        </w:tc>
        <w:tc>
          <w:tcPr>
            <w:tcW w:w="2552" w:type="dxa"/>
            <w:tcBorders>
              <w:top w:val="single" w:sz="2" w:space="0" w:color="000000"/>
              <w:left w:val="single" w:sz="2" w:space="0" w:color="000000"/>
              <w:bottom w:val="single" w:sz="2" w:space="0" w:color="000000"/>
              <w:right w:val="single" w:sz="2" w:space="0" w:color="000000"/>
            </w:tcBorders>
          </w:tcPr>
          <w:p w:rsidR="008120CB" w:rsidRDefault="00C71AF0">
            <w:pPr>
              <w:numPr>
                <w:ilvl w:val="0"/>
                <w:numId w:val="127"/>
              </w:numPr>
              <w:spacing w:after="0" w:line="257" w:lineRule="auto"/>
              <w:ind w:firstLine="0"/>
            </w:pPr>
            <w:r>
              <w:t>《关于公司</w:t>
            </w:r>
            <w:r>
              <w:t xml:space="preserve"> </w:t>
            </w:r>
            <w:r>
              <w:t xml:space="preserve">2022 </w:t>
            </w:r>
            <w:r>
              <w:t>年第三季度报告的议案》</w:t>
            </w:r>
            <w:r>
              <w:t xml:space="preserve"> </w:t>
            </w:r>
          </w:p>
          <w:p w:rsidR="008120CB" w:rsidRDefault="00C71AF0">
            <w:pPr>
              <w:numPr>
                <w:ilvl w:val="0"/>
                <w:numId w:val="127"/>
              </w:numPr>
              <w:spacing w:after="0" w:line="259" w:lineRule="auto"/>
              <w:ind w:firstLine="0"/>
            </w:pPr>
            <w:r>
              <w:t>《关于公司审计部</w:t>
            </w:r>
            <w:r>
              <w:t xml:space="preserve"> 2022 </w:t>
            </w:r>
            <w:r>
              <w:t>年三季度审计工作报告的议案》</w:t>
            </w:r>
            <w: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审议通过议案</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无</w:t>
            </w:r>
            <w: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7" w:firstLine="0"/>
            </w:pPr>
            <w:r>
              <w:t>无</w:t>
            </w:r>
            <w:r>
              <w:t xml:space="preserve"> </w:t>
            </w:r>
          </w:p>
        </w:tc>
      </w:tr>
      <w:tr w:rsidR="008120CB">
        <w:trPr>
          <w:trHeight w:val="941"/>
        </w:trPr>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第二届战略与发展委员会第二次会议</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钟儒波、游建军、阳秋林</w:t>
            </w:r>
            <w:r>
              <w:t xml:space="preserve"> </w:t>
            </w:r>
          </w:p>
        </w:tc>
        <w:tc>
          <w:tcPr>
            <w:tcW w:w="85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 </w:t>
            </w:r>
          </w:p>
        </w:tc>
        <w:tc>
          <w:tcPr>
            <w:tcW w:w="706"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08" w:right="38" w:firstLine="0"/>
            </w:pPr>
            <w:r>
              <w:t xml:space="preserve">2022 02 </w:t>
            </w:r>
            <w:r>
              <w:t>月日</w:t>
            </w:r>
            <w:r>
              <w:t xml:space="preserve"> </w:t>
            </w:r>
          </w:p>
        </w:tc>
        <w:tc>
          <w:tcPr>
            <w:tcW w:w="2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年</w:t>
            </w:r>
          </w:p>
          <w:p w:rsidR="008120CB" w:rsidRDefault="00C71AF0">
            <w:pPr>
              <w:spacing w:after="0" w:line="259" w:lineRule="auto"/>
              <w:ind w:left="0" w:firstLine="0"/>
            </w:pPr>
            <w:r>
              <w:t>14</w:t>
            </w:r>
          </w:p>
        </w:tc>
        <w:tc>
          <w:tcPr>
            <w:tcW w:w="25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《关于公司</w:t>
            </w:r>
            <w:r>
              <w:t xml:space="preserve"> 2021 </w:t>
            </w:r>
            <w:r>
              <w:t>年经营情况总结分析及</w:t>
            </w:r>
            <w:r>
              <w:t xml:space="preserve"> 2022 </w:t>
            </w:r>
            <w:r>
              <w:t>年经营计划的议案》</w:t>
            </w:r>
            <w: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审议通过议案</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无</w:t>
            </w:r>
            <w: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7" w:firstLine="0"/>
            </w:pPr>
            <w:r>
              <w:t>无</w:t>
            </w:r>
            <w:r>
              <w:t xml:space="preserve"> </w:t>
            </w:r>
          </w:p>
        </w:tc>
      </w:tr>
      <w:tr w:rsidR="008120CB">
        <w:trPr>
          <w:trHeight w:val="1171"/>
        </w:trPr>
        <w:tc>
          <w:tcPr>
            <w:tcW w:w="12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第二届薪酬与考核委员会第二次会议</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鲁亮升、钟儒波、阳秋林</w:t>
            </w:r>
            <w:r>
              <w:t xml:space="preserve"> </w:t>
            </w:r>
          </w:p>
        </w:tc>
        <w:tc>
          <w:tcPr>
            <w:tcW w:w="85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 </w:t>
            </w:r>
          </w:p>
        </w:tc>
        <w:tc>
          <w:tcPr>
            <w:tcW w:w="706"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08" w:right="38" w:firstLine="0"/>
            </w:pPr>
            <w:r>
              <w:t xml:space="preserve">2022 02 </w:t>
            </w:r>
            <w:r>
              <w:t>月日</w:t>
            </w:r>
            <w:r>
              <w:t xml:space="preserve"> </w:t>
            </w:r>
          </w:p>
        </w:tc>
        <w:tc>
          <w:tcPr>
            <w:tcW w:w="2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年</w:t>
            </w:r>
          </w:p>
          <w:p w:rsidR="008120CB" w:rsidRDefault="00C71AF0">
            <w:pPr>
              <w:spacing w:after="0" w:line="259" w:lineRule="auto"/>
              <w:ind w:left="0" w:firstLine="0"/>
            </w:pPr>
            <w:r>
              <w:t>14</w:t>
            </w:r>
          </w:p>
        </w:tc>
        <w:tc>
          <w:tcPr>
            <w:tcW w:w="2552" w:type="dxa"/>
            <w:tcBorders>
              <w:top w:val="single" w:sz="2" w:space="0" w:color="000000"/>
              <w:left w:val="single" w:sz="2" w:space="0" w:color="000000"/>
              <w:bottom w:val="single" w:sz="2" w:space="0" w:color="000000"/>
              <w:right w:val="single" w:sz="2" w:space="0" w:color="000000"/>
            </w:tcBorders>
          </w:tcPr>
          <w:p w:rsidR="008120CB" w:rsidRDefault="00C71AF0">
            <w:pPr>
              <w:numPr>
                <w:ilvl w:val="0"/>
                <w:numId w:val="128"/>
              </w:numPr>
              <w:spacing w:after="0" w:line="248" w:lineRule="auto"/>
              <w:ind w:firstLine="0"/>
            </w:pPr>
            <w:r>
              <w:t>《关于公司</w:t>
            </w:r>
            <w:r>
              <w:t xml:space="preserve"> 2021 </w:t>
            </w:r>
            <w:r>
              <w:t>年度董事、高级管理人员薪酬的议案》</w:t>
            </w:r>
            <w:r>
              <w:t xml:space="preserve"> </w:t>
            </w:r>
          </w:p>
          <w:p w:rsidR="008120CB" w:rsidRDefault="00C71AF0">
            <w:pPr>
              <w:numPr>
                <w:ilvl w:val="0"/>
                <w:numId w:val="128"/>
              </w:numPr>
              <w:spacing w:after="0" w:line="259" w:lineRule="auto"/>
              <w:ind w:firstLine="0"/>
            </w:pPr>
            <w:r>
              <w:t>《关于公司</w:t>
            </w:r>
            <w:r>
              <w:t xml:space="preserve"> </w:t>
            </w:r>
            <w:r>
              <w:t xml:space="preserve">2021 </w:t>
            </w:r>
            <w:r>
              <w:t>年度监事薪酬的议案》</w:t>
            </w:r>
            <w: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10" w:firstLine="0"/>
            </w:pPr>
            <w:r>
              <w:t>审议通过议案</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无</w:t>
            </w:r>
            <w: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7" w:firstLine="0"/>
            </w:pPr>
            <w:r>
              <w:t>无</w:t>
            </w:r>
            <w:r>
              <w:t xml:space="preserve"> </w:t>
            </w:r>
          </w:p>
        </w:tc>
      </w:tr>
      <w:tr w:rsidR="008120CB">
        <w:trPr>
          <w:trHeight w:val="473"/>
        </w:trPr>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第二届提名委员会第一</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鲁亮升、游建军、阳秋</w:t>
            </w:r>
          </w:p>
        </w:tc>
        <w:tc>
          <w:tcPr>
            <w:tcW w:w="85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 </w:t>
            </w:r>
          </w:p>
        </w:tc>
        <w:tc>
          <w:tcPr>
            <w:tcW w:w="706"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2022</w:t>
            </w:r>
          </w:p>
          <w:p w:rsidR="008120CB" w:rsidRDefault="00C71AF0">
            <w:pPr>
              <w:spacing w:after="0" w:line="259" w:lineRule="auto"/>
              <w:ind w:left="108" w:firstLine="0"/>
              <w:jc w:val="both"/>
            </w:pPr>
            <w:r>
              <w:t xml:space="preserve">02 </w:t>
            </w:r>
            <w:r>
              <w:t>月</w:t>
            </w:r>
          </w:p>
        </w:tc>
        <w:tc>
          <w:tcPr>
            <w:tcW w:w="2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年</w:t>
            </w:r>
          </w:p>
          <w:p w:rsidR="008120CB" w:rsidRDefault="00C71AF0">
            <w:pPr>
              <w:spacing w:after="0" w:line="259" w:lineRule="auto"/>
              <w:ind w:left="0" w:firstLine="0"/>
            </w:pPr>
            <w:r>
              <w:t>14</w:t>
            </w:r>
          </w:p>
        </w:tc>
        <w:tc>
          <w:tcPr>
            <w:tcW w:w="255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《关于公司董事会、高级管理人员的人员组成建议的议</w:t>
            </w:r>
          </w:p>
        </w:tc>
        <w:tc>
          <w:tcPr>
            <w:tcW w:w="99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审议通过议案</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无</w:t>
            </w:r>
            <w: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7" w:firstLine="0"/>
            </w:pPr>
            <w:r>
              <w:t>无</w:t>
            </w:r>
            <w:r>
              <w:t xml:space="preserve"> </w:t>
            </w:r>
          </w:p>
        </w:tc>
      </w:tr>
      <w:tr w:rsidR="008120CB">
        <w:trPr>
          <w:trHeight w:val="245"/>
        </w:trPr>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次会议</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林</w:t>
            </w:r>
            <w:r>
              <w:t xml:space="preserve"> </w:t>
            </w:r>
          </w:p>
        </w:tc>
        <w:tc>
          <w:tcPr>
            <w:tcW w:w="853"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99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日</w:t>
            </w:r>
            <w:r>
              <w:t xml:space="preserve"> </w:t>
            </w:r>
          </w:p>
        </w:tc>
        <w:tc>
          <w:tcPr>
            <w:tcW w:w="255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案》</w:t>
            </w:r>
            <w:r>
              <w:t xml:space="preserve"> </w:t>
            </w:r>
          </w:p>
        </w:tc>
        <w:tc>
          <w:tcPr>
            <w:tcW w:w="993"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51"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991"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bl>
    <w:p w:rsidR="008120CB" w:rsidRDefault="00C71AF0">
      <w:pPr>
        <w:pStyle w:val="4"/>
        <w:spacing w:after="205"/>
        <w:ind w:left="478" w:right="27"/>
      </w:pPr>
      <w:r>
        <w:t>十、监事会工作情况</w:t>
      </w:r>
      <w:r>
        <w:t xml:space="preserve"> </w:t>
      </w:r>
    </w:p>
    <w:p w:rsidR="008120CB" w:rsidRDefault="00C71AF0">
      <w:pPr>
        <w:spacing w:after="270"/>
        <w:ind w:left="355" w:right="93"/>
      </w:pPr>
      <w:r>
        <w:t>监事会在报告期内的监督活动中发现公司是否存在风险</w:t>
      </w:r>
      <w:r>
        <w:t xml:space="preserve"> </w:t>
      </w:r>
    </w:p>
    <w:p w:rsidR="008120CB" w:rsidRDefault="00C71AF0">
      <w:pPr>
        <w:ind w:left="355" w:right="93"/>
      </w:pPr>
      <w:r>
        <w:t>□</w:t>
      </w:r>
      <w:r>
        <w:t>是</w:t>
      </w:r>
      <w:r>
        <w:rPr>
          <w:rFonts w:ascii="Wingdings 2" w:eastAsia="Wingdings 2" w:hAnsi="Wingdings 2" w:cs="Wingdings 2"/>
        </w:rPr>
        <w:t></w:t>
      </w:r>
      <w:r>
        <w:t>否</w:t>
      </w:r>
      <w:r>
        <w:t xml:space="preserve"> </w:t>
      </w:r>
    </w:p>
    <w:p w:rsidR="008120CB" w:rsidRDefault="00C71AF0">
      <w:pPr>
        <w:spacing w:after="334"/>
        <w:ind w:left="355" w:right="93"/>
      </w:pPr>
      <w:r>
        <w:t>监事会对报告期内的监督事项无异议。</w:t>
      </w:r>
      <w:r>
        <w:t xml:space="preserve"> </w:t>
      </w:r>
    </w:p>
    <w:p w:rsidR="008120CB" w:rsidRDefault="00C71AF0">
      <w:pPr>
        <w:pStyle w:val="4"/>
        <w:ind w:left="478" w:right="27"/>
      </w:pPr>
      <w:r>
        <w:t>十一、公司员工情况</w:t>
      </w:r>
      <w:r>
        <w:t xml:space="preserve"> </w:t>
      </w:r>
    </w:p>
    <w:p w:rsidR="008120CB" w:rsidRDefault="00C71AF0">
      <w:pPr>
        <w:pStyle w:val="5"/>
        <w:spacing w:after="4"/>
        <w:ind w:left="418" w:right="151"/>
      </w:pPr>
      <w:r>
        <w:t>1</w:t>
      </w:r>
      <w:r>
        <w:t>、员工数量、专业构成及教育程度</w:t>
      </w:r>
      <w:r>
        <w:t xml:space="preserve"> </w:t>
      </w:r>
    </w:p>
    <w:tbl>
      <w:tblPr>
        <w:tblStyle w:val="TableGrid"/>
        <w:tblW w:w="9640" w:type="dxa"/>
        <w:tblInd w:w="1" w:type="dxa"/>
        <w:tblCellMar>
          <w:top w:w="30" w:type="dxa"/>
          <w:left w:w="0" w:type="dxa"/>
          <w:bottom w:w="0" w:type="dxa"/>
          <w:right w:w="16" w:type="dxa"/>
        </w:tblCellMar>
        <w:tblLook w:val="04A0" w:firstRow="1" w:lastRow="0" w:firstColumn="1" w:lastColumn="0" w:noHBand="0" w:noVBand="1"/>
      </w:tblPr>
      <w:tblGrid>
        <w:gridCol w:w="4821"/>
        <w:gridCol w:w="1600"/>
        <w:gridCol w:w="2842"/>
        <w:gridCol w:w="377"/>
      </w:tblGrid>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报告期末母公司在职员工的数量（人）</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265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报告期末主要子公司在职员工的数量（人）</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91" w:firstLine="0"/>
            </w:pPr>
            <w:r>
              <w:t xml:space="preserve">22 </w:t>
            </w:r>
          </w:p>
        </w:tc>
      </w:tr>
      <w:tr w:rsidR="008120CB">
        <w:trPr>
          <w:trHeight w:val="2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报告期末在职员工的数量合计（人）</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287 </w:t>
            </w:r>
          </w:p>
        </w:tc>
      </w:tr>
      <w:tr w:rsidR="008120CB">
        <w:trPr>
          <w:trHeight w:val="2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当期领取薪酬员工总人数（人）</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287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jc w:val="both"/>
            </w:pPr>
            <w:r>
              <w:t>母公司及主要子公司需承担费用的离退休职工人数（人）</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1" w:firstLine="0"/>
              <w:jc w:val="right"/>
            </w:pPr>
            <w:r>
              <w:t xml:space="preserve">3 </w:t>
            </w:r>
          </w:p>
        </w:tc>
      </w:tr>
      <w:tr w:rsidR="008120CB">
        <w:trPr>
          <w:trHeight w:val="245"/>
        </w:trPr>
        <w:tc>
          <w:tcPr>
            <w:tcW w:w="6421"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4462" w:firstLine="0"/>
            </w:pPr>
            <w:r>
              <w:t>专业构成</w:t>
            </w:r>
            <w:r>
              <w:t xml:space="preserve"> </w:t>
            </w:r>
          </w:p>
        </w:tc>
        <w:tc>
          <w:tcPr>
            <w:tcW w:w="2842"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 w:firstLine="0"/>
              <w:jc w:val="center"/>
            </w:pPr>
            <w:r>
              <w:t>专业构成类别</w:t>
            </w:r>
            <w:r>
              <w:t xml:space="preserve"> </w:t>
            </w:r>
          </w:p>
        </w:tc>
        <w:tc>
          <w:tcPr>
            <w:tcW w:w="1599"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firstLine="0"/>
            </w:pPr>
            <w:r>
              <w:t>专业构成人数（人）</w:t>
            </w:r>
            <w:r>
              <w:t xml:space="preserve"> </w:t>
            </w:r>
          </w:p>
        </w:tc>
        <w:tc>
          <w:tcPr>
            <w:tcW w:w="377"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生产人员</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101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销售人员</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91" w:firstLine="0"/>
            </w:pPr>
            <w:r>
              <w:t xml:space="preserve">37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技术人员</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121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财务人员</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91" w:firstLine="0"/>
            </w:pPr>
            <w:r>
              <w:t xml:space="preserve">11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行政人员</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91" w:firstLine="0"/>
            </w:pPr>
            <w:r>
              <w:t xml:space="preserve">17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合计</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287 </w:t>
            </w:r>
          </w:p>
        </w:tc>
      </w:tr>
      <w:tr w:rsidR="008120CB">
        <w:trPr>
          <w:trHeight w:val="245"/>
        </w:trPr>
        <w:tc>
          <w:tcPr>
            <w:tcW w:w="6421"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4462" w:firstLine="0"/>
            </w:pPr>
            <w:r>
              <w:t>教育程度</w:t>
            </w:r>
            <w:r>
              <w:t xml:space="preserve"> </w:t>
            </w:r>
          </w:p>
        </w:tc>
        <w:tc>
          <w:tcPr>
            <w:tcW w:w="2842"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 w:firstLine="0"/>
              <w:jc w:val="center"/>
            </w:pPr>
            <w:r>
              <w:lastRenderedPageBreak/>
              <w:t>教育程度类别</w:t>
            </w:r>
            <w:r>
              <w:t xml:space="preserve"> </w:t>
            </w:r>
          </w:p>
        </w:tc>
        <w:tc>
          <w:tcPr>
            <w:tcW w:w="1599"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360" w:firstLine="0"/>
            </w:pPr>
            <w:r>
              <w:t>数量（人）</w:t>
            </w:r>
            <w:r>
              <w:t xml:space="preserve"> </w:t>
            </w:r>
          </w:p>
        </w:tc>
        <w:tc>
          <w:tcPr>
            <w:tcW w:w="377"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8"/>
        </w:trPr>
        <w:tc>
          <w:tcPr>
            <w:tcW w:w="48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中专及以下</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91" w:firstLine="0"/>
            </w:pPr>
            <w:r>
              <w:t xml:space="preserve">14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大专</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91" w:firstLine="0"/>
            </w:pPr>
            <w:r>
              <w:t xml:space="preserve">83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本科</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145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硕士</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91" w:firstLine="0"/>
            </w:pPr>
            <w:r>
              <w:t xml:space="preserve">45 </w:t>
            </w:r>
          </w:p>
        </w:tc>
      </w:tr>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合计</w:t>
            </w:r>
            <w:r>
              <w:t xml:space="preserve"> </w:t>
            </w:r>
          </w:p>
        </w:tc>
        <w:tc>
          <w:tcPr>
            <w:tcW w:w="159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4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287 </w:t>
            </w:r>
          </w:p>
        </w:tc>
      </w:tr>
    </w:tbl>
    <w:p w:rsidR="008120CB" w:rsidRDefault="00C71AF0">
      <w:pPr>
        <w:pStyle w:val="5"/>
        <w:spacing w:after="249"/>
        <w:ind w:left="418" w:right="151"/>
      </w:pPr>
      <w:r>
        <w:t>2</w:t>
      </w:r>
      <w:r>
        <w:t>、薪酬政策</w:t>
      </w:r>
      <w:r>
        <w:t xml:space="preserve"> </w:t>
      </w:r>
    </w:p>
    <w:p w:rsidR="008120CB" w:rsidRDefault="00C71AF0">
      <w:pPr>
        <w:spacing w:line="320" w:lineRule="auto"/>
        <w:ind w:left="0" w:right="93" w:firstLine="360"/>
      </w:pPr>
      <w:r>
        <w:t>通过综合分析各岗位职责，工作流程，任职资格等，科学评估岗位价值，作为薪酬基本依据。做好绩效评估设计，更好实现总体薪酬的内部公平。定期调查外部薪酬水平变化，了解不同企业在薪酬政策上的差异与特点，切实解决外部公平问题。通过增加福利内容和丰富福利形式等，提升员工幸福感和归属感。</w:t>
      </w:r>
      <w:r>
        <w:t xml:space="preserve"> </w:t>
      </w:r>
    </w:p>
    <w:p w:rsidR="008120CB" w:rsidRDefault="00C71AF0">
      <w:pPr>
        <w:pStyle w:val="5"/>
        <w:spacing w:after="249"/>
        <w:ind w:left="418" w:right="151"/>
      </w:pPr>
      <w:r>
        <w:t>3</w:t>
      </w:r>
      <w:r>
        <w:t>、培训计划</w:t>
      </w:r>
      <w:r>
        <w:t xml:space="preserve"> </w:t>
      </w:r>
    </w:p>
    <w:p w:rsidR="008120CB" w:rsidRDefault="00C71AF0">
      <w:pPr>
        <w:spacing w:line="320" w:lineRule="auto"/>
        <w:ind w:left="0" w:right="93" w:firstLine="360"/>
      </w:pPr>
      <w:r>
        <w:t>在人才培养方面，公司进一步完善培训体系，根据行业和市场变化，定期更新培训课题及培训内容，采用多元化培训方式，重视培训效果等，坚持贯彻全员学习，打造优质内部培训师队伍。在培训计划实施中，以确保提高员工技术业务素质、提高中高层管理水平为目标，关注重点岗位培训，</w:t>
      </w:r>
      <w:r>
        <w:t>“</w:t>
      </w:r>
      <w:r>
        <w:t>标准化操作</w:t>
      </w:r>
      <w:r>
        <w:t>”</w:t>
      </w:r>
      <w:r>
        <w:t>流程培训，以及新政策、新技术培训，着力培养适应公司战略规划以及岗位需求的复合型优秀人才队伍。</w:t>
      </w:r>
      <w:r>
        <w:t xml:space="preserve"> </w:t>
      </w:r>
    </w:p>
    <w:p w:rsidR="008120CB" w:rsidRDefault="00C71AF0">
      <w:pPr>
        <w:spacing w:after="225" w:line="269" w:lineRule="auto"/>
        <w:ind w:left="418" w:right="151"/>
      </w:pPr>
      <w:r>
        <w:rPr>
          <w:sz w:val="21"/>
        </w:rPr>
        <w:t>4</w:t>
      </w:r>
      <w:r>
        <w:rPr>
          <w:sz w:val="21"/>
        </w:rPr>
        <w:t>、劳务外包情况</w:t>
      </w:r>
      <w:r>
        <w:rPr>
          <w:sz w:val="21"/>
        </w:rP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pStyle w:val="4"/>
        <w:spacing w:after="202"/>
        <w:ind w:left="478" w:right="27"/>
      </w:pPr>
      <w:r>
        <w:t>十二、公司利润分配及资本公积金转增股本情况</w:t>
      </w:r>
      <w:r>
        <w:t xml:space="preserve"> </w:t>
      </w:r>
    </w:p>
    <w:p w:rsidR="008120CB" w:rsidRDefault="00C71AF0">
      <w:pPr>
        <w:spacing w:after="269"/>
        <w:ind w:left="355" w:right="93"/>
      </w:pPr>
      <w:r>
        <w:t>报告期内利润分配政策，特别是现金分红政策的制定、执行或调整情况</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344"/>
        <w:ind w:left="355" w:right="93"/>
      </w:pPr>
      <w:r>
        <w:t>（一）公司利润分配政策的基本原则</w:t>
      </w:r>
      <w:r>
        <w:t xml:space="preserve"> </w:t>
      </w:r>
    </w:p>
    <w:p w:rsidR="008120CB" w:rsidRDefault="00C71AF0">
      <w:pPr>
        <w:numPr>
          <w:ilvl w:val="0"/>
          <w:numId w:val="21"/>
        </w:numPr>
        <w:spacing w:after="358"/>
        <w:ind w:right="93" w:firstLine="360"/>
      </w:pPr>
      <w:r>
        <w:t>公司实行持续、稳定的利润分配政策，公司的利润分配应当重视对投资者的合理回报并兼顾公司的可持续发展。</w:t>
      </w:r>
      <w:r>
        <w:t xml:space="preserve"> </w:t>
      </w:r>
    </w:p>
    <w:p w:rsidR="008120CB" w:rsidRDefault="00C71AF0">
      <w:pPr>
        <w:numPr>
          <w:ilvl w:val="0"/>
          <w:numId w:val="21"/>
        </w:numPr>
        <w:spacing w:line="333" w:lineRule="auto"/>
        <w:ind w:right="93" w:firstLine="360"/>
      </w:pPr>
      <w:r>
        <w:t>公司要根据公司利润和现金流量的状况、生产经营发展需要，结合对投资者的合理回报、股东对利润分配的要求和意愿、社会资金成本、外部融资环境等情况，在累计可分配利润范围内制定当年的利润分配方案。</w:t>
      </w:r>
      <w:r>
        <w:t xml:space="preserve"> </w:t>
      </w:r>
    </w:p>
    <w:p w:rsidR="008120CB" w:rsidRDefault="00C71AF0">
      <w:pPr>
        <w:numPr>
          <w:ilvl w:val="0"/>
          <w:numId w:val="21"/>
        </w:numPr>
        <w:spacing w:after="352"/>
        <w:ind w:right="93" w:firstLine="360"/>
      </w:pPr>
      <w:r>
        <w:t>公司要结合公司实际情况，并通过多种渠道充分考虑和听取股东（特别是中小股东）、独立董事和监事的意见。</w:t>
      </w:r>
      <w:r>
        <w:t xml:space="preserve"> </w:t>
      </w:r>
    </w:p>
    <w:p w:rsidR="008120CB" w:rsidRDefault="00C71AF0">
      <w:pPr>
        <w:spacing w:after="344"/>
        <w:ind w:left="355" w:right="93"/>
      </w:pPr>
      <w:r>
        <w:t>（二）利润分配方案的审议程序</w:t>
      </w:r>
      <w:r>
        <w:t xml:space="preserve"> </w:t>
      </w:r>
    </w:p>
    <w:p w:rsidR="008120CB" w:rsidRDefault="00C71AF0">
      <w:pPr>
        <w:numPr>
          <w:ilvl w:val="0"/>
          <w:numId w:val="22"/>
        </w:numPr>
        <w:spacing w:after="272" w:line="331" w:lineRule="auto"/>
        <w:ind w:right="535" w:firstLine="355"/>
      </w:pPr>
      <w:r>
        <w:t>公司的利润分配方案由公司董事会根据法律法规及规范性文件的规定，结合公司盈利情况、资金需求及股东回报规划，制定利润分配方案并对利润分配方案的合理性进行充分讨论，独立董事发表独立意见，形成专项决议后提交股东大会审议。</w:t>
      </w:r>
      <w:r>
        <w:t xml:space="preserve"> </w:t>
      </w:r>
    </w:p>
    <w:p w:rsidR="008120CB" w:rsidRDefault="00C71AF0">
      <w:pPr>
        <w:numPr>
          <w:ilvl w:val="0"/>
          <w:numId w:val="22"/>
        </w:numPr>
        <w:spacing w:after="272" w:line="331" w:lineRule="auto"/>
        <w:ind w:right="535" w:firstLine="355"/>
      </w:pPr>
      <w:r>
        <w:lastRenderedPageBreak/>
        <w:t>公司在制定现金分红具体方案时，董事会应当认真研究和论证公司现金分红的时机、条件和最低比例、调整的条件及其决策程序要求等事宜，独立董事应当发表独立意见。独立董事可以征集中小股东的意见，提出分红提案，并直接提交董事会审议。</w:t>
      </w:r>
      <w:r>
        <w:t xml:space="preserve"> </w:t>
      </w:r>
    </w:p>
    <w:p w:rsidR="008120CB" w:rsidRDefault="00C71AF0">
      <w:pPr>
        <w:numPr>
          <w:ilvl w:val="0"/>
          <w:numId w:val="22"/>
        </w:numPr>
        <w:spacing w:line="333" w:lineRule="auto"/>
        <w:ind w:right="535" w:firstLine="355"/>
      </w:pPr>
      <w:r>
        <w:t>公司董事会在有关利润分配方案的决策和论证过程中，可以通过电话、传真、信函、</w:t>
      </w:r>
      <w:r>
        <w:t>电子邮件、公司网站上的投资者关系互动平台等方式，与中小股东进行沟通和交流，充分听取其意见和诉求，及时答复其关心的问题。</w:t>
      </w:r>
      <w:r>
        <w:t xml:space="preserve"> </w:t>
      </w:r>
    </w:p>
    <w:p w:rsidR="008120CB" w:rsidRDefault="00C71AF0">
      <w:pPr>
        <w:numPr>
          <w:ilvl w:val="0"/>
          <w:numId w:val="22"/>
        </w:numPr>
        <w:spacing w:after="265" w:line="333" w:lineRule="auto"/>
        <w:ind w:right="535" w:firstLine="355"/>
      </w:pPr>
      <w:r>
        <w:t>公司年度盈利但未提出现金利润分配预案的，公司董事会应在定期报告中披露不实施利润分配或利润分配的方案中不含现金分配方式的理由以及留存资金的具体用途，公司独立董事应对此发表独立意见。</w:t>
      </w:r>
      <w:r>
        <w:t xml:space="preserve"> </w:t>
      </w:r>
    </w:p>
    <w:p w:rsidR="008120CB" w:rsidRDefault="00C71AF0">
      <w:pPr>
        <w:spacing w:after="344"/>
        <w:ind w:left="355" w:right="93"/>
      </w:pPr>
      <w:r>
        <w:t>（三）公司利润分配政策</w:t>
      </w:r>
      <w:r>
        <w:t xml:space="preserve"> </w:t>
      </w:r>
    </w:p>
    <w:p w:rsidR="008120CB" w:rsidRDefault="00C71AF0">
      <w:pPr>
        <w:numPr>
          <w:ilvl w:val="0"/>
          <w:numId w:val="23"/>
        </w:numPr>
        <w:spacing w:after="272" w:line="331" w:lineRule="auto"/>
        <w:ind w:right="93" w:firstLine="360"/>
      </w:pPr>
      <w:r>
        <w:t>利润分配的形式：公司的股利分配的形式主要包括现金、股票以及现金与股票相结合三种。具备现金分红条件的，应当采用现金分红进行利润分配。采用股票股利进行利润分配的，应当具有公司成长性、每股</w:t>
      </w:r>
      <w:r>
        <w:t>净资产的摊薄等真实合理因素。</w:t>
      </w:r>
      <w:r>
        <w:t xml:space="preserve"> </w:t>
      </w:r>
    </w:p>
    <w:p w:rsidR="008120CB" w:rsidRDefault="00C71AF0">
      <w:pPr>
        <w:numPr>
          <w:ilvl w:val="0"/>
          <w:numId w:val="23"/>
        </w:numPr>
        <w:spacing w:line="329" w:lineRule="auto"/>
        <w:ind w:right="93" w:firstLine="360"/>
      </w:pPr>
      <w:r>
        <w:t>公司现金分红的具体条件和比例：公司主要采取现金分红的利润分配政策，即公司当年度实现盈利，在依法弥补亏损、提取法定公积金、盈余公积金后有可分配利润的，则公司应当进行现金分红；公司利润分配不得超过累计可分配利润的范围，单一年度以现金方式分配的利润不少于当年度实现的可分配利润的</w:t>
      </w:r>
      <w:r>
        <w:t xml:space="preserve"> </w:t>
      </w:r>
      <w:r>
        <w:rPr>
          <w:rFonts w:ascii="Times New Roman" w:eastAsia="Times New Roman" w:hAnsi="Times New Roman" w:cs="Times New Roman"/>
        </w:rPr>
        <w:t>10%</w:t>
      </w:r>
      <w:r>
        <w:t>。</w:t>
      </w:r>
      <w:r>
        <w:t xml:space="preserve"> </w:t>
      </w:r>
    </w:p>
    <w:p w:rsidR="008120CB" w:rsidRDefault="00C71AF0">
      <w:pPr>
        <w:numPr>
          <w:ilvl w:val="0"/>
          <w:numId w:val="23"/>
        </w:numPr>
        <w:spacing w:after="358"/>
        <w:ind w:right="93" w:firstLine="360"/>
      </w:pPr>
      <w:r>
        <w:t>利润分配期间间隔：在满足利润分配条件前提下，原则上公司每年进行一次利润分配，主要以现金分红为主。</w:t>
      </w:r>
      <w:r>
        <w:t xml:space="preserve"> </w:t>
      </w:r>
    </w:p>
    <w:p w:rsidR="008120CB" w:rsidRDefault="00C71AF0">
      <w:pPr>
        <w:numPr>
          <w:ilvl w:val="0"/>
          <w:numId w:val="23"/>
        </w:numPr>
        <w:spacing w:line="333" w:lineRule="auto"/>
        <w:ind w:right="93" w:firstLine="360"/>
      </w:pPr>
      <w:r>
        <w:t>公司董事会应当综合考虑公司所处行业特点、发展阶段、自身经营模式、盈利水平以及是否有重大资金支出</w:t>
      </w:r>
      <w:r>
        <w:t>安排等因素，区分下列情形，并按照公司章程规定的程序，提出差异化的现金分红政策：</w:t>
      </w:r>
      <w:r>
        <w:t xml:space="preserve"> </w:t>
      </w:r>
    </w:p>
    <w:p w:rsidR="008120CB" w:rsidRDefault="00C71AF0">
      <w:pPr>
        <w:numPr>
          <w:ilvl w:val="0"/>
          <w:numId w:val="24"/>
        </w:numPr>
        <w:spacing w:after="359"/>
        <w:ind w:right="275" w:firstLine="360"/>
      </w:pPr>
      <w:r>
        <w:t>公司发展阶段属成熟期且无重大资金支出安排的，进行利润分配时，现金分红在本次利润分配中所占比例最低应达到</w:t>
      </w:r>
      <w:r>
        <w:t xml:space="preserve"> </w:t>
      </w:r>
      <w:r>
        <w:rPr>
          <w:rFonts w:ascii="Times New Roman" w:eastAsia="Times New Roman" w:hAnsi="Times New Roman" w:cs="Times New Roman"/>
        </w:rPr>
        <w:t>80%</w:t>
      </w:r>
      <w:r>
        <w:t>；</w:t>
      </w:r>
      <w:r>
        <w:t xml:space="preserve"> </w:t>
      </w:r>
    </w:p>
    <w:p w:rsidR="008120CB" w:rsidRDefault="00C71AF0">
      <w:pPr>
        <w:numPr>
          <w:ilvl w:val="0"/>
          <w:numId w:val="24"/>
        </w:numPr>
        <w:spacing w:line="338" w:lineRule="auto"/>
        <w:ind w:right="275" w:firstLine="360"/>
      </w:pPr>
      <w:r>
        <w:t>公司发展阶段属成熟期且有重大资金支出安排的，进行利润分配时，现金分红在本次利润分配中所占比例最低应达到</w:t>
      </w:r>
      <w:r>
        <w:t xml:space="preserve"> </w:t>
      </w:r>
      <w:r>
        <w:rPr>
          <w:rFonts w:ascii="Times New Roman" w:eastAsia="Times New Roman" w:hAnsi="Times New Roman" w:cs="Times New Roman"/>
        </w:rPr>
        <w:t>40%</w:t>
      </w:r>
      <w:r>
        <w:t>；</w:t>
      </w:r>
      <w:r>
        <w:t xml:space="preserve"> </w:t>
      </w:r>
    </w:p>
    <w:p w:rsidR="008120CB" w:rsidRDefault="00C71AF0">
      <w:pPr>
        <w:numPr>
          <w:ilvl w:val="0"/>
          <w:numId w:val="24"/>
        </w:numPr>
        <w:spacing w:line="338" w:lineRule="auto"/>
        <w:ind w:right="275" w:firstLine="360"/>
      </w:pPr>
      <w:r>
        <w:t>公司发展阶段属成长期且有重大资金支出安排的，进行利润分配时，现金分红在本次利润分配中所占比例最低应达到</w:t>
      </w:r>
      <w:r>
        <w:t xml:space="preserve"> </w:t>
      </w:r>
      <w:r>
        <w:rPr>
          <w:rFonts w:ascii="Times New Roman" w:eastAsia="Times New Roman" w:hAnsi="Times New Roman" w:cs="Times New Roman"/>
        </w:rPr>
        <w:t>20%</w:t>
      </w:r>
      <w:r>
        <w:t>；</w:t>
      </w:r>
      <w:r>
        <w:t xml:space="preserve"> </w:t>
      </w:r>
    </w:p>
    <w:p w:rsidR="008120CB" w:rsidRDefault="00C71AF0">
      <w:pPr>
        <w:numPr>
          <w:ilvl w:val="0"/>
          <w:numId w:val="24"/>
        </w:numPr>
        <w:spacing w:after="352"/>
        <w:ind w:right="275" w:firstLine="360"/>
      </w:pPr>
      <w:r>
        <w:t>公司发展阶段不易区分但有重大资金支出安排的，可以按照前项规定处理。</w:t>
      </w:r>
      <w:r>
        <w:t xml:space="preserve"> </w:t>
      </w:r>
    </w:p>
    <w:p w:rsidR="008120CB" w:rsidRDefault="00C71AF0">
      <w:pPr>
        <w:spacing w:after="184"/>
        <w:ind w:left="355" w:right="93"/>
      </w:pPr>
      <w:r>
        <w:t>（四）利润分配方案的调整</w:t>
      </w:r>
      <w:r>
        <w:t xml:space="preserve"> </w:t>
      </w:r>
    </w:p>
    <w:p w:rsidR="008120CB" w:rsidRDefault="00C71AF0">
      <w:pPr>
        <w:numPr>
          <w:ilvl w:val="0"/>
          <w:numId w:val="25"/>
        </w:numPr>
        <w:spacing w:after="271" w:line="333" w:lineRule="auto"/>
        <w:ind w:right="93" w:firstLine="360"/>
      </w:pPr>
      <w:r>
        <w:t>公司至少每三年重新审阅一次《未来三年股东分红回报规划》，并通过多种渠道充分考虑和听取股东（特别是中小股东）、独立董事和监事的意见，对公司正在实施的股利分配政策作出适当调整，以确定该时段的股东回报规划。</w:t>
      </w:r>
      <w:r>
        <w:t xml:space="preserve"> </w:t>
      </w:r>
    </w:p>
    <w:p w:rsidR="008120CB" w:rsidRDefault="00C71AF0">
      <w:pPr>
        <w:numPr>
          <w:ilvl w:val="0"/>
          <w:numId w:val="25"/>
        </w:numPr>
        <w:spacing w:line="324" w:lineRule="auto"/>
        <w:ind w:right="93" w:firstLine="360"/>
      </w:pPr>
      <w:r>
        <w:t>因国家法律法规和证券监管部门对上市公司的分红政策颁布新的规定或现行利润分配政策确实与公司生产经营情况、投资规划和长期发展目标不符的，可以调整利润分配政策。调整利润分配政策的提案中应详细说明调整利润分配政策的原因，调整后的利润分配政策不得违反中国证监会和深圳证券交易所的有关规定。调</w:t>
      </w:r>
      <w:r>
        <w:t>整利润分配政策的相关议案由公司董事会提出，经公司监事会审议通过后提交公司股东大会审议批准。</w:t>
      </w:r>
      <w:r>
        <w:t xml:space="preserve"> </w:t>
      </w:r>
    </w:p>
    <w:p w:rsidR="008120CB" w:rsidRDefault="00C71AF0">
      <w:pPr>
        <w:numPr>
          <w:ilvl w:val="0"/>
          <w:numId w:val="25"/>
        </w:numPr>
        <w:spacing w:line="333" w:lineRule="auto"/>
        <w:ind w:right="93" w:firstLine="360"/>
      </w:pPr>
      <w:r>
        <w:lastRenderedPageBreak/>
        <w:t>公司董事会对利润分配政策或其调整事项作出决议，必须经全体董事的过半数，且二分之一以上独立董事表决同意通过。独立董事应当对利润分配政策发表独立意见。</w:t>
      </w:r>
      <w:r>
        <w:t xml:space="preserve"> </w:t>
      </w:r>
    </w:p>
    <w:p w:rsidR="008120CB" w:rsidRDefault="00C71AF0">
      <w:pPr>
        <w:numPr>
          <w:ilvl w:val="0"/>
          <w:numId w:val="25"/>
        </w:numPr>
        <w:spacing w:after="355"/>
        <w:ind w:right="93" w:firstLine="360"/>
      </w:pPr>
      <w:r>
        <w:t>公司监事会对利润分配政策或其调整事项作出决议，必须经全体监事的过半数通过。</w:t>
      </w:r>
      <w:r>
        <w:t xml:space="preserve"> </w:t>
      </w:r>
    </w:p>
    <w:p w:rsidR="008120CB" w:rsidRDefault="00C71AF0">
      <w:pPr>
        <w:numPr>
          <w:ilvl w:val="0"/>
          <w:numId w:val="25"/>
        </w:numPr>
        <w:spacing w:after="262" w:line="339" w:lineRule="auto"/>
        <w:ind w:right="93" w:firstLine="360"/>
      </w:pPr>
      <w:r>
        <w:t>公司股东大会对利润分配政策或其调整事项作出决议，或调整或变更公司章程（草案）及股东回报规划确定的现金分红政策的，应经出席股东大会的股东所持表决权的</w:t>
      </w:r>
      <w:r>
        <w:t xml:space="preserve"> </w:t>
      </w:r>
      <w:r>
        <w:rPr>
          <w:rFonts w:ascii="Times New Roman" w:eastAsia="Times New Roman" w:hAnsi="Times New Roman" w:cs="Times New Roman"/>
        </w:rPr>
        <w:t xml:space="preserve">2/3 </w:t>
      </w:r>
      <w:r>
        <w:t>以上通过。公司股东大会审议利润分配</w:t>
      </w:r>
      <w:r>
        <w:t>政策调整事项时，应当安排通过网络投票系统等方式为中小投资者参加股东大会提供便利。</w:t>
      </w:r>
      <w:r>
        <w:t xml:space="preserve"> </w:t>
      </w:r>
    </w:p>
    <w:p w:rsidR="008120CB" w:rsidRDefault="00C71AF0">
      <w:pPr>
        <w:spacing w:after="0"/>
        <w:ind w:left="0" w:right="93" w:firstLine="360"/>
      </w:pPr>
      <w:r>
        <w:t>公司于</w:t>
      </w:r>
      <w:r>
        <w:t>2022</w:t>
      </w:r>
      <w:r>
        <w:t>年</w:t>
      </w:r>
      <w:r>
        <w:t>8</w:t>
      </w:r>
      <w:r>
        <w:t>月</w:t>
      </w:r>
      <w:r>
        <w:t>24</w:t>
      </w:r>
      <w:r>
        <w:t>日召开了第二届董事会第十八次会议和第二届监事会第十八次会议，并于</w:t>
      </w:r>
      <w:r>
        <w:t>2022</w:t>
      </w:r>
      <w:r>
        <w:t>年</w:t>
      </w:r>
      <w:r>
        <w:t>9</w:t>
      </w:r>
      <w:r>
        <w:t>月</w:t>
      </w:r>
      <w:r>
        <w:t>9</w:t>
      </w:r>
      <w:r>
        <w:t>日召开</w:t>
      </w:r>
      <w:r>
        <w:t>2022</w:t>
      </w:r>
      <w:r>
        <w:t>年第三次临时股东大会，审议通过了《关于公司</w:t>
      </w:r>
      <w:r>
        <w:t>2022</w:t>
      </w:r>
      <w:r>
        <w:t>年半年度利润分配预案的议案》，分派方案的具体内容为：以公司现有总股本</w:t>
      </w:r>
      <w:r>
        <w:t>120,000,000</w:t>
      </w:r>
      <w:r>
        <w:t>股为基数，向全体股东每</w:t>
      </w:r>
      <w:r>
        <w:t>10</w:t>
      </w:r>
      <w:r>
        <w:t>股派发现金股利人民币</w:t>
      </w:r>
      <w:r>
        <w:t>3</w:t>
      </w:r>
      <w:r>
        <w:t>元（含税），合计派发现金红利人民币</w:t>
      </w:r>
      <w:r>
        <w:t>36,000,000.00</w:t>
      </w:r>
      <w:r>
        <w:t>元（含税）。本次利润分配不进行资本公积金转增股本，不送红股，剩</w:t>
      </w:r>
      <w:r>
        <w:t>余未分配利润结转以后年度分配。内容详见公司于</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10</w:t>
      </w:r>
      <w:r>
        <w:t>月</w:t>
      </w:r>
      <w:r>
        <w:t xml:space="preserve"> </w:t>
      </w:r>
      <w:r>
        <w:rPr>
          <w:rFonts w:ascii="Times New Roman" w:eastAsia="Times New Roman" w:hAnsi="Times New Roman" w:cs="Times New Roman"/>
        </w:rPr>
        <w:t>11</w:t>
      </w:r>
      <w:r>
        <w:t>日披露于巨潮资讯网的《</w:t>
      </w:r>
      <w:r>
        <w:rPr>
          <w:rFonts w:ascii="Times New Roman" w:eastAsia="Times New Roman" w:hAnsi="Times New Roman" w:cs="Times New Roman"/>
        </w:rPr>
        <w:t>2022</w:t>
      </w:r>
      <w:r>
        <w:t>年半年度权益分派实施公告》。</w:t>
      </w:r>
      <w:r>
        <w:rPr>
          <w:rFonts w:ascii="Times New Roman" w:eastAsia="Times New Roman" w:hAnsi="Times New Roman" w:cs="Times New Roman"/>
          <w:sz w:val="21"/>
        </w:rPr>
        <w:t xml:space="preserve"> </w:t>
      </w:r>
    </w:p>
    <w:tbl>
      <w:tblPr>
        <w:tblStyle w:val="TableGrid"/>
        <w:tblW w:w="9640" w:type="dxa"/>
        <w:tblInd w:w="1" w:type="dxa"/>
        <w:tblCellMar>
          <w:top w:w="40" w:type="dxa"/>
          <w:left w:w="110" w:type="dxa"/>
          <w:bottom w:w="0" w:type="dxa"/>
          <w:right w:w="102" w:type="dxa"/>
        </w:tblCellMar>
        <w:tblLook w:val="04A0" w:firstRow="1" w:lastRow="0" w:firstColumn="1" w:lastColumn="0" w:noHBand="0" w:noVBand="1"/>
      </w:tblPr>
      <w:tblGrid>
        <w:gridCol w:w="4820"/>
        <w:gridCol w:w="4820"/>
      </w:tblGrid>
      <w:tr w:rsidR="008120CB">
        <w:trPr>
          <w:trHeight w:val="245"/>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 w:firstLine="0"/>
              <w:jc w:val="center"/>
            </w:pPr>
            <w:r>
              <w:t>现金分红政策的专项说明</w:t>
            </w:r>
            <w:r>
              <w:t xml:space="preserve">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是否符合公司章程的规定或股东大会决议的要求：</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是</w:t>
            </w:r>
            <w:r>
              <w:t xml:space="preserve">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分红标准和比例是否明确和清晰：</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是</w:t>
            </w:r>
            <w:r>
              <w:t xml:space="preserve">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相关的决策程序和机制是否完备：</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是</w:t>
            </w:r>
            <w:r>
              <w:t xml:space="preserve">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独立董事是否履职尽责并发挥了应有的作用：</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是</w:t>
            </w:r>
            <w:r>
              <w:t xml:space="preserve"> </w:t>
            </w:r>
          </w:p>
        </w:tc>
      </w:tr>
      <w:tr w:rsidR="008120CB">
        <w:trPr>
          <w:trHeight w:val="48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中小股东是否有充分表达意见和诉求的机会，其合法权益是否得到了充分保护：</w:t>
            </w:r>
            <w: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是</w:t>
            </w:r>
            <w:r>
              <w:t xml:space="preserve"> </w:t>
            </w:r>
          </w:p>
        </w:tc>
      </w:tr>
      <w:tr w:rsidR="008120CB">
        <w:trPr>
          <w:trHeight w:val="48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现金分红政策进行调整或变更的，条件及程序是否合规、透明：</w:t>
            </w:r>
            <w: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不适用</w:t>
            </w:r>
            <w:r>
              <w:t xml:space="preserve"> </w:t>
            </w:r>
          </w:p>
        </w:tc>
      </w:tr>
    </w:tbl>
    <w:p w:rsidR="008120CB" w:rsidRDefault="00C71AF0">
      <w:pPr>
        <w:spacing w:after="266"/>
        <w:ind w:left="355" w:right="93"/>
      </w:pPr>
      <w:r>
        <w:t>公司报告期利润分配预案及资本公积金转增股本预案与公司章程和分红管理办法等的相关规定一致</w:t>
      </w:r>
      <w:r>
        <w:t xml:space="preserve"> </w:t>
      </w:r>
    </w:p>
    <w:p w:rsidR="008120CB" w:rsidRDefault="00C71AF0">
      <w:pPr>
        <w:ind w:left="355" w:right="93"/>
      </w:pPr>
      <w:r>
        <w:rPr>
          <w:rFonts w:ascii="Wingdings 2" w:eastAsia="Wingdings 2" w:hAnsi="Wingdings 2" w:cs="Wingdings 2"/>
        </w:rPr>
        <w:t></w:t>
      </w:r>
      <w:r>
        <w:t>是</w:t>
      </w:r>
      <w:r>
        <w:t>□</w:t>
      </w:r>
      <w:r>
        <w:t>否</w:t>
      </w:r>
      <w:r>
        <w:t>□</w:t>
      </w:r>
      <w:r>
        <w:t>不适用</w:t>
      </w:r>
      <w:r>
        <w:t xml:space="preserve"> </w:t>
      </w:r>
    </w:p>
    <w:p w:rsidR="008120CB" w:rsidRDefault="00C71AF0">
      <w:pPr>
        <w:spacing w:after="55"/>
        <w:ind w:left="355" w:right="93"/>
      </w:pPr>
      <w:r>
        <w:t>公司报告期利润分配预案及资本公积金转增股本预案符合公司章程等的相关规定。本年度利润分配及资本公积金转增股本情况</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4820"/>
        <w:gridCol w:w="4820"/>
      </w:tblGrid>
      <w:tr w:rsidR="008120CB">
        <w:trPr>
          <w:trHeight w:val="24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每</w:t>
            </w:r>
            <w:r>
              <w:t>10</w:t>
            </w:r>
            <w:r>
              <w:t>股送红股数（股）</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0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每</w:t>
            </w:r>
            <w:r>
              <w:t>10</w:t>
            </w:r>
            <w:r>
              <w:t>股派息数（元）（含税）</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0.30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每</w:t>
            </w:r>
            <w:r>
              <w:t>10</w:t>
            </w:r>
            <w:r>
              <w:t>股转增数（股）</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分配预案的股本基数（股）</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120,000,000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现金分红金额（元）（含税）</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3,600,000.00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以其他方式（如回购股份）现金分红金额（元）</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现金分红总额（含其他方式）（元）</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3,600,000.00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可分配利润（元）</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255,288,033.72 </w:t>
            </w:r>
          </w:p>
        </w:tc>
      </w:tr>
      <w:tr w:rsidR="008120CB">
        <w:trPr>
          <w:trHeight w:val="24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现金分红总额（含其他方式）占利润分配总额的比例</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100.00% </w:t>
            </w:r>
          </w:p>
        </w:tc>
      </w:tr>
      <w:tr w:rsidR="008120CB">
        <w:trPr>
          <w:trHeight w:val="245"/>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本次现金分红情况</w:t>
            </w:r>
            <w:r>
              <w:t xml:space="preserve"> </w:t>
            </w:r>
          </w:p>
        </w:tc>
      </w:tr>
      <w:tr w:rsidR="008120CB">
        <w:trPr>
          <w:trHeight w:val="246"/>
        </w:trPr>
        <w:tc>
          <w:tcPr>
            <w:tcW w:w="9640"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其他</w:t>
            </w:r>
            <w:r>
              <w:t xml:space="preserve"> </w:t>
            </w:r>
          </w:p>
        </w:tc>
      </w:tr>
      <w:tr w:rsidR="008120CB">
        <w:trPr>
          <w:trHeight w:val="244"/>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利润分配或资本公积金转增预案的详细情况说明</w:t>
            </w:r>
            <w:r>
              <w:t xml:space="preserve"> </w:t>
            </w:r>
          </w:p>
        </w:tc>
      </w:tr>
      <w:tr w:rsidR="008120CB">
        <w:trPr>
          <w:trHeight w:val="1686"/>
        </w:trPr>
        <w:tc>
          <w:tcPr>
            <w:tcW w:w="9640"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65" w:lineRule="auto"/>
              <w:ind w:left="0" w:right="86" w:firstLine="0"/>
              <w:jc w:val="both"/>
            </w:pPr>
            <w:r>
              <w:t>以公司现有的总股本</w:t>
            </w:r>
            <w:r>
              <w:t xml:space="preserve"> 120,000,000 </w:t>
            </w:r>
            <w:r>
              <w:t>股为基数，向全体股东每</w:t>
            </w:r>
            <w:r>
              <w:t xml:space="preserve"> 10 </w:t>
            </w:r>
            <w:r>
              <w:t>股派发现金红利</w:t>
            </w:r>
            <w:r>
              <w:t xml:space="preserve"> 0.30 </w:t>
            </w:r>
            <w:r>
              <w:t>元（含税</w:t>
            </w:r>
            <w:r>
              <w:t>)</w:t>
            </w:r>
            <w:r>
              <w:t>，共计派发现金股利</w:t>
            </w:r>
            <w:r>
              <w:t xml:space="preserve"> 3,600,000.00 </w:t>
            </w:r>
            <w:r>
              <w:t>元（含税），剩余未分配利润结转至以后年度，不送红股，同时以资本公积金向全体股东每</w:t>
            </w:r>
            <w:r>
              <w:t xml:space="preserve"> </w:t>
            </w:r>
            <w:r>
              <w:t xml:space="preserve">10 </w:t>
            </w:r>
            <w:r>
              <w:t>股转增</w:t>
            </w:r>
            <w:r>
              <w:t xml:space="preserve"> 3 </w:t>
            </w:r>
            <w:r>
              <w:t>股，合计转增股本</w:t>
            </w:r>
            <w:r>
              <w:t xml:space="preserve"> 36,000,000 </w:t>
            </w:r>
            <w:r>
              <w:t>股。本次转增完成后，公司总股本将增加至</w:t>
            </w:r>
            <w:r>
              <w:t xml:space="preserve"> 156,000,000 </w:t>
            </w:r>
            <w:r>
              <w:t>股（具体数量以中国证券登记结算有限公司深圳分公司登记结果为准）。</w:t>
            </w:r>
            <w:r>
              <w:t xml:space="preserve"> </w:t>
            </w:r>
          </w:p>
          <w:p w:rsidR="008120CB" w:rsidRDefault="00C71AF0">
            <w:pPr>
              <w:spacing w:after="0" w:line="259" w:lineRule="auto"/>
              <w:ind w:left="0" w:firstLine="0"/>
            </w:pPr>
            <w:r>
              <w:t>若在利润分配预案披露日至实施权益分派股权登记日期间，公司股本若因新增股份、股权激励授予行权、可转债转股、股份回购等事项发生变化，公司将按照</w:t>
            </w:r>
            <w:r>
              <w:t>“</w:t>
            </w:r>
            <w:r>
              <w:t>现金分红总额固定不变</w:t>
            </w:r>
            <w:r>
              <w:t>”</w:t>
            </w:r>
            <w:r>
              <w:t>的原则对分配比例进行调整，并将遵循</w:t>
            </w:r>
            <w:r>
              <w:t>“</w:t>
            </w:r>
            <w:r>
              <w:t>资本公积金转增股本比例固定不变</w:t>
            </w:r>
            <w:r>
              <w:t>”</w:t>
            </w:r>
            <w:r>
              <w:t>的原则对转增股本总额进行调整。</w:t>
            </w:r>
            <w:r>
              <w:t xml:space="preserve"> </w:t>
            </w:r>
          </w:p>
        </w:tc>
      </w:tr>
    </w:tbl>
    <w:p w:rsidR="008120CB" w:rsidRDefault="00C71AF0">
      <w:pPr>
        <w:spacing w:after="266"/>
        <w:ind w:left="355" w:right="93"/>
      </w:pPr>
      <w:r>
        <w:t>公司报告期内盈利且母公司可供股东分配利润为正但未提出现金红利分配预案</w:t>
      </w:r>
      <w:r>
        <w:t xml:space="preserve"> </w:t>
      </w:r>
    </w:p>
    <w:p w:rsidR="008120CB" w:rsidRDefault="00C71AF0">
      <w:pPr>
        <w:spacing w:after="345"/>
        <w:ind w:left="355" w:right="93"/>
      </w:pPr>
      <w:r>
        <w:lastRenderedPageBreak/>
        <w:t>□</w:t>
      </w:r>
      <w:r>
        <w:t>适用</w:t>
      </w:r>
      <w:r>
        <w:rPr>
          <w:rFonts w:ascii="Wingdings 2" w:eastAsia="Wingdings 2" w:hAnsi="Wingdings 2" w:cs="Wingdings 2"/>
        </w:rPr>
        <w:t></w:t>
      </w:r>
      <w:r>
        <w:t>不适用</w:t>
      </w:r>
      <w:r>
        <w:t xml:space="preserve"> </w:t>
      </w:r>
    </w:p>
    <w:p w:rsidR="008120CB" w:rsidRDefault="00C71AF0">
      <w:pPr>
        <w:pStyle w:val="4"/>
        <w:spacing w:after="205"/>
        <w:ind w:left="478" w:right="27"/>
      </w:pPr>
      <w:r>
        <w:t>十三、公司股权激励计划、员工持股计划或其他员工激励措施的实施情况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331"/>
        <w:ind w:left="355" w:right="93"/>
      </w:pPr>
      <w:r>
        <w:t>公司报告期无股权激励计划、员工持股计划或其他员工激励措施及其实施情况。</w:t>
      </w:r>
      <w:r>
        <w:t xml:space="preserve"> </w:t>
      </w:r>
    </w:p>
    <w:p w:rsidR="008120CB" w:rsidRDefault="00C71AF0">
      <w:pPr>
        <w:pStyle w:val="4"/>
        <w:ind w:left="478" w:right="27"/>
      </w:pPr>
      <w:r>
        <w:t>十四、报告期内的内部控制制度建设及实施情况</w:t>
      </w:r>
      <w:r>
        <w:t xml:space="preserve"> </w:t>
      </w:r>
    </w:p>
    <w:p w:rsidR="008120CB" w:rsidRDefault="00C71AF0">
      <w:pPr>
        <w:pStyle w:val="5"/>
        <w:spacing w:after="252"/>
        <w:ind w:left="418" w:right="151"/>
      </w:pPr>
      <w:r>
        <w:t>1</w:t>
      </w:r>
      <w:r>
        <w:t>、内部控制建设及实施情况</w:t>
      </w:r>
      <w:r>
        <w:t xml:space="preserve"> </w:t>
      </w:r>
    </w:p>
    <w:p w:rsidR="008120CB" w:rsidRDefault="00C71AF0">
      <w:pPr>
        <w:spacing w:line="319" w:lineRule="auto"/>
        <w:ind w:left="0" w:right="93" w:firstLine="360"/>
      </w:pPr>
      <w:r>
        <w:t>报告期内，公司根据《企业内部控制基本规范》及其配套指引的规定和其他内部控制监管要求结合公司实际的内控管理需要，持续完善内部控制制度建设工作。积极提升管理水平，严格执行内部控制规范，进一步完善各项业务流程。结合公司业务类型，构建符合自身特点的风险评估机制，深化技术和财务的风险识别力度，提升风险预警的实效，为公司持续健康发展保驾护航。持续加强分子公司管理，制定科学合理的发展规划以及科学合理的授权制约机制，对日常经营进行指导，开展定期或不定期的内部、外部监督，提高分子公司的整体管理水平。</w:t>
      </w:r>
      <w:r>
        <w:t xml:space="preserve"> </w:t>
      </w:r>
    </w:p>
    <w:p w:rsidR="008120CB" w:rsidRDefault="00C71AF0">
      <w:pPr>
        <w:spacing w:after="225" w:line="269" w:lineRule="auto"/>
        <w:ind w:left="418" w:right="151"/>
      </w:pPr>
      <w:r>
        <w:rPr>
          <w:sz w:val="21"/>
        </w:rPr>
        <w:t>2</w:t>
      </w:r>
      <w:r>
        <w:rPr>
          <w:sz w:val="21"/>
        </w:rPr>
        <w:t>、报告期内发现的内部</w:t>
      </w:r>
      <w:r>
        <w:rPr>
          <w:sz w:val="21"/>
        </w:rPr>
        <w:t>控制重大缺陷的具体情况</w:t>
      </w:r>
      <w:r>
        <w:rPr>
          <w:sz w:val="21"/>
        </w:rPr>
        <w:t xml:space="preserve"> </w:t>
      </w:r>
    </w:p>
    <w:p w:rsidR="008120CB" w:rsidRDefault="00C71AF0">
      <w:pPr>
        <w:spacing w:after="344"/>
        <w:ind w:left="355" w:right="93"/>
      </w:pPr>
      <w:r>
        <w:t>□</w:t>
      </w:r>
      <w:r>
        <w:t>是</w:t>
      </w:r>
      <w:r>
        <w:rPr>
          <w:rFonts w:ascii="Wingdings 2" w:eastAsia="Wingdings 2" w:hAnsi="Wingdings 2" w:cs="Wingdings 2"/>
        </w:rPr>
        <w:t></w:t>
      </w:r>
      <w:r>
        <w:t>否</w:t>
      </w:r>
      <w:r>
        <w:t xml:space="preserve"> </w:t>
      </w:r>
    </w:p>
    <w:p w:rsidR="008120CB" w:rsidRDefault="00C71AF0">
      <w:pPr>
        <w:pStyle w:val="4"/>
        <w:spacing w:after="7"/>
        <w:ind w:left="478" w:right="27"/>
      </w:pPr>
      <w:r>
        <w:t>十五、公司报告期内对子公司的管理控制情况</w:t>
      </w:r>
      <w:r>
        <w:t xml:space="preserve"> </w:t>
      </w:r>
    </w:p>
    <w:tbl>
      <w:tblPr>
        <w:tblStyle w:val="TableGrid"/>
        <w:tblW w:w="9640" w:type="dxa"/>
        <w:tblInd w:w="1" w:type="dxa"/>
        <w:tblCellMar>
          <w:top w:w="39" w:type="dxa"/>
          <w:left w:w="329" w:type="dxa"/>
          <w:bottom w:w="0" w:type="dxa"/>
          <w:right w:w="56" w:type="dxa"/>
        </w:tblCellMar>
        <w:tblLook w:val="04A0" w:firstRow="1" w:lastRow="0" w:firstColumn="1" w:lastColumn="0" w:noHBand="0" w:noVBand="1"/>
      </w:tblPr>
      <w:tblGrid>
        <w:gridCol w:w="1377"/>
        <w:gridCol w:w="1378"/>
        <w:gridCol w:w="1378"/>
        <w:gridCol w:w="1377"/>
        <w:gridCol w:w="1377"/>
        <w:gridCol w:w="1378"/>
        <w:gridCol w:w="1375"/>
      </w:tblGrid>
      <w:tr w:rsidR="008120CB">
        <w:trPr>
          <w:trHeight w:val="484"/>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right"/>
            </w:pPr>
            <w:r>
              <w:t>公司名称</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right"/>
            </w:pPr>
            <w:r>
              <w:t>整合计划</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right"/>
            </w:pPr>
            <w:r>
              <w:t>整合进展</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pPr>
            <w:r>
              <w:t>整合中遇到的问题</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180"/>
            </w:pPr>
            <w:r>
              <w:t>已采取的解决措施</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3" w:firstLine="0"/>
              <w:jc w:val="right"/>
            </w:pPr>
            <w:r>
              <w:t>解决进展</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79" w:firstLine="0"/>
            </w:pPr>
            <w:r>
              <w:t>后续解决计划</w:t>
            </w:r>
            <w:r>
              <w:t xml:space="preserve"> </w:t>
            </w:r>
          </w:p>
        </w:tc>
      </w:tr>
      <w:tr w:rsidR="008120CB">
        <w:trPr>
          <w:trHeight w:val="245"/>
        </w:trPr>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70" w:firstLine="0"/>
              <w:jc w:val="center"/>
            </w:pPr>
            <w:r>
              <w:t>不适用</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75" w:firstLine="0"/>
              <w:jc w:val="center"/>
            </w:pPr>
            <w:r>
              <w:t>不适用</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73" w:firstLine="0"/>
              <w:jc w:val="center"/>
            </w:pPr>
            <w:r>
              <w:t>不适用</w:t>
            </w: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73" w:firstLine="0"/>
              <w:jc w:val="center"/>
            </w:pPr>
            <w:r>
              <w:t>不适用</w:t>
            </w: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70" w:firstLine="0"/>
              <w:jc w:val="center"/>
            </w:pPr>
            <w:r>
              <w:t>不适用</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75" w:firstLine="0"/>
              <w:jc w:val="center"/>
            </w:pPr>
            <w:r>
              <w:t>不适用</w:t>
            </w: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72" w:firstLine="0"/>
              <w:jc w:val="center"/>
            </w:pPr>
            <w:r>
              <w:t>不适用</w:t>
            </w:r>
            <w:r>
              <w:t xml:space="preserve"> </w:t>
            </w:r>
          </w:p>
        </w:tc>
      </w:tr>
    </w:tbl>
    <w:p w:rsidR="008120CB" w:rsidRDefault="00C71AF0">
      <w:pPr>
        <w:pStyle w:val="4"/>
        <w:ind w:left="478" w:right="27"/>
      </w:pPr>
      <w:r>
        <w:t>十六、内部控制自我评价报告或内部控制审计报告</w:t>
      </w:r>
      <w:r>
        <w:t xml:space="preserve"> </w:t>
      </w:r>
    </w:p>
    <w:p w:rsidR="008120CB" w:rsidRDefault="00C71AF0">
      <w:pPr>
        <w:pStyle w:val="5"/>
        <w:spacing w:after="4"/>
        <w:ind w:left="418" w:right="151"/>
      </w:pPr>
      <w:r>
        <w:t>1</w:t>
      </w:r>
      <w:r>
        <w:t>、内控自我评价报告</w:t>
      </w:r>
      <w:r>
        <w:t xml:space="preserve"> </w:t>
      </w:r>
    </w:p>
    <w:tbl>
      <w:tblPr>
        <w:tblStyle w:val="TableGrid"/>
        <w:tblW w:w="9640" w:type="dxa"/>
        <w:tblInd w:w="1" w:type="dxa"/>
        <w:tblCellMar>
          <w:top w:w="39" w:type="dxa"/>
          <w:left w:w="108" w:type="dxa"/>
          <w:bottom w:w="0" w:type="dxa"/>
          <w:right w:w="16" w:type="dxa"/>
        </w:tblCellMar>
        <w:tblLook w:val="04A0" w:firstRow="1" w:lastRow="0" w:firstColumn="1" w:lastColumn="0" w:noHBand="0" w:noVBand="1"/>
      </w:tblPr>
      <w:tblGrid>
        <w:gridCol w:w="1701"/>
        <w:gridCol w:w="4821"/>
        <w:gridCol w:w="3118"/>
      </w:tblGrid>
      <w:tr w:rsidR="008120CB">
        <w:trPr>
          <w:trHeight w:val="48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内部控制评价报告全文披露日期</w:t>
            </w:r>
            <w:r>
              <w:t xml:space="preserve"> </w:t>
            </w:r>
          </w:p>
        </w:tc>
        <w:tc>
          <w:tcPr>
            <w:tcW w:w="793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2023</w:t>
            </w:r>
            <w:r>
              <w:t>年</w:t>
            </w:r>
            <w:r>
              <w:t>04</w:t>
            </w:r>
            <w:r>
              <w:t>月</w:t>
            </w:r>
            <w:r>
              <w:t>27</w:t>
            </w:r>
            <w:r>
              <w:t>日</w:t>
            </w:r>
            <w:r>
              <w:t xml:space="preserve"> </w:t>
            </w:r>
          </w:p>
        </w:tc>
      </w:tr>
      <w:tr w:rsidR="008120CB">
        <w:trPr>
          <w:trHeight w:val="48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内部控制评价报告全文披露索引</w:t>
            </w:r>
            <w:r>
              <w:t xml:space="preserve"> </w:t>
            </w:r>
          </w:p>
        </w:tc>
        <w:tc>
          <w:tcPr>
            <w:tcW w:w="793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详见公司于</w:t>
            </w:r>
            <w:r>
              <w:t xml:space="preserve">2023 </w:t>
            </w:r>
            <w:r>
              <w:t>年</w:t>
            </w:r>
            <w:r>
              <w:t xml:space="preserve">04 </w:t>
            </w:r>
            <w:r>
              <w:t>月</w:t>
            </w:r>
            <w:r>
              <w:t>27</w:t>
            </w:r>
            <w:r>
              <w:t>日在巨潮资讯网站（</w:t>
            </w:r>
            <w:r>
              <w:t>www.cninfo.com.cn</w:t>
            </w:r>
            <w:r>
              <w:t>）刊登的《</w:t>
            </w:r>
            <w:r>
              <w:t xml:space="preserve">2022 </w:t>
            </w:r>
            <w:r>
              <w:t>年度内部控制自我评价报告》</w:t>
            </w:r>
            <w:r>
              <w:t xml:space="preserve"> </w:t>
            </w:r>
          </w:p>
        </w:tc>
      </w:tr>
      <w:tr w:rsidR="008120CB">
        <w:trPr>
          <w:trHeight w:val="96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纳入评价范围单位资产总额占公司合并财务报表资产总额的比例</w:t>
            </w:r>
            <w:r>
              <w:t xml:space="preserve"> </w:t>
            </w:r>
          </w:p>
        </w:tc>
        <w:tc>
          <w:tcPr>
            <w:tcW w:w="793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100.00% </w:t>
            </w:r>
          </w:p>
        </w:tc>
      </w:tr>
      <w:tr w:rsidR="008120CB">
        <w:trPr>
          <w:trHeight w:val="96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纳入评价范围单位营业收入占公司合并财务报表营业收入的比例</w:t>
            </w:r>
            <w:r>
              <w:t xml:space="preserve"> </w:t>
            </w:r>
          </w:p>
        </w:tc>
        <w:tc>
          <w:tcPr>
            <w:tcW w:w="793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100.00% </w:t>
            </w:r>
          </w:p>
        </w:tc>
      </w:tr>
      <w:tr w:rsidR="008120CB">
        <w:trPr>
          <w:trHeight w:val="245"/>
        </w:trPr>
        <w:tc>
          <w:tcPr>
            <w:tcW w:w="9640"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缺陷认定标准</w:t>
            </w:r>
            <w:r>
              <w:t xml:space="preserve"> </w:t>
            </w:r>
          </w:p>
        </w:tc>
      </w:tr>
      <w:tr w:rsidR="008120CB">
        <w:trPr>
          <w:trHeight w:val="24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类别</w:t>
            </w:r>
            <w:r>
              <w:t xml:space="preserve"> </w:t>
            </w:r>
          </w:p>
        </w:tc>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财务报告</w:t>
            </w:r>
            <w:r>
              <w:t xml:space="preserve"> </w:t>
            </w:r>
          </w:p>
        </w:tc>
        <w:tc>
          <w:tcPr>
            <w:tcW w:w="311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非财务报告</w:t>
            </w:r>
            <w:r>
              <w:t xml:space="preserve"> </w:t>
            </w:r>
          </w:p>
        </w:tc>
      </w:tr>
      <w:tr w:rsidR="008120CB">
        <w:trPr>
          <w:trHeight w:val="3605"/>
        </w:trPr>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lastRenderedPageBreak/>
              <w:t>定性标准</w:t>
            </w:r>
            <w:r>
              <w:t xml:space="preserve"> </w:t>
            </w:r>
          </w:p>
        </w:tc>
        <w:tc>
          <w:tcPr>
            <w:tcW w:w="48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0" w:firstLine="0"/>
            </w:pPr>
            <w:r>
              <w:t>重大缺陷：公司董事、监事和高级管理人员在经营管理过程中存在的舞弊行为；公司更正已公布的财务报告；注册会计师发现的却未被公司内部控制识别的当期财务报告中的重大错报；审计委员会和审计部对公司的对外财务报告和财务报告内部控制监督无效；控制环境无效；因会计差错导致证券监管机构的行政处罚；影响关联交易总额超过股东批准的关联交易额度的缺陷；违反国家法律法规并受到处罚；其他给公司造成严重影响的内控缺陷。</w:t>
            </w:r>
            <w:r>
              <w:t xml:space="preserve"> </w:t>
            </w:r>
          </w:p>
          <w:p w:rsidR="008120CB" w:rsidRDefault="00C71AF0">
            <w:pPr>
              <w:spacing w:after="0" w:line="246" w:lineRule="auto"/>
              <w:ind w:left="0" w:firstLine="0"/>
            </w:pPr>
            <w:r>
              <w:t>重要缺陷：未依照公认会计准则选择和应用会计政策；未建立反舞弊程序和控制措施；对于非常规或特殊交易的账务处理没有建立相</w:t>
            </w:r>
            <w:r>
              <w:t>应的控制机制或没有实施且没有相应的补偿性控制；对于期末财务报告过程的控制存在一项或多项缺陷且不能合理保证编制的财务报表达到真实、准确的目标。</w:t>
            </w:r>
            <w:r>
              <w:t xml:space="preserve"> </w:t>
            </w:r>
          </w:p>
          <w:p w:rsidR="008120CB" w:rsidRDefault="00C71AF0">
            <w:pPr>
              <w:spacing w:after="0" w:line="259" w:lineRule="auto"/>
              <w:ind w:left="0" w:firstLine="0"/>
              <w:jc w:val="both"/>
            </w:pPr>
            <w:r>
              <w:t>一般缺陷：除重大缺陷、重要缺陷之外的其他控制缺陷。</w:t>
            </w:r>
            <w:r>
              <w:t xml:space="preserve"> </w:t>
            </w:r>
          </w:p>
        </w:tc>
        <w:tc>
          <w:tcPr>
            <w:tcW w:w="311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firstLine="0"/>
            </w:pPr>
            <w:r>
              <w:t>重大缺陷：违犯国家法律法规或规范性文件；重大决策程序不科学；制度缺失可能导致系统性失效；重大或重要缺陷不能得到整改；其他对公司负面影响重大的情形。</w:t>
            </w:r>
            <w:r>
              <w:t xml:space="preserve"> </w:t>
            </w:r>
          </w:p>
          <w:p w:rsidR="008120CB" w:rsidRDefault="00C71AF0">
            <w:pPr>
              <w:spacing w:after="0" w:line="259" w:lineRule="auto"/>
              <w:ind w:left="2" w:firstLine="0"/>
            </w:pPr>
            <w:r>
              <w:t>重要缺陷和一般缺陷：按影响程度分别确定为重要缺陷或一般缺陷。</w:t>
            </w:r>
            <w:r>
              <w:t xml:space="preserve"> </w:t>
            </w:r>
          </w:p>
        </w:tc>
      </w:tr>
      <w:tr w:rsidR="008120CB">
        <w:trPr>
          <w:trHeight w:val="3365"/>
        </w:trPr>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定量标准</w:t>
            </w:r>
            <w:r>
              <w:t xml:space="preserve"> </w:t>
            </w:r>
          </w:p>
        </w:tc>
        <w:tc>
          <w:tcPr>
            <w:tcW w:w="48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5" w:lineRule="auto"/>
              <w:ind w:left="0" w:firstLine="0"/>
            </w:pPr>
            <w:r>
              <w:t>重大缺陷：错报</w:t>
            </w:r>
            <w:r>
              <w:t>≥</w:t>
            </w:r>
            <w:r>
              <w:t>经营收入总额的</w:t>
            </w:r>
            <w:r>
              <w:t xml:space="preserve"> 1%</w:t>
            </w:r>
            <w:r>
              <w:t>；或错报</w:t>
            </w:r>
            <w:r>
              <w:t>≥</w:t>
            </w:r>
            <w:r>
              <w:t>利润总额的</w:t>
            </w:r>
            <w:r>
              <w:t>5%</w:t>
            </w:r>
            <w:r>
              <w:t>；或错报</w:t>
            </w:r>
            <w:r>
              <w:t>≥</w:t>
            </w:r>
            <w:r>
              <w:t>资产总额的</w:t>
            </w:r>
            <w:r>
              <w:t>3%</w:t>
            </w:r>
            <w:r>
              <w:t>；或错报</w:t>
            </w:r>
            <w:r>
              <w:t>≥</w:t>
            </w:r>
            <w:r>
              <w:t>所有者权益总额的</w:t>
            </w:r>
            <w:r>
              <w:t>1%</w:t>
            </w:r>
            <w:r>
              <w:t>。</w:t>
            </w:r>
            <w:r>
              <w:t xml:space="preserve"> </w:t>
            </w:r>
          </w:p>
          <w:p w:rsidR="008120CB" w:rsidRDefault="00C71AF0">
            <w:pPr>
              <w:spacing w:after="1" w:line="265" w:lineRule="auto"/>
              <w:ind w:left="0" w:right="89" w:firstLine="0"/>
              <w:jc w:val="both"/>
            </w:pPr>
            <w:r>
              <w:t>重要缺陷：经营收入总额的</w:t>
            </w:r>
            <w:r>
              <w:t xml:space="preserve"> 0.5%≤</w:t>
            </w:r>
            <w:r>
              <w:t>错报</w:t>
            </w:r>
            <w:r>
              <w:t>&lt;</w:t>
            </w:r>
            <w:r>
              <w:t>经营收入总额的</w:t>
            </w:r>
            <w:r>
              <w:t xml:space="preserve"> 1%</w:t>
            </w:r>
            <w:r>
              <w:t>；或利润总额的</w:t>
            </w:r>
            <w:r>
              <w:t xml:space="preserve"> 3%≤</w:t>
            </w:r>
            <w:r>
              <w:t>错报</w:t>
            </w:r>
            <w:r>
              <w:t>&lt;</w:t>
            </w:r>
            <w:r>
              <w:t>利润总额的</w:t>
            </w:r>
            <w:r>
              <w:t xml:space="preserve"> 5%</w:t>
            </w:r>
            <w:r>
              <w:t>；或资产总额的</w:t>
            </w:r>
            <w:r>
              <w:t xml:space="preserve"> 0.5%≤</w:t>
            </w:r>
            <w:r>
              <w:t>错报</w:t>
            </w:r>
            <w:r>
              <w:t>&lt;</w:t>
            </w:r>
            <w:r>
              <w:t>资产总额的</w:t>
            </w:r>
            <w:r>
              <w:t xml:space="preserve"> 3%</w:t>
            </w:r>
            <w:r>
              <w:t>；或所有者权益总额的</w:t>
            </w:r>
          </w:p>
          <w:p w:rsidR="008120CB" w:rsidRDefault="00C71AF0">
            <w:pPr>
              <w:spacing w:after="0" w:line="259" w:lineRule="auto"/>
              <w:ind w:left="0" w:firstLine="0"/>
            </w:pPr>
            <w:r>
              <w:t>0.5%≤</w:t>
            </w:r>
            <w:r>
              <w:t>错报</w:t>
            </w:r>
            <w:r>
              <w:t>&lt;</w:t>
            </w:r>
            <w:r>
              <w:t>所有者权益总额的</w:t>
            </w:r>
            <w:r>
              <w:t>1%</w:t>
            </w:r>
            <w:r>
              <w:t>。</w:t>
            </w:r>
            <w:r>
              <w:t xml:space="preserve"> </w:t>
            </w:r>
          </w:p>
          <w:p w:rsidR="008120CB" w:rsidRDefault="00C71AF0">
            <w:pPr>
              <w:spacing w:after="0" w:line="259" w:lineRule="auto"/>
              <w:ind w:left="0" w:firstLine="0"/>
            </w:pPr>
            <w:r>
              <w:t>一般缺陷：错报＜经营收入总额的</w:t>
            </w:r>
            <w:r>
              <w:t xml:space="preserve"> 0.5%</w:t>
            </w:r>
            <w:r>
              <w:t>；或错报＜利润总额的</w:t>
            </w:r>
            <w:r>
              <w:t>3%</w:t>
            </w:r>
            <w:r>
              <w:t>；或错报＜资产总额的</w:t>
            </w:r>
            <w:r>
              <w:t>0.5%</w:t>
            </w:r>
            <w:r>
              <w:t>；或错报＜所有者权益总额的</w:t>
            </w:r>
            <w:r>
              <w:t>0.5%</w:t>
            </w:r>
            <w:r>
              <w:t>。</w:t>
            </w:r>
            <w:r>
              <w:t xml:space="preserve"> </w:t>
            </w:r>
          </w:p>
        </w:tc>
        <w:tc>
          <w:tcPr>
            <w:tcW w:w="31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1" w:lineRule="auto"/>
              <w:ind w:left="2" w:firstLine="0"/>
            </w:pPr>
            <w:r>
              <w:t>重大缺陷：直接财产损失</w:t>
            </w:r>
            <w:r>
              <w:t xml:space="preserve"> 500 </w:t>
            </w:r>
            <w:r>
              <w:t>万元</w:t>
            </w:r>
            <w:r>
              <w:t xml:space="preserve"> (</w:t>
            </w:r>
            <w:r>
              <w:t>含</w:t>
            </w:r>
            <w:r>
              <w:t>)</w:t>
            </w:r>
            <w:r>
              <w:t>以上；已经对外正式披露并对公司定期报告披露造成负面影响；企业关键岗位人员流失严重；被媒体频频曝光负面新闻。</w:t>
            </w:r>
            <w:r>
              <w:t xml:space="preserve"> </w:t>
            </w:r>
          </w:p>
          <w:p w:rsidR="008120CB" w:rsidRDefault="00C71AF0">
            <w:pPr>
              <w:spacing w:after="0" w:line="256" w:lineRule="auto"/>
              <w:ind w:left="2" w:right="90" w:firstLine="0"/>
              <w:jc w:val="both"/>
            </w:pPr>
            <w:r>
              <w:t>重要缺陷：直接财产损失</w:t>
            </w:r>
            <w:r>
              <w:t xml:space="preserve"> 50 </w:t>
            </w:r>
            <w:r>
              <w:t>万元</w:t>
            </w:r>
            <w:r>
              <w:t xml:space="preserve"> (</w:t>
            </w:r>
            <w:r>
              <w:t>含</w:t>
            </w:r>
            <w:r>
              <w:t xml:space="preserve">)--500 </w:t>
            </w:r>
            <w:r>
              <w:t>万元；受到国家政府部门处罚，但未对公司定期报告披露造成负面影响；被媒体曝光且产生负面影响。</w:t>
            </w:r>
            <w:r>
              <w:t xml:space="preserve"> </w:t>
            </w:r>
          </w:p>
          <w:p w:rsidR="008120CB" w:rsidRDefault="00C71AF0">
            <w:pPr>
              <w:spacing w:after="0" w:line="259" w:lineRule="auto"/>
              <w:ind w:left="2" w:firstLine="0"/>
            </w:pPr>
            <w:r>
              <w:t>一般缺陷：直接财产损失</w:t>
            </w:r>
            <w:r>
              <w:t xml:space="preserve"> 50 </w:t>
            </w:r>
            <w:r>
              <w:t>万元以下；受到省级（含省级）以下政府部门处罚但未对公司定期报告披露造成负面影响。</w:t>
            </w:r>
            <w:r>
              <w:t xml:space="preserve"> </w:t>
            </w:r>
          </w:p>
        </w:tc>
      </w:tr>
      <w:tr w:rsidR="008120CB">
        <w:trPr>
          <w:trHeight w:val="48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财务报告重大缺陷数量（个）</w:t>
            </w:r>
            <w:r>
              <w:t xml:space="preserve"> </w:t>
            </w:r>
          </w:p>
        </w:tc>
        <w:tc>
          <w:tcPr>
            <w:tcW w:w="793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r>
      <w:tr w:rsidR="008120CB">
        <w:trPr>
          <w:trHeight w:val="48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非财务报告重大缺陷数量（个）</w:t>
            </w:r>
            <w:r>
              <w:t xml:space="preserve"> </w:t>
            </w:r>
          </w:p>
        </w:tc>
        <w:tc>
          <w:tcPr>
            <w:tcW w:w="793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r>
      <w:tr w:rsidR="008120CB">
        <w:trPr>
          <w:trHeight w:val="48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财务报告重要缺陷数量（个）</w:t>
            </w:r>
            <w:r>
              <w:t xml:space="preserve"> </w:t>
            </w:r>
          </w:p>
        </w:tc>
        <w:tc>
          <w:tcPr>
            <w:tcW w:w="793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r>
      <w:tr w:rsidR="008120CB">
        <w:trPr>
          <w:trHeight w:val="48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非财务报告重要缺陷数量（个）</w:t>
            </w:r>
            <w:r>
              <w:t xml:space="preserve"> </w:t>
            </w:r>
          </w:p>
        </w:tc>
        <w:tc>
          <w:tcPr>
            <w:tcW w:w="793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 </w:t>
            </w:r>
          </w:p>
        </w:tc>
      </w:tr>
    </w:tbl>
    <w:p w:rsidR="008120CB" w:rsidRDefault="00C71AF0">
      <w:pPr>
        <w:spacing w:after="225" w:line="269" w:lineRule="auto"/>
        <w:ind w:left="418" w:right="151"/>
      </w:pPr>
      <w:r>
        <w:rPr>
          <w:sz w:val="21"/>
        </w:rPr>
        <w:t>2</w:t>
      </w:r>
      <w:r>
        <w:rPr>
          <w:sz w:val="21"/>
        </w:rPr>
        <w:t>、内部控制审计报告或鉴证报告</w:t>
      </w:r>
      <w:r>
        <w:rPr>
          <w:sz w:val="21"/>
        </w:rPr>
        <w:t xml:space="preserve"> </w:t>
      </w:r>
    </w:p>
    <w:p w:rsidR="008120CB" w:rsidRDefault="00C71AF0">
      <w:pPr>
        <w:spacing w:after="334"/>
        <w:ind w:left="355" w:right="93"/>
      </w:pPr>
      <w:r>
        <w:t>不适用</w:t>
      </w:r>
      <w:r>
        <w:t xml:space="preserve"> </w:t>
      </w:r>
    </w:p>
    <w:p w:rsidR="008120CB" w:rsidRDefault="00C71AF0">
      <w:pPr>
        <w:spacing w:after="224" w:line="259" w:lineRule="auto"/>
        <w:ind w:left="0" w:right="4993" w:firstLine="0"/>
        <w:jc w:val="right"/>
      </w:pPr>
      <w:r>
        <w:rPr>
          <w:sz w:val="24"/>
        </w:rPr>
        <w:t>十七、上市公司治理专项行动自查问题整改情况</w:t>
      </w:r>
      <w:r>
        <w:rPr>
          <w:sz w:val="24"/>
        </w:rPr>
        <w:t xml:space="preserve"> </w:t>
      </w:r>
    </w:p>
    <w:p w:rsidR="008120CB" w:rsidRDefault="00C71AF0">
      <w:pPr>
        <w:spacing w:after="339"/>
        <w:ind w:left="355" w:right="93"/>
      </w:pPr>
      <w:r>
        <w:t>不适用</w:t>
      </w:r>
      <w:r>
        <w:t xml:space="preserve"> </w:t>
      </w:r>
    </w:p>
    <w:p w:rsidR="008120CB" w:rsidRDefault="00C71AF0">
      <w:pPr>
        <w:spacing w:after="0" w:line="259" w:lineRule="auto"/>
        <w:ind w:left="0" w:firstLine="0"/>
      </w:pPr>
      <w:r>
        <w:t xml:space="preserve"> </w:t>
      </w:r>
      <w:r>
        <w:tab/>
        <w:t xml:space="preserve"> </w:t>
      </w:r>
      <w:r>
        <w:br w:type="page"/>
      </w:r>
    </w:p>
    <w:p w:rsidR="008120CB" w:rsidRDefault="00C71AF0">
      <w:pPr>
        <w:pStyle w:val="1"/>
        <w:ind w:right="352"/>
      </w:pPr>
      <w:bookmarkStart w:id="5" w:name="_Toc769203"/>
      <w:r>
        <w:lastRenderedPageBreak/>
        <w:t>第五节环境和社会责任</w:t>
      </w:r>
      <w:r>
        <w:t xml:space="preserve"> </w:t>
      </w:r>
      <w:bookmarkEnd w:id="5"/>
    </w:p>
    <w:p w:rsidR="008120CB" w:rsidRDefault="00C71AF0">
      <w:pPr>
        <w:pStyle w:val="4"/>
        <w:spacing w:after="202"/>
        <w:ind w:left="478" w:right="27"/>
      </w:pPr>
      <w:r>
        <w:t>一、重大环保问题</w:t>
      </w:r>
      <w:r>
        <w:t xml:space="preserve"> </w:t>
      </w:r>
    </w:p>
    <w:p w:rsidR="008120CB" w:rsidRDefault="00C71AF0">
      <w:pPr>
        <w:spacing w:after="267"/>
        <w:ind w:left="355" w:right="93"/>
      </w:pPr>
      <w:r>
        <w:t>上市公司及其子公司是否属于环境保护部门公布的重点排污单位</w:t>
      </w:r>
      <w:r>
        <w:t xml:space="preserve"> </w:t>
      </w:r>
    </w:p>
    <w:p w:rsidR="008120CB" w:rsidRDefault="00C71AF0">
      <w:pPr>
        <w:ind w:left="355" w:right="93"/>
      </w:pPr>
      <w:r>
        <w:t>□</w:t>
      </w:r>
      <w:r>
        <w:t>是</w:t>
      </w:r>
      <w:r>
        <w:rPr>
          <w:rFonts w:ascii="Wingdings 2" w:eastAsia="Wingdings 2" w:hAnsi="Wingdings 2" w:cs="Wingdings 2"/>
        </w:rPr>
        <w:t></w:t>
      </w:r>
      <w:r>
        <w:t>否</w:t>
      </w:r>
      <w:r>
        <w:t xml:space="preserve"> </w:t>
      </w:r>
    </w:p>
    <w:p w:rsidR="008120CB" w:rsidRDefault="00C71AF0">
      <w:pPr>
        <w:spacing w:after="55"/>
        <w:ind w:left="355" w:right="93"/>
      </w:pPr>
      <w:r>
        <w:t>报告期内因环境问题受到行政处罚的情况</w:t>
      </w:r>
      <w:r>
        <w:t xml:space="preserve"> </w:t>
      </w:r>
    </w:p>
    <w:tbl>
      <w:tblPr>
        <w:tblStyle w:val="TableGrid"/>
        <w:tblW w:w="9640" w:type="dxa"/>
        <w:tblInd w:w="1" w:type="dxa"/>
        <w:tblCellMar>
          <w:top w:w="39" w:type="dxa"/>
          <w:left w:w="175" w:type="dxa"/>
          <w:bottom w:w="0" w:type="dxa"/>
          <w:right w:w="83" w:type="dxa"/>
        </w:tblCellMar>
        <w:tblLook w:val="04A0" w:firstRow="1" w:lastRow="0" w:firstColumn="1" w:lastColumn="0" w:noHBand="0" w:noVBand="1"/>
      </w:tblPr>
      <w:tblGrid>
        <w:gridCol w:w="1608"/>
        <w:gridCol w:w="1606"/>
        <w:gridCol w:w="1606"/>
        <w:gridCol w:w="1607"/>
        <w:gridCol w:w="1607"/>
        <w:gridCol w:w="1606"/>
      </w:tblGrid>
      <w:tr w:rsidR="008120CB">
        <w:trPr>
          <w:trHeight w:val="48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公司或子公司名称</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448" w:firstLine="0"/>
            </w:pPr>
            <w:r>
              <w:t>处罚原因</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448" w:firstLine="0"/>
            </w:pPr>
            <w:r>
              <w:t>违规情形</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449" w:firstLine="0"/>
            </w:pPr>
            <w:r>
              <w:t>处罚结果</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right"/>
            </w:pPr>
            <w:r>
              <w:t>对上市公司生产经营的影响</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50" w:hanging="91"/>
            </w:pPr>
            <w:r>
              <w:t>公司的整改措施</w:t>
            </w:r>
            <w:r>
              <w:t xml:space="preserve">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18" w:firstLine="0"/>
              <w:jc w:val="center"/>
            </w:pPr>
            <w:r>
              <w:t>不适用</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21" w:firstLine="0"/>
              <w:jc w:val="center"/>
            </w:pPr>
            <w:r>
              <w:t>不适用</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21" w:firstLine="0"/>
              <w:jc w:val="center"/>
            </w:pPr>
            <w:r>
              <w:t>不适用</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22" w:firstLine="0"/>
              <w:jc w:val="center"/>
            </w:pPr>
            <w:r>
              <w:t>不适用</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20" w:firstLine="0"/>
              <w:jc w:val="center"/>
            </w:pPr>
            <w:r>
              <w:t>不适用</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21" w:firstLine="0"/>
              <w:jc w:val="center"/>
            </w:pPr>
            <w:r>
              <w:t>不适用</w:t>
            </w:r>
            <w:r>
              <w:t xml:space="preserve"> </w:t>
            </w:r>
          </w:p>
        </w:tc>
      </w:tr>
    </w:tbl>
    <w:p w:rsidR="008120CB" w:rsidRDefault="00C71AF0">
      <w:pPr>
        <w:ind w:left="355" w:right="93"/>
      </w:pPr>
      <w:r>
        <w:t>参照重点排污单位披露的其他环境信息</w:t>
      </w:r>
      <w:r>
        <w:t xml:space="preserve"> </w:t>
      </w:r>
    </w:p>
    <w:p w:rsidR="008120CB" w:rsidRDefault="00C71AF0">
      <w:pPr>
        <w:spacing w:after="295" w:line="280" w:lineRule="auto"/>
        <w:ind w:left="355"/>
      </w:pPr>
      <w:r>
        <w:rPr>
          <w:color w:val="333333"/>
        </w:rPr>
        <w:t>不适用</w:t>
      </w:r>
      <w:r>
        <w:t xml:space="preserve"> </w:t>
      </w:r>
    </w:p>
    <w:p w:rsidR="008120CB" w:rsidRDefault="00C71AF0">
      <w:pPr>
        <w:spacing w:after="269"/>
        <w:ind w:left="355" w:right="93"/>
      </w:pPr>
      <w:r>
        <w:t>在报告期内为减少其碳排放所采取的措施及效果</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未披露其他环境信息的原因</w:t>
      </w:r>
      <w:r>
        <w:t xml:space="preserve"> </w:t>
      </w:r>
    </w:p>
    <w:p w:rsidR="008120CB" w:rsidRDefault="00C71AF0">
      <w:pPr>
        <w:spacing w:after="362" w:line="280" w:lineRule="auto"/>
        <w:ind w:left="355"/>
      </w:pPr>
      <w:r>
        <w:rPr>
          <w:color w:val="333333"/>
        </w:rPr>
        <w:t>不适用</w:t>
      </w:r>
      <w:r>
        <w:t xml:space="preserve"> </w:t>
      </w:r>
    </w:p>
    <w:p w:rsidR="008120CB" w:rsidRDefault="00C71AF0">
      <w:pPr>
        <w:pStyle w:val="4"/>
        <w:spacing w:after="374"/>
        <w:ind w:left="478" w:right="27"/>
      </w:pPr>
      <w:r>
        <w:t>二、社会责任情况</w:t>
      </w:r>
      <w:r>
        <w:t xml:space="preserve"> </w:t>
      </w:r>
    </w:p>
    <w:p w:rsidR="008120CB" w:rsidRDefault="00C71AF0">
      <w:pPr>
        <w:numPr>
          <w:ilvl w:val="0"/>
          <w:numId w:val="26"/>
        </w:numPr>
        <w:spacing w:after="107"/>
        <w:ind w:left="616" w:right="93" w:hanging="271"/>
      </w:pPr>
      <w:r>
        <w:t>股东及债权人权益保护</w:t>
      </w:r>
      <w:r>
        <w:rPr>
          <w:sz w:val="36"/>
        </w:rPr>
        <w:t xml:space="preserve"> </w:t>
      </w:r>
    </w:p>
    <w:p w:rsidR="008120CB" w:rsidRDefault="00C71AF0">
      <w:pPr>
        <w:spacing w:line="332" w:lineRule="auto"/>
        <w:ind w:left="0" w:right="903" w:firstLine="360"/>
      </w:pPr>
      <w:r>
        <w:t>公司严格按照《中华人民共和国公司法》、《中华人民共和国证券法》、《深圳证券交易所上市公司自律监管指引第</w:t>
      </w:r>
      <w:r>
        <w:t xml:space="preserve"> 2 </w:t>
      </w:r>
      <w:r>
        <w:t>号</w:t>
      </w:r>
      <w:r>
        <w:t>——</w:t>
      </w:r>
      <w:r>
        <w:t>创业板上市公司规范运作》等相关法律、法规、规范性文件的要求</w:t>
      </w:r>
      <w:r>
        <w:t>,</w:t>
      </w:r>
      <w:r>
        <w:t>不断完善公司治理结构、提升公司规范运作水平，保障公司实现健康、稳定、可持续发展，保障公司所有股东及债权人的合法权益。</w:t>
      </w:r>
      <w:r>
        <w:rPr>
          <w:rFonts w:ascii="Times New Roman" w:eastAsia="Times New Roman" w:hAnsi="Times New Roman" w:cs="Times New Roman"/>
        </w:rPr>
        <w:t xml:space="preserve"> </w:t>
      </w:r>
    </w:p>
    <w:p w:rsidR="008120CB" w:rsidRDefault="00C71AF0">
      <w:pPr>
        <w:spacing w:line="322" w:lineRule="auto"/>
        <w:ind w:left="0" w:right="93" w:firstLine="360"/>
      </w:pPr>
      <w:r>
        <w:t>报告期内，公司股东大会、董事会、监事会均在相关法律法规规定的范围内行使职权，历次会议的程序等均符合法律规定，确保了所有股东及债权人的权利不受侵害。在信息披露方面，公司严格遵守中国证监会和深圳证券交易所的相关规定，真实、准确、及时和完整地履行信息披露义务，充分保证了公司股东及债权人享有对公司重大事项和经营管理情况的充分知情权。公司重视对投资者的合理回报，制定了相对稳定的利润分配政策回报股东。</w:t>
      </w:r>
      <w:r>
        <w:rPr>
          <w:rFonts w:ascii="Times New Roman" w:eastAsia="Times New Roman" w:hAnsi="Times New Roman" w:cs="Times New Roman"/>
        </w:rPr>
        <w:t xml:space="preserve"> </w:t>
      </w:r>
    </w:p>
    <w:p w:rsidR="008120CB" w:rsidRDefault="00C71AF0">
      <w:pPr>
        <w:numPr>
          <w:ilvl w:val="0"/>
          <w:numId w:val="26"/>
        </w:numPr>
        <w:spacing w:after="336"/>
        <w:ind w:left="616" w:right="93" w:hanging="271"/>
      </w:pPr>
      <w:r>
        <w:t>职工权益保护</w:t>
      </w:r>
      <w:r>
        <w:t xml:space="preserve"> </w:t>
      </w:r>
    </w:p>
    <w:p w:rsidR="008120CB" w:rsidRDefault="00C71AF0">
      <w:pPr>
        <w:spacing w:line="321" w:lineRule="auto"/>
        <w:ind w:left="0" w:right="93" w:firstLine="360"/>
      </w:pPr>
      <w:r>
        <w:t>员工是企业赖以生存的基石，企业现在与未来的竞争也是人才的竞争，为员工营造良好的生活环境和工作氛围，让</w:t>
      </w:r>
      <w:r>
        <w:t>员工感受到家的温暖与舒适，并为员工提供良好的个人发展平台，让员工与企业同进步、共发展。公司把员工的发展融入到企业发展的轨道中，重视对员工的培养，充分尊重员工的价值和愿望。公司严格遵守《劳动法》、《劳动合同法》、《社会保险法》等国家相关法律、法规以及《公司章程》的规定，与员工建立正规、合法的劳动关系，积极促进企业与员工之间的共同发展，保障员工合法权益。公司十分重视人才培养，为员工提供多元化的综合素质培训和专业技能培训，提升员工整体素质，实现员工与企业的共同成长。不断健全和完善内部管理，尽最大可能保障员工权益，</w:t>
      </w:r>
      <w:r>
        <w:t>增强企业凝聚力。公司关注员工健康、安全和满意度，每年定期开展员工体检。公司十分重视员工的福利建设，如</w:t>
      </w:r>
      <w:r>
        <w:t>“</w:t>
      </w:r>
      <w:r>
        <w:t>三八节</w:t>
      </w:r>
      <w:r>
        <w:t>”</w:t>
      </w:r>
      <w:r>
        <w:t>、</w:t>
      </w:r>
      <w:r>
        <w:t>“</w:t>
      </w:r>
      <w:r>
        <w:t>劳动节</w:t>
      </w:r>
      <w:r>
        <w:t>”</w:t>
      </w:r>
      <w:r>
        <w:t>、</w:t>
      </w:r>
      <w:r>
        <w:t>“</w:t>
      </w:r>
      <w:r>
        <w:t>中秋节</w:t>
      </w:r>
      <w:r>
        <w:t>”</w:t>
      </w:r>
      <w:r>
        <w:t>、</w:t>
      </w:r>
      <w:r>
        <w:t>“</w:t>
      </w:r>
      <w:r>
        <w:t>国庆节</w:t>
      </w:r>
      <w:r>
        <w:t>”</w:t>
      </w:r>
      <w:r>
        <w:t>、</w:t>
      </w:r>
      <w:r>
        <w:t>“</w:t>
      </w:r>
      <w:r>
        <w:t>春节</w:t>
      </w:r>
      <w:r>
        <w:t xml:space="preserve">” </w:t>
      </w:r>
      <w:r>
        <w:t>等传统节日，向员工发放精美礼品、生活用品等，向职工表示节日的慰问和美好祝福。公司还积极开展各种文化活动，如</w:t>
      </w:r>
      <w:r>
        <w:t xml:space="preserve"> “</w:t>
      </w:r>
      <w:r>
        <w:t>篮球赛</w:t>
      </w:r>
      <w:r>
        <w:t>”</w:t>
      </w:r>
      <w:r>
        <w:t>、</w:t>
      </w:r>
      <w:r>
        <w:t>“</w:t>
      </w:r>
      <w:r>
        <w:t>羽毛球赛</w:t>
      </w:r>
      <w:r>
        <w:t>”</w:t>
      </w:r>
      <w:r>
        <w:t>、</w:t>
      </w:r>
      <w:r>
        <w:t>“</w:t>
      </w:r>
      <w:r>
        <w:t>书法大赛</w:t>
      </w:r>
      <w:r>
        <w:t>”</w:t>
      </w:r>
      <w:r>
        <w:t>、</w:t>
      </w:r>
      <w:r>
        <w:t>“</w:t>
      </w:r>
      <w:r>
        <w:t>户外素</w:t>
      </w:r>
      <w:r>
        <w:lastRenderedPageBreak/>
        <w:t>质拓展</w:t>
      </w:r>
      <w:r>
        <w:t>”</w:t>
      </w:r>
      <w:r>
        <w:t>、</w:t>
      </w:r>
      <w:r>
        <w:t>“</w:t>
      </w:r>
      <w:r>
        <w:t>全体员工赴张家界旅游</w:t>
      </w:r>
      <w:r>
        <w:t>”</w:t>
      </w:r>
      <w:r>
        <w:t>和</w:t>
      </w:r>
      <w:r>
        <w:t>“</w:t>
      </w:r>
      <w:r>
        <w:t>猜灯谜闹元宵</w:t>
      </w:r>
      <w:r>
        <w:t>”</w:t>
      </w:r>
      <w:r>
        <w:t>等各类活动，在紧张繁忙的工作之余，丰富了员工业余生活，增强了员工凝聚力和归属感，促进了企业的和谐发展。</w:t>
      </w:r>
      <w:r>
        <w:rPr>
          <w:rFonts w:ascii="Times New Roman" w:eastAsia="Times New Roman" w:hAnsi="Times New Roman" w:cs="Times New Roman"/>
        </w:rPr>
        <w:t xml:space="preserve"> </w:t>
      </w:r>
    </w:p>
    <w:p w:rsidR="008120CB" w:rsidRDefault="00C71AF0">
      <w:pPr>
        <w:numPr>
          <w:ilvl w:val="0"/>
          <w:numId w:val="26"/>
        </w:numPr>
        <w:spacing w:after="336"/>
        <w:ind w:left="616" w:right="93" w:hanging="271"/>
      </w:pPr>
      <w:r>
        <w:t>供应商、客户和消费者权益保护</w:t>
      </w:r>
      <w:r>
        <w:t xml:space="preserve"> </w:t>
      </w:r>
    </w:p>
    <w:p w:rsidR="008120CB" w:rsidRDefault="00C71AF0">
      <w:pPr>
        <w:spacing w:line="323" w:lineRule="auto"/>
        <w:ind w:left="0" w:right="93" w:firstLine="360"/>
      </w:pPr>
      <w:r>
        <w:t>供应商、</w:t>
      </w:r>
      <w:r>
        <w:t>客户和消费者是公司产品的提供者、服务的传达者和产品的消费者，他们和公司一起生产和创造价值。诚信、尊重、协同、创新是公司在市场化浪潮中的核心价值观，多年来，公司以诚信服务的宗旨打开了市场，以尊重人才的管理模式打造一支精英团队，以协同合作的团队拓展环保行业细分市场，以锐意创新的理念发展至今。</w:t>
      </w:r>
      <w:r>
        <w:rPr>
          <w:rFonts w:ascii="Times New Roman" w:eastAsia="Times New Roman" w:hAnsi="Times New Roman" w:cs="Times New Roman"/>
        </w:rPr>
        <w:t xml:space="preserve"> </w:t>
      </w:r>
    </w:p>
    <w:p w:rsidR="008120CB" w:rsidRDefault="00C71AF0">
      <w:pPr>
        <w:spacing w:line="321" w:lineRule="auto"/>
        <w:ind w:left="0" w:right="93" w:firstLine="360"/>
      </w:pPr>
      <w:r>
        <w:t>公司关注和保障供应商利益，与供应商实现共赢。公司建立并完善了供应商管理制度和供应商评估体系，对供应商的档案进行管理并及时更新，组织供应商资质评定，对合格供应商的往来业务进行管理考核，并将样品验证、供货质量管理等加入考核范</w:t>
      </w:r>
      <w:r>
        <w:t>围。公司经常召开供应商沟通会议，会议邀请供应商代表发言，倾听供应商对公司供应链体系的改进建议，双方就合作中遇到的问题进行了分组讨论。公司坚持实施公平、透明的采购制度，在与供应商进行业务合作时，通过标准化、规范化的选购程序，为供应商创造了公平、高效的竞争环境。公司坚决杜绝违反商业道德和市场规则、影响公平竞争的不正当交易行为，有效维护了公平、公正的交易环境，保障了供应商的合法利益，促进公司持续、稳定、健康发展。</w:t>
      </w:r>
      <w:r>
        <w:rPr>
          <w:rFonts w:ascii="Times New Roman" w:eastAsia="Times New Roman" w:hAnsi="Times New Roman" w:cs="Times New Roman"/>
        </w:rPr>
        <w:t xml:space="preserve"> </w:t>
      </w:r>
    </w:p>
    <w:p w:rsidR="008120CB" w:rsidRDefault="00C71AF0">
      <w:pPr>
        <w:spacing w:line="326" w:lineRule="auto"/>
        <w:ind w:left="0" w:right="93" w:firstLine="360"/>
      </w:pPr>
      <w:r>
        <w:t>公司以客户为中心，致力于为客户提供优质的产品和服务，建立良好的客户沟通合作机制，以客户需求为出发点</w:t>
      </w:r>
      <w:r>
        <w:t>，为客户创造价值，与客户共同成长，全力保障客户的权益，以实际行动赢得客户和社会的信赖和支持。公司严格把控产品质量，实行全周期产品的质量监控体系，保证产品质量。公司通过了</w:t>
      </w:r>
      <w:r>
        <w:t xml:space="preserve"> ISO14001 </w:t>
      </w:r>
      <w:r>
        <w:t>质量环境体系认证，建立了全过程质量管理体系，实施精益生产管理模式，制定质量目标并运用统计过程控制对过程进行监控，在设计研发、生产管理与实施、销售等过程进行全面的实施与改进，不断提升产品服务质量。公司实现企业与供应商、企业与客户、企业与社会的和谐发展。</w:t>
      </w:r>
      <w:r>
        <w:rPr>
          <w:rFonts w:ascii="Times New Roman" w:eastAsia="Times New Roman" w:hAnsi="Times New Roman" w:cs="Times New Roman"/>
        </w:rPr>
        <w:t xml:space="preserve"> </w:t>
      </w:r>
    </w:p>
    <w:p w:rsidR="008120CB" w:rsidRDefault="00C71AF0">
      <w:pPr>
        <w:numPr>
          <w:ilvl w:val="0"/>
          <w:numId w:val="26"/>
        </w:numPr>
        <w:spacing w:after="339"/>
        <w:ind w:left="616" w:right="93" w:hanging="271"/>
      </w:pPr>
      <w:r>
        <w:t>环境保护</w:t>
      </w:r>
      <w:r>
        <w:t xml:space="preserve"> </w:t>
      </w:r>
    </w:p>
    <w:p w:rsidR="008120CB" w:rsidRDefault="00C71AF0">
      <w:pPr>
        <w:spacing w:line="322" w:lineRule="auto"/>
        <w:ind w:left="0" w:right="93" w:firstLine="360"/>
      </w:pPr>
      <w:r>
        <w:t>公司一直积极主动承担着各项社会公共责任，对于生产、运营过程中给社会带来的环境污染、能源消耗、资源综合利用、安全生产等问题都会进行严格评估，并制定一系列指标，研究相应的改进措施。通过不断健全和完善环保制度体系建设，在能源利用方面，利用峰谷值用电、工艺节能新方法等措施，不仅大大提高了电等能源的利用率，同时也节约了企业的生产成本，提高了经济效益。</w:t>
      </w:r>
      <w:r>
        <w:rPr>
          <w:rFonts w:ascii="Times New Roman" w:eastAsia="Times New Roman" w:hAnsi="Times New Roman" w:cs="Times New Roman"/>
        </w:rPr>
        <w:t xml:space="preserve"> </w:t>
      </w:r>
    </w:p>
    <w:p w:rsidR="008120CB" w:rsidRDefault="00C71AF0">
      <w:pPr>
        <w:spacing w:line="321" w:lineRule="auto"/>
        <w:ind w:left="0" w:right="93" w:firstLine="360"/>
      </w:pPr>
      <w:r>
        <w:t>公司在农村生活环境、生态环境和生产环境治理三大领域提供投融资、咨询设计、工程承包、装备制造及销售、药剂生产及销售、运营等全产业链系统服务，在提供优质的全产业链系统服务</w:t>
      </w:r>
      <w:r>
        <w:t>的同时，高度重视自身在生产安全、质量安全、环境保护、节能降耗、公共卫生等方面的工作，积极履行公司在环境保护和可持续发展方面的社会责任。公司制定了节电、节水、无纸化办公等管理规定，鼓励员工节约能源。公司在环境修复治理过程中，通过优化施工工艺提高了施工效率，降低了能源消耗。公司将环境保护融入到生产经营的各个环节，在提升经济效益的同时，实现了经济效益、环境效益和社会效益的和谐统一，为建设环境友好型和资源节约型社会作出了应有的贡献。</w:t>
      </w:r>
      <w:r>
        <w:rPr>
          <w:rFonts w:ascii="Times New Roman" w:eastAsia="Times New Roman" w:hAnsi="Times New Roman" w:cs="Times New Roman"/>
        </w:rPr>
        <w:t xml:space="preserve"> </w:t>
      </w:r>
    </w:p>
    <w:p w:rsidR="008120CB" w:rsidRDefault="00C71AF0">
      <w:pPr>
        <w:numPr>
          <w:ilvl w:val="0"/>
          <w:numId w:val="26"/>
        </w:numPr>
        <w:spacing w:after="339"/>
        <w:ind w:left="616" w:right="93" w:hanging="271"/>
      </w:pPr>
      <w:r>
        <w:t>服务地方经济</w:t>
      </w:r>
      <w:r>
        <w:t xml:space="preserve"> </w:t>
      </w:r>
    </w:p>
    <w:p w:rsidR="008120CB" w:rsidRDefault="00C71AF0">
      <w:pPr>
        <w:spacing w:after="345" w:line="320" w:lineRule="auto"/>
        <w:ind w:left="10"/>
        <w:jc w:val="center"/>
      </w:pPr>
      <w:r>
        <w:t>自公司成立以来，公司不断建立、健全各项规章管理制度，支持国家政策</w:t>
      </w:r>
      <w:r>
        <w:t>，积极履行企业社会责任，坚持做到规范经营、诚信经营，积极承担并履行法定纳税义务，有力地支持了国家和地方财政税收，促进和带动了自身及地方经济的发展，为地方经济发展贡献艾布鲁力量。随着公司的稳健发展、新产业的不断开拓，以及新生产基地的投产，公司将在增添就业、供给税源方面释放能量，为促进各地州经济发展做出积极贡献，使社会能够共享企业的发展成果。</w:t>
      </w:r>
      <w:r>
        <w:t xml:space="preserve"> </w:t>
      </w:r>
    </w:p>
    <w:p w:rsidR="008120CB" w:rsidRDefault="00C71AF0">
      <w:pPr>
        <w:numPr>
          <w:ilvl w:val="0"/>
          <w:numId w:val="26"/>
        </w:numPr>
        <w:spacing w:after="349"/>
        <w:ind w:left="616" w:right="93" w:hanging="271"/>
      </w:pPr>
      <w:r>
        <w:t>社会公益</w:t>
      </w:r>
      <w:r>
        <w:rPr>
          <w:rFonts w:ascii="Times New Roman" w:eastAsia="Times New Roman" w:hAnsi="Times New Roman" w:cs="Times New Roman"/>
        </w:rPr>
        <w:t xml:space="preserve"> </w:t>
      </w:r>
    </w:p>
    <w:p w:rsidR="008120CB" w:rsidRDefault="00C71AF0">
      <w:pPr>
        <w:spacing w:after="331" w:line="322" w:lineRule="auto"/>
        <w:ind w:left="0" w:right="93" w:firstLine="360"/>
      </w:pPr>
      <w:r>
        <w:lastRenderedPageBreak/>
        <w:t>作为环保上市公司，公司积极投身环保及教育领域等社会公益事业，以捐资助学、捐赠物品等形式积极支持地方公益事业，为推动脱贫攻坚同乡村振兴有效衔接工作贡献艾布鲁力量。报告期内，公司开展多项公益捐赠项目，如向郴州市教育基金会捐赠教育基金、向石门慈善总会捐赠</w:t>
      </w:r>
      <w:r>
        <w:t>50.73</w:t>
      </w:r>
      <w:r>
        <w:t>万元善款，向位于长沙的葆真堂健康养老院捐赠大批生活物资以及爱心毛毯等，为我国公益事业的发展持续贡献力量。</w:t>
      </w:r>
      <w:r>
        <w:rPr>
          <w:rFonts w:ascii="Times New Roman" w:eastAsia="Times New Roman" w:hAnsi="Times New Roman" w:cs="Times New Roman"/>
        </w:rPr>
        <w:t xml:space="preserve"> </w:t>
      </w:r>
    </w:p>
    <w:p w:rsidR="008120CB" w:rsidRDefault="00C71AF0">
      <w:pPr>
        <w:pStyle w:val="4"/>
        <w:ind w:left="478" w:right="27"/>
      </w:pPr>
      <w:r>
        <w:t>三、巩固拓展脱贫攻坚成果、乡村振兴的情况</w:t>
      </w:r>
      <w:r>
        <w:t xml:space="preserve"> </w:t>
      </w:r>
    </w:p>
    <w:p w:rsidR="008120CB" w:rsidRDefault="00C71AF0">
      <w:pPr>
        <w:spacing w:line="320" w:lineRule="auto"/>
        <w:ind w:left="0" w:right="93" w:firstLine="360"/>
      </w:pPr>
      <w:r>
        <w:t>公司从事农村环境治理业务，治理农业农村污染是深入打好污染防治攻坚战的重要任务，是实施乡村振兴战略的重要</w:t>
      </w:r>
      <w:r>
        <w:t>举措。公司积极响应并推动乡村振兴，在持续改善农村人居环境、加强乡村生态保护与修复、加强矿区地质环境和生态修复、矿山废弃地修复以及受污染耕地分类管理和安全利用、农业面源污染综合防治等方面做出贡献，为实现乡村生态振兴提供有力支撑。</w:t>
      </w:r>
      <w:r>
        <w:t xml:space="preserve"> </w:t>
      </w:r>
    </w:p>
    <w:p w:rsidR="008120CB" w:rsidRDefault="00C71AF0">
      <w:pPr>
        <w:spacing w:after="0" w:line="259" w:lineRule="auto"/>
        <w:ind w:left="0" w:firstLine="0"/>
      </w:pPr>
      <w:r>
        <w:t xml:space="preserve"> </w:t>
      </w:r>
      <w:r>
        <w:tab/>
        <w:t xml:space="preserve"> </w:t>
      </w:r>
      <w:r>
        <w:br w:type="page"/>
      </w:r>
    </w:p>
    <w:p w:rsidR="008120CB" w:rsidRDefault="00C71AF0">
      <w:pPr>
        <w:pStyle w:val="1"/>
        <w:ind w:right="348"/>
      </w:pPr>
      <w:bookmarkStart w:id="6" w:name="_Toc769204"/>
      <w:r>
        <w:lastRenderedPageBreak/>
        <w:t>第六节重要事项</w:t>
      </w:r>
      <w:r>
        <w:t xml:space="preserve"> </w:t>
      </w:r>
      <w:bookmarkEnd w:id="6"/>
    </w:p>
    <w:p w:rsidR="008120CB" w:rsidRDefault="00C71AF0">
      <w:pPr>
        <w:pStyle w:val="4"/>
        <w:ind w:left="478" w:right="27"/>
      </w:pPr>
      <w:r>
        <w:t>一、承诺事项履行情况</w:t>
      </w:r>
      <w:r>
        <w:t xml:space="preserve"> </w:t>
      </w:r>
    </w:p>
    <w:p w:rsidR="008120CB" w:rsidRDefault="00C71AF0">
      <w:pPr>
        <w:pStyle w:val="5"/>
        <w:ind w:left="0" w:right="151" w:firstLine="423"/>
      </w:pPr>
      <w:r>
        <w:t>1</w:t>
      </w:r>
      <w:r>
        <w:t>、公司实际控制人、股东、关联方、收购人以及公司等承诺相关方在报告期内履行完毕及截至报告期末尚未履行完毕的承诺事项</w:t>
      </w:r>
      <w:r>
        <w:t xml:space="preserve"> </w:t>
      </w:r>
    </w:p>
    <w:p w:rsidR="008120CB" w:rsidRDefault="00C71AF0">
      <w:pPr>
        <w:spacing w:after="51"/>
        <w:ind w:left="355" w:right="93"/>
      </w:pPr>
      <w:r>
        <w:rPr>
          <w:rFonts w:ascii="Wingdings 2" w:eastAsia="Wingdings 2" w:hAnsi="Wingdings 2" w:cs="Wingdings 2"/>
        </w:rPr>
        <w:t></w:t>
      </w:r>
      <w:r>
        <w:t>适用</w:t>
      </w:r>
      <w:r>
        <w:t>□</w:t>
      </w:r>
      <w:r>
        <w:t>不适用</w:t>
      </w:r>
      <w:r>
        <w:t xml:space="preserve"> </w:t>
      </w:r>
    </w:p>
    <w:tbl>
      <w:tblPr>
        <w:tblStyle w:val="TableGrid"/>
        <w:tblW w:w="9640" w:type="dxa"/>
        <w:tblInd w:w="1" w:type="dxa"/>
        <w:tblCellMar>
          <w:top w:w="39" w:type="dxa"/>
          <w:left w:w="108" w:type="dxa"/>
          <w:bottom w:w="0" w:type="dxa"/>
          <w:right w:w="64" w:type="dxa"/>
        </w:tblCellMar>
        <w:tblLook w:val="04A0" w:firstRow="1" w:lastRow="0" w:firstColumn="1" w:lastColumn="0" w:noHBand="0" w:noVBand="1"/>
      </w:tblPr>
      <w:tblGrid>
        <w:gridCol w:w="710"/>
        <w:gridCol w:w="851"/>
        <w:gridCol w:w="708"/>
        <w:gridCol w:w="4963"/>
        <w:gridCol w:w="850"/>
        <w:gridCol w:w="852"/>
        <w:gridCol w:w="706"/>
      </w:tblGrid>
      <w:tr w:rsidR="008120CB">
        <w:trPr>
          <w:trHeight w:val="486"/>
        </w:trPr>
        <w:tc>
          <w:tcPr>
            <w:tcW w:w="7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67" w:firstLine="0"/>
              <w:jc w:val="both"/>
            </w:pPr>
            <w:r>
              <w:t>承诺</w:t>
            </w:r>
          </w:p>
          <w:p w:rsidR="008120CB" w:rsidRDefault="00C71AF0">
            <w:pPr>
              <w:spacing w:after="0" w:line="259" w:lineRule="auto"/>
              <w:ind w:left="67" w:firstLine="0"/>
            </w:pPr>
            <w:r>
              <w:t>事由</w:t>
            </w:r>
            <w: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49" w:firstLine="0"/>
              <w:jc w:val="both"/>
            </w:pPr>
            <w:r>
              <w:t>承诺方</w:t>
            </w: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67" w:firstLine="0"/>
              <w:jc w:val="both"/>
            </w:pPr>
            <w:r>
              <w:t>承诺</w:t>
            </w:r>
          </w:p>
          <w:p w:rsidR="008120CB" w:rsidRDefault="00C71AF0">
            <w:pPr>
              <w:spacing w:after="0" w:line="259" w:lineRule="auto"/>
              <w:ind w:left="67" w:firstLine="0"/>
            </w:pPr>
            <w:r>
              <w:t>类型</w:t>
            </w:r>
            <w:r>
              <w:t xml:space="preserve"> </w:t>
            </w:r>
          </w:p>
        </w:tc>
        <w:tc>
          <w:tcPr>
            <w:tcW w:w="4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39" w:firstLine="0"/>
              <w:jc w:val="center"/>
            </w:pPr>
            <w:r>
              <w:t>承诺内容</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承诺时间</w:t>
            </w:r>
            <w:r>
              <w:t xml:space="preserve"> </w:t>
            </w:r>
          </w:p>
        </w:tc>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 w:firstLine="0"/>
              <w:jc w:val="center"/>
            </w:pPr>
            <w:r>
              <w:t>承诺期限</w:t>
            </w:r>
            <w:r>
              <w:t xml:space="preserve"> </w:t>
            </w:r>
          </w:p>
        </w:tc>
        <w:tc>
          <w:tcPr>
            <w:tcW w:w="7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65" w:firstLine="0"/>
              <w:jc w:val="both"/>
            </w:pPr>
            <w:r>
              <w:t>履行</w:t>
            </w:r>
          </w:p>
          <w:p w:rsidR="008120CB" w:rsidRDefault="00C71AF0">
            <w:pPr>
              <w:spacing w:after="0" w:line="259" w:lineRule="auto"/>
              <w:ind w:left="65" w:firstLine="0"/>
            </w:pPr>
            <w:r>
              <w:t>情况</w:t>
            </w:r>
            <w:r>
              <w:t xml:space="preserve"> </w:t>
            </w:r>
          </w:p>
        </w:tc>
      </w:tr>
      <w:tr w:rsidR="008120CB">
        <w:trPr>
          <w:trHeight w:val="8647"/>
        </w:trPr>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jc w:val="both"/>
            </w:pPr>
            <w:r>
              <w:t>钟儒波</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股</w:t>
            </w:r>
            <w:r>
              <w:t xml:space="preserve"> </w:t>
            </w:r>
            <w:r>
              <w:t>份限</w:t>
            </w:r>
            <w:r>
              <w:t xml:space="preserve"> </w:t>
            </w:r>
            <w:r>
              <w:t>售承诺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0" w:lineRule="auto"/>
              <w:ind w:left="2" w:firstLine="0"/>
            </w:pPr>
            <w:r>
              <w:t>本公司控股股东、实际控制人钟儒波承诺：自艾布鲁环保股票在中华人民共和国境内证券交易所上市交易之日起</w:t>
            </w:r>
            <w:r>
              <w:t xml:space="preserve"> 36 </w:t>
            </w:r>
            <w:r>
              <w:t>个月内，本人不转让或者委托他人管理本人直接或间接持有的艾布鲁环保首次公开发行股票之前已发行的股份，也不由艾布鲁环保回购本人直接或间接持有的艾布鲁环保首次公开发行股票之前已发行的股份。</w:t>
            </w:r>
            <w:r>
              <w:t xml:space="preserve"> </w:t>
            </w:r>
          </w:p>
          <w:p w:rsidR="008120CB" w:rsidRDefault="00C71AF0">
            <w:pPr>
              <w:spacing w:after="0" w:line="252" w:lineRule="auto"/>
              <w:ind w:left="2" w:firstLine="0"/>
            </w:pPr>
            <w:r>
              <w:t>若公司上市后</w:t>
            </w:r>
            <w:r>
              <w:t xml:space="preserve"> 6 </w:t>
            </w:r>
            <w:r>
              <w:t>个月内公司股票连续</w:t>
            </w:r>
            <w:r>
              <w:t xml:space="preserve"> 20 </w:t>
            </w:r>
            <w:r>
              <w:t>个交易日的收盘价均低于艾布鲁环保首次公开发行股票的发行价（如果因公司发生权益分派、公积金转增股本、配股等原因进行除权、除息的，则按照证券交易所的有关规定作除权除息处理），或者公司上市后</w:t>
            </w:r>
            <w:r>
              <w:t xml:space="preserve"> 6 </w:t>
            </w:r>
            <w:r>
              <w:t>个月期末股票收盘价低于艾布鲁环保首次公开发行股票的发行价，本人持有的艾布鲁环保首次公开发行股票之前已发行的股份将自动延长</w:t>
            </w:r>
            <w:r>
              <w:t>6</w:t>
            </w:r>
            <w:r>
              <w:t>个月。</w:t>
            </w:r>
            <w:r>
              <w:t xml:space="preserve"> </w:t>
            </w:r>
          </w:p>
          <w:p w:rsidR="008120CB" w:rsidRDefault="00C71AF0">
            <w:pPr>
              <w:spacing w:after="0" w:line="250" w:lineRule="auto"/>
              <w:ind w:left="2" w:right="39" w:firstLine="0"/>
              <w:jc w:val="both"/>
            </w:pPr>
            <w:r>
              <w:t>除前述锁定期外，本人在担任艾布鲁环保董事、监事、高级管理人员期间，每年转让本人所持有的艾布鲁环保的股份不超过本人所持有艾布鲁环保的股份总数的</w:t>
            </w:r>
            <w:r>
              <w:t xml:space="preserve"> 25%</w:t>
            </w:r>
            <w:r>
              <w:t>；离职后半年内，不转让或者委托他人管理、也</w:t>
            </w:r>
            <w:r>
              <w:t>不由艾布鲁环保回购本人所持有艾布鲁环保的股份；如本人在首次公开发行股票上市之日起</w:t>
            </w:r>
            <w:r>
              <w:t xml:space="preserve"> 6 </w:t>
            </w:r>
            <w:r>
              <w:t>个月内申报离职，自本人申报离职之日起</w:t>
            </w:r>
            <w:r>
              <w:t xml:space="preserve"> 18 </w:t>
            </w:r>
            <w:r>
              <w:t>个月内不转让或者委托他人管理、也不由艾布鲁环保回购本人所持有艾布鲁环保的股份；在首次公开发行股票上市之日起第</w:t>
            </w:r>
            <w:r>
              <w:t xml:space="preserve"> 7 </w:t>
            </w:r>
            <w:r>
              <w:t>个月至第</w:t>
            </w:r>
            <w:r>
              <w:t xml:space="preserve"> 12 </w:t>
            </w:r>
            <w:r>
              <w:t>个月之间申报离职，自申报离职之日起</w:t>
            </w:r>
            <w:r>
              <w:t xml:space="preserve"> 12 </w:t>
            </w:r>
            <w:r>
              <w:t>个月内不转让或者委托他人管理、也不由艾布鲁环保回购本人所持有艾布鲁环保的股份；在首次公开发行股票上市之日起</w:t>
            </w:r>
            <w:r>
              <w:t xml:space="preserve"> 12</w:t>
            </w:r>
            <w:r>
              <w:t>个月后申报离职，自申报离职之日起</w:t>
            </w:r>
            <w:r>
              <w:t>6</w:t>
            </w:r>
            <w:r>
              <w:t>个月内不转让或者委托他人管理、也不由艾布鲁环保回购本人所持有艾布</w:t>
            </w:r>
            <w:r>
              <w:t>鲁环保的股份。</w:t>
            </w:r>
            <w:r>
              <w:t xml:space="preserve"> </w:t>
            </w:r>
          </w:p>
          <w:p w:rsidR="008120CB" w:rsidRDefault="00C71AF0">
            <w:pPr>
              <w:spacing w:after="0" w:line="259" w:lineRule="auto"/>
              <w:ind w:left="2" w:firstLine="0"/>
            </w:pPr>
            <w:r>
              <w:t>本人作出的上述承诺在本人持有艾布鲁环保股票期间持续有效，不因本人职务变更或离职等原因而放弃履行上述承诺。承诺期限届满后，在符合相关法律法规和《公司章程》规定的条件下，本人所持有的艾布鲁环保股份可以上市流通和转让。如果《中华人民共和国证券法》、《中华人民共和国公司法》、中国证券监督管理委员会（以下简称</w:t>
            </w:r>
            <w:r>
              <w:t>“</w:t>
            </w:r>
            <w:r>
              <w:t>中国证监会</w:t>
            </w:r>
            <w:r>
              <w:t>”</w:t>
            </w:r>
            <w:r>
              <w:t>）和艾布鲁环保股票上市交易的证券交易所对本人持有的艾布鲁环保的股份转让另有要求，则本人将按相关要求执行。</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正</w:t>
            </w:r>
            <w:r>
              <w:t xml:space="preserve"> </w:t>
            </w:r>
            <w:r>
              <w:t>在履</w:t>
            </w:r>
            <w:r>
              <w:t xml:space="preserve"> </w:t>
            </w:r>
            <w:r>
              <w:t>行中</w:t>
            </w:r>
            <w:r>
              <w:t xml:space="preserve"> </w:t>
            </w:r>
          </w:p>
        </w:tc>
      </w:tr>
      <w:tr w:rsidR="008120CB">
        <w:trPr>
          <w:trHeight w:val="1685"/>
        </w:trPr>
        <w:tc>
          <w:tcPr>
            <w:tcW w:w="7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麻军</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股</w:t>
            </w:r>
            <w:r>
              <w:t xml:space="preserve"> </w:t>
            </w:r>
            <w:r>
              <w:t>份限</w:t>
            </w:r>
            <w:r>
              <w:t xml:space="preserve"> </w:t>
            </w:r>
            <w:r>
              <w:t>售承诺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1" w:lineRule="auto"/>
              <w:ind w:left="2" w:firstLine="0"/>
            </w:pPr>
            <w:r>
              <w:t>自艾布鲁环保股票在中华人民共和国境内证券交易所上市交易之日起</w:t>
            </w:r>
            <w:r>
              <w:t xml:space="preserve"> 12 </w:t>
            </w:r>
            <w:r>
              <w:t>个月内，本人不转让或者委托他人管理本人直接或间接持有的艾布鲁环保首次公开发行股票之前已发行的股份，也不由艾布鲁环保回购本人直接或间接持有的艾布鲁环保首次公开发行股票之前已发行的股份。</w:t>
            </w:r>
            <w:r>
              <w:t xml:space="preserve"> </w:t>
            </w:r>
          </w:p>
          <w:p w:rsidR="008120CB" w:rsidRDefault="00C71AF0">
            <w:pPr>
              <w:spacing w:after="0" w:line="259" w:lineRule="auto"/>
              <w:ind w:left="2" w:firstLine="0"/>
              <w:jc w:val="both"/>
            </w:pPr>
            <w:r>
              <w:t>若公司上市后</w:t>
            </w:r>
            <w:r>
              <w:t xml:space="preserve"> 6 </w:t>
            </w:r>
            <w:r>
              <w:t>个月内公司股票连续</w:t>
            </w:r>
            <w:r>
              <w:t xml:space="preserve"> 20 </w:t>
            </w:r>
            <w:r>
              <w:t>个交易日的收盘价均低于艾布鲁环保首次公开发行股票的发行价（如果因公司</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2023 </w:t>
            </w:r>
            <w:r>
              <w:t>年</w:t>
            </w:r>
            <w:r>
              <w:t xml:space="preserve"> 4 </w:t>
            </w:r>
            <w:r>
              <w:t>月</w:t>
            </w:r>
            <w:r>
              <w:t xml:space="preserve"> 25 </w:t>
            </w:r>
            <w:r>
              <w:t>日</w:t>
            </w:r>
            <w:r>
              <w:t xml:space="preserve"> </w:t>
            </w:r>
          </w:p>
        </w:tc>
        <w:tc>
          <w:tcPr>
            <w:tcW w:w="7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正</w:t>
            </w:r>
            <w:r>
              <w:t xml:space="preserve"> </w:t>
            </w:r>
            <w:r>
              <w:t>在履</w:t>
            </w:r>
            <w:r>
              <w:t xml:space="preserve"> </w:t>
            </w:r>
            <w:r>
              <w:t>行中</w:t>
            </w:r>
            <w:r>
              <w:t xml:space="preserve"> </w:t>
            </w:r>
          </w:p>
        </w:tc>
      </w:tr>
    </w:tbl>
    <w:p w:rsidR="008120CB" w:rsidRDefault="008120CB">
      <w:pPr>
        <w:spacing w:after="0" w:line="259" w:lineRule="auto"/>
        <w:ind w:left="-1133" w:right="893" w:firstLine="0"/>
      </w:pPr>
    </w:p>
    <w:tbl>
      <w:tblPr>
        <w:tblStyle w:val="TableGrid"/>
        <w:tblW w:w="9640" w:type="dxa"/>
        <w:tblInd w:w="1" w:type="dxa"/>
        <w:tblCellMar>
          <w:top w:w="40" w:type="dxa"/>
          <w:left w:w="108" w:type="dxa"/>
          <w:bottom w:w="0" w:type="dxa"/>
          <w:right w:w="103" w:type="dxa"/>
        </w:tblCellMar>
        <w:tblLook w:val="04A0" w:firstRow="1" w:lastRow="0" w:firstColumn="1" w:lastColumn="0" w:noHBand="0" w:noVBand="1"/>
      </w:tblPr>
      <w:tblGrid>
        <w:gridCol w:w="708"/>
        <w:gridCol w:w="852"/>
        <w:gridCol w:w="708"/>
        <w:gridCol w:w="4964"/>
        <w:gridCol w:w="850"/>
        <w:gridCol w:w="850"/>
        <w:gridCol w:w="708"/>
      </w:tblGrid>
      <w:tr w:rsidR="008120CB">
        <w:trPr>
          <w:trHeight w:val="3365"/>
        </w:trPr>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lastRenderedPageBreak/>
              <w:t>诺</w:t>
            </w:r>
            <w:r>
              <w:t xml:space="preserve"> </w:t>
            </w:r>
          </w:p>
        </w:tc>
        <w:tc>
          <w:tcPr>
            <w:tcW w:w="85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1" w:lineRule="auto"/>
              <w:ind w:left="2" w:firstLine="0"/>
            </w:pPr>
            <w:r>
              <w:t>发生权益分派、公积金转增股本、配股等原因进行除权、除息的，则按照证券交易所的有关规定作除权除息处理），或者公司上市后</w:t>
            </w:r>
            <w:r>
              <w:t xml:space="preserve"> 6 </w:t>
            </w:r>
            <w:r>
              <w:t>个月期末股票收盘价低于艾布鲁环保首次公开发行股票的发行价，本人持有的艾布鲁环保首次公开发行股票之前已发行的股份将自动延长</w:t>
            </w:r>
            <w:r>
              <w:t>6</w:t>
            </w:r>
            <w:r>
              <w:t>个月。</w:t>
            </w:r>
            <w:r>
              <w:t xml:space="preserve"> </w:t>
            </w:r>
          </w:p>
          <w:p w:rsidR="008120CB" w:rsidRDefault="00C71AF0">
            <w:pPr>
              <w:spacing w:after="0" w:line="259" w:lineRule="auto"/>
              <w:ind w:left="2" w:firstLine="0"/>
            </w:pPr>
            <w:r>
              <w:t>本人做出的上述承诺在本人持有艾布鲁环保股票期间持续有效，不因本人职务变更或离职等原因而放弃履行上述承诺。承诺期限届满后，在符合相关法律法规和《公司章程》规定的条件下，本人所持有的艾布鲁环保股份可以上市流通和转让。如果《中华人民共和国证券法》、《中华人民共和国公司法》、中国证券监督管理委员会（以下简称</w:t>
            </w:r>
            <w:r>
              <w:t>“</w:t>
            </w:r>
            <w:r>
              <w:t>中国证监会</w:t>
            </w:r>
            <w:r>
              <w:t>”</w:t>
            </w:r>
            <w:r>
              <w:t>）和艾布鲁环保股票上市交易的证券交易所对本人持有的艾布鲁环保的股份转让另有要求，则本人将按相关要求执行。</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8406"/>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殷明坤</w:t>
            </w:r>
            <w:r>
              <w:t xml:space="preserve">; </w:t>
            </w:r>
            <w:r>
              <w:t>游建军</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股</w:t>
            </w:r>
            <w:r>
              <w:t xml:space="preserve"> </w:t>
            </w:r>
            <w:r>
              <w:t>份限</w:t>
            </w:r>
            <w:r>
              <w:t xml:space="preserve"> </w:t>
            </w:r>
            <w:r>
              <w:t>售承</w:t>
            </w:r>
            <w:r>
              <w:t>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1" w:lineRule="auto"/>
              <w:ind w:left="2" w:firstLine="0"/>
            </w:pPr>
            <w:r>
              <w:t>自艾布鲁环保股票在中华人民共和国境内证券交易所上市交易之日起</w:t>
            </w:r>
            <w:r>
              <w:t xml:space="preserve"> 12 </w:t>
            </w:r>
            <w:r>
              <w:t>个月内，本人不转让或者委托他人管理本人直接或间接持有的艾布鲁环保首次公开发行股票之前已发行的股份，也不由艾布鲁环保回购本人直接或间接持有的艾布鲁环保首次公开发行股票之前已发行的股份。</w:t>
            </w:r>
            <w:r>
              <w:t xml:space="preserve"> </w:t>
            </w:r>
          </w:p>
          <w:p w:rsidR="008120CB" w:rsidRDefault="00C71AF0">
            <w:pPr>
              <w:spacing w:after="0" w:line="252" w:lineRule="auto"/>
              <w:ind w:left="2" w:firstLine="0"/>
            </w:pPr>
            <w:r>
              <w:t>若公司上市后</w:t>
            </w:r>
            <w:r>
              <w:t xml:space="preserve"> 6 </w:t>
            </w:r>
            <w:r>
              <w:t>个月内公司股票连续</w:t>
            </w:r>
            <w:r>
              <w:t xml:space="preserve"> 20 </w:t>
            </w:r>
            <w:r>
              <w:t>个交易日的收盘价均低于艾布鲁环保首次公开发行股票的发行价（如果因公司发生权益分派、公积金转增股本、配股等原因进行除权、除息的，则按照证券交易所的有关规定作除权除息处理），或者公司上市后</w:t>
            </w:r>
            <w:r>
              <w:t xml:space="preserve"> 6 </w:t>
            </w:r>
            <w:r>
              <w:t>个月期末股票收盘价低于艾布鲁环保首次公开发行股票的发行价，本人持有的艾布鲁环保首次公开发行股票之前已发行的股份将自动延长</w:t>
            </w:r>
            <w:r>
              <w:t>6</w:t>
            </w:r>
            <w:r>
              <w:t>个月。</w:t>
            </w:r>
            <w:r>
              <w:t xml:space="preserve"> </w:t>
            </w:r>
          </w:p>
          <w:p w:rsidR="008120CB" w:rsidRDefault="00C71AF0">
            <w:pPr>
              <w:spacing w:after="0" w:line="250" w:lineRule="auto"/>
              <w:ind w:left="2" w:firstLine="0"/>
              <w:jc w:val="both"/>
            </w:pPr>
            <w:r>
              <w:t>除前述锁定期外，本人在担任艾布鲁环保董事、监事、高级管理人员期间，每年转让本人所持有的艾布鲁环保的股份不超过本人所持有艾布鲁环保的股份总数的</w:t>
            </w:r>
            <w:r>
              <w:t xml:space="preserve"> 25%</w:t>
            </w:r>
            <w:r>
              <w:t>；离职后半年内，不转让或者委托他人管理、也不由艾布鲁环保回购本人所持有艾布鲁环保的股份；如本人在首次公开发行股票上市之日起</w:t>
            </w:r>
            <w:r>
              <w:t xml:space="preserve"> 6 </w:t>
            </w:r>
            <w:r>
              <w:t>个月内申报离职，自本人申报离职之日起</w:t>
            </w:r>
            <w:r>
              <w:t xml:space="preserve"> 18 </w:t>
            </w:r>
            <w:r>
              <w:t>个月内不转让或者委托他人管理、也不由艾布鲁环保回购本人所持有</w:t>
            </w:r>
            <w:r>
              <w:t>艾布鲁环保的股份；在首次公开发行股票上市之日起第</w:t>
            </w:r>
            <w:r>
              <w:t xml:space="preserve"> 7 </w:t>
            </w:r>
            <w:r>
              <w:t>个月至第</w:t>
            </w:r>
            <w:r>
              <w:t xml:space="preserve"> 12 </w:t>
            </w:r>
            <w:r>
              <w:t>个月之间申报离职，自申报离职之日起</w:t>
            </w:r>
            <w:r>
              <w:t xml:space="preserve"> 12 </w:t>
            </w:r>
            <w:r>
              <w:t>个月内不转让或者委托他人管理、也不由艾布鲁环保回购本人所持有艾布鲁环保的股份；在首次公开发行股票上市之日起</w:t>
            </w:r>
            <w:r>
              <w:t xml:space="preserve"> 12</w:t>
            </w:r>
            <w:r>
              <w:t>个月后申报离职，自申报离职之日起</w:t>
            </w:r>
            <w:r>
              <w:t>6</w:t>
            </w:r>
            <w:r>
              <w:t>个月内不转让或者委托他人管理、也不由艾布鲁环保回购本人所持有艾布鲁环保的股份。</w:t>
            </w:r>
            <w:r>
              <w:t xml:space="preserve"> </w:t>
            </w:r>
          </w:p>
          <w:p w:rsidR="008120CB" w:rsidRDefault="00C71AF0">
            <w:pPr>
              <w:spacing w:after="0" w:line="259" w:lineRule="auto"/>
              <w:ind w:left="2" w:firstLine="0"/>
            </w:pPr>
            <w:r>
              <w:t>本人作出的上述承诺在本人持有艾布鲁环保股票期间持续有效，不因本人职务变更或离职等原因而放弃履行上述承诺。承诺期限届满后，在符合相关法律法规和《公司章程》规定的条件下，本人所持有的艾布鲁环保股份可以上市流通和转让。如果《中华人民共和国证券法》、《中华人民共和国公司法》、中国证券监督管理委员会（以下简称</w:t>
            </w:r>
            <w:r>
              <w:t>“</w:t>
            </w:r>
            <w:r>
              <w:t>中国证监会</w:t>
            </w:r>
            <w:r>
              <w:t>”</w:t>
            </w:r>
            <w:r>
              <w:t>）和艾布鲁环保股票上市交易的证券交易所对本人持有的艾布鲁环保的股份转让另有要求，则本人将按相关要求执行。</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r w:rsidR="008120CB">
        <w:trPr>
          <w:trHeight w:val="2165"/>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lastRenderedPageBreak/>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长沙蓝方企业管理合伙企业（有限合伙）</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股</w:t>
            </w:r>
            <w:r>
              <w:t xml:space="preserve"> </w:t>
            </w:r>
            <w:r>
              <w:t>份限</w:t>
            </w:r>
            <w:r>
              <w:t xml:space="preserve"> </w:t>
            </w:r>
            <w:r>
              <w:t>售承诺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1" w:lineRule="auto"/>
              <w:ind w:left="2" w:firstLine="0"/>
            </w:pPr>
            <w:r>
              <w:t>自艾布鲁环保股票在中华人民共和国境内证券交易所上市交易之日起</w:t>
            </w:r>
            <w:r>
              <w:t xml:space="preserve"> 36 </w:t>
            </w:r>
            <w:r>
              <w:t>个月内，本企业不转让或者委托他人管理本人直接或间接持有的艾布鲁环保首次公开发行股票之前已发行的股份，也不由艾布鲁环保回购本企业直接或间接持有的艾布鲁环保首次公开发行股票之前已发行的股份。</w:t>
            </w:r>
            <w:r>
              <w:t xml:space="preserve"> </w:t>
            </w:r>
          </w:p>
          <w:p w:rsidR="008120CB" w:rsidRDefault="00C71AF0">
            <w:pPr>
              <w:spacing w:after="0" w:line="259" w:lineRule="auto"/>
              <w:ind w:left="2" w:firstLine="0"/>
              <w:jc w:val="both"/>
            </w:pPr>
            <w:r>
              <w:t>若公司上市后</w:t>
            </w:r>
            <w:r>
              <w:t xml:space="preserve"> 6 </w:t>
            </w:r>
            <w:r>
              <w:t>个月内公司股票连续</w:t>
            </w:r>
            <w:r>
              <w:t xml:space="preserve"> 20 </w:t>
            </w:r>
            <w:r>
              <w:t>个交易日的收盘价均低于艾布鲁环保首次公开发行股票的发行价，或者公司上市后</w:t>
            </w:r>
            <w:r>
              <w:t xml:space="preserve"> 6 </w:t>
            </w:r>
            <w:r>
              <w:t>个月期末股票收盘价低于艾</w:t>
            </w:r>
            <w:r>
              <w:t>布鲁环保首次公开发行股票的发行价，本企业持有的艾布鲁环保首次公开发行股票之</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2025 </w:t>
            </w:r>
            <w:r>
              <w:t>年</w:t>
            </w:r>
            <w:r>
              <w:t xml:space="preserve"> 4 </w:t>
            </w:r>
            <w:r>
              <w:t>月</w:t>
            </w:r>
            <w:r>
              <w:t xml:space="preserve"> 25 </w:t>
            </w:r>
            <w:r>
              <w:t>日</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bl>
    <w:p w:rsidR="008120CB" w:rsidRDefault="008120CB">
      <w:pPr>
        <w:spacing w:after="0" w:line="259" w:lineRule="auto"/>
        <w:ind w:left="-1133" w:right="893" w:firstLine="0"/>
      </w:pPr>
    </w:p>
    <w:tbl>
      <w:tblPr>
        <w:tblStyle w:val="TableGrid"/>
        <w:tblW w:w="9640" w:type="dxa"/>
        <w:tblInd w:w="1" w:type="dxa"/>
        <w:tblCellMar>
          <w:top w:w="40" w:type="dxa"/>
          <w:left w:w="108" w:type="dxa"/>
          <w:bottom w:w="0" w:type="dxa"/>
          <w:right w:w="83" w:type="dxa"/>
        </w:tblCellMar>
        <w:tblLook w:val="04A0" w:firstRow="1" w:lastRow="0" w:firstColumn="1" w:lastColumn="0" w:noHBand="0" w:noVBand="1"/>
      </w:tblPr>
      <w:tblGrid>
        <w:gridCol w:w="708"/>
        <w:gridCol w:w="852"/>
        <w:gridCol w:w="708"/>
        <w:gridCol w:w="4964"/>
        <w:gridCol w:w="850"/>
        <w:gridCol w:w="850"/>
        <w:gridCol w:w="708"/>
      </w:tblGrid>
      <w:tr w:rsidR="008120CB">
        <w:trPr>
          <w:trHeight w:val="1925"/>
        </w:trPr>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85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前已发行的股份将自动延长</w:t>
            </w:r>
            <w:r>
              <w:t>6</w:t>
            </w:r>
            <w:r>
              <w:t>个月。</w:t>
            </w:r>
            <w:r>
              <w:t xml:space="preserve"> </w:t>
            </w:r>
          </w:p>
          <w:p w:rsidR="008120CB" w:rsidRDefault="00C71AF0">
            <w:pPr>
              <w:spacing w:after="0" w:line="259" w:lineRule="auto"/>
              <w:ind w:left="2" w:firstLine="0"/>
            </w:pPr>
            <w:r>
              <w:t>承诺期限届满后，在符合相关法律法规和《公司章程》规定的条件下，本企业所持有的艾布鲁环保股份可以上市流通和转让。如果《中华人民共和国证券法》、《中华人民共和国公司法》、中国证券监督管理委员会（以下简称</w:t>
            </w:r>
            <w:r>
              <w:t>“</w:t>
            </w:r>
            <w:r>
              <w:t>中国证监会</w:t>
            </w:r>
            <w:r>
              <w:t>”</w:t>
            </w:r>
            <w:r>
              <w:t>）和艾布鲁环保股票上市交易的证券交易所对本企业持有的艾布鲁环保的股份转让另有要求，则本企业将按相关要求执行。</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1925"/>
        </w:trPr>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陈铁儒</w:t>
            </w:r>
            <w:r>
              <w:t xml:space="preserve">; </w:t>
            </w:r>
            <w:r>
              <w:t>邓朝晖</w:t>
            </w:r>
            <w:r>
              <w:t xml:space="preserve">; </w:t>
            </w:r>
            <w:r>
              <w:t>何建陵</w:t>
            </w:r>
            <w:r>
              <w:t xml:space="preserve">; </w:t>
            </w:r>
            <w:r>
              <w:t>吴学愚</w:t>
            </w:r>
            <w:r>
              <w:t xml:space="preserve">; </w:t>
            </w:r>
            <w:r>
              <w:t>幸三生</w:t>
            </w:r>
            <w:r>
              <w:t xml:space="preserve">; </w:t>
            </w:r>
            <w:r>
              <w:t>熊燕</w:t>
            </w:r>
            <w:r>
              <w:t>;</w:t>
            </w:r>
            <w:r>
              <w:t>喻宇汉</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股</w:t>
            </w:r>
            <w:r>
              <w:t xml:space="preserve"> </w:t>
            </w:r>
            <w:r>
              <w:t>份限</w:t>
            </w:r>
            <w:r>
              <w:t xml:space="preserve"> </w:t>
            </w:r>
            <w:r>
              <w:t>售承诺</w:t>
            </w:r>
            <w:r>
              <w:t xml:space="preserve"> </w:t>
            </w:r>
          </w:p>
        </w:tc>
        <w:tc>
          <w:tcPr>
            <w:tcW w:w="496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自艾布鲁环保股票在中华人民共和国境内证券交易所上市交易之日起</w:t>
            </w:r>
            <w:r>
              <w:t xml:space="preserve"> 12 </w:t>
            </w:r>
            <w:r>
              <w:t>个月内，本人不转让或者委托他人管理本人直接或间接持有的艾布鲁环保首次公开发行股票之前已发行的股份，也不由艾布鲁环保回购本人直接或间接持有的艾布鲁环保首次公开发行股票之前已发行的股份。</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2023 </w:t>
            </w:r>
            <w:r>
              <w:t>年</w:t>
            </w:r>
            <w:r>
              <w:t xml:space="preserve"> 4 </w:t>
            </w:r>
            <w:r>
              <w:t>月</w:t>
            </w:r>
            <w:r>
              <w:t xml:space="preserve"> 25 </w:t>
            </w:r>
            <w:r>
              <w:t>日</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r w:rsidR="008120CB">
        <w:trPr>
          <w:trHeight w:val="9126"/>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lastRenderedPageBreak/>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jc w:val="both"/>
            </w:pPr>
            <w:r>
              <w:t>钟儒波</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股</w:t>
            </w:r>
            <w:r>
              <w:t xml:space="preserve"> </w:t>
            </w:r>
            <w:r>
              <w:t>份减</w:t>
            </w:r>
            <w:r>
              <w:t xml:space="preserve"> </w:t>
            </w:r>
            <w:r>
              <w:t>持承诺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本人所持股票在锁定期满后两年内减持的，减持价格将不低于艾布鲁环保首次公开发行股票的发行价，如果因公司发生权益分派、公积金转增股本、配股等原因进行除权、除息的，则按照证券交易所的有关规定作除权除息处理。</w:t>
            </w:r>
            <w:r>
              <w:t xml:space="preserve"> </w:t>
            </w:r>
          </w:p>
          <w:p w:rsidR="008120CB" w:rsidRDefault="00C71AF0">
            <w:pPr>
              <w:spacing w:after="0" w:line="246" w:lineRule="auto"/>
              <w:ind w:left="2" w:firstLine="0"/>
            </w:pPr>
            <w:r>
              <w:t>本人减持股份行为应符合相关法律法规、证券交易所规则要求，并严格履行相关承诺，减持方式包括二级市场集中竞价交易、大宗交易、协议转让等证券交易所认可的合法方式。锁定期满后本人拟通过证券交易所集中竞价交易方式减持公司股份的，本人将在首次卖出的十五个交易日前向证券交易所报告并预先披露减持计划、履行公告程序，并将按照《公司法》、《证券法》、中国证监会及证券交易所相关规定办理。</w:t>
            </w:r>
            <w:r>
              <w:t xml:space="preserve"> </w:t>
            </w:r>
          </w:p>
          <w:p w:rsidR="008120CB" w:rsidRDefault="00C71AF0">
            <w:pPr>
              <w:spacing w:after="0" w:line="258" w:lineRule="auto"/>
              <w:ind w:left="2" w:right="20" w:firstLine="0"/>
              <w:jc w:val="both"/>
            </w:pPr>
            <w:r>
              <w:t>本人在任意连续</w:t>
            </w:r>
            <w:r>
              <w:t xml:space="preserve"> 90 </w:t>
            </w:r>
            <w:r>
              <w:t>个自然日内通过证券交易所集中竞价交易减持股份的总数，不得超过公司股份总数的</w:t>
            </w:r>
            <w:r>
              <w:t xml:space="preserve"> 1%</w:t>
            </w:r>
            <w:r>
              <w:t>；本人在任意连续</w:t>
            </w:r>
            <w:r>
              <w:t xml:space="preserve"> 90 </w:t>
            </w:r>
            <w:r>
              <w:t>个自然日内通过</w:t>
            </w:r>
            <w:r>
              <w:t>大宗交易方式减持股份的总数不得超过公司股份总数的</w:t>
            </w:r>
            <w:r>
              <w:t xml:space="preserve"> 2%</w:t>
            </w:r>
            <w:r>
              <w:t>；采取协议转让方式的，转让给单个受让方的转让比例不得低于公司股份总数的</w:t>
            </w:r>
            <w:r>
              <w:t xml:space="preserve"> 5%</w:t>
            </w:r>
            <w:r>
              <w:t>。本人在减持所持有的艾布鲁环保股份时，应提前将其减持意向和拟减持数量等信息以书面方式通知艾布鲁环保，并由艾布鲁环保及时予以公告，自公告之日起三个交易日后，本人方可以减持艾布鲁环保股份。</w:t>
            </w:r>
            <w:r>
              <w:t xml:space="preserve"> </w:t>
            </w:r>
          </w:p>
          <w:p w:rsidR="008120CB" w:rsidRDefault="00C71AF0">
            <w:pPr>
              <w:spacing w:after="0" w:line="246" w:lineRule="auto"/>
              <w:ind w:left="2" w:firstLine="0"/>
            </w:pPr>
            <w:r>
              <w:t>本人将严格按照法律法规的规定进行减持，本承诺出具之后相关减持规定发生变化的，本人承诺将按照最新的减持规定进行减持。</w:t>
            </w:r>
            <w:r>
              <w:t xml:space="preserve"> </w:t>
            </w:r>
          </w:p>
          <w:p w:rsidR="008120CB" w:rsidRDefault="00C71AF0">
            <w:pPr>
              <w:spacing w:after="0" w:line="246" w:lineRule="auto"/>
              <w:ind w:left="2" w:firstLine="0"/>
            </w:pPr>
            <w:r>
              <w:t>如本人违反上述承诺减持公司股票的，（</w:t>
            </w:r>
            <w:r>
              <w:t>1</w:t>
            </w:r>
            <w:r>
              <w:t>）本人将在艾布鲁环保的股东大会及中国证</w:t>
            </w:r>
            <w:r>
              <w:t>券监督管理委员会指定报刊上公开说明未履行承诺的具体原因并向艾布鲁环保的股东和社会公众投资者道歉；（</w:t>
            </w:r>
            <w:r>
              <w:t>2</w:t>
            </w:r>
            <w:r>
              <w:t>）本人承诺违规减持艾布鲁环保股票所得收益（即减持艾布鲁环保股票所得扣除取得该等股票的成本后所获收益）归艾布鲁环保所有，并将在获得收入的五日内将前述款项支付给公司指定账户；如本人未及时将违规减持所得上交艾布鲁环保，则艾布鲁环保有权扣留应付本人现金分红中与本人应上交艾布鲁环保的违规减持所得金额相等的现金分红；本人严格执行艾布鲁环保董事会决议采取的其他约束措施。</w:t>
            </w:r>
            <w:r>
              <w:t xml:space="preserve"> </w:t>
            </w:r>
          </w:p>
          <w:p w:rsidR="008120CB" w:rsidRDefault="00C71AF0">
            <w:pPr>
              <w:spacing w:after="0" w:line="259" w:lineRule="auto"/>
              <w:ind w:left="2" w:firstLine="0"/>
            </w:pPr>
            <w:r>
              <w:t>本人作出的上述承诺在本人直接或间接持有公司股票期间</w:t>
            </w:r>
            <w:r>
              <w:t>持续有效，不因本人职务变更或离职等原因而放弃履行上述承诺。</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2025 </w:t>
            </w:r>
            <w:r>
              <w:t>年</w:t>
            </w:r>
            <w:r>
              <w:t xml:space="preserve"> 04</w:t>
            </w:r>
            <w:r>
              <w:t>月</w:t>
            </w:r>
            <w:r>
              <w:t xml:space="preserve">25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r w:rsidR="008120CB">
        <w:trPr>
          <w:trHeight w:val="965"/>
        </w:trPr>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首</w:t>
            </w:r>
            <w:r>
              <w:t xml:space="preserve"> </w:t>
            </w:r>
            <w:r>
              <w:t>次公</w:t>
            </w:r>
            <w:r>
              <w:t xml:space="preserve"> </w:t>
            </w:r>
            <w:r>
              <w:t>开发</w:t>
            </w:r>
            <w:r>
              <w:t xml:space="preserve"> </w:t>
            </w:r>
            <w:r>
              <w:t>行或</w:t>
            </w:r>
            <w:r>
              <w:t xml:space="preserve"> </w:t>
            </w:r>
            <w:r>
              <w:t>再</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麻军</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股</w:t>
            </w:r>
            <w:r>
              <w:t xml:space="preserve"> </w:t>
            </w:r>
            <w:r>
              <w:t>份减</w:t>
            </w:r>
            <w:r>
              <w:t xml:space="preserve"> </w:t>
            </w:r>
            <w:r>
              <w:t>持承诺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本人所持股票在锁定期满后两年内减持的，减持价格将不低于艾布鲁环保首次公开发行股票的发行价，如果因公司发生权益分派、公积金转增股本、配股等原因进行除权、除息的，则按照证券交易所的有关规定作除权除息处理。</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2023 </w:t>
            </w:r>
            <w:r>
              <w:t>年</w:t>
            </w:r>
            <w:r>
              <w:t xml:space="preserve"> 04</w:t>
            </w:r>
            <w:r>
              <w:t>月</w:t>
            </w:r>
            <w:r>
              <w:t xml:space="preserve">25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bl>
    <w:p w:rsidR="008120CB" w:rsidRDefault="008120CB">
      <w:pPr>
        <w:spacing w:after="0" w:line="259" w:lineRule="auto"/>
        <w:ind w:left="-1133" w:right="893" w:firstLine="0"/>
      </w:pPr>
    </w:p>
    <w:tbl>
      <w:tblPr>
        <w:tblStyle w:val="TableGrid"/>
        <w:tblW w:w="9640" w:type="dxa"/>
        <w:tblInd w:w="1" w:type="dxa"/>
        <w:tblCellMar>
          <w:top w:w="40" w:type="dxa"/>
          <w:left w:w="108" w:type="dxa"/>
          <w:bottom w:w="0" w:type="dxa"/>
          <w:right w:w="83" w:type="dxa"/>
        </w:tblCellMar>
        <w:tblLook w:val="04A0" w:firstRow="1" w:lastRow="0" w:firstColumn="1" w:lastColumn="0" w:noHBand="0" w:noVBand="1"/>
      </w:tblPr>
      <w:tblGrid>
        <w:gridCol w:w="708"/>
        <w:gridCol w:w="852"/>
        <w:gridCol w:w="708"/>
        <w:gridCol w:w="4964"/>
        <w:gridCol w:w="850"/>
        <w:gridCol w:w="850"/>
        <w:gridCol w:w="708"/>
      </w:tblGrid>
      <w:tr w:rsidR="008120CB">
        <w:trPr>
          <w:trHeight w:val="7206"/>
        </w:trPr>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lastRenderedPageBreak/>
              <w:t>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本人减持股份行为应符合相关法律法规、证券交易所规则要求，并严格履行相关承诺，减持方式包括二级市场集中竞价交易、大宗交易、协议转让等证券交易所认可的合法方式。锁定期满后本人拟通过证券交易所集中竞价交易方式减持公司股份的，本人将在首次卖出的十五个交易日前向证券交易所报告并预先披露减持计划、履行公告程序，并将按照《公司法》、《证券法》、中国证监会及证券交易所相关规定办理。</w:t>
            </w:r>
            <w:r>
              <w:t xml:space="preserve"> </w:t>
            </w:r>
          </w:p>
          <w:p w:rsidR="008120CB" w:rsidRDefault="00C71AF0">
            <w:pPr>
              <w:spacing w:after="0" w:line="265" w:lineRule="auto"/>
              <w:ind w:left="2" w:right="20" w:firstLine="0"/>
              <w:jc w:val="both"/>
            </w:pPr>
            <w:r>
              <w:t>本人在任意连续</w:t>
            </w:r>
            <w:r>
              <w:t xml:space="preserve"> 90 </w:t>
            </w:r>
            <w:r>
              <w:t>个自然日内通过证券交易所集中竞价交易减持股份的总数，不得超过公司股份总数的</w:t>
            </w:r>
            <w:r>
              <w:t xml:space="preserve"> 1%</w:t>
            </w:r>
            <w:r>
              <w:t>；本人在任意连续</w:t>
            </w:r>
            <w:r>
              <w:t xml:space="preserve"> 90 </w:t>
            </w:r>
            <w:r>
              <w:t>个自然日内通过</w:t>
            </w:r>
            <w:r>
              <w:t>大宗交易方式减持股份的总数不得超过公司股份总数的</w:t>
            </w:r>
            <w:r>
              <w:t xml:space="preserve"> 2%</w:t>
            </w:r>
            <w:r>
              <w:t>；采取协议转让方式的，转让给单个受让方的转让比例不得低于公司股份总数的</w:t>
            </w:r>
            <w:r>
              <w:t>5%</w:t>
            </w:r>
            <w:r>
              <w:t>。</w:t>
            </w:r>
            <w:r>
              <w:t xml:space="preserve"> </w:t>
            </w:r>
          </w:p>
          <w:p w:rsidR="008120CB" w:rsidRDefault="00C71AF0">
            <w:pPr>
              <w:spacing w:after="0" w:line="246" w:lineRule="auto"/>
              <w:ind w:left="2" w:firstLine="0"/>
            </w:pPr>
            <w:r>
              <w:t>本人将严格按照法律法规的规定进行减持，本承诺出具之后相关减持规定发生变化的，本人承诺将按照最新的减持规定进行减持。</w:t>
            </w:r>
            <w:r>
              <w:t xml:space="preserve"> </w:t>
            </w:r>
          </w:p>
          <w:p w:rsidR="008120CB" w:rsidRDefault="00C71AF0">
            <w:pPr>
              <w:spacing w:after="0" w:line="246" w:lineRule="auto"/>
              <w:ind w:left="2" w:firstLine="0"/>
            </w:pPr>
            <w:r>
              <w:t>如本人违反上述承诺减持公司股票的，（</w:t>
            </w:r>
            <w:r>
              <w:t>1</w:t>
            </w:r>
            <w:r>
              <w:t>）本人将在艾布鲁环保的股东大会及中国证券监督管理委员会指定报刊上公开说明未履行承诺的具体原因并向艾布鲁环保的股东和社会公众投资者道歉；（</w:t>
            </w:r>
            <w:r>
              <w:t>2</w:t>
            </w:r>
            <w:r>
              <w:t>）本人承诺违规减持艾布鲁环保股票所得收益（即减持艾布鲁环保股票所得扣除取得该等股票的</w:t>
            </w:r>
            <w:r>
              <w:t>成本后所获收益）归艾布鲁环保所有，并将在获得收入的五日内将前述款项支付给公司指定账户；如本人未及时将违规减持所得上交艾布鲁环保，则艾布鲁环保有权扣留应付本人现金分红中与本人应上交艾布鲁环保的违规减持所得金额相等的现金分红；本人严格执行艾布鲁环保董事会决议采取的其他约束措施。</w:t>
            </w:r>
            <w:r>
              <w:t xml:space="preserve"> </w:t>
            </w:r>
          </w:p>
          <w:p w:rsidR="008120CB" w:rsidRDefault="00C71AF0">
            <w:pPr>
              <w:spacing w:after="0" w:line="259" w:lineRule="auto"/>
              <w:ind w:left="2" w:firstLine="0"/>
            </w:pPr>
            <w:r>
              <w:t>本人作出的上述承诺在本人直接或间接持有公司股票期间持续有效，不因本人职务变更或离职等原因而放弃履行上述承诺。</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6725"/>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lastRenderedPageBreak/>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殷明坤</w:t>
            </w:r>
            <w:r>
              <w:t xml:space="preserve">; </w:t>
            </w:r>
            <w:r>
              <w:t>游建军</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股</w:t>
            </w:r>
            <w:r>
              <w:t xml:space="preserve"> </w:t>
            </w:r>
            <w:r>
              <w:t>份减</w:t>
            </w:r>
            <w:r>
              <w:t xml:space="preserve"> </w:t>
            </w:r>
            <w:r>
              <w:t>持承诺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本人所持股票在锁定期满后两年内减持的，减持价格将不低于艾布鲁环保首次公开发行股票的发行价，如果因公司发生权益分派、公积金转增股本、配股等原因进行除权、除息的，则按照证券交易所的有关规定作除权除息处理。</w:t>
            </w:r>
            <w:r>
              <w:t xml:space="preserve"> </w:t>
            </w:r>
          </w:p>
          <w:p w:rsidR="008120CB" w:rsidRDefault="00C71AF0">
            <w:pPr>
              <w:spacing w:after="1" w:line="246" w:lineRule="auto"/>
              <w:ind w:left="2" w:firstLine="0"/>
            </w:pPr>
            <w:r>
              <w:t>本人减持股份行为应符合相关法律法规、证券交易所规则要求，并严格履行相关承诺，减持方式包括二级市场集中竞价交易、大宗交易、协议转让等证券交易所认可的合法方式。</w:t>
            </w:r>
            <w:r>
              <w:t>锁定期满后本人拟通过证券交易所集中竞价交易方式减持公司股份的，本人将在首次卖出的十五个交易日前向证券交易所报告并预先披露减持计划、履行公告程序，并将按照《公司法》、《证券法》、中国证监会及证券交易所相关规定办理。</w:t>
            </w:r>
            <w:r>
              <w:t xml:space="preserve"> </w:t>
            </w:r>
          </w:p>
          <w:p w:rsidR="008120CB" w:rsidRDefault="00C71AF0">
            <w:pPr>
              <w:spacing w:after="0" w:line="265" w:lineRule="auto"/>
              <w:ind w:left="2" w:right="20" w:firstLine="0"/>
              <w:jc w:val="both"/>
            </w:pPr>
            <w:r>
              <w:t>本人在任意连续</w:t>
            </w:r>
            <w:r>
              <w:t xml:space="preserve"> 90 </w:t>
            </w:r>
            <w:r>
              <w:t>个自然日内通过证券交易所集中竞价交易减持股份的总数，不得超过公司股份总数的</w:t>
            </w:r>
            <w:r>
              <w:t xml:space="preserve"> 1%</w:t>
            </w:r>
            <w:r>
              <w:t>；本人在任意连续</w:t>
            </w:r>
            <w:r>
              <w:t xml:space="preserve"> 90 </w:t>
            </w:r>
            <w:r>
              <w:t>个自然日内通过大宗交易方式减持股份的总数不得超过公司股份总数的</w:t>
            </w:r>
            <w:r>
              <w:t xml:space="preserve"> 2%</w:t>
            </w:r>
            <w:r>
              <w:t>；采取协议转让方式的，转让给单个受让方的转让比例不得低于公司股份总数的</w:t>
            </w:r>
            <w:r>
              <w:t>5%</w:t>
            </w:r>
            <w:r>
              <w:t>。</w:t>
            </w:r>
            <w:r>
              <w:t xml:space="preserve"> </w:t>
            </w:r>
          </w:p>
          <w:p w:rsidR="008120CB" w:rsidRDefault="00C71AF0">
            <w:pPr>
              <w:spacing w:after="0" w:line="246" w:lineRule="auto"/>
              <w:ind w:left="2" w:firstLine="0"/>
            </w:pPr>
            <w:r>
              <w:t>本人将严格按照法律法规的规定进行减持，本承诺出具之后相关减持规定发生变化的，本人承诺将按照最新的减持规定进行减持。</w:t>
            </w:r>
            <w:r>
              <w:t xml:space="preserve"> </w:t>
            </w:r>
          </w:p>
          <w:p w:rsidR="008120CB" w:rsidRDefault="00C71AF0">
            <w:pPr>
              <w:spacing w:after="0" w:line="259" w:lineRule="auto"/>
              <w:ind w:left="2" w:right="21" w:firstLine="0"/>
              <w:jc w:val="both"/>
            </w:pPr>
            <w:r>
              <w:t>如本人违反上述承诺减持公司股票的，（</w:t>
            </w:r>
            <w:r>
              <w:t>1</w:t>
            </w:r>
            <w:r>
              <w:t>）本人将在艾布鲁环保的股东大会及中国证券监督管理委员会指定报刊上公开说明未履行承诺的具体原因并向艾布鲁环保的股东和社会公众投资者道歉；（</w:t>
            </w:r>
            <w:r>
              <w:t>2</w:t>
            </w:r>
            <w:r>
              <w:t>）本人承诺违规减持艾布鲁环保股票所得收益（即减持艾布鲁环保股票所得扣除取得该等股票的成本后所获收益）归艾布鲁环保所有，并将在获得收入的五日内将前述款项支付给公司指定账户；如本人未及时将违规减持所得上交艾布鲁环保，则艾布</w:t>
            </w:r>
            <w:r>
              <w:t>鲁环保有权扣留应付本人</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2023 </w:t>
            </w:r>
            <w:r>
              <w:t>年</w:t>
            </w:r>
            <w:r>
              <w:t xml:space="preserve"> 04</w:t>
            </w:r>
            <w:r>
              <w:t>月</w:t>
            </w:r>
            <w:r>
              <w:t xml:space="preserve">25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bl>
    <w:p w:rsidR="008120CB" w:rsidRDefault="008120CB">
      <w:pPr>
        <w:spacing w:after="0" w:line="259" w:lineRule="auto"/>
        <w:ind w:left="-1133" w:right="893" w:firstLine="0"/>
      </w:pPr>
    </w:p>
    <w:tbl>
      <w:tblPr>
        <w:tblStyle w:val="TableGrid"/>
        <w:tblW w:w="9640" w:type="dxa"/>
        <w:tblInd w:w="1" w:type="dxa"/>
        <w:tblCellMar>
          <w:top w:w="40" w:type="dxa"/>
          <w:left w:w="108" w:type="dxa"/>
          <w:bottom w:w="0" w:type="dxa"/>
          <w:right w:w="83" w:type="dxa"/>
        </w:tblCellMar>
        <w:tblLook w:val="04A0" w:firstRow="1" w:lastRow="0" w:firstColumn="1" w:lastColumn="0" w:noHBand="0" w:noVBand="1"/>
      </w:tblPr>
      <w:tblGrid>
        <w:gridCol w:w="708"/>
        <w:gridCol w:w="852"/>
        <w:gridCol w:w="708"/>
        <w:gridCol w:w="4964"/>
        <w:gridCol w:w="850"/>
        <w:gridCol w:w="850"/>
        <w:gridCol w:w="708"/>
      </w:tblGrid>
      <w:tr w:rsidR="008120CB">
        <w:trPr>
          <w:trHeight w:val="1445"/>
        </w:trPr>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85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现金分红中与本人应上交艾布鲁环保的违规减持所得金额相等的现金分红；本人严格执行艾布鲁环保董事会决议采取的其他约束措施。</w:t>
            </w:r>
            <w:r>
              <w:t xml:space="preserve"> </w:t>
            </w:r>
          </w:p>
          <w:p w:rsidR="008120CB" w:rsidRDefault="00C71AF0">
            <w:pPr>
              <w:spacing w:after="0" w:line="259" w:lineRule="auto"/>
              <w:ind w:left="2" w:firstLine="0"/>
            </w:pPr>
            <w:r>
              <w:t>本人作出的上述承诺在本人直接或间接持有公司股票期间持续有效，不因本人职务变更或离职等原因而放弃履行上述承诺。</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5045"/>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长沙蓝方企业管理合伙企业（有限合伙）</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股</w:t>
            </w:r>
            <w:r>
              <w:t xml:space="preserve"> </w:t>
            </w:r>
            <w:r>
              <w:t>份减</w:t>
            </w:r>
            <w:r>
              <w:t xml:space="preserve"> </w:t>
            </w:r>
            <w:r>
              <w:t>持承诺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本企业所持股票在锁定期满后两年内减持的，减持价格将不低于艾布鲁环保首次公开发行股票的发行价，如果因公司发生权益分派、公积金转增股本、配股等原因进行除权、除息的，则按照证券交易所的有关规定作除权除息处理。</w:t>
            </w:r>
            <w:r>
              <w:t xml:space="preserve"> </w:t>
            </w:r>
          </w:p>
          <w:p w:rsidR="008120CB" w:rsidRDefault="00C71AF0">
            <w:pPr>
              <w:spacing w:after="1" w:line="246" w:lineRule="auto"/>
              <w:ind w:left="2" w:firstLine="0"/>
            </w:pPr>
            <w:r>
              <w:t>本企业减持股份行为应符合相关法律法规、证券交易所规则要求，并严格履行相关承诺，减持方式包括二级市场集中竞价交易、大宗交易、协议转让等证券交易所认可的合法方式。</w:t>
            </w:r>
            <w:r>
              <w:t xml:space="preserve"> </w:t>
            </w:r>
          </w:p>
          <w:p w:rsidR="008120CB" w:rsidRDefault="00C71AF0">
            <w:pPr>
              <w:spacing w:after="0" w:line="246" w:lineRule="auto"/>
              <w:ind w:left="2" w:firstLine="0"/>
            </w:pPr>
            <w:r>
              <w:t>锁定期满后本企业拟通过证券交易所集中竞价交易方式减持公司股份的，本企业将在首次卖出的十五个交易日前向证券交易所报告并预先披露减持计划、履行公告程序，并将按照《公司法》、《证券法》、中国证监会及证券交易所相关规定办理。</w:t>
            </w:r>
            <w:r>
              <w:t xml:space="preserve"> </w:t>
            </w:r>
          </w:p>
          <w:p w:rsidR="008120CB" w:rsidRDefault="00C71AF0">
            <w:pPr>
              <w:spacing w:after="0" w:line="265" w:lineRule="auto"/>
              <w:ind w:left="2" w:right="20" w:firstLine="0"/>
              <w:jc w:val="both"/>
            </w:pPr>
            <w:r>
              <w:t>本企业在任意连续</w:t>
            </w:r>
            <w:r>
              <w:t xml:space="preserve"> 90 </w:t>
            </w:r>
            <w:r>
              <w:t>个自然日内通过证券交易所集中竞价交易减持股份的总数，不得超过公司股份总数的</w:t>
            </w:r>
            <w:r>
              <w:t xml:space="preserve"> 1%</w:t>
            </w:r>
            <w:r>
              <w:t>；本企业在任意连续</w:t>
            </w:r>
            <w:r>
              <w:t xml:space="preserve"> 90 </w:t>
            </w:r>
            <w:r>
              <w:t>个自然日内通过大宗交易方式减持股份的总数不得超过公司股份总数的</w:t>
            </w:r>
            <w:r>
              <w:t xml:space="preserve"> 2%</w:t>
            </w:r>
            <w:r>
              <w:t>；采取协议转让方式的，转让给单个受让方的转让比例不得低于公司股份总数的</w:t>
            </w:r>
            <w:r>
              <w:t>5%</w:t>
            </w:r>
            <w:r>
              <w:t>。</w:t>
            </w:r>
            <w:r>
              <w:t xml:space="preserve"> </w:t>
            </w:r>
          </w:p>
          <w:p w:rsidR="008120CB" w:rsidRDefault="00C71AF0">
            <w:pPr>
              <w:spacing w:after="0" w:line="259" w:lineRule="auto"/>
              <w:ind w:left="2" w:firstLine="0"/>
            </w:pPr>
            <w:r>
              <w:t>本企业将严格按</w:t>
            </w:r>
            <w:r>
              <w:t>照法律法规的规定进行减持，本承诺出具之后相关减持规定发生变化的，本人承诺将按照最新的减持规定进行减持。</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2025 </w:t>
            </w:r>
            <w:r>
              <w:t>年</w:t>
            </w:r>
            <w:r>
              <w:t xml:space="preserve"> 04</w:t>
            </w:r>
            <w:r>
              <w:t>月</w:t>
            </w:r>
            <w:r>
              <w:t xml:space="preserve">25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r w:rsidR="008120CB">
        <w:trPr>
          <w:trHeight w:val="4086"/>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lastRenderedPageBreak/>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陈铁儒</w:t>
            </w:r>
            <w:r>
              <w:t xml:space="preserve">; </w:t>
            </w:r>
            <w:r>
              <w:t>邓朝晖</w:t>
            </w:r>
            <w:r>
              <w:t xml:space="preserve">; </w:t>
            </w:r>
            <w:r>
              <w:t>何建陵</w:t>
            </w:r>
            <w:r>
              <w:t xml:space="preserve">; </w:t>
            </w:r>
            <w:r>
              <w:t>吴学愚</w:t>
            </w:r>
            <w:r>
              <w:t xml:space="preserve">; </w:t>
            </w:r>
            <w:r>
              <w:t>幸三生</w:t>
            </w:r>
            <w:r>
              <w:t xml:space="preserve">; </w:t>
            </w:r>
            <w:r>
              <w:t>熊燕</w:t>
            </w:r>
            <w:r>
              <w:t>;</w:t>
            </w:r>
            <w:r>
              <w:t>喻宇汉</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股</w:t>
            </w:r>
            <w:r>
              <w:t xml:space="preserve"> </w:t>
            </w:r>
            <w:r>
              <w:t>份减</w:t>
            </w:r>
            <w:r>
              <w:t xml:space="preserve"> </w:t>
            </w:r>
            <w:r>
              <w:t>持承诺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其他股东陈铁儒、吴学愚、邓朝晖、何建陵、熊燕、喻宇汉、幸三生承诺</w:t>
            </w:r>
            <w:r>
              <w:t>承诺期限届满后，在符合相关法律法规和《公司章程》规定的条件下，本人所持有的艾布鲁环保股份可以上市流通和转让。锁定期满后本人拟通过证券交易所集中竞价交易方式减持公司股份的，本人将在首次卖出的十五个交易日前向证券交易所报告并预先披露减持计划、履行公告程序，并将《公司法》、《证券法》、中国证监会及证券交易所相关规定办理。如果《公司法》《证券法》、中国证券会及深圳证券交易所对本人持有的艾布鲁环保的股份转让另有要求，则本人将按相关要求执行。</w:t>
            </w:r>
            <w:r>
              <w:t xml:space="preserve"> </w:t>
            </w:r>
          </w:p>
          <w:p w:rsidR="008120CB" w:rsidRDefault="00C71AF0">
            <w:pPr>
              <w:spacing w:after="0" w:line="259" w:lineRule="auto"/>
              <w:ind w:left="2" w:right="20" w:firstLine="0"/>
              <w:jc w:val="both"/>
            </w:pPr>
            <w:r>
              <w:t>承诺锁定期限届满后，本人在任意连续</w:t>
            </w:r>
            <w:r>
              <w:t xml:space="preserve"> 90 </w:t>
            </w:r>
            <w:r>
              <w:t>个自然日内通过证券交易所集中竞价</w:t>
            </w:r>
            <w:r>
              <w:t>交易减持股份的总数，不得超过公司股份总数的</w:t>
            </w:r>
            <w:r>
              <w:t xml:space="preserve"> 1%</w:t>
            </w:r>
            <w:r>
              <w:t>；本人在任意连续</w:t>
            </w:r>
            <w:r>
              <w:t xml:space="preserve"> 90 </w:t>
            </w:r>
            <w:r>
              <w:t>个自然日内通过大宗交易方式减持股份的总数不得超过公司股份总数的</w:t>
            </w:r>
            <w:r>
              <w:t xml:space="preserve"> 2%</w:t>
            </w:r>
            <w:r>
              <w:t>；采取协议转让方式的，转让给单个受让方的转让比例不得低于公司股份总数的</w:t>
            </w:r>
            <w:r>
              <w:t>5%</w:t>
            </w:r>
            <w:r>
              <w:t>。</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2023 </w:t>
            </w:r>
            <w:r>
              <w:t>年</w:t>
            </w:r>
            <w:r>
              <w:t xml:space="preserve"> 04</w:t>
            </w:r>
            <w:r>
              <w:t>月</w:t>
            </w:r>
            <w:r>
              <w:t xml:space="preserve">25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r w:rsidR="008120CB">
        <w:trPr>
          <w:trHeight w:val="3365"/>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鲁亮升</w:t>
            </w:r>
            <w:r>
              <w:t xml:space="preserve">; </w:t>
            </w:r>
            <w:r>
              <w:t>麻军</w:t>
            </w:r>
            <w:r>
              <w:t>;</w:t>
            </w:r>
            <w:r>
              <w:t>肖波</w:t>
            </w:r>
            <w:r>
              <w:t>;</w:t>
            </w:r>
            <w:r>
              <w:t>阳秋林</w:t>
            </w:r>
            <w:r>
              <w:t>;</w:t>
            </w:r>
            <w:r>
              <w:t>殷明坤</w:t>
            </w:r>
            <w:r>
              <w:t>;</w:t>
            </w:r>
            <w:r>
              <w:t>游建军</w:t>
            </w:r>
            <w:r>
              <w:t xml:space="preserve"> ; </w:t>
            </w:r>
            <w:r>
              <w:t>曾睿</w:t>
            </w:r>
            <w:r>
              <w:t>;</w:t>
            </w:r>
            <w:r>
              <w:t>曾小宇</w:t>
            </w:r>
            <w:r>
              <w:t>;</w:t>
            </w:r>
            <w:r>
              <w:t>钟儒波</w:t>
            </w:r>
            <w:r>
              <w:t>;</w:t>
            </w:r>
            <w:r>
              <w:t>朱珂珂</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firstLine="0"/>
            </w:pPr>
            <w:r>
              <w:t>关</w:t>
            </w:r>
            <w:r>
              <w:t xml:space="preserve"> </w:t>
            </w:r>
            <w:r>
              <w:t>于同</w:t>
            </w:r>
            <w:r>
              <w:t xml:space="preserve"> </w:t>
            </w:r>
            <w:r>
              <w:t>业竞</w:t>
            </w:r>
          </w:p>
          <w:p w:rsidR="008120CB" w:rsidRDefault="00C71AF0">
            <w:pPr>
              <w:spacing w:after="0" w:line="246" w:lineRule="auto"/>
              <w:ind w:left="2" w:firstLine="0"/>
            </w:pPr>
            <w:r>
              <w:t>争</w:t>
            </w:r>
            <w:r>
              <w:t xml:space="preserve"> </w:t>
            </w:r>
            <w:r>
              <w:t>、关</w:t>
            </w:r>
            <w:r>
              <w:t xml:space="preserve"> </w:t>
            </w:r>
            <w:r>
              <w:t>联交</w:t>
            </w:r>
          </w:p>
          <w:p w:rsidR="008120CB" w:rsidRDefault="00C71AF0">
            <w:pPr>
              <w:spacing w:after="0" w:line="259" w:lineRule="auto"/>
              <w:ind w:left="2" w:firstLine="0"/>
            </w:pPr>
            <w:r>
              <w:t>易</w:t>
            </w:r>
            <w:r>
              <w:t xml:space="preserve"> </w:t>
            </w:r>
            <w:r>
              <w:t>、资</w:t>
            </w:r>
            <w:r>
              <w:t xml:space="preserve"> </w:t>
            </w:r>
            <w:r>
              <w:t>金占</w:t>
            </w:r>
            <w:r>
              <w:t xml:space="preserve"> </w:t>
            </w:r>
            <w:r>
              <w:t>用方</w:t>
            </w:r>
            <w:r>
              <w:t xml:space="preserve"> </w:t>
            </w:r>
            <w:r>
              <w:t>面的</w:t>
            </w:r>
            <w:r>
              <w:t xml:space="preserve"> </w:t>
            </w:r>
            <w:r>
              <w:t>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8" w:lineRule="auto"/>
              <w:ind w:left="2" w:firstLine="0"/>
            </w:pPr>
            <w:r>
              <w:t>控股股东及实际控制人、持股</w:t>
            </w:r>
            <w:r>
              <w:t xml:space="preserve"> 5%</w:t>
            </w:r>
            <w:r>
              <w:t>以上股东、董事、监事、高级管理人员承诺截至本承诺出具之日，除已经披露的情形外，本人及所投资或控制的其他企业与艾布鲁环保不存在其他重大关联交易。本人及本人控制的除艾布鲁环保以外的其他企业将尽量避免与艾布鲁环保之间发生关联交易；对于确有必要且无法回避的关联交易，均按照公平、公允和等价有偿的原则进行，交易价格按市场公认的合理价格确定，并按相关法律、法规以及规范性文件的规定履行交易审批程序及信息披露义务，切实保护艾布鲁环保及中小股东利益。</w:t>
            </w:r>
            <w:r>
              <w:t xml:space="preserve"> </w:t>
            </w:r>
          </w:p>
          <w:p w:rsidR="008120CB" w:rsidRDefault="00C71AF0">
            <w:pPr>
              <w:spacing w:after="0" w:line="259" w:lineRule="auto"/>
              <w:ind w:left="2" w:right="29" w:firstLine="0"/>
              <w:jc w:val="both"/>
            </w:pPr>
            <w:r>
              <w:t>本人保证严格遵守法律法规和中国证券监督管理委员会、证券交易所有关规范性文件</w:t>
            </w:r>
            <w:r>
              <w:t>及艾布鲁环保《公司章程》和《湖南艾布鲁环保科技股份有限公司关联交易管理办法》的规定，决不利用实际控制人的地位谋取不当的利益，不进行有</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bl>
    <w:p w:rsidR="008120CB" w:rsidRDefault="008120CB">
      <w:pPr>
        <w:spacing w:after="0" w:line="259" w:lineRule="auto"/>
        <w:ind w:left="-1133" w:right="893" w:firstLine="0"/>
      </w:pPr>
    </w:p>
    <w:tbl>
      <w:tblPr>
        <w:tblStyle w:val="TableGrid"/>
        <w:tblW w:w="9640" w:type="dxa"/>
        <w:tblInd w:w="1" w:type="dxa"/>
        <w:tblCellMar>
          <w:top w:w="40" w:type="dxa"/>
          <w:left w:w="108" w:type="dxa"/>
          <w:bottom w:w="0" w:type="dxa"/>
          <w:right w:w="103" w:type="dxa"/>
        </w:tblCellMar>
        <w:tblLook w:val="04A0" w:firstRow="1" w:lastRow="0" w:firstColumn="1" w:lastColumn="0" w:noHBand="0" w:noVBand="1"/>
      </w:tblPr>
      <w:tblGrid>
        <w:gridCol w:w="708"/>
        <w:gridCol w:w="852"/>
        <w:gridCol w:w="708"/>
        <w:gridCol w:w="4964"/>
        <w:gridCol w:w="850"/>
        <w:gridCol w:w="850"/>
        <w:gridCol w:w="708"/>
      </w:tblGrid>
      <w:tr w:rsidR="008120CB">
        <w:trPr>
          <w:trHeight w:val="725"/>
        </w:trPr>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85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损艾布鲁环保及其他股东的关联交易。</w:t>
            </w:r>
            <w:r>
              <w:t xml:space="preserve"> </w:t>
            </w:r>
          </w:p>
          <w:p w:rsidR="008120CB" w:rsidRDefault="00C71AF0">
            <w:pPr>
              <w:spacing w:after="0" w:line="259" w:lineRule="auto"/>
              <w:ind w:left="2" w:firstLine="0"/>
            </w:pPr>
            <w:r>
              <w:t>如违反上述承诺与艾布鲁环保进行交易，而给艾布鲁环保造成损失，由本人承担赔偿责任。</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8120CB">
            <w:pPr>
              <w:spacing w:after="160" w:line="259" w:lineRule="auto"/>
              <w:ind w:left="0" w:firstLine="0"/>
            </w:pPr>
          </w:p>
        </w:tc>
      </w:tr>
      <w:tr w:rsidR="008120CB">
        <w:trPr>
          <w:trHeight w:val="5525"/>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lastRenderedPageBreak/>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湖南艾布鲁环保科技股份有限公司</w:t>
            </w:r>
            <w:r>
              <w:t xml:space="preserve">; </w:t>
            </w:r>
            <w:r>
              <w:t>肖波</w:t>
            </w:r>
            <w:r>
              <w:t>;</w:t>
            </w:r>
            <w:r>
              <w:t>殷明坤</w:t>
            </w:r>
            <w:r>
              <w:t>;</w:t>
            </w:r>
            <w:r>
              <w:t>游建军</w:t>
            </w:r>
            <w:r>
              <w:t>;</w:t>
            </w:r>
            <w:r>
              <w:t>钟儒波</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稳</w:t>
            </w:r>
            <w:r>
              <w:t xml:space="preserve"> </w:t>
            </w:r>
            <w:r>
              <w:t>定股</w:t>
            </w:r>
            <w:r>
              <w:t xml:space="preserve"> </w:t>
            </w:r>
            <w:r>
              <w:t>价承诺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公司及公司控股股东、董事（不含独立董事、不在公司领薪的董事）和高级管理人员承诺：自公司股票上市之日起三年内，本公司</w:t>
            </w:r>
            <w:r>
              <w:t>/</w:t>
            </w:r>
            <w:r>
              <w:t>本人自愿依法履行《湖南艾布鲁环保科技股份有限公司股票上市后三年内股价稳定预案》所规定的实施股价稳定措施的相关义务。</w:t>
            </w:r>
            <w:r>
              <w:t xml:space="preserve"> </w:t>
            </w:r>
          </w:p>
          <w:p w:rsidR="008120CB" w:rsidRDefault="00C71AF0">
            <w:pPr>
              <w:spacing w:after="0" w:line="259" w:lineRule="auto"/>
              <w:ind w:left="2" w:firstLine="0"/>
            </w:pPr>
            <w:r>
              <w:t>如本公司</w:t>
            </w:r>
            <w:r>
              <w:t>/</w:t>
            </w:r>
            <w:r>
              <w:t>本人未能完全履行实施股价稳定措施的相关承诺的，本公司</w:t>
            </w:r>
            <w:r>
              <w:t>/</w:t>
            </w:r>
            <w:r>
              <w:t>本人将承诺接受以下约束措施：公司未履行上述稳定股价措施的，将在公司股东大会及中国证监会指定媒体上公开说明未履行稳定股价措施的具体原因并向公司股东和社会公众投资者道歉，并提出补充承诺或替代承诺，以尽可能保护投资者的权</w:t>
            </w:r>
            <w:r>
              <w:t>益；控股股东未履行上述稳定股价措施的，将在公司股东大会及中国证监会指定媒体上公开说明未履行稳定股价措施的具体原因并向公司股东和社会公众投资者道歉，并提出补充承诺或替代承诺，以尽可能保护投资者的权益；未履行上述稳定股价措施的控股股东不得领取当年分红；公司董事（不含独立董事、不在公司领薪的董事）、高级管理人员未履行上述稳定股价措施的，将在公司股东大会及中国证监会指定媒体上公开说明未履行稳定股价措施的具体原因并向公司股东和社会公众投资者道歉，并提出补充承诺或替代承诺，以尽可能保护投资者的权益；未履行上述稳定股价措</w:t>
            </w:r>
            <w:r>
              <w:t>施的董事（不含独立董事、不在公司领薪的董事）、高级管理人员不得领取当年薪酬。</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2025 </w:t>
            </w:r>
            <w:r>
              <w:t>年</w:t>
            </w:r>
            <w:r>
              <w:t xml:space="preserve"> 4 </w:t>
            </w:r>
            <w:r>
              <w:t>月</w:t>
            </w:r>
            <w:r>
              <w:t xml:space="preserve"> 26 </w:t>
            </w:r>
            <w:r>
              <w:t>日</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r w:rsidR="008120CB">
        <w:trPr>
          <w:trHeight w:val="4326"/>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鲁亮升</w:t>
            </w:r>
            <w:r>
              <w:t xml:space="preserve">; </w:t>
            </w:r>
            <w:r>
              <w:t>肖波</w:t>
            </w:r>
            <w:r>
              <w:t>;</w:t>
            </w:r>
            <w:r>
              <w:t>阳秋林</w:t>
            </w:r>
            <w:r>
              <w:t>;</w:t>
            </w:r>
            <w:r>
              <w:t>殷明坤</w:t>
            </w:r>
            <w:r>
              <w:t>;</w:t>
            </w:r>
            <w:r>
              <w:t>游建军</w:t>
            </w:r>
            <w:r>
              <w:t>;</w:t>
            </w:r>
            <w:r>
              <w:t>曾睿</w:t>
            </w:r>
            <w:r>
              <w:t>;</w:t>
            </w:r>
            <w:r>
              <w:t>曾小宇</w:t>
            </w:r>
            <w:r>
              <w:t>;</w:t>
            </w:r>
            <w:r>
              <w:t>钟儒波</w:t>
            </w:r>
            <w:r>
              <w:t>;</w:t>
            </w:r>
            <w:r>
              <w:t>朱珂珂</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其</w:t>
            </w:r>
            <w:r>
              <w:t xml:space="preserve"> </w:t>
            </w:r>
            <w:r>
              <w:t>他承诺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公司董事、监事、高级管理人员承诺：本人承诺不无偿或以不公平条件向其他单位或者个人输送利益，也不采用其他方式损害公司利益。</w:t>
            </w:r>
            <w:r>
              <w:t xml:space="preserve"> </w:t>
            </w:r>
          </w:p>
          <w:p w:rsidR="008120CB" w:rsidRDefault="00C71AF0">
            <w:pPr>
              <w:spacing w:after="0" w:line="259" w:lineRule="auto"/>
              <w:ind w:left="2" w:firstLine="0"/>
            </w:pPr>
            <w:r>
              <w:t>本人承诺对本人的职务消费行为进行约束。</w:t>
            </w:r>
            <w:r>
              <w:t xml:space="preserve"> </w:t>
            </w:r>
          </w:p>
          <w:p w:rsidR="008120CB" w:rsidRDefault="00C71AF0">
            <w:pPr>
              <w:spacing w:after="0" w:line="246" w:lineRule="auto"/>
              <w:ind w:left="2" w:firstLine="0"/>
            </w:pPr>
            <w:r>
              <w:t>本人承诺不动用公司资产从事与履行职责无关的投资、消费活动；本人承诺由董事会或薪酬委员会制定的薪酬制度与公司填补回报措施的执行情况相挂钩；本人承诺如公司拟实施股权激励，拟公布的公司股权激励的行权条件与公司填补回报措施的执行情况相挂钩。</w:t>
            </w:r>
            <w:r>
              <w:t xml:space="preserve"> </w:t>
            </w:r>
          </w:p>
          <w:p w:rsidR="008120CB" w:rsidRDefault="00C71AF0">
            <w:pPr>
              <w:spacing w:after="0" w:line="246" w:lineRule="auto"/>
              <w:ind w:left="2" w:firstLine="0"/>
            </w:pPr>
            <w:r>
              <w:t>本承诺出具之后，若中国证监会作出关于填补回报措施及其承诺的其他新的监管规定的，且上述承诺不能满足中国证监会该等规定时，本人承诺届时将按照中国证监会的最新规定出具补充承诺。</w:t>
            </w:r>
            <w:r>
              <w:t xml:space="preserve"> </w:t>
            </w:r>
          </w:p>
          <w:p w:rsidR="008120CB" w:rsidRDefault="00C71AF0">
            <w:pPr>
              <w:spacing w:after="0" w:line="259" w:lineRule="auto"/>
              <w:ind w:left="2" w:firstLine="0"/>
            </w:pPr>
            <w:r>
              <w:t>作为填补回报措施相关责任主体之一，本人若违反上述承诺或拒不履行上述承诺，本人同意中国证监会和深圳证券交</w:t>
            </w:r>
            <w:r>
              <w:t>易所等证券监管机构按照其制定或发布的有关规定、规则，对本人作出相关处罚或采取相关监管措施。</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r w:rsidR="008120CB">
        <w:trPr>
          <w:trHeight w:val="3365"/>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湖南艾布鲁环保科技股份有限公司</w:t>
            </w:r>
            <w:r>
              <w:t xml:space="preserve">; </w:t>
            </w:r>
            <w:r>
              <w:t>钟儒波</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其</w:t>
            </w:r>
            <w:r>
              <w:t xml:space="preserve"> </w:t>
            </w:r>
            <w:r>
              <w:t>他承诺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本公司、控股股东及实际控制人承诺：如本公司所作出的任何承诺未能履行、确已无法履行或无法按期履行的（因相关法律法规、政策变化、自然灾害及其他不可抗力等本公司无法控制的客观原因导致的除外），本公司将采取以下措施：</w:t>
            </w:r>
            <w:r>
              <w:t>及时、充分披露本公司承诺未能履行、无法履行或无法按期履行的具体原因，并在股东大会及中国证监会指定报刊上向股东和社会公众投资者道歉；向本公司的投资者提出补充承诺或替代承诺，以尽可能保护投资者的权益；将上述补充承诺或替代承诺提交股东大会审议。</w:t>
            </w:r>
            <w:r>
              <w:t xml:space="preserve"> </w:t>
            </w:r>
          </w:p>
          <w:p w:rsidR="008120CB" w:rsidRDefault="00C71AF0">
            <w:pPr>
              <w:spacing w:after="0" w:line="259" w:lineRule="auto"/>
              <w:ind w:left="2" w:firstLine="0"/>
            </w:pPr>
            <w:r>
              <w:t>如因相关法律法规、政策变化、自然灾害及其他不可抗力等本公司无法控制的客观原因导致本公司承诺未能履行、确已无法履行或无法按期履行的，本公司将采取以下措施：</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bl>
    <w:p w:rsidR="008120CB" w:rsidRDefault="008120CB">
      <w:pPr>
        <w:spacing w:after="0" w:line="259" w:lineRule="auto"/>
        <w:ind w:left="-1133" w:right="893" w:firstLine="0"/>
      </w:pPr>
    </w:p>
    <w:tbl>
      <w:tblPr>
        <w:tblStyle w:val="TableGrid"/>
        <w:tblW w:w="9640" w:type="dxa"/>
        <w:tblInd w:w="1" w:type="dxa"/>
        <w:tblCellMar>
          <w:top w:w="40" w:type="dxa"/>
          <w:left w:w="108" w:type="dxa"/>
          <w:bottom w:w="0" w:type="dxa"/>
          <w:right w:w="103" w:type="dxa"/>
        </w:tblCellMar>
        <w:tblLook w:val="04A0" w:firstRow="1" w:lastRow="0" w:firstColumn="1" w:lastColumn="0" w:noHBand="0" w:noVBand="1"/>
      </w:tblPr>
      <w:tblGrid>
        <w:gridCol w:w="708"/>
        <w:gridCol w:w="852"/>
        <w:gridCol w:w="708"/>
        <w:gridCol w:w="4964"/>
        <w:gridCol w:w="850"/>
        <w:gridCol w:w="850"/>
        <w:gridCol w:w="708"/>
      </w:tblGrid>
      <w:tr w:rsidR="008120CB">
        <w:trPr>
          <w:trHeight w:val="2165"/>
        </w:trPr>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85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及时、充分披露本公司承诺未能履行、无法履行或无法按期履行的具体原因，并在股东大会及中国证监会指定报刊上向股东和社会公众投资者道歉；向本公司的投资者提出补充承诺或替代承诺，以尽可能保护投资者的权益。</w:t>
            </w:r>
            <w:r>
              <w:t xml:space="preserve"> </w:t>
            </w:r>
          </w:p>
          <w:p w:rsidR="008120CB" w:rsidRDefault="00C71AF0">
            <w:pPr>
              <w:spacing w:after="0" w:line="259" w:lineRule="auto"/>
              <w:ind w:left="2" w:firstLine="0"/>
            </w:pPr>
            <w:r>
              <w:t>如本公司违反上述一项或多项承诺或违反本公司在首次公开发行股票时所作出的其他一项或多项公开承诺，造成投资者损失的，本公司将依法赔偿投资者损失，本公司没有过错的除外。</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645"/>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jc w:val="both"/>
            </w:pPr>
            <w:r>
              <w:t>钟儒波</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其</w:t>
            </w:r>
            <w:r>
              <w:t xml:space="preserve"> </w:t>
            </w:r>
            <w:r>
              <w:t>他承诺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为员工缴纳社会保险及住房公积金的承诺公司控股股东、实际控制人承诺：</w:t>
            </w:r>
            <w:r>
              <w:t>若艾布鲁环保在首次公开发行股票并在创业板上市前被有关部门要求为其员工补缴或者被有关方面追偿社会保险、住房公积金的，本人将无条件替艾布鲁环保补缴或赔偿应缴纳的全部社会保险、住房公积金，使艾布鲁环保不会因此而遭受任何损失艾布鲁环保如因首次公开发行股票并在创业板上市前未执行社会保险制度、住房公积金制度而被相关部门予以行政处罚，本人将无条件替艾布鲁环保支付全部罚款款项，使艾布鲁环保不因此而遭受任何损失。</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r w:rsidR="008120CB">
        <w:trPr>
          <w:trHeight w:val="6006"/>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湖南艾布鲁环保科技股份有限公司</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其</w:t>
            </w:r>
            <w:r>
              <w:t xml:space="preserve"> </w:t>
            </w:r>
            <w:r>
              <w:t>他承诺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公司承诺：保证公司本次公开发行股票并在深圳证券交易所创业板上市，符合法律规定的发行条件，不存在任何欺诈发行的情形。</w:t>
            </w:r>
            <w:r>
              <w:t xml:space="preserve"> </w:t>
            </w:r>
          </w:p>
          <w:p w:rsidR="008120CB" w:rsidRDefault="00C71AF0">
            <w:pPr>
              <w:spacing w:after="0" w:line="248" w:lineRule="auto"/>
              <w:ind w:left="2" w:firstLine="0"/>
              <w:jc w:val="both"/>
            </w:pPr>
            <w:r>
              <w:t>如公司存在任何欺诈发行的情形，若上述情形发生于公司本次发行的新股已完成发行但未上市交易的阶段内，则公司将把本次发行上市的募集资金，于上述情形发生之日起</w:t>
            </w:r>
            <w:r>
              <w:t xml:space="preserve"> 5 </w:t>
            </w:r>
            <w:r>
              <w:t>个工作日内，按照发行价并加算银行同期存款利息返还已缴纳股票申购款的投资者。若上述情形发生于公司本次发行上市的新股已完成上市交易之后，公司将在中国证监会或人民法院等有权部门作出公司存在上述事实</w:t>
            </w:r>
            <w:r>
              <w:t>的最终认定或生效判决后</w:t>
            </w:r>
            <w:r>
              <w:t xml:space="preserve"> 15 </w:t>
            </w:r>
            <w:r>
              <w:t>个交易日内召开董事会，制订针对本次发行上市的新股之股份回购方案提交股东大会审议批准，并将按照董事会、股东大会审议通过的股份回购具体方案通过深圳证券交易所交易系统回购本次发行的全部新股，回购价格不低于本次发行上市的公司股票发行价加算股票发行后至回购时相关期间银行同期存款利息或中国证监会认可的其他价格。如公司本次发行上市后至回购前有利润分配、资本公积金转增股本、增发、配股等除权、除息行为，上述发行价为除权除息后的价格。</w:t>
            </w:r>
            <w:r>
              <w:t xml:space="preserve"> </w:t>
            </w:r>
          </w:p>
          <w:p w:rsidR="008120CB" w:rsidRDefault="00C71AF0">
            <w:pPr>
              <w:spacing w:after="0" w:line="259" w:lineRule="auto"/>
              <w:ind w:left="2" w:firstLine="0"/>
            </w:pPr>
            <w:r>
              <w:t>若公司存在欺诈发行上市情形的，致使投资者在证券交易中遭受损失</w:t>
            </w:r>
            <w:r>
              <w:t>的，公司将依法赔偿投资者损失。有权获得赔偿的投资者资格、投资者损失的范围认定、赔偿主体之间的责任划分和免责事由按照《公司法》、《证券法》、中国证监会和深圳证券交易所的相关规定执行。</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r w:rsidR="008120CB">
        <w:trPr>
          <w:trHeight w:val="3125"/>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lastRenderedPageBreak/>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jc w:val="both"/>
            </w:pPr>
            <w:r>
              <w:t>钟儒波</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其</w:t>
            </w:r>
            <w:r>
              <w:t xml:space="preserve"> </w:t>
            </w:r>
            <w:r>
              <w:t>他承诺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公司控股股东、实际控制人钟儒波承诺：保证公司本次公开发行股票并在深圳证券交易所创业板上市，符合法律规定的发行条件，不存在任何欺诈发行的情形。</w:t>
            </w:r>
            <w:r>
              <w:t xml:space="preserve"> </w:t>
            </w:r>
          </w:p>
          <w:p w:rsidR="008120CB" w:rsidRDefault="00C71AF0">
            <w:pPr>
              <w:spacing w:after="0" w:line="259" w:lineRule="auto"/>
              <w:ind w:left="2" w:right="8" w:firstLine="0"/>
              <w:jc w:val="both"/>
            </w:pPr>
            <w:r>
              <w:t>如公司存在任何欺诈发行的情形被证券主管部门或司法机关立案调查的，本人将暂停转让本人拥有权益的公司股份，并将在中国证监会或人民法院等有权部门作出公司存在上述事实的最终认定或生效判决后，依法买回已转让的原限售股份，买回价格为不低于公司股票发行价加算股票发行后至回购要约发出时相关期间银行活期存款利息或中国证监会认可的其他价格，并根据相关法律法规规定的程序实施。如果公司上市后因派息、送股、资本公积金转增股本、增发新股等原因除权、除息的，则须按照深圳证券交易所的有关规定进</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bl>
    <w:p w:rsidR="008120CB" w:rsidRDefault="008120CB">
      <w:pPr>
        <w:spacing w:after="0" w:line="259" w:lineRule="auto"/>
        <w:ind w:left="-1133" w:right="893" w:firstLine="0"/>
      </w:pPr>
    </w:p>
    <w:tbl>
      <w:tblPr>
        <w:tblStyle w:val="TableGrid"/>
        <w:tblW w:w="9640" w:type="dxa"/>
        <w:tblInd w:w="1" w:type="dxa"/>
        <w:tblCellMar>
          <w:top w:w="40" w:type="dxa"/>
          <w:left w:w="108" w:type="dxa"/>
          <w:bottom w:w="0" w:type="dxa"/>
          <w:right w:w="103" w:type="dxa"/>
        </w:tblCellMar>
        <w:tblLook w:val="04A0" w:firstRow="1" w:lastRow="0" w:firstColumn="1" w:lastColumn="0" w:noHBand="0" w:noVBand="1"/>
      </w:tblPr>
      <w:tblGrid>
        <w:gridCol w:w="708"/>
        <w:gridCol w:w="852"/>
        <w:gridCol w:w="708"/>
        <w:gridCol w:w="4964"/>
        <w:gridCol w:w="850"/>
        <w:gridCol w:w="850"/>
        <w:gridCol w:w="708"/>
      </w:tblGrid>
      <w:tr w:rsidR="008120CB">
        <w:trPr>
          <w:trHeight w:val="2165"/>
        </w:trPr>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85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行调整。同时，本人将督促公司履行股份回购事宜的决策程序，并在公司召开股东大会对回购股份做出决议时，承诺就该等回购事宜在股东大会中投赞成票。</w:t>
            </w:r>
            <w:r>
              <w:t xml:space="preserve"> </w:t>
            </w:r>
          </w:p>
          <w:p w:rsidR="008120CB" w:rsidRDefault="00C71AF0">
            <w:pPr>
              <w:spacing w:after="0" w:line="259" w:lineRule="auto"/>
              <w:ind w:left="2" w:firstLine="0"/>
            </w:pPr>
            <w:r>
              <w:t>如公司存在欺诈发行上市情形的，致使投资者在证券交易中遭受损失，且本人被监管机构认定不能免责的，本人将依法赔偿投资者的损失。有权获得赔偿的投资者资格、投资者损失的范围认定、赔偿主体之间的责任划分和免责事由按照《公司法》、《证券法》、中国证监会和深圳证券交易所的相关规定执行。</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5766"/>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湖南艾布鲁环保科技股份有限公司</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其</w:t>
            </w:r>
            <w:r>
              <w:t xml:space="preserve"> </w:t>
            </w:r>
            <w:r>
              <w:t>他承诺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1" w:line="246" w:lineRule="auto"/>
              <w:ind w:left="2" w:firstLine="0"/>
            </w:pPr>
            <w:r>
              <w:t>公司承诺：若中国证监会或其他有权部门认定公司本次发行上市的招股说明书有虚假记载、误导性陈述或者重大遗漏，且该等情形对判断公司是否符合法律规定的发行条件构成重大、实质影响的，公司按如下方式依法回购本次发行的全部新股：</w:t>
            </w:r>
            <w:r>
              <w:t xml:space="preserve"> </w:t>
            </w:r>
          </w:p>
          <w:p w:rsidR="008120CB" w:rsidRDefault="00C71AF0">
            <w:pPr>
              <w:spacing w:after="0" w:line="252" w:lineRule="auto"/>
              <w:ind w:left="2" w:firstLine="0"/>
            </w:pPr>
            <w:r>
              <w:t>①</w:t>
            </w:r>
            <w:r>
              <w:t>若上述情形发生于公司本次发行的新股已完成发行但未上市交易的阶段内，则公司将把本次发行上市的募集资金，于上述情形发生之日起</w:t>
            </w:r>
            <w:r>
              <w:t xml:space="preserve"> 5 </w:t>
            </w:r>
            <w:r>
              <w:t>个工作日内，按照发行价并加算银行同期存款利息返还已缴纳股票申购款的投资者。</w:t>
            </w:r>
            <w:r>
              <w:t xml:space="preserve"> </w:t>
            </w:r>
          </w:p>
          <w:p w:rsidR="008120CB" w:rsidRDefault="00C71AF0">
            <w:pPr>
              <w:spacing w:after="0" w:line="248" w:lineRule="auto"/>
              <w:ind w:left="2" w:firstLine="0"/>
            </w:pPr>
            <w:r>
              <w:t>②</w:t>
            </w:r>
            <w:r>
              <w:t>若上述情形发生于公司本次发行上市的新股已完成上市交易之后，公司将在中国证监会或人民法院等有权部门作出公司存在上述事实的最终认定或生效判决后</w:t>
            </w:r>
            <w:r>
              <w:t xml:space="preserve"> 15 </w:t>
            </w:r>
            <w:r>
              <w:t>个交易日内召开董事会，制订针对本次发行上市的新股之股份回购方案提交股东大会审议批准，并将按照董事会、股东大会审议通过的股份回购具体方案通过深圳证券交易所交易系统回购本次发行的全部新股，回购价格不低于本次发行上市的公司股票发行价加算股票发行后至回购时相关期间银行同期存款利息或中国证监会认可的其他价格。如公司本次发行上市后至回购前有利润分配、资本公积金转增股本、增发、</w:t>
            </w:r>
            <w:r>
              <w:t>配股等除权、除息行为，上述发行价为除权除息后的价格。</w:t>
            </w:r>
            <w:r>
              <w:t xml:space="preserve"> </w:t>
            </w:r>
          </w:p>
          <w:p w:rsidR="008120CB" w:rsidRDefault="00C71AF0">
            <w:pPr>
              <w:spacing w:after="0" w:line="259" w:lineRule="auto"/>
              <w:ind w:left="2" w:firstLine="0"/>
            </w:pPr>
            <w:r>
              <w:t>公司招股说明书如有虚假记载、误导性陈述或者重大遗漏，致使投资者在证券交易中遭受损失的，公司将根据中国证监会或人民法院等有权部门的最终处理决定或生效判决，依法及时足额赔偿投资者损失。</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r w:rsidR="008120CB">
        <w:trPr>
          <w:trHeight w:val="5285"/>
        </w:trPr>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lastRenderedPageBreak/>
              <w:t>首</w:t>
            </w:r>
            <w:r>
              <w:t xml:space="preserve"> </w:t>
            </w:r>
            <w:r>
              <w:t>次公</w:t>
            </w:r>
            <w:r>
              <w:t xml:space="preserve"> </w:t>
            </w:r>
            <w:r>
              <w:t>开发</w:t>
            </w:r>
            <w:r>
              <w:t xml:space="preserve"> </w:t>
            </w:r>
            <w:r>
              <w:t>行或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jc w:val="both"/>
            </w:pPr>
            <w:r>
              <w:t>钟儒波</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其</w:t>
            </w:r>
            <w:r>
              <w:t xml:space="preserve"> </w:t>
            </w:r>
            <w:r>
              <w:t>他承诺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本公司控股股东、实际控制人钟儒波承诺：</w:t>
            </w:r>
            <w:r>
              <w:t>发行人招股说明书如有虚假记载、误导性陈述或者重大遗漏，对判断发行人是否符合法律规定的发行条件构成重大、实质影响的，本人将在中国证监会或人民法院等有权部门作出发行人存在上述事实的最终认定或生效判决后，依法购回已转让的原限售股份，购回价格为不低于发行人股票发行价加算股票发行后至回购要约发出时相关期间银行活期存款利息或中国证监会认可的其他价格，并根据相关法律法规规定的程序实施。如果发行人上市后因派息、送股、资本公积金转增股本、增发新股等原因除权、除息的，则须按照深圳证券交易所的有关规定进行调整。</w:t>
            </w:r>
            <w:r>
              <w:t xml:space="preserve"> </w:t>
            </w:r>
          </w:p>
          <w:p w:rsidR="008120CB" w:rsidRDefault="00C71AF0">
            <w:pPr>
              <w:spacing w:after="0" w:line="246" w:lineRule="auto"/>
              <w:ind w:left="2" w:firstLine="0"/>
            </w:pPr>
            <w:r>
              <w:t>发行人招股说明</w:t>
            </w:r>
            <w:r>
              <w:t>书如有虚假记载、误导性陈述或者重大遗漏，致使投资者在证券交易中遭受损失的，本人将根据中国证监会或人民法院等有权部门的最终处理决定或生效判决，依法及时足额赔偿投资者损失。</w:t>
            </w:r>
            <w:r>
              <w:t xml:space="preserve"> </w:t>
            </w:r>
          </w:p>
          <w:p w:rsidR="008120CB" w:rsidRDefault="00C71AF0">
            <w:pPr>
              <w:spacing w:after="0" w:line="259" w:lineRule="auto"/>
              <w:ind w:left="2" w:firstLine="0"/>
            </w:pPr>
            <w:r>
              <w:t>发行人招股说明书如有虚假记载、误导性陈述或者重大遗漏，对判断发行人是否符合法律规定的发行条件构成重大、实质影响的，并已由中国证监会或人民法院等有权部门作出发行人存在上述事实的最终认定或生效判决的，本人承诺将督促发行人履行股份回购事宜的决策程序，并在发行人召开股东大会对回购股份做出决议时，承诺就该等回购事宜在股东大会中投赞成票。</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正</w:t>
            </w:r>
            <w:r>
              <w:t xml:space="preserve"> </w:t>
            </w:r>
            <w:r>
              <w:t>在履</w:t>
            </w:r>
            <w:r>
              <w:t xml:space="preserve"> </w:t>
            </w:r>
            <w:r>
              <w:t>行中</w:t>
            </w:r>
            <w:r>
              <w:t xml:space="preserve"> </w:t>
            </w:r>
          </w:p>
        </w:tc>
      </w:tr>
      <w:tr w:rsidR="008120CB">
        <w:trPr>
          <w:trHeight w:val="725"/>
        </w:trPr>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首</w:t>
            </w:r>
            <w:r>
              <w:t xml:space="preserve"> </w:t>
            </w:r>
            <w:r>
              <w:t>次公</w:t>
            </w:r>
            <w:r>
              <w:t xml:space="preserve"> </w:t>
            </w:r>
            <w:r>
              <w:t>开发</w:t>
            </w:r>
            <w:r>
              <w:t xml:space="preserve"> </w:t>
            </w:r>
            <w:r>
              <w:t>行</w:t>
            </w:r>
          </w:p>
        </w:tc>
        <w:tc>
          <w:tcPr>
            <w:tcW w:w="85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鲁亮升</w:t>
            </w:r>
            <w:r>
              <w:t xml:space="preserve">; </w:t>
            </w:r>
            <w:r>
              <w:t>麻军</w:t>
            </w:r>
            <w:r>
              <w:t>;</w:t>
            </w:r>
            <w:r>
              <w:t>肖波</w:t>
            </w:r>
            <w:r>
              <w:t>;</w:t>
            </w:r>
            <w:r>
              <w:t>阳秋</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其</w:t>
            </w:r>
            <w:r>
              <w:t xml:space="preserve"> </w:t>
            </w:r>
            <w:r>
              <w:t>他承诺</w:t>
            </w:r>
            <w:r>
              <w:t xml:space="preserve"> </w:t>
            </w: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公司主要股东、全体董事、监事及高级管理人员关于未履行承诺的约束措施如果本人未履行相关承诺事项，本人将在艾布鲁环保的股东</w:t>
            </w:r>
          </w:p>
        </w:tc>
        <w:tc>
          <w:tcPr>
            <w:tcW w:w="85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2022 </w:t>
            </w:r>
            <w:r>
              <w:t>年</w:t>
            </w:r>
            <w:r>
              <w:t xml:space="preserve"> 04</w:t>
            </w:r>
            <w:r>
              <w:t>月</w:t>
            </w:r>
            <w:r>
              <w:t xml:space="preserve">26 </w:t>
            </w:r>
            <w:r>
              <w:t>日</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长期</w:t>
            </w: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正</w:t>
            </w:r>
            <w:r>
              <w:t xml:space="preserve"> </w:t>
            </w:r>
            <w:r>
              <w:t>在履</w:t>
            </w:r>
            <w:r>
              <w:t xml:space="preserve"> </w:t>
            </w:r>
            <w:r>
              <w:t>行中</w:t>
            </w:r>
            <w:r>
              <w:t xml:space="preserve"> </w:t>
            </w:r>
          </w:p>
        </w:tc>
      </w:tr>
      <w:tr w:rsidR="008120CB">
        <w:trPr>
          <w:trHeight w:val="2645"/>
        </w:trPr>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或</w:t>
            </w:r>
            <w:r>
              <w:t xml:space="preserve"> </w:t>
            </w:r>
            <w:r>
              <w:t>再融</w:t>
            </w:r>
            <w:r>
              <w:t xml:space="preserve"> </w:t>
            </w:r>
            <w:r>
              <w:t>资时</w:t>
            </w:r>
            <w:r>
              <w:t xml:space="preserve"> </w:t>
            </w:r>
            <w:r>
              <w:t>所作</w:t>
            </w:r>
            <w:r>
              <w:t xml:space="preserve"> </w:t>
            </w:r>
            <w:r>
              <w:t>承诺</w:t>
            </w:r>
            <w:r>
              <w:t xml:space="preserve"> </w:t>
            </w:r>
          </w:p>
        </w:tc>
        <w:tc>
          <w:tcPr>
            <w:tcW w:w="85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林</w:t>
            </w:r>
            <w:r>
              <w:t>;</w:t>
            </w:r>
            <w:r>
              <w:t>殷明坤</w:t>
            </w:r>
            <w:r>
              <w:t>;</w:t>
            </w:r>
            <w:r>
              <w:t>游建军</w:t>
            </w:r>
            <w:r>
              <w:t xml:space="preserve"> ; </w:t>
            </w:r>
            <w:r>
              <w:t>曾睿</w:t>
            </w:r>
            <w:r>
              <w:t>;</w:t>
            </w:r>
            <w:r>
              <w:t>曾小宇</w:t>
            </w:r>
            <w:r>
              <w:t>;</w:t>
            </w:r>
            <w:r>
              <w:t>钟儒波</w:t>
            </w:r>
            <w:r>
              <w:t>;</w:t>
            </w:r>
            <w:r>
              <w:t>朱珂珂</w:t>
            </w: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496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大会及中国证监会指定报刊上公开说明未履行承诺的具体原因并向艾布鲁环保的其他股东和社会公众投资者道歉；</w:t>
            </w:r>
            <w:r>
              <w:t>如果本人未履行相关承诺事项，艾布鲁环保有权将应付本人现金分红或薪酬暂时扣留，直至本人实际履行上述各项承诺义务为止；如果本人因未履行上述承诺事项而获得收益的，所得的收益归艾布鲁环保所有，并将在获得收益的</w:t>
            </w:r>
            <w:r>
              <w:t xml:space="preserve"> 5 </w:t>
            </w:r>
            <w:r>
              <w:t>日内将前述收益支付给艾布鲁环保指定账户；如果因本人未履行相关承诺事项致使艾布鲁环保或者投资者遭受损失的，本人将向艾布鲁环保或者投资者依法承担赔偿责任。</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5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965"/>
        </w:trPr>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承</w:t>
            </w:r>
            <w:r>
              <w:t xml:space="preserve"> </w:t>
            </w:r>
            <w:r>
              <w:t>诺是</w:t>
            </w:r>
            <w:r>
              <w:t xml:space="preserve"> </w:t>
            </w:r>
            <w:r>
              <w:t>否按</w:t>
            </w:r>
            <w:r>
              <w:t xml:space="preserve"> </w:t>
            </w:r>
            <w:r>
              <w:t>时履行</w:t>
            </w:r>
            <w:r>
              <w:t xml:space="preserve"> </w:t>
            </w:r>
          </w:p>
        </w:tc>
        <w:tc>
          <w:tcPr>
            <w:tcW w:w="852"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 w:firstLine="0"/>
            </w:pPr>
            <w:r>
              <w:t>是</w:t>
            </w:r>
            <w:r>
              <w:t xml:space="preserve"> </w:t>
            </w:r>
          </w:p>
        </w:tc>
        <w:tc>
          <w:tcPr>
            <w:tcW w:w="8080" w:type="dxa"/>
            <w:gridSpan w:val="5"/>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4565"/>
        </w:trPr>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lastRenderedPageBreak/>
              <w:t>如</w:t>
            </w:r>
            <w:r>
              <w:t xml:space="preserve"> </w:t>
            </w:r>
            <w:r>
              <w:t>承诺</w:t>
            </w:r>
            <w:r>
              <w:t xml:space="preserve"> </w:t>
            </w:r>
            <w:r>
              <w:t>超期</w:t>
            </w:r>
            <w:r>
              <w:t xml:space="preserve"> </w:t>
            </w:r>
            <w:r>
              <w:t>未履</w:t>
            </w:r>
            <w:r>
              <w:t xml:space="preserve"> </w:t>
            </w:r>
            <w:r>
              <w:t>行完</w:t>
            </w:r>
            <w:r>
              <w:t xml:space="preserve"> </w:t>
            </w:r>
            <w:r>
              <w:t>毕的</w:t>
            </w:r>
            <w:r>
              <w:t xml:space="preserve"> </w:t>
            </w:r>
            <w:r>
              <w:t>，应</w:t>
            </w:r>
            <w:r>
              <w:t xml:space="preserve"> </w:t>
            </w:r>
            <w:r>
              <w:t>当详</w:t>
            </w:r>
            <w:r>
              <w:t xml:space="preserve"> </w:t>
            </w:r>
            <w:r>
              <w:t>细说</w:t>
            </w:r>
            <w:r>
              <w:t xml:space="preserve"> </w:t>
            </w:r>
            <w:r>
              <w:t>明未</w:t>
            </w:r>
            <w:r>
              <w:t xml:space="preserve"> </w:t>
            </w:r>
            <w:r>
              <w:t>完成</w:t>
            </w:r>
            <w:r>
              <w:t xml:space="preserve"> </w:t>
            </w:r>
            <w:r>
              <w:t>履行</w:t>
            </w:r>
            <w:r>
              <w:t xml:space="preserve"> </w:t>
            </w:r>
            <w:r>
              <w:t>的具</w:t>
            </w:r>
            <w:r>
              <w:t xml:space="preserve"> </w:t>
            </w:r>
            <w:r>
              <w:t>体原</w:t>
            </w:r>
            <w:r>
              <w:t xml:space="preserve"> </w:t>
            </w:r>
            <w:r>
              <w:t>因及</w:t>
            </w:r>
            <w:r>
              <w:t xml:space="preserve"> </w:t>
            </w:r>
            <w:r>
              <w:t>下一</w:t>
            </w:r>
            <w:r>
              <w:t xml:space="preserve"> </w:t>
            </w:r>
            <w:r>
              <w:t>步的</w:t>
            </w:r>
            <w:r>
              <w:t xml:space="preserve"> </w:t>
            </w:r>
            <w:r>
              <w:t>工作</w:t>
            </w:r>
            <w:r>
              <w:t xml:space="preserve"> </w:t>
            </w:r>
            <w:r>
              <w:t>计划</w:t>
            </w:r>
            <w:r>
              <w:t xml:space="preserve"> </w:t>
            </w:r>
          </w:p>
        </w:tc>
        <w:tc>
          <w:tcPr>
            <w:tcW w:w="852"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 w:firstLine="0"/>
              <w:jc w:val="both"/>
            </w:pPr>
            <w:r>
              <w:t>不适用</w:t>
            </w:r>
            <w:r>
              <w:t xml:space="preserve"> </w:t>
            </w:r>
          </w:p>
        </w:tc>
        <w:tc>
          <w:tcPr>
            <w:tcW w:w="8080" w:type="dxa"/>
            <w:gridSpan w:val="5"/>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bl>
    <w:p w:rsidR="008120CB" w:rsidRDefault="00C71AF0">
      <w:pPr>
        <w:spacing w:after="225" w:line="269" w:lineRule="auto"/>
        <w:ind w:left="0" w:right="151" w:firstLine="423"/>
      </w:pPr>
      <w:r>
        <w:rPr>
          <w:sz w:val="21"/>
        </w:rPr>
        <w:t>2</w:t>
      </w:r>
      <w:r>
        <w:rPr>
          <w:sz w:val="21"/>
        </w:rPr>
        <w:t>、公司资产或项目存在盈利预测，且报告期仍处在盈利预测期间，公司就资产或项目达到原盈利预测及其原因做出说明</w:t>
      </w:r>
      <w:r>
        <w:rPr>
          <w:sz w:val="21"/>
        </w:rPr>
        <w:t xml:space="preserve"> </w:t>
      </w:r>
    </w:p>
    <w:p w:rsidR="008120CB" w:rsidRDefault="00C71AF0">
      <w:pPr>
        <w:spacing w:after="345"/>
        <w:ind w:left="355" w:right="93"/>
      </w:pPr>
      <w:r>
        <w:t>□</w:t>
      </w:r>
      <w:r>
        <w:t>适用</w:t>
      </w:r>
      <w:r>
        <w:rPr>
          <w:rFonts w:ascii="Wingdings 2" w:eastAsia="Wingdings 2" w:hAnsi="Wingdings 2" w:cs="Wingdings 2"/>
        </w:rPr>
        <w:t></w:t>
      </w:r>
      <w:r>
        <w:t>不适用</w:t>
      </w:r>
      <w:r>
        <w:t xml:space="preserve"> </w:t>
      </w:r>
    </w:p>
    <w:p w:rsidR="008120CB" w:rsidRDefault="00C71AF0">
      <w:pPr>
        <w:pStyle w:val="4"/>
        <w:spacing w:after="205"/>
        <w:ind w:left="478" w:right="27"/>
      </w:pPr>
      <w:r>
        <w:t>二、控股股东及其他关联方对上市公司的非经营性占用资金情况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334"/>
        <w:ind w:left="355" w:right="93"/>
      </w:pPr>
      <w:r>
        <w:t>公司报告期不存在控股股东及其他关联方对上市公司的非经营性占用资金。</w:t>
      </w:r>
      <w:r>
        <w:t xml:space="preserve"> </w:t>
      </w:r>
    </w:p>
    <w:p w:rsidR="008120CB" w:rsidRDefault="00C71AF0">
      <w:pPr>
        <w:pStyle w:val="4"/>
        <w:spacing w:after="204"/>
        <w:ind w:left="478" w:right="27"/>
      </w:pPr>
      <w:r>
        <w:t>三、违规对外担保情况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331"/>
        <w:ind w:left="355" w:right="93"/>
      </w:pPr>
      <w:r>
        <w:t>公司报告期无违规对外担保情况。</w:t>
      </w:r>
      <w:r>
        <w:t xml:space="preserve"> </w:t>
      </w:r>
    </w:p>
    <w:p w:rsidR="008120CB" w:rsidRDefault="00C71AF0">
      <w:pPr>
        <w:numPr>
          <w:ilvl w:val="0"/>
          <w:numId w:val="27"/>
        </w:numPr>
        <w:spacing w:after="205" w:line="252" w:lineRule="auto"/>
        <w:ind w:right="27" w:firstLine="483"/>
      </w:pPr>
      <w:r>
        <w:rPr>
          <w:sz w:val="24"/>
        </w:rPr>
        <w:t>董事会对最近一期</w:t>
      </w:r>
      <w:r>
        <w:rPr>
          <w:sz w:val="24"/>
        </w:rPr>
        <w:t>“</w:t>
      </w:r>
      <w:r>
        <w:rPr>
          <w:sz w:val="24"/>
        </w:rPr>
        <w:t>非标准审计报告</w:t>
      </w:r>
      <w:r>
        <w:rPr>
          <w:sz w:val="24"/>
        </w:rPr>
        <w:t>”</w:t>
      </w:r>
      <w:r>
        <w:rPr>
          <w:sz w:val="24"/>
        </w:rPr>
        <w:t>相关情况的说明</w:t>
      </w:r>
      <w:r>
        <w:rPr>
          <w:sz w:val="24"/>
        </w:rP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numPr>
          <w:ilvl w:val="0"/>
          <w:numId w:val="27"/>
        </w:numPr>
        <w:spacing w:after="209" w:line="252" w:lineRule="auto"/>
        <w:ind w:right="27" w:firstLine="483"/>
      </w:pPr>
      <w:r>
        <w:rPr>
          <w:sz w:val="24"/>
        </w:rPr>
        <w:t>董事会、监事会、独立董事（如有）对会计师事务所本报告期</w:t>
      </w:r>
      <w:r>
        <w:rPr>
          <w:sz w:val="24"/>
        </w:rPr>
        <w:t>“</w:t>
      </w:r>
      <w:r>
        <w:rPr>
          <w:sz w:val="24"/>
        </w:rPr>
        <w:t>非标准审计报告</w:t>
      </w:r>
      <w:r>
        <w:rPr>
          <w:sz w:val="24"/>
        </w:rPr>
        <w:t xml:space="preserve">” </w:t>
      </w:r>
      <w:r>
        <w:rPr>
          <w:sz w:val="24"/>
        </w:rPr>
        <w:t>的说明</w:t>
      </w:r>
      <w:r>
        <w:rPr>
          <w:sz w:val="24"/>
        </w:rPr>
        <w:t xml:space="preserve"> </w:t>
      </w:r>
    </w:p>
    <w:p w:rsidR="008120CB" w:rsidRDefault="00C71AF0">
      <w:pPr>
        <w:spacing w:after="345"/>
        <w:ind w:left="355" w:right="93"/>
      </w:pPr>
      <w:r>
        <w:t>□</w:t>
      </w:r>
      <w:r>
        <w:t>适用</w:t>
      </w:r>
      <w:r>
        <w:rPr>
          <w:rFonts w:ascii="Wingdings 2" w:eastAsia="Wingdings 2" w:hAnsi="Wingdings 2" w:cs="Wingdings 2"/>
        </w:rPr>
        <w:t></w:t>
      </w:r>
      <w:r>
        <w:t>不适用</w:t>
      </w:r>
      <w:r>
        <w:t xml:space="preserve"> </w:t>
      </w:r>
    </w:p>
    <w:p w:rsidR="008120CB" w:rsidRDefault="00C71AF0">
      <w:pPr>
        <w:pStyle w:val="4"/>
        <w:spacing w:after="204"/>
        <w:ind w:left="478" w:right="27"/>
      </w:pPr>
      <w:r>
        <w:t>六、董事会关于报告期会计政策、会计估计变更或重大会计差错更正的说明</w:t>
      </w:r>
      <w:r>
        <w:t xml:space="preserve"> </w:t>
      </w:r>
    </w:p>
    <w:p w:rsidR="008120CB" w:rsidRDefault="00C71AF0">
      <w:pPr>
        <w:spacing w:after="9" w:line="512" w:lineRule="auto"/>
        <w:ind w:left="355" w:right="7222"/>
      </w:pPr>
      <w:r>
        <w:rPr>
          <w:rFonts w:ascii="Wingdings 2" w:eastAsia="Wingdings 2" w:hAnsi="Wingdings 2" w:cs="Wingdings 2"/>
        </w:rPr>
        <w:t></w:t>
      </w:r>
      <w:r>
        <w:t>适用</w:t>
      </w:r>
      <w:r>
        <w:t>□</w:t>
      </w:r>
      <w:r>
        <w:t>不适用会计政策变更的说明</w:t>
      </w:r>
      <w:r>
        <w:rPr>
          <w:sz w:val="21"/>
        </w:rPr>
        <w:t xml:space="preserve"> </w:t>
      </w:r>
    </w:p>
    <w:p w:rsidR="008120CB" w:rsidRDefault="00C71AF0">
      <w:pPr>
        <w:numPr>
          <w:ilvl w:val="0"/>
          <w:numId w:val="28"/>
        </w:numPr>
        <w:spacing w:after="244" w:line="312" w:lineRule="auto"/>
        <w:ind w:right="93" w:firstLine="360"/>
      </w:pPr>
      <w:r>
        <w:t>执行《企业会计准则解释第</w:t>
      </w:r>
      <w:r>
        <w:t xml:space="preserve"> </w:t>
      </w:r>
      <w:r>
        <w:rPr>
          <w:rFonts w:ascii="Arial" w:eastAsia="Arial" w:hAnsi="Arial" w:cs="Arial"/>
        </w:rPr>
        <w:t xml:space="preserve">15 </w:t>
      </w:r>
      <w:r>
        <w:t>号》中关于企业将固定资产达到预定可使用状态前或者研发过程中产出的产品或副产品对外销售的会计处理</w:t>
      </w:r>
      <w:r>
        <w:t>”</w:t>
      </w:r>
      <w:r>
        <w:t>和</w:t>
      </w:r>
      <w:r>
        <w:t>“</w:t>
      </w:r>
      <w:r>
        <w:t>关于亏损合同的判断</w:t>
      </w:r>
      <w:r>
        <w:t>”</w:t>
      </w:r>
      <w:r>
        <w:t>的规定</w:t>
      </w:r>
      <w:r>
        <w:rPr>
          <w:sz w:val="21"/>
        </w:rPr>
        <w:t xml:space="preserve"> </w:t>
      </w:r>
    </w:p>
    <w:p w:rsidR="008120CB" w:rsidRDefault="00C71AF0">
      <w:pPr>
        <w:spacing w:after="238" w:line="331" w:lineRule="auto"/>
        <w:ind w:left="-15" w:right="978" w:firstLine="350"/>
        <w:jc w:val="both"/>
      </w:pPr>
      <w:r>
        <w:lastRenderedPageBreak/>
        <w:t>财政部于</w:t>
      </w:r>
      <w:r>
        <w:t xml:space="preserve"> </w:t>
      </w:r>
      <w:r>
        <w:rPr>
          <w:rFonts w:ascii="Arial" w:eastAsia="Arial" w:hAnsi="Arial" w:cs="Arial"/>
        </w:rPr>
        <w:t xml:space="preserve">2021 </w:t>
      </w:r>
      <w:r>
        <w:t>年</w:t>
      </w:r>
      <w:r>
        <w:t xml:space="preserve"> </w:t>
      </w:r>
      <w:r>
        <w:rPr>
          <w:rFonts w:ascii="Arial" w:eastAsia="Arial" w:hAnsi="Arial" w:cs="Arial"/>
        </w:rPr>
        <w:t xml:space="preserve">12 </w:t>
      </w:r>
      <w:r>
        <w:t>月</w:t>
      </w:r>
      <w:r>
        <w:t xml:space="preserve"> </w:t>
      </w:r>
      <w:r>
        <w:rPr>
          <w:rFonts w:ascii="Arial" w:eastAsia="Arial" w:hAnsi="Arial" w:cs="Arial"/>
        </w:rPr>
        <w:t xml:space="preserve">30 </w:t>
      </w:r>
      <w:r>
        <w:t>日发布了《企业会计准则解释第</w:t>
      </w:r>
      <w:r>
        <w:t xml:space="preserve"> </w:t>
      </w:r>
      <w:r>
        <w:rPr>
          <w:rFonts w:ascii="Arial" w:eastAsia="Arial" w:hAnsi="Arial" w:cs="Arial"/>
        </w:rPr>
        <w:t xml:space="preserve">15 </w:t>
      </w:r>
      <w:r>
        <w:t>号》（财会</w:t>
      </w:r>
      <w:r>
        <w:rPr>
          <w:rFonts w:ascii="Arial" w:eastAsia="Arial" w:hAnsi="Arial" w:cs="Arial"/>
        </w:rPr>
        <w:t xml:space="preserve">[2021]35 </w:t>
      </w:r>
      <w:r>
        <w:t>号）（以下简称</w:t>
      </w:r>
      <w:r>
        <w:t>“</w:t>
      </w:r>
      <w:r>
        <w:t>解释</w:t>
      </w:r>
      <w:r>
        <w:t xml:space="preserve"> </w:t>
      </w:r>
      <w:r>
        <w:rPr>
          <w:rFonts w:ascii="Arial" w:eastAsia="Arial" w:hAnsi="Arial" w:cs="Arial"/>
        </w:rPr>
        <w:t xml:space="preserve">15 </w:t>
      </w:r>
      <w:r>
        <w:t>号</w:t>
      </w:r>
      <w:r>
        <w:t>”</w:t>
      </w:r>
      <w:r>
        <w:t>），其中</w:t>
      </w:r>
      <w:r>
        <w:t>“</w:t>
      </w:r>
      <w:r>
        <w:t>关于企业将固定资产达到预定可使用状态前或者研发过程中产出的产品或副产品对外销售的会计处理</w:t>
      </w:r>
      <w:r>
        <w:t>”</w:t>
      </w:r>
      <w:r>
        <w:t>和</w:t>
      </w:r>
      <w:r>
        <w:t>“</w:t>
      </w:r>
      <w:r>
        <w:t>关于亏损合同的判断</w:t>
      </w:r>
      <w:r>
        <w:t>”</w:t>
      </w:r>
      <w:r>
        <w:t>内容自</w:t>
      </w:r>
      <w:r>
        <w:t xml:space="preserve"> </w:t>
      </w:r>
      <w:r>
        <w:rPr>
          <w:rFonts w:ascii="Arial" w:eastAsia="Arial" w:hAnsi="Arial" w:cs="Arial"/>
        </w:rPr>
        <w:t xml:space="preserve">2022 </w:t>
      </w:r>
      <w:r>
        <w:t>年</w:t>
      </w:r>
      <w:r>
        <w:t xml:space="preserve"> </w:t>
      </w:r>
      <w:r>
        <w:rPr>
          <w:rFonts w:ascii="Arial" w:eastAsia="Arial" w:hAnsi="Arial" w:cs="Arial"/>
        </w:rPr>
        <w:t xml:space="preserve">1 </w:t>
      </w:r>
      <w:r>
        <w:t>月</w:t>
      </w:r>
      <w:r>
        <w:t xml:space="preserve"> </w:t>
      </w:r>
      <w:r>
        <w:rPr>
          <w:rFonts w:ascii="Arial" w:eastAsia="Arial" w:hAnsi="Arial" w:cs="Arial"/>
        </w:rPr>
        <w:t xml:space="preserve">1 </w:t>
      </w:r>
      <w:r>
        <w:t>日起施行。执行解释</w:t>
      </w:r>
      <w:r>
        <w:t xml:space="preserve"> </w:t>
      </w:r>
      <w:r>
        <w:rPr>
          <w:rFonts w:ascii="Arial" w:eastAsia="Arial" w:hAnsi="Arial" w:cs="Arial"/>
        </w:rPr>
        <w:t xml:space="preserve">15 </w:t>
      </w:r>
      <w:r>
        <w:t>号的相关规定对本公司报告期内财务报表未产生重大影响。</w:t>
      </w:r>
      <w:r>
        <w:rPr>
          <w:sz w:val="21"/>
        </w:rPr>
        <w:t xml:space="preserve"> </w:t>
      </w:r>
    </w:p>
    <w:p w:rsidR="008120CB" w:rsidRDefault="00C71AF0">
      <w:pPr>
        <w:numPr>
          <w:ilvl w:val="0"/>
          <w:numId w:val="28"/>
        </w:numPr>
        <w:spacing w:after="242" w:line="311" w:lineRule="auto"/>
        <w:ind w:right="93" w:firstLine="360"/>
      </w:pPr>
      <w:r>
        <w:t>执行《企业会计准则解释第</w:t>
      </w:r>
      <w:r>
        <w:t xml:space="preserve"> </w:t>
      </w:r>
      <w:r>
        <w:rPr>
          <w:rFonts w:ascii="Arial" w:eastAsia="Arial" w:hAnsi="Arial" w:cs="Arial"/>
        </w:rPr>
        <w:t xml:space="preserve">16 </w:t>
      </w:r>
      <w:r>
        <w:t>号》中</w:t>
      </w:r>
      <w:r>
        <w:t>“</w:t>
      </w:r>
      <w:r>
        <w:t>关于发行方分类为权益工具的金融工具相关股利的所得税影响的会计处理</w:t>
      </w:r>
      <w:r>
        <w:t>”</w:t>
      </w:r>
      <w:r>
        <w:t>、</w:t>
      </w:r>
      <w:r>
        <w:t>“</w:t>
      </w:r>
      <w:r>
        <w:t>关于企业将以现金结算的股份支付修改为以权益结算的股份支付的会计处理</w:t>
      </w:r>
      <w:r>
        <w:t>”</w:t>
      </w:r>
      <w:r>
        <w:t>的规定</w:t>
      </w:r>
      <w:r>
        <w:rPr>
          <w:sz w:val="21"/>
        </w:rPr>
        <w:t xml:space="preserve"> </w:t>
      </w:r>
    </w:p>
    <w:p w:rsidR="008120CB" w:rsidRDefault="00C71AF0">
      <w:pPr>
        <w:spacing w:after="272" w:line="331" w:lineRule="auto"/>
        <w:ind w:left="-15" w:right="978" w:firstLine="350"/>
        <w:jc w:val="both"/>
      </w:pPr>
      <w:r>
        <w:t>财政部于</w:t>
      </w:r>
      <w:r>
        <w:t xml:space="preserve"> </w:t>
      </w:r>
      <w:r>
        <w:rPr>
          <w:rFonts w:ascii="Arial" w:eastAsia="Arial" w:hAnsi="Arial" w:cs="Arial"/>
        </w:rPr>
        <w:t xml:space="preserve">2022 </w:t>
      </w:r>
      <w:r>
        <w:t>年</w:t>
      </w:r>
      <w:r>
        <w:t xml:space="preserve"> </w:t>
      </w:r>
      <w:r>
        <w:rPr>
          <w:rFonts w:ascii="Arial" w:eastAsia="Arial" w:hAnsi="Arial" w:cs="Arial"/>
        </w:rPr>
        <w:t xml:space="preserve">11 </w:t>
      </w:r>
      <w:r>
        <w:t>月</w:t>
      </w:r>
      <w:r>
        <w:t xml:space="preserve"> </w:t>
      </w:r>
      <w:r>
        <w:rPr>
          <w:rFonts w:ascii="Arial" w:eastAsia="Arial" w:hAnsi="Arial" w:cs="Arial"/>
        </w:rPr>
        <w:t xml:space="preserve">30 </w:t>
      </w:r>
      <w:r>
        <w:t>日发布了《关于印发〈企业会计准则解释第</w:t>
      </w:r>
      <w:r>
        <w:t xml:space="preserve"> </w:t>
      </w:r>
      <w:r>
        <w:rPr>
          <w:rFonts w:ascii="Arial" w:eastAsia="Arial" w:hAnsi="Arial" w:cs="Arial"/>
        </w:rPr>
        <w:t xml:space="preserve">16 </w:t>
      </w:r>
      <w:r>
        <w:t>号〉的通知》（财会〔</w:t>
      </w:r>
      <w:r>
        <w:rPr>
          <w:rFonts w:ascii="Arial" w:eastAsia="Arial" w:hAnsi="Arial" w:cs="Arial"/>
        </w:rPr>
        <w:t>2022</w:t>
      </w:r>
      <w:r>
        <w:t>〕</w:t>
      </w:r>
      <w:r>
        <w:rPr>
          <w:rFonts w:ascii="Arial" w:eastAsia="Arial" w:hAnsi="Arial" w:cs="Arial"/>
        </w:rPr>
        <w:t xml:space="preserve">31 </w:t>
      </w:r>
      <w:r>
        <w:t>号）（以下简称</w:t>
      </w:r>
      <w:r>
        <w:t>“</w:t>
      </w:r>
      <w:r>
        <w:t>准则解释第</w:t>
      </w:r>
      <w:r>
        <w:t xml:space="preserve"> </w:t>
      </w:r>
      <w:r>
        <w:rPr>
          <w:rFonts w:ascii="Arial" w:eastAsia="Arial" w:hAnsi="Arial" w:cs="Arial"/>
        </w:rPr>
        <w:t xml:space="preserve">16 </w:t>
      </w:r>
      <w:r>
        <w:t>号</w:t>
      </w:r>
      <w:r>
        <w:t>”</w:t>
      </w:r>
      <w:r>
        <w:t>），</w:t>
      </w:r>
      <w:r>
        <w:t>“</w:t>
      </w:r>
      <w:r>
        <w:t>关于发行方分类为权益工具的金融工具相关股利的所得税影响的会计处理</w:t>
      </w:r>
      <w:r>
        <w:t>”</w:t>
      </w:r>
      <w:r>
        <w:t>、</w:t>
      </w:r>
      <w:r>
        <w:t>“</w:t>
      </w:r>
      <w:r>
        <w:t>关于企业将以现金结算的股份支付修改为以权益结算的股份支付的会计处理</w:t>
      </w:r>
      <w:r>
        <w:t>”</w:t>
      </w:r>
      <w:r>
        <w:t>内容自公布之日起施行。执行解释</w:t>
      </w:r>
      <w:r>
        <w:t xml:space="preserve"> </w:t>
      </w:r>
      <w:r>
        <w:rPr>
          <w:rFonts w:ascii="Arial" w:eastAsia="Arial" w:hAnsi="Arial" w:cs="Arial"/>
        </w:rPr>
        <w:t xml:space="preserve">16 </w:t>
      </w:r>
      <w:r>
        <w:t>号的相关规定对本公司报告期内财务报表未产生重大影响。</w:t>
      </w:r>
      <w:r>
        <w:rPr>
          <w:sz w:val="21"/>
        </w:rPr>
        <w:t xml:space="preserve"> </w:t>
      </w:r>
    </w:p>
    <w:p w:rsidR="008120CB" w:rsidRDefault="00C71AF0">
      <w:pPr>
        <w:pStyle w:val="4"/>
        <w:spacing w:after="204"/>
        <w:ind w:left="478" w:right="27"/>
      </w:pPr>
      <w:r>
        <w:t>七、与上年度财务报告相比，合并报表范围发生变化的情况说明</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375"/>
        <w:ind w:left="355" w:right="93"/>
      </w:pPr>
      <w:r>
        <w:t>报告期内，公司合并范围变动详见本报告</w:t>
      </w:r>
      <w:r>
        <w:t>“</w:t>
      </w:r>
      <w:r>
        <w:t>第十节财务报告</w:t>
      </w:r>
      <w:r>
        <w:t>”</w:t>
      </w:r>
      <w:r>
        <w:t>之</w:t>
      </w:r>
      <w:r>
        <w:t>“</w:t>
      </w:r>
      <w:r>
        <w:t>八、合并范围的变更</w:t>
      </w:r>
      <w:r>
        <w:t>”</w:t>
      </w:r>
      <w:r>
        <w:t>。</w:t>
      </w:r>
      <w:r>
        <w:t xml:space="preserve"> </w:t>
      </w:r>
    </w:p>
    <w:p w:rsidR="008120CB" w:rsidRDefault="00C71AF0">
      <w:pPr>
        <w:pStyle w:val="4"/>
        <w:spacing w:after="202"/>
        <w:ind w:left="478" w:right="27"/>
      </w:pPr>
      <w:r>
        <w:t>八、聘任、解聘会计师事务所情况</w:t>
      </w:r>
      <w:r>
        <w:t xml:space="preserve"> </w:t>
      </w:r>
    </w:p>
    <w:p w:rsidR="008120CB" w:rsidRDefault="00C71AF0">
      <w:pPr>
        <w:spacing w:after="55"/>
        <w:ind w:left="355" w:right="93"/>
      </w:pPr>
      <w:r>
        <w:t>现聘任的会计师事务所</w:t>
      </w:r>
      <w:r>
        <w:t xml:space="preserve"> </w:t>
      </w:r>
    </w:p>
    <w:tbl>
      <w:tblPr>
        <w:tblStyle w:val="TableGrid"/>
        <w:tblW w:w="9640" w:type="dxa"/>
        <w:tblInd w:w="1" w:type="dxa"/>
        <w:tblCellMar>
          <w:top w:w="39" w:type="dxa"/>
          <w:left w:w="0" w:type="dxa"/>
          <w:bottom w:w="0" w:type="dxa"/>
          <w:right w:w="16" w:type="dxa"/>
        </w:tblCellMar>
        <w:tblLook w:val="04A0" w:firstRow="1" w:lastRow="0" w:firstColumn="1" w:lastColumn="0" w:noHBand="0" w:noVBand="1"/>
      </w:tblPr>
      <w:tblGrid>
        <w:gridCol w:w="4819"/>
        <w:gridCol w:w="4535"/>
        <w:gridCol w:w="286"/>
      </w:tblGrid>
      <w:tr w:rsidR="008120CB">
        <w:trPr>
          <w:trHeight w:val="24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境内会计师事务所名称</w:t>
            </w:r>
            <w:r>
              <w:t xml:space="preserve"> </w:t>
            </w:r>
          </w:p>
        </w:tc>
        <w:tc>
          <w:tcPr>
            <w:tcW w:w="4535" w:type="dxa"/>
            <w:tcBorders>
              <w:top w:val="single" w:sz="2" w:space="0" w:color="000000"/>
              <w:left w:val="single" w:sz="2" w:space="0" w:color="000000"/>
              <w:bottom w:val="single" w:sz="2" w:space="0" w:color="000000"/>
              <w:right w:val="nil"/>
            </w:tcBorders>
          </w:tcPr>
          <w:p w:rsidR="008120CB" w:rsidRDefault="00C71AF0">
            <w:pPr>
              <w:spacing w:after="0" w:line="259" w:lineRule="auto"/>
              <w:ind w:left="470" w:firstLine="0"/>
            </w:pPr>
            <w:r>
              <w:t>中审华会计师事务所（特殊普通合伙）</w:t>
            </w:r>
            <w:r>
              <w:t xml:space="preserve"> </w:t>
            </w:r>
          </w:p>
        </w:tc>
        <w:tc>
          <w:tcPr>
            <w:tcW w:w="286"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境内会计师事务所报酬（万元）</w:t>
            </w:r>
            <w:r>
              <w:t xml:space="preserve"> </w:t>
            </w:r>
          </w:p>
        </w:tc>
        <w:tc>
          <w:tcPr>
            <w:tcW w:w="4535"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60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境内会计师事务所审计服务的连续年限</w:t>
            </w:r>
            <w:r>
              <w:t xml:space="preserve"> </w:t>
            </w:r>
          </w:p>
        </w:tc>
        <w:tc>
          <w:tcPr>
            <w:tcW w:w="4535" w:type="dxa"/>
            <w:tcBorders>
              <w:top w:val="single" w:sz="2" w:space="0" w:color="000000"/>
              <w:left w:val="single" w:sz="2" w:space="0" w:color="000000"/>
              <w:bottom w:val="single" w:sz="2" w:space="0" w:color="000000"/>
              <w:right w:val="nil"/>
            </w:tcBorders>
          </w:tcPr>
          <w:p w:rsidR="008120CB" w:rsidRDefault="00C71AF0">
            <w:pPr>
              <w:spacing w:after="0" w:line="259" w:lineRule="auto"/>
              <w:ind w:left="470" w:firstLine="0"/>
            </w:pPr>
            <w:r>
              <w:t xml:space="preserve">2 </w:t>
            </w:r>
          </w:p>
        </w:tc>
        <w:tc>
          <w:tcPr>
            <w:tcW w:w="286"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境内会计师事务所注册会计师姓名</w:t>
            </w:r>
            <w:r>
              <w:t xml:space="preserve"> </w:t>
            </w:r>
          </w:p>
        </w:tc>
        <w:tc>
          <w:tcPr>
            <w:tcW w:w="4535" w:type="dxa"/>
            <w:tcBorders>
              <w:top w:val="single" w:sz="2" w:space="0" w:color="000000"/>
              <w:left w:val="single" w:sz="2" w:space="0" w:color="000000"/>
              <w:bottom w:val="single" w:sz="2" w:space="0" w:color="000000"/>
              <w:right w:val="nil"/>
            </w:tcBorders>
          </w:tcPr>
          <w:p w:rsidR="008120CB" w:rsidRDefault="00C71AF0">
            <w:pPr>
              <w:spacing w:after="0" w:line="259" w:lineRule="auto"/>
              <w:ind w:left="470" w:firstLine="0"/>
            </w:pPr>
            <w:r>
              <w:t>陈志、刘建清</w:t>
            </w:r>
            <w:r>
              <w:t xml:space="preserve"> </w:t>
            </w:r>
          </w:p>
        </w:tc>
        <w:tc>
          <w:tcPr>
            <w:tcW w:w="286"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7" w:firstLine="0"/>
              <w:jc w:val="center"/>
            </w:pPr>
            <w:r>
              <w:t>境内会计师事务所注册会计师审计服务的连续年限</w:t>
            </w:r>
            <w:r>
              <w:t xml:space="preserve"> </w:t>
            </w:r>
          </w:p>
        </w:tc>
        <w:tc>
          <w:tcPr>
            <w:tcW w:w="4535" w:type="dxa"/>
            <w:tcBorders>
              <w:top w:val="single" w:sz="2" w:space="0" w:color="000000"/>
              <w:left w:val="single" w:sz="2" w:space="0" w:color="000000"/>
              <w:bottom w:val="single" w:sz="2" w:space="0" w:color="000000"/>
              <w:right w:val="nil"/>
            </w:tcBorders>
          </w:tcPr>
          <w:p w:rsidR="008120CB" w:rsidRDefault="00C71AF0">
            <w:pPr>
              <w:spacing w:after="0" w:line="259" w:lineRule="auto"/>
              <w:ind w:left="470" w:firstLine="0"/>
            </w:pPr>
            <w:r>
              <w:t xml:space="preserve">2 </w:t>
            </w:r>
          </w:p>
        </w:tc>
        <w:tc>
          <w:tcPr>
            <w:tcW w:w="286"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24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境外会计师事务所名称（如有）</w:t>
            </w:r>
            <w:r>
              <w:t xml:space="preserve"> </w:t>
            </w:r>
          </w:p>
        </w:tc>
        <w:tc>
          <w:tcPr>
            <w:tcW w:w="4535" w:type="dxa"/>
            <w:tcBorders>
              <w:top w:val="single" w:sz="2" w:space="0" w:color="000000"/>
              <w:left w:val="single" w:sz="2" w:space="0" w:color="000000"/>
              <w:bottom w:val="single" w:sz="2" w:space="0" w:color="000000"/>
              <w:right w:val="nil"/>
            </w:tcBorders>
          </w:tcPr>
          <w:p w:rsidR="008120CB" w:rsidRDefault="00C71AF0">
            <w:pPr>
              <w:spacing w:after="0" w:line="259" w:lineRule="auto"/>
              <w:ind w:left="470" w:firstLine="0"/>
            </w:pPr>
            <w:r>
              <w:t>不适用</w:t>
            </w:r>
            <w:r>
              <w:t xml:space="preserve"> </w:t>
            </w:r>
          </w:p>
        </w:tc>
        <w:tc>
          <w:tcPr>
            <w:tcW w:w="286"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24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3" w:firstLine="0"/>
              <w:jc w:val="center"/>
            </w:pPr>
            <w:r>
              <w:t>境外会计师事务所审计服务的连续年限（如有）</w:t>
            </w:r>
            <w:r>
              <w:t xml:space="preserve"> </w:t>
            </w:r>
          </w:p>
        </w:tc>
        <w:tc>
          <w:tcPr>
            <w:tcW w:w="4535" w:type="dxa"/>
            <w:tcBorders>
              <w:top w:val="single" w:sz="2" w:space="0" w:color="000000"/>
              <w:left w:val="single" w:sz="2" w:space="0" w:color="000000"/>
              <w:bottom w:val="single" w:sz="2" w:space="0" w:color="000000"/>
              <w:right w:val="nil"/>
            </w:tcBorders>
          </w:tcPr>
          <w:p w:rsidR="008120CB" w:rsidRDefault="00C71AF0">
            <w:pPr>
              <w:spacing w:after="0" w:line="259" w:lineRule="auto"/>
              <w:ind w:left="470" w:firstLine="0"/>
            </w:pPr>
            <w:r>
              <w:t>不适用</w:t>
            </w:r>
            <w:r>
              <w:t xml:space="preserve"> </w:t>
            </w:r>
          </w:p>
        </w:tc>
        <w:tc>
          <w:tcPr>
            <w:tcW w:w="286"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境外会计师事务所注册会计师姓名（如有）</w:t>
            </w:r>
            <w:r>
              <w:t xml:space="preserve"> </w:t>
            </w:r>
          </w:p>
        </w:tc>
        <w:tc>
          <w:tcPr>
            <w:tcW w:w="4535" w:type="dxa"/>
            <w:tcBorders>
              <w:top w:val="single" w:sz="2" w:space="0" w:color="000000"/>
              <w:left w:val="single" w:sz="2" w:space="0" w:color="000000"/>
              <w:bottom w:val="single" w:sz="2" w:space="0" w:color="000000"/>
              <w:right w:val="nil"/>
            </w:tcBorders>
          </w:tcPr>
          <w:p w:rsidR="008120CB" w:rsidRDefault="00C71AF0">
            <w:pPr>
              <w:spacing w:after="0" w:line="259" w:lineRule="auto"/>
              <w:ind w:left="470" w:firstLine="0"/>
            </w:pPr>
            <w:r>
              <w:t>不适用</w:t>
            </w:r>
            <w:r>
              <w:t xml:space="preserve"> </w:t>
            </w:r>
          </w:p>
        </w:tc>
        <w:tc>
          <w:tcPr>
            <w:tcW w:w="286"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48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right"/>
            </w:pPr>
            <w:r>
              <w:t>境外会计师事务所注册会计师审计服务的连续年限</w:t>
            </w:r>
          </w:p>
          <w:p w:rsidR="008120CB" w:rsidRDefault="00C71AF0">
            <w:pPr>
              <w:spacing w:after="0" w:line="259" w:lineRule="auto"/>
              <w:ind w:left="110" w:firstLine="0"/>
            </w:pPr>
            <w:r>
              <w:t>（如有）</w:t>
            </w:r>
            <w:r>
              <w:t xml:space="preserve"> </w:t>
            </w:r>
          </w:p>
        </w:tc>
        <w:tc>
          <w:tcPr>
            <w:tcW w:w="4535"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470" w:firstLine="0"/>
            </w:pPr>
            <w:r>
              <w:t>不适用</w:t>
            </w:r>
            <w:r>
              <w:t xml:space="preserve"> </w:t>
            </w:r>
          </w:p>
        </w:tc>
        <w:tc>
          <w:tcPr>
            <w:tcW w:w="286"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bl>
    <w:p w:rsidR="008120CB" w:rsidRDefault="00C71AF0">
      <w:pPr>
        <w:ind w:left="355" w:right="93"/>
      </w:pPr>
      <w:r>
        <w:t>是否改聘会计师事务所</w:t>
      </w:r>
      <w:r>
        <w:t xml:space="preserve"> </w:t>
      </w:r>
    </w:p>
    <w:p w:rsidR="008120CB" w:rsidRDefault="00C71AF0">
      <w:pPr>
        <w:ind w:left="355" w:right="93"/>
      </w:pPr>
      <w:r>
        <w:t>□</w:t>
      </w:r>
      <w:r>
        <w:t>是</w:t>
      </w:r>
      <w:r>
        <w:rPr>
          <w:rFonts w:ascii="Wingdings 2" w:eastAsia="Wingdings 2" w:hAnsi="Wingdings 2" w:cs="Wingdings 2"/>
        </w:rPr>
        <w:t></w:t>
      </w:r>
      <w:r>
        <w:t>否</w:t>
      </w:r>
      <w:r>
        <w:t xml:space="preserve"> </w:t>
      </w:r>
    </w:p>
    <w:p w:rsidR="008120CB" w:rsidRDefault="00C71AF0">
      <w:pPr>
        <w:spacing w:after="266"/>
        <w:ind w:left="355" w:right="93"/>
      </w:pPr>
      <w:r>
        <w:t>聘请内部控制审计会计师事务所、财务顾问或保荐人情况</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377"/>
        <w:ind w:left="355" w:right="93"/>
      </w:pPr>
      <w:r>
        <w:t>报告期内，西部证券股份有限公司作为公司首次公开发行股票并在创业板上市的保荐机构，对公司内部控制进行审查。</w:t>
      </w:r>
      <w:r>
        <w:t xml:space="preserve"> </w:t>
      </w:r>
    </w:p>
    <w:p w:rsidR="008120CB" w:rsidRDefault="00C71AF0">
      <w:pPr>
        <w:spacing w:after="204" w:line="252" w:lineRule="auto"/>
        <w:ind w:left="478" w:right="27"/>
      </w:pPr>
      <w:r>
        <w:rPr>
          <w:sz w:val="24"/>
        </w:rPr>
        <w:t>九、年度报告披露后面临退市情况</w:t>
      </w:r>
      <w:r>
        <w:rPr>
          <w:sz w:val="24"/>
        </w:rPr>
        <w:t xml:space="preserve"> </w:t>
      </w:r>
    </w:p>
    <w:p w:rsidR="008120CB" w:rsidRDefault="00C71AF0">
      <w:pPr>
        <w:spacing w:after="343"/>
        <w:ind w:left="355" w:right="93"/>
      </w:pPr>
      <w:r>
        <w:lastRenderedPageBreak/>
        <w:t>□</w:t>
      </w:r>
      <w:r>
        <w:t>适用</w:t>
      </w:r>
      <w:r>
        <w:rPr>
          <w:rFonts w:ascii="Wingdings 2" w:eastAsia="Wingdings 2" w:hAnsi="Wingdings 2" w:cs="Wingdings 2"/>
        </w:rPr>
        <w:t></w:t>
      </w:r>
      <w:r>
        <w:t>不适用</w:t>
      </w:r>
      <w:r>
        <w:t xml:space="preserve"> </w:t>
      </w:r>
    </w:p>
    <w:p w:rsidR="008120CB" w:rsidRDefault="00C71AF0">
      <w:pPr>
        <w:pStyle w:val="4"/>
        <w:spacing w:after="204"/>
        <w:ind w:left="478" w:right="27"/>
      </w:pPr>
      <w:r>
        <w:t>十、破产重整相关事项</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0" w:line="452" w:lineRule="auto"/>
        <w:ind w:left="467" w:right="4131" w:hanging="122"/>
      </w:pPr>
      <w:r>
        <w:t>公司报告期未发生破产重整相关事项。</w:t>
      </w:r>
      <w:r>
        <w:rPr>
          <w:sz w:val="24"/>
        </w:rPr>
        <w:t>十一、重大诉讼、仲裁事项</w:t>
      </w:r>
      <w:r>
        <w:rPr>
          <w:sz w:val="24"/>
        </w:rP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334"/>
        <w:ind w:left="355" w:right="93"/>
      </w:pPr>
      <w:r>
        <w:t>本年度公司无重大诉讼、仲裁事项。</w:t>
      </w:r>
      <w:r>
        <w:t xml:space="preserve"> </w:t>
      </w:r>
    </w:p>
    <w:p w:rsidR="008120CB" w:rsidRDefault="00C71AF0">
      <w:pPr>
        <w:pStyle w:val="4"/>
        <w:spacing w:after="205"/>
        <w:ind w:left="478" w:right="27"/>
      </w:pPr>
      <w:r>
        <w:t>十二、处罚及整改情况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331"/>
        <w:ind w:left="355" w:right="93"/>
      </w:pPr>
      <w:r>
        <w:t>公司报告期不存在处罚及整改情况。</w:t>
      </w:r>
      <w:r>
        <w:t xml:space="preserve"> </w:t>
      </w:r>
    </w:p>
    <w:p w:rsidR="008120CB" w:rsidRDefault="00C71AF0">
      <w:pPr>
        <w:spacing w:after="204" w:line="252" w:lineRule="auto"/>
        <w:ind w:left="478" w:right="27"/>
      </w:pPr>
      <w:r>
        <w:rPr>
          <w:sz w:val="24"/>
        </w:rPr>
        <w:t>十三、公司及其控股股东、实际控制人的诚信状况</w:t>
      </w:r>
      <w:r>
        <w:rPr>
          <w:sz w:val="24"/>
        </w:rPr>
        <w:t xml:space="preserve"> </w:t>
      </w:r>
    </w:p>
    <w:p w:rsidR="008120CB" w:rsidRDefault="00C71AF0">
      <w:pPr>
        <w:spacing w:after="345"/>
        <w:ind w:left="355" w:right="93"/>
      </w:pPr>
      <w:r>
        <w:t>□</w:t>
      </w:r>
      <w:r>
        <w:t>适用</w:t>
      </w:r>
      <w:r>
        <w:rPr>
          <w:rFonts w:ascii="Wingdings 2" w:eastAsia="Wingdings 2" w:hAnsi="Wingdings 2" w:cs="Wingdings 2"/>
        </w:rPr>
        <w:t></w:t>
      </w:r>
      <w:r>
        <w:t>不适用</w:t>
      </w:r>
      <w:r>
        <w:t xml:space="preserve"> </w:t>
      </w:r>
    </w:p>
    <w:p w:rsidR="008120CB" w:rsidRDefault="00C71AF0">
      <w:pPr>
        <w:pStyle w:val="4"/>
        <w:ind w:left="478" w:right="27"/>
      </w:pPr>
      <w:r>
        <w:t>十四、重大关联交易</w:t>
      </w:r>
      <w:r>
        <w:t xml:space="preserve"> </w:t>
      </w:r>
    </w:p>
    <w:p w:rsidR="008120CB" w:rsidRDefault="00C71AF0">
      <w:pPr>
        <w:pStyle w:val="5"/>
        <w:ind w:left="418" w:right="151"/>
      </w:pPr>
      <w:r>
        <w:t>1</w:t>
      </w:r>
      <w:r>
        <w:t>、与日常经营相关的关联交易</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公司报告期未发生与日常经营相关的关联交易。</w:t>
      </w:r>
      <w:r>
        <w:t xml:space="preserve"> </w:t>
      </w:r>
    </w:p>
    <w:p w:rsidR="008120CB" w:rsidRDefault="00C71AF0">
      <w:pPr>
        <w:pStyle w:val="5"/>
        <w:ind w:left="418" w:right="151"/>
      </w:pPr>
      <w:r>
        <w:t>2</w:t>
      </w:r>
      <w:r>
        <w:t>、资产或股权收购、出售发生的关联交易</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公司报告期未发生资产或股权收购、出售的关联交易。</w:t>
      </w:r>
      <w:r>
        <w:t xml:space="preserve"> </w:t>
      </w:r>
    </w:p>
    <w:p w:rsidR="008120CB" w:rsidRDefault="00C71AF0">
      <w:pPr>
        <w:pStyle w:val="5"/>
        <w:ind w:left="418" w:right="151"/>
      </w:pPr>
      <w:r>
        <w:t>3</w:t>
      </w:r>
      <w:r>
        <w:t>、共同对外投资的关联交易</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公司报告期未发生共同对外投资的关联交易。</w:t>
      </w:r>
      <w:r>
        <w:t xml:space="preserve"> </w:t>
      </w:r>
    </w:p>
    <w:p w:rsidR="008120CB" w:rsidRDefault="00C71AF0">
      <w:pPr>
        <w:pStyle w:val="5"/>
        <w:ind w:left="418" w:right="151"/>
      </w:pPr>
      <w:r>
        <w:t>4</w:t>
      </w:r>
      <w:r>
        <w:t>、关联债权债务往来</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公司报告期不存在关联债权债务往来。</w:t>
      </w:r>
      <w:r>
        <w:t xml:space="preserve"> </w:t>
      </w:r>
    </w:p>
    <w:p w:rsidR="008120CB" w:rsidRDefault="00C71AF0">
      <w:pPr>
        <w:pStyle w:val="5"/>
        <w:ind w:left="418" w:right="151"/>
      </w:pPr>
      <w:r>
        <w:lastRenderedPageBreak/>
        <w:t>5</w:t>
      </w:r>
      <w:r>
        <w:t>、与存在关联关系的财务公司的往来情况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公司与存在关联关系的财务公司与关联方之间不存在存款、贷款、授信或其他金融业务。</w:t>
      </w:r>
      <w:r>
        <w:t xml:space="preserve"> </w:t>
      </w:r>
    </w:p>
    <w:p w:rsidR="008120CB" w:rsidRDefault="00C71AF0">
      <w:pPr>
        <w:pStyle w:val="5"/>
        <w:ind w:left="418" w:right="151"/>
      </w:pPr>
      <w:r>
        <w:t>6</w:t>
      </w:r>
      <w:r>
        <w:t>、公司控股的财务公司与关联方的往来情况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公司控股的财务公司与关联方之间不存在存款、贷款、授信或其他金融业务。</w:t>
      </w:r>
      <w:r>
        <w:t xml:space="preserve"> </w:t>
      </w:r>
    </w:p>
    <w:p w:rsidR="008120CB" w:rsidRDefault="00C71AF0">
      <w:pPr>
        <w:pStyle w:val="5"/>
        <w:ind w:left="418" w:right="151"/>
      </w:pPr>
      <w:r>
        <w:t>7</w:t>
      </w:r>
      <w:r>
        <w:t>、其他重大关联交易</w:t>
      </w:r>
      <w:r>
        <w:t xml:space="preserve"> </w:t>
      </w:r>
    </w:p>
    <w:p w:rsidR="008120CB" w:rsidRDefault="00C71AF0">
      <w:pPr>
        <w:spacing w:after="0" w:line="582" w:lineRule="auto"/>
        <w:ind w:left="355" w:right="6142"/>
      </w:pPr>
      <w:r>
        <w:rPr>
          <w:rFonts w:ascii="Wingdings 2" w:eastAsia="Wingdings 2" w:hAnsi="Wingdings 2" w:cs="Wingdings 2"/>
        </w:rPr>
        <w:t></w:t>
      </w:r>
      <w:r>
        <w:t>适用</w:t>
      </w:r>
      <w:r>
        <w:t>□</w:t>
      </w:r>
      <w:r>
        <w:t>不适用公司存在提供担保构成的关联交易</w:t>
      </w:r>
      <w:r>
        <w:rPr>
          <w:rFonts w:ascii="Times New Roman" w:eastAsia="Times New Roman" w:hAnsi="Times New Roman" w:cs="Times New Roman"/>
          <w:sz w:val="21"/>
        </w:rPr>
        <w:t xml:space="preserve"> </w:t>
      </w:r>
    </w:p>
    <w:p w:rsidR="008120CB" w:rsidRDefault="00C71AF0">
      <w:pPr>
        <w:spacing w:after="52"/>
        <w:ind w:left="355" w:right="93"/>
      </w:pPr>
      <w:r>
        <w:t>重大关联交易临时报告披露网站相关查询</w:t>
      </w:r>
      <w:r>
        <w:t xml:space="preserve"> </w:t>
      </w:r>
    </w:p>
    <w:tbl>
      <w:tblPr>
        <w:tblStyle w:val="TableGrid"/>
        <w:tblW w:w="9640" w:type="dxa"/>
        <w:tblInd w:w="1" w:type="dxa"/>
        <w:tblCellMar>
          <w:top w:w="39" w:type="dxa"/>
          <w:left w:w="108" w:type="dxa"/>
          <w:bottom w:w="0" w:type="dxa"/>
          <w:right w:w="10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jc w:val="center"/>
            </w:pPr>
            <w:r>
              <w:t>临时公告名称</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58" w:firstLine="0"/>
            </w:pPr>
            <w:r>
              <w:t>临时公告披露日期</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78" w:firstLine="0"/>
            </w:pPr>
            <w:r>
              <w:t>临时公告披露网站名称</w:t>
            </w:r>
            <w:r>
              <w:t xml:space="preserve"> </w:t>
            </w:r>
          </w:p>
        </w:tc>
      </w:tr>
      <w:tr w:rsidR="008120CB">
        <w:trPr>
          <w:trHeight w:val="96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360"/>
            </w:pPr>
            <w:r>
              <w:t>《关于控股股东及实际控制人、持股</w:t>
            </w:r>
            <w:r>
              <w:t xml:space="preserve"> 5%</w:t>
            </w:r>
            <w:r>
              <w:t>以上股东为控股子公司向银行申请项目融资贷款提供担保暨关联交易的公告》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0" w:firstLine="0"/>
            </w:pPr>
            <w:r>
              <w:t>2022</w:t>
            </w:r>
            <w:r>
              <w:t>年</w:t>
            </w:r>
            <w:r>
              <w:t>11</w:t>
            </w:r>
            <w:r>
              <w:t>月</w:t>
            </w:r>
            <w:r>
              <w:t>04</w:t>
            </w:r>
            <w:r>
              <w:t>日</w:t>
            </w: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tabs>
                <w:tab w:val="center" w:pos="1064"/>
                <w:tab w:val="center" w:pos="1679"/>
                <w:tab w:val="center" w:pos="2293"/>
                <w:tab w:val="right" w:pos="2998"/>
              </w:tabs>
              <w:spacing w:after="5" w:line="259" w:lineRule="auto"/>
              <w:ind w:left="0" w:firstLine="0"/>
            </w:pPr>
            <w:r>
              <w:t>巨</w:t>
            </w:r>
            <w:r>
              <w:tab/>
            </w:r>
            <w:r>
              <w:t>潮</w:t>
            </w:r>
            <w:r>
              <w:tab/>
            </w:r>
            <w:r>
              <w:t>资</w:t>
            </w:r>
            <w:r>
              <w:tab/>
            </w:r>
            <w:r>
              <w:t>讯</w:t>
            </w:r>
            <w:r>
              <w:tab/>
            </w:r>
            <w:r>
              <w:t>网</w:t>
            </w:r>
          </w:p>
          <w:p w:rsidR="008120CB" w:rsidRDefault="00C71AF0">
            <w:pPr>
              <w:spacing w:after="0" w:line="259" w:lineRule="auto"/>
              <w:ind w:left="0" w:firstLine="0"/>
            </w:pPr>
            <w:r>
              <w:t>（</w:t>
            </w:r>
            <w:r>
              <w:t>http://www.cninfo.com.cn</w:t>
            </w:r>
            <w:r>
              <w:t>）</w:t>
            </w:r>
            <w:r>
              <w:t xml:space="preserve"> </w:t>
            </w:r>
          </w:p>
        </w:tc>
      </w:tr>
      <w:tr w:rsidR="008120CB">
        <w:trPr>
          <w:trHeight w:val="72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360"/>
            </w:pPr>
            <w:r>
              <w:t>《关于</w:t>
            </w:r>
            <w:r>
              <w:t>2023</w:t>
            </w:r>
            <w:r>
              <w:t>年度向银行等金融机构申请综合授信额度及担保暨关联交易的公告》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0" w:firstLine="0"/>
            </w:pPr>
            <w:r>
              <w:t>2022</w:t>
            </w:r>
            <w:r>
              <w:t>年</w:t>
            </w:r>
            <w:r>
              <w:t>12</w:t>
            </w:r>
            <w:r>
              <w:t>月</w:t>
            </w:r>
            <w:r>
              <w:t>15</w:t>
            </w:r>
            <w:r>
              <w:t>日</w:t>
            </w: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tabs>
                <w:tab w:val="center" w:pos="1064"/>
                <w:tab w:val="center" w:pos="1679"/>
                <w:tab w:val="center" w:pos="2293"/>
                <w:tab w:val="right" w:pos="2998"/>
              </w:tabs>
              <w:spacing w:after="5" w:line="259" w:lineRule="auto"/>
              <w:ind w:left="0" w:firstLine="0"/>
            </w:pPr>
            <w:r>
              <w:t>巨</w:t>
            </w:r>
            <w:r>
              <w:tab/>
            </w:r>
            <w:r>
              <w:t>潮</w:t>
            </w:r>
            <w:r>
              <w:tab/>
            </w:r>
            <w:r>
              <w:t>资</w:t>
            </w:r>
            <w:r>
              <w:tab/>
            </w:r>
            <w:r>
              <w:t>讯</w:t>
            </w:r>
            <w:r>
              <w:tab/>
            </w:r>
            <w:r>
              <w:t>网</w:t>
            </w:r>
          </w:p>
          <w:p w:rsidR="008120CB" w:rsidRDefault="00C71AF0">
            <w:pPr>
              <w:spacing w:after="0" w:line="259" w:lineRule="auto"/>
              <w:ind w:left="0" w:firstLine="0"/>
            </w:pPr>
            <w:r>
              <w:t>（</w:t>
            </w:r>
            <w:r>
              <w:t>http://www.cninfo.com.cn</w:t>
            </w:r>
            <w:r>
              <w:t>）</w:t>
            </w:r>
            <w:r>
              <w:t xml:space="preserve"> </w:t>
            </w:r>
          </w:p>
        </w:tc>
      </w:tr>
    </w:tbl>
    <w:p w:rsidR="008120CB" w:rsidRDefault="00C71AF0">
      <w:pPr>
        <w:pStyle w:val="4"/>
        <w:ind w:left="478" w:right="27"/>
      </w:pPr>
      <w:r>
        <w:t>十五、重大合同及其履行情况</w:t>
      </w:r>
      <w:r>
        <w:t xml:space="preserve"> </w:t>
      </w:r>
    </w:p>
    <w:p w:rsidR="008120CB" w:rsidRDefault="00C71AF0">
      <w:pPr>
        <w:pStyle w:val="5"/>
        <w:spacing w:after="254"/>
        <w:ind w:left="418" w:right="151"/>
      </w:pPr>
      <w:r>
        <w:t>1</w:t>
      </w:r>
      <w:r>
        <w:t>、托管、承包、租赁事项情况</w:t>
      </w:r>
      <w:r>
        <w:t xml:space="preserve"> </w:t>
      </w:r>
    </w:p>
    <w:p w:rsidR="008120CB" w:rsidRDefault="00C71AF0">
      <w:pPr>
        <w:numPr>
          <w:ilvl w:val="0"/>
          <w:numId w:val="29"/>
        </w:numPr>
        <w:ind w:left="798" w:right="93" w:hanging="453"/>
      </w:pPr>
      <w:r>
        <w:t>托管情况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公司报告期不存在托管情况。</w:t>
      </w:r>
      <w:r>
        <w:t xml:space="preserve"> </w:t>
      </w:r>
    </w:p>
    <w:p w:rsidR="008120CB" w:rsidRDefault="00C71AF0">
      <w:pPr>
        <w:numPr>
          <w:ilvl w:val="0"/>
          <w:numId w:val="29"/>
        </w:numPr>
        <w:ind w:left="798" w:right="93" w:hanging="453"/>
      </w:pPr>
      <w:r>
        <w:t>承包情况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公司报告期不存在承包情况。</w:t>
      </w:r>
      <w:r>
        <w:t xml:space="preserve"> </w:t>
      </w:r>
    </w:p>
    <w:p w:rsidR="008120CB" w:rsidRDefault="00C71AF0">
      <w:pPr>
        <w:numPr>
          <w:ilvl w:val="0"/>
          <w:numId w:val="29"/>
        </w:numPr>
        <w:ind w:left="798" w:right="93" w:hanging="453"/>
      </w:pPr>
      <w:r>
        <w:t>租赁情况</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ind w:left="355" w:right="93"/>
      </w:pPr>
      <w:r>
        <w:t>租赁情况说明</w:t>
      </w:r>
      <w:r>
        <w:t xml:space="preserve"> </w:t>
      </w:r>
    </w:p>
    <w:p w:rsidR="008120CB" w:rsidRDefault="00C71AF0">
      <w:pPr>
        <w:spacing w:after="250" w:line="320" w:lineRule="auto"/>
        <w:ind w:left="0" w:right="93" w:firstLine="360"/>
      </w:pPr>
      <w:r>
        <w:t>公司于</w:t>
      </w:r>
      <w:r>
        <w:t>2022</w:t>
      </w:r>
      <w:r>
        <w:t>年</w:t>
      </w:r>
      <w:r>
        <w:t>7</w:t>
      </w:r>
      <w:r>
        <w:t>月</w:t>
      </w:r>
      <w:r>
        <w:t>1</w:t>
      </w:r>
      <w:r>
        <w:t>日与长沙煜佳商业管理有限公司签订《天城商业广场写字楼租赁合同》</w:t>
      </w:r>
      <w:r>
        <w:t>(</w:t>
      </w:r>
      <w:r>
        <w:t>合同编号</w:t>
      </w:r>
      <w:r>
        <w:t>:TCSYGC-8#16-19</w:t>
      </w:r>
      <w:r>
        <w:t>层一</w:t>
      </w:r>
      <w:r>
        <w:t>20220801)</w:t>
      </w:r>
      <w:r>
        <w:t>。租赁的写字楼位于长沙市天心区芙蓉南路一段</w:t>
      </w:r>
      <w:r>
        <w:t>979</w:t>
      </w:r>
      <w:r>
        <w:t>号天城商业广场</w:t>
      </w:r>
      <w:r>
        <w:t>8</w:t>
      </w:r>
      <w:r>
        <w:t>栋</w:t>
      </w:r>
      <w:r>
        <w:t>16-19</w:t>
      </w:r>
      <w:r>
        <w:t>层，租赁用途作为办公场地使用。租赁期限为拾年，自</w:t>
      </w:r>
      <w:r>
        <w:t>2022</w:t>
      </w:r>
      <w:r>
        <w:t>年</w:t>
      </w:r>
      <w:r>
        <w:t>08</w:t>
      </w:r>
      <w:r>
        <w:t>月</w:t>
      </w:r>
      <w:r>
        <w:t>01</w:t>
      </w:r>
      <w:r>
        <w:t>日起至</w:t>
      </w:r>
      <w:r>
        <w:t>2032</w:t>
      </w:r>
      <w:r>
        <w:t>年</w:t>
      </w:r>
      <w:r>
        <w:t>07</w:t>
      </w:r>
      <w:r>
        <w:t>月</w:t>
      </w:r>
      <w:r>
        <w:t>31</w:t>
      </w:r>
      <w:r>
        <w:t>日止。</w:t>
      </w:r>
      <w:r>
        <w:t xml:space="preserve"> </w:t>
      </w:r>
    </w:p>
    <w:p w:rsidR="008120CB" w:rsidRDefault="00C71AF0">
      <w:pPr>
        <w:spacing w:after="269"/>
        <w:ind w:left="355" w:right="93"/>
      </w:pPr>
      <w:r>
        <w:lastRenderedPageBreak/>
        <w:t>为公司带来的损益达到公司报告期利润总额</w:t>
      </w:r>
      <w:r>
        <w:t>10%</w:t>
      </w:r>
      <w:r>
        <w:t>以上的项目</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公司报告期不存在为公司带来的损益达到公司报告期利润总额</w:t>
      </w:r>
      <w:r>
        <w:t>10%</w:t>
      </w:r>
      <w:r>
        <w:t>以上的租赁项目。</w:t>
      </w:r>
      <w:r>
        <w:t xml:space="preserve"> </w:t>
      </w:r>
    </w:p>
    <w:p w:rsidR="008120CB" w:rsidRDefault="00C71AF0">
      <w:pPr>
        <w:pStyle w:val="5"/>
        <w:ind w:left="418" w:right="151"/>
      </w:pPr>
      <w:r>
        <w:t>2</w:t>
      </w:r>
      <w:r>
        <w:t>、重大担保</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54" w:line="259" w:lineRule="auto"/>
        <w:ind w:left="10" w:right="981"/>
        <w:jc w:val="right"/>
      </w:pPr>
      <w:r>
        <w:t>单位：万元</w:t>
      </w:r>
      <w:r>
        <w:t xml:space="preserve"> </w:t>
      </w:r>
    </w:p>
    <w:tbl>
      <w:tblPr>
        <w:tblStyle w:val="TableGrid"/>
        <w:tblW w:w="9640" w:type="dxa"/>
        <w:tblInd w:w="1" w:type="dxa"/>
        <w:tblCellMar>
          <w:top w:w="39" w:type="dxa"/>
          <w:left w:w="107" w:type="dxa"/>
          <w:bottom w:w="0" w:type="dxa"/>
          <w:right w:w="20" w:type="dxa"/>
        </w:tblCellMar>
        <w:tblLook w:val="04A0" w:firstRow="1" w:lastRow="0" w:firstColumn="1" w:lastColumn="0" w:noHBand="0" w:noVBand="1"/>
      </w:tblPr>
      <w:tblGrid>
        <w:gridCol w:w="875"/>
        <w:gridCol w:w="877"/>
        <w:gridCol w:w="876"/>
        <w:gridCol w:w="878"/>
        <w:gridCol w:w="876"/>
        <w:gridCol w:w="877"/>
        <w:gridCol w:w="876"/>
        <w:gridCol w:w="876"/>
        <w:gridCol w:w="876"/>
        <w:gridCol w:w="877"/>
        <w:gridCol w:w="876"/>
      </w:tblGrid>
      <w:tr w:rsidR="008120CB">
        <w:trPr>
          <w:trHeight w:val="244"/>
        </w:trPr>
        <w:tc>
          <w:tcPr>
            <w:tcW w:w="9640" w:type="dxa"/>
            <w:gridSpan w:val="11"/>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1" w:firstLine="0"/>
              <w:jc w:val="center"/>
            </w:pPr>
            <w:r>
              <w:t>公司及其子公司对外担保情况（不包括对子公司的担保）</w:t>
            </w:r>
            <w:r>
              <w:t xml:space="preserve"> </w:t>
            </w:r>
          </w:p>
        </w:tc>
      </w:tr>
      <w:tr w:rsidR="008120CB">
        <w:trPr>
          <w:trHeight w:val="965"/>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担保对象名称</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担保额度相关公告披露日期</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 w:firstLine="0"/>
              <w:jc w:val="center"/>
            </w:pPr>
            <w:r>
              <w:t>担保额度</w:t>
            </w: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实际发生日期</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实际担保金额</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3" w:firstLine="0"/>
              <w:jc w:val="center"/>
            </w:pPr>
            <w:r>
              <w:t>担保类型</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0" w:firstLine="0"/>
              <w:jc w:val="both"/>
            </w:pPr>
            <w:r>
              <w:t>担保物</w:t>
            </w:r>
          </w:p>
          <w:p w:rsidR="008120CB" w:rsidRDefault="00C71AF0">
            <w:pPr>
              <w:spacing w:after="0" w:line="259" w:lineRule="auto"/>
              <w:ind w:left="149" w:firstLine="0"/>
            </w:pPr>
            <w:r>
              <w:t>（如</w:t>
            </w:r>
          </w:p>
          <w:p w:rsidR="008120CB" w:rsidRDefault="00C71AF0">
            <w:pPr>
              <w:spacing w:after="0" w:line="259" w:lineRule="auto"/>
              <w:ind w:left="149" w:firstLine="0"/>
            </w:pPr>
            <w:r>
              <w:t>有）</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8" w:right="4" w:hanging="8"/>
              <w:jc w:val="center"/>
            </w:pPr>
            <w:r>
              <w:t>反担保情况（如</w:t>
            </w:r>
          </w:p>
          <w:p w:rsidR="008120CB" w:rsidRDefault="00C71AF0">
            <w:pPr>
              <w:spacing w:after="0" w:line="259" w:lineRule="auto"/>
              <w:ind w:left="149" w:firstLine="0"/>
            </w:pPr>
            <w:r>
              <w:t>有）</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0" w:firstLine="0"/>
            </w:pPr>
            <w:r>
              <w:t>担保期</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是否履行完毕</w:t>
            </w:r>
            <w:r>
              <w:t xml:space="preserve"> </w:t>
            </w:r>
          </w:p>
        </w:tc>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是否为关联方担保</w:t>
            </w:r>
            <w:r>
              <w:t xml:space="preserve"> </w:t>
            </w:r>
          </w:p>
        </w:tc>
      </w:tr>
      <w:tr w:rsidR="008120CB">
        <w:trPr>
          <w:trHeight w:val="245"/>
        </w:trPr>
        <w:tc>
          <w:tcPr>
            <w:tcW w:w="9640" w:type="dxa"/>
            <w:gridSpan w:val="11"/>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0" w:firstLine="0"/>
              <w:jc w:val="center"/>
            </w:pPr>
            <w:r>
              <w:t>公司对子公司的担保情况</w:t>
            </w:r>
            <w:r>
              <w:t xml:space="preserve"> </w:t>
            </w:r>
          </w:p>
        </w:tc>
      </w:tr>
      <w:tr w:rsidR="008120CB">
        <w:trPr>
          <w:trHeight w:val="964"/>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担保对象名称</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担保额度相关公告披露日期</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 w:firstLine="0"/>
              <w:jc w:val="center"/>
            </w:pPr>
            <w:r>
              <w:t>担保额度</w:t>
            </w: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实际发生日期</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实际担保金额</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3" w:firstLine="0"/>
              <w:jc w:val="center"/>
            </w:pPr>
            <w:r>
              <w:t>担保类型</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0" w:firstLine="0"/>
              <w:jc w:val="both"/>
            </w:pPr>
            <w:r>
              <w:t>担保物</w:t>
            </w:r>
          </w:p>
          <w:p w:rsidR="008120CB" w:rsidRDefault="00C71AF0">
            <w:pPr>
              <w:spacing w:after="0" w:line="259" w:lineRule="auto"/>
              <w:ind w:left="149" w:firstLine="0"/>
            </w:pPr>
            <w:r>
              <w:t>（如</w:t>
            </w:r>
          </w:p>
          <w:p w:rsidR="008120CB" w:rsidRDefault="00C71AF0">
            <w:pPr>
              <w:spacing w:after="0" w:line="259" w:lineRule="auto"/>
              <w:ind w:left="149" w:firstLine="0"/>
            </w:pPr>
            <w:r>
              <w:t>有）</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8" w:right="4" w:hanging="8"/>
              <w:jc w:val="center"/>
            </w:pPr>
            <w:r>
              <w:t>反担保情况（如</w:t>
            </w:r>
          </w:p>
          <w:p w:rsidR="008120CB" w:rsidRDefault="00C71AF0">
            <w:pPr>
              <w:spacing w:after="0" w:line="259" w:lineRule="auto"/>
              <w:ind w:left="149" w:firstLine="0"/>
            </w:pPr>
            <w:r>
              <w:t>有）</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0" w:firstLine="0"/>
            </w:pPr>
            <w:r>
              <w:t>担保期</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是否履行完毕</w:t>
            </w:r>
            <w:r>
              <w:t xml:space="preserve"> </w:t>
            </w:r>
          </w:p>
        </w:tc>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是否为关联方担保</w:t>
            </w:r>
            <w:r>
              <w:t xml:space="preserve"> </w:t>
            </w:r>
          </w:p>
        </w:tc>
      </w:tr>
      <w:tr w:rsidR="008120CB">
        <w:trPr>
          <w:trHeight w:val="1445"/>
        </w:trPr>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桃源艾布鲁环境工程有限公司</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7,400 </w:t>
            </w:r>
          </w:p>
        </w:tc>
        <w:tc>
          <w:tcPr>
            <w:tcW w:w="8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2021 </w:t>
            </w:r>
            <w:r>
              <w:t>年</w:t>
            </w:r>
            <w:r>
              <w:t xml:space="preserve"> 06</w:t>
            </w:r>
            <w:r>
              <w:t>月</w:t>
            </w:r>
            <w:r>
              <w:t xml:space="preserve">28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连带责任保证</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不适用</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不适用</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65" w:lineRule="auto"/>
              <w:ind w:left="0" w:right="31" w:firstLine="0"/>
              <w:jc w:val="both"/>
            </w:pPr>
            <w:r>
              <w:t xml:space="preserve">2021 </w:t>
            </w:r>
            <w:r>
              <w:t>年</w:t>
            </w:r>
            <w:r>
              <w:t xml:space="preserve"> 6 </w:t>
            </w:r>
            <w:r>
              <w:t>月</w:t>
            </w:r>
            <w:r>
              <w:t xml:space="preserve"> 28 </w:t>
            </w:r>
            <w:r>
              <w:t>日</w:t>
            </w:r>
            <w:r>
              <w:t xml:space="preserve"> </w:t>
            </w:r>
            <w:r>
              <w:t>至</w:t>
            </w:r>
          </w:p>
          <w:p w:rsidR="008120CB" w:rsidRDefault="00C71AF0">
            <w:pPr>
              <w:spacing w:after="0" w:line="259" w:lineRule="auto"/>
              <w:ind w:left="0" w:firstLine="0"/>
            </w:pPr>
            <w:r>
              <w:t xml:space="preserve">2024 </w:t>
            </w:r>
            <w:r>
              <w:t>年</w:t>
            </w:r>
            <w:r>
              <w:t xml:space="preserve"> 12</w:t>
            </w:r>
            <w:r>
              <w:t>月</w:t>
            </w:r>
            <w:r>
              <w:t xml:space="preserve">13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1447"/>
        </w:trPr>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桃源艾布鲁环境工程有限公司</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2022 </w:t>
            </w:r>
            <w:r>
              <w:t>年</w:t>
            </w:r>
            <w:r>
              <w:t xml:space="preserve"> 11</w:t>
            </w:r>
            <w:r>
              <w:t>月</w:t>
            </w:r>
            <w:r>
              <w:t xml:space="preserve">04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10,000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2022 </w:t>
            </w:r>
            <w:r>
              <w:t>年</w:t>
            </w:r>
            <w:r>
              <w:t xml:space="preserve"> 12</w:t>
            </w:r>
            <w:r>
              <w:t>月</w:t>
            </w:r>
            <w:r>
              <w:t xml:space="preserve">06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6,800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连带责任保证</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不适用</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不适用</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65" w:lineRule="auto"/>
              <w:ind w:left="0" w:right="31" w:firstLine="0"/>
              <w:jc w:val="both"/>
            </w:pPr>
            <w:r>
              <w:t xml:space="preserve">2022 </w:t>
            </w:r>
            <w:r>
              <w:t>年</w:t>
            </w:r>
            <w:r>
              <w:t xml:space="preserve"> 12 </w:t>
            </w:r>
            <w:r>
              <w:t>月</w:t>
            </w:r>
            <w:r>
              <w:t xml:space="preserve"> </w:t>
            </w:r>
            <w:r>
              <w:t xml:space="preserve">6 </w:t>
            </w:r>
            <w:r>
              <w:t>日</w:t>
            </w:r>
            <w:r>
              <w:t xml:space="preserve"> </w:t>
            </w:r>
            <w:r>
              <w:t>至</w:t>
            </w:r>
          </w:p>
          <w:p w:rsidR="008120CB" w:rsidRDefault="00C71AF0">
            <w:pPr>
              <w:spacing w:after="0" w:line="259" w:lineRule="auto"/>
              <w:ind w:left="0" w:right="31" w:firstLine="0"/>
              <w:jc w:val="both"/>
            </w:pPr>
            <w:r>
              <w:t xml:space="preserve">2035 </w:t>
            </w:r>
            <w:r>
              <w:t>年</w:t>
            </w:r>
            <w:r>
              <w:t xml:space="preserve"> 12 </w:t>
            </w:r>
            <w:r>
              <w:t>月</w:t>
            </w:r>
            <w:r>
              <w:t xml:space="preserve"> 5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725"/>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报告期内审批对子公司担保额度合计</w:t>
            </w:r>
          </w:p>
          <w:p w:rsidR="008120CB" w:rsidRDefault="00C71AF0">
            <w:pPr>
              <w:spacing w:after="0" w:line="259" w:lineRule="auto"/>
              <w:ind w:left="2" w:firstLine="0"/>
            </w:pPr>
            <w:r>
              <w:t>（</w:t>
            </w:r>
            <w:r>
              <w:t>B1</w:t>
            </w:r>
            <w:r>
              <w:t>）</w:t>
            </w:r>
            <w:r>
              <w:t xml:space="preserve"> </w:t>
            </w:r>
          </w:p>
        </w:tc>
        <w:tc>
          <w:tcPr>
            <w:tcW w:w="175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10,000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报告期内对子公司担保实际发生额合计（</w:t>
            </w:r>
            <w:r>
              <w:t>B2</w:t>
            </w:r>
            <w:r>
              <w:t>）</w:t>
            </w:r>
            <w:r>
              <w:t xml:space="preserve"> </w:t>
            </w:r>
          </w:p>
        </w:tc>
        <w:tc>
          <w:tcPr>
            <w:tcW w:w="4380" w:type="dxa"/>
            <w:gridSpan w:val="5"/>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14,200 </w:t>
            </w:r>
          </w:p>
        </w:tc>
      </w:tr>
      <w:tr w:rsidR="008120CB">
        <w:trPr>
          <w:trHeight w:val="725"/>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报告期末已审批的对子公司担保额度合计（</w:t>
            </w:r>
            <w:r>
              <w:t>B3</w:t>
            </w:r>
            <w:r>
              <w:t>）</w:t>
            </w:r>
            <w:r>
              <w:t xml:space="preserve"> </w:t>
            </w:r>
          </w:p>
        </w:tc>
        <w:tc>
          <w:tcPr>
            <w:tcW w:w="175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17,400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报告期末对子公司实际担保余额合计</w:t>
            </w:r>
          </w:p>
          <w:p w:rsidR="008120CB" w:rsidRDefault="00C71AF0">
            <w:pPr>
              <w:spacing w:after="0" w:line="259" w:lineRule="auto"/>
              <w:ind w:left="1" w:firstLine="0"/>
            </w:pPr>
            <w:r>
              <w:t>（</w:t>
            </w:r>
            <w:r>
              <w:t>B4</w:t>
            </w:r>
            <w:r>
              <w:t>）</w:t>
            </w:r>
            <w:r>
              <w:t xml:space="preserve"> </w:t>
            </w:r>
          </w:p>
        </w:tc>
        <w:tc>
          <w:tcPr>
            <w:tcW w:w="4380" w:type="dxa"/>
            <w:gridSpan w:val="5"/>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6,800 </w:t>
            </w:r>
          </w:p>
        </w:tc>
      </w:tr>
      <w:tr w:rsidR="008120CB">
        <w:trPr>
          <w:trHeight w:val="245"/>
        </w:trPr>
        <w:tc>
          <w:tcPr>
            <w:tcW w:w="9640" w:type="dxa"/>
            <w:gridSpan w:val="11"/>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子公司对子公司的担保情况</w:t>
            </w:r>
            <w:r>
              <w:t xml:space="preserve"> </w:t>
            </w:r>
          </w:p>
        </w:tc>
      </w:tr>
      <w:tr w:rsidR="008120CB">
        <w:trPr>
          <w:trHeight w:val="965"/>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担保对象名称</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担保额度相关公告披露日期</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担保额度</w:t>
            </w: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实际发生日期</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实际担保金额</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担保类型</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担保物（</w:t>
            </w:r>
            <w:r>
              <w:tab/>
            </w:r>
            <w:r>
              <w:t>如有）</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反担保情</w:t>
            </w:r>
            <w:r>
              <w:tab/>
            </w:r>
            <w:r>
              <w:t>况（</w:t>
            </w:r>
            <w:r>
              <w:tab/>
            </w:r>
            <w:r>
              <w:t>如有）</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both"/>
            </w:pPr>
            <w:r>
              <w:t>担保期</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是否履行完毕</w:t>
            </w:r>
            <w:r>
              <w:t xml:space="preserve"> </w:t>
            </w:r>
          </w:p>
        </w:tc>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是否为关联方担保</w:t>
            </w:r>
            <w:r>
              <w:t xml:space="preserve"> </w:t>
            </w:r>
          </w:p>
        </w:tc>
      </w:tr>
      <w:tr w:rsidR="008120CB">
        <w:trPr>
          <w:trHeight w:val="245"/>
        </w:trPr>
        <w:tc>
          <w:tcPr>
            <w:tcW w:w="9640" w:type="dxa"/>
            <w:gridSpan w:val="11"/>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公司担保总额（即前三大项的合计）</w:t>
            </w:r>
            <w:r>
              <w:t xml:space="preserve"> </w:t>
            </w:r>
          </w:p>
        </w:tc>
      </w:tr>
      <w:tr w:rsidR="008120CB">
        <w:trPr>
          <w:trHeight w:val="725"/>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18" w:line="246" w:lineRule="auto"/>
              <w:ind w:left="0" w:firstLine="0"/>
              <w:jc w:val="center"/>
            </w:pPr>
            <w:r>
              <w:t>报告期内审批担保额</w:t>
            </w:r>
            <w:r>
              <w:tab/>
            </w:r>
            <w:r>
              <w:t>度</w:t>
            </w:r>
            <w:r>
              <w:tab/>
            </w:r>
            <w:r>
              <w:t>合</w:t>
            </w:r>
            <w:r>
              <w:tab/>
            </w:r>
            <w:r>
              <w:t>计</w:t>
            </w:r>
          </w:p>
          <w:p w:rsidR="008120CB" w:rsidRDefault="00C71AF0">
            <w:pPr>
              <w:spacing w:after="0" w:line="259" w:lineRule="auto"/>
              <w:ind w:left="2" w:firstLine="0"/>
            </w:pPr>
            <w:r>
              <w:t>（</w:t>
            </w:r>
            <w:r>
              <w:t>A1+B1+C1</w:t>
            </w:r>
            <w:r>
              <w:t>）</w:t>
            </w:r>
            <w:r>
              <w:t xml:space="preserve"> </w:t>
            </w:r>
          </w:p>
        </w:tc>
        <w:tc>
          <w:tcPr>
            <w:tcW w:w="175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10,000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报告期内担保实际发</w:t>
            </w:r>
            <w:r>
              <w:t xml:space="preserve"> </w:t>
            </w:r>
            <w:r>
              <w:t>生</w:t>
            </w:r>
            <w:r>
              <w:t xml:space="preserve"> </w:t>
            </w:r>
            <w:r>
              <w:t>额</w:t>
            </w:r>
            <w:r>
              <w:t xml:space="preserve"> </w:t>
            </w:r>
            <w:r>
              <w:t>合</w:t>
            </w:r>
            <w:r>
              <w:t xml:space="preserve"> </w:t>
            </w:r>
            <w:r>
              <w:t>计</w:t>
            </w:r>
          </w:p>
          <w:p w:rsidR="008120CB" w:rsidRDefault="00C71AF0">
            <w:pPr>
              <w:spacing w:after="0" w:line="259" w:lineRule="auto"/>
              <w:ind w:left="1" w:firstLine="0"/>
            </w:pPr>
            <w:r>
              <w:t>（</w:t>
            </w:r>
            <w:r>
              <w:t>A2+B2+C2</w:t>
            </w:r>
            <w:r>
              <w:t>）</w:t>
            </w:r>
            <w:r>
              <w:t xml:space="preserve"> </w:t>
            </w:r>
          </w:p>
        </w:tc>
        <w:tc>
          <w:tcPr>
            <w:tcW w:w="4380" w:type="dxa"/>
            <w:gridSpan w:val="5"/>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14,200 </w:t>
            </w:r>
          </w:p>
        </w:tc>
      </w:tr>
      <w:tr w:rsidR="008120CB">
        <w:trPr>
          <w:trHeight w:val="725"/>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报告期末已审批的担</w:t>
            </w:r>
            <w:r>
              <w:t xml:space="preserve"> </w:t>
            </w:r>
            <w:r>
              <w:t>保</w:t>
            </w:r>
            <w:r>
              <w:t xml:space="preserve"> </w:t>
            </w:r>
            <w:r>
              <w:t>额</w:t>
            </w:r>
            <w:r>
              <w:t xml:space="preserve"> </w:t>
            </w:r>
            <w:r>
              <w:t>度</w:t>
            </w:r>
            <w:r>
              <w:t xml:space="preserve"> </w:t>
            </w:r>
            <w:r>
              <w:t>合</w:t>
            </w:r>
            <w:r>
              <w:t xml:space="preserve"> </w:t>
            </w:r>
            <w:r>
              <w:t>计</w:t>
            </w:r>
          </w:p>
          <w:p w:rsidR="008120CB" w:rsidRDefault="00C71AF0">
            <w:pPr>
              <w:spacing w:after="0" w:line="259" w:lineRule="auto"/>
              <w:ind w:left="2" w:firstLine="0"/>
            </w:pPr>
            <w:r>
              <w:t>（</w:t>
            </w:r>
            <w:r>
              <w:t>A3+B3+C3</w:t>
            </w:r>
            <w:r>
              <w:t>）</w:t>
            </w:r>
            <w:r>
              <w:t xml:space="preserve"> </w:t>
            </w:r>
          </w:p>
        </w:tc>
        <w:tc>
          <w:tcPr>
            <w:tcW w:w="175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17,400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18" w:line="246" w:lineRule="auto"/>
              <w:ind w:left="0" w:firstLine="0"/>
              <w:jc w:val="center"/>
            </w:pPr>
            <w:r>
              <w:t>报告期末实际担保余</w:t>
            </w:r>
            <w:r>
              <w:tab/>
            </w:r>
            <w:r>
              <w:t>额</w:t>
            </w:r>
            <w:r>
              <w:tab/>
            </w:r>
            <w:r>
              <w:t>合</w:t>
            </w:r>
            <w:r>
              <w:tab/>
            </w:r>
            <w:r>
              <w:t>计</w:t>
            </w:r>
          </w:p>
          <w:p w:rsidR="008120CB" w:rsidRDefault="00C71AF0">
            <w:pPr>
              <w:spacing w:after="0" w:line="259" w:lineRule="auto"/>
              <w:ind w:left="1" w:firstLine="0"/>
            </w:pPr>
            <w:r>
              <w:t>（</w:t>
            </w:r>
            <w:r>
              <w:t>A4+B4+C4</w:t>
            </w:r>
            <w:r>
              <w:t>）</w:t>
            </w:r>
            <w:r>
              <w:t xml:space="preserve"> </w:t>
            </w:r>
          </w:p>
        </w:tc>
        <w:tc>
          <w:tcPr>
            <w:tcW w:w="4380" w:type="dxa"/>
            <w:gridSpan w:val="5"/>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6,800 </w:t>
            </w:r>
          </w:p>
        </w:tc>
      </w:tr>
      <w:tr w:rsidR="008120CB">
        <w:trPr>
          <w:trHeight w:val="485"/>
        </w:trPr>
        <w:tc>
          <w:tcPr>
            <w:tcW w:w="3506" w:type="dxa"/>
            <w:gridSpan w:val="4"/>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lastRenderedPageBreak/>
              <w:t>实际担保总额（即</w:t>
            </w:r>
            <w:r>
              <w:t>A4+B4+C4</w:t>
            </w:r>
            <w:r>
              <w:t>）占公司净资产的比例</w:t>
            </w:r>
            <w:r>
              <w:t xml:space="preserve"> </w:t>
            </w:r>
          </w:p>
        </w:tc>
        <w:tc>
          <w:tcPr>
            <w:tcW w:w="6134" w:type="dxa"/>
            <w:gridSpan w:val="7"/>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7.55% </w:t>
            </w:r>
          </w:p>
        </w:tc>
      </w:tr>
      <w:tr w:rsidR="008120CB">
        <w:trPr>
          <w:trHeight w:val="246"/>
        </w:trPr>
        <w:tc>
          <w:tcPr>
            <w:tcW w:w="9640" w:type="dxa"/>
            <w:gridSpan w:val="11"/>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其中：</w:t>
            </w:r>
            <w:r>
              <w:t xml:space="preserve"> </w:t>
            </w:r>
          </w:p>
        </w:tc>
      </w:tr>
      <w:tr w:rsidR="008120CB">
        <w:trPr>
          <w:trHeight w:val="486"/>
        </w:trPr>
        <w:tc>
          <w:tcPr>
            <w:tcW w:w="3506" w:type="dxa"/>
            <w:gridSpan w:val="4"/>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为股东、实际控制人及其关联方提供担保的余额（</w:t>
            </w:r>
            <w:r>
              <w:t>D</w:t>
            </w:r>
            <w:r>
              <w:t>）</w:t>
            </w:r>
            <w:r>
              <w:t xml:space="preserve"> </w:t>
            </w:r>
          </w:p>
        </w:tc>
        <w:tc>
          <w:tcPr>
            <w:tcW w:w="6134" w:type="dxa"/>
            <w:gridSpan w:val="7"/>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 </w:t>
            </w:r>
          </w:p>
        </w:tc>
      </w:tr>
      <w:tr w:rsidR="008120CB">
        <w:trPr>
          <w:trHeight w:val="485"/>
        </w:trPr>
        <w:tc>
          <w:tcPr>
            <w:tcW w:w="3506" w:type="dxa"/>
            <w:gridSpan w:val="4"/>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直接或间接为资产负债率超过</w:t>
            </w:r>
            <w:r>
              <w:t xml:space="preserve"> 70%</w:t>
            </w:r>
            <w:r>
              <w:t>的被担保对象提供的债务担保余额（</w:t>
            </w:r>
            <w:r>
              <w:t>E</w:t>
            </w:r>
            <w:r>
              <w:t>）</w:t>
            </w:r>
            <w:r>
              <w:t xml:space="preserve"> </w:t>
            </w:r>
          </w:p>
        </w:tc>
        <w:tc>
          <w:tcPr>
            <w:tcW w:w="6134" w:type="dxa"/>
            <w:gridSpan w:val="7"/>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6,800 </w:t>
            </w:r>
          </w:p>
        </w:tc>
      </w:tr>
      <w:tr w:rsidR="008120CB">
        <w:trPr>
          <w:trHeight w:val="245"/>
        </w:trPr>
        <w:tc>
          <w:tcPr>
            <w:tcW w:w="3506" w:type="dxa"/>
            <w:gridSpan w:val="4"/>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担保总额超过净资产</w:t>
            </w:r>
            <w:r>
              <w:t>50%</w:t>
            </w:r>
            <w:r>
              <w:t>部分的金额（</w:t>
            </w:r>
            <w:r>
              <w:t>F</w:t>
            </w:r>
            <w:r>
              <w:t>）</w:t>
            </w:r>
            <w:r>
              <w:t xml:space="preserve"> </w:t>
            </w:r>
          </w:p>
        </w:tc>
        <w:tc>
          <w:tcPr>
            <w:tcW w:w="6134" w:type="dxa"/>
            <w:gridSpan w:val="7"/>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0 </w:t>
            </w:r>
          </w:p>
        </w:tc>
      </w:tr>
      <w:tr w:rsidR="008120CB">
        <w:trPr>
          <w:trHeight w:val="244"/>
        </w:trPr>
        <w:tc>
          <w:tcPr>
            <w:tcW w:w="3506" w:type="dxa"/>
            <w:gridSpan w:val="4"/>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上述三项担保金额合计（</w:t>
            </w:r>
            <w:r>
              <w:t>D+E+F</w:t>
            </w:r>
            <w:r>
              <w:t>）</w:t>
            </w:r>
            <w:r>
              <w:t xml:space="preserve"> </w:t>
            </w:r>
          </w:p>
        </w:tc>
        <w:tc>
          <w:tcPr>
            <w:tcW w:w="6134" w:type="dxa"/>
            <w:gridSpan w:val="7"/>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6,800 </w:t>
            </w:r>
          </w:p>
        </w:tc>
      </w:tr>
    </w:tbl>
    <w:p w:rsidR="008120CB" w:rsidRDefault="00C71AF0">
      <w:pPr>
        <w:ind w:left="355" w:right="93"/>
      </w:pPr>
      <w:r>
        <w:t>采用复合方式担保的具体情况说明</w:t>
      </w:r>
      <w:r>
        <w:t xml:space="preserve"> </w:t>
      </w:r>
    </w:p>
    <w:p w:rsidR="008120CB" w:rsidRDefault="00C71AF0">
      <w:pPr>
        <w:spacing w:after="343"/>
        <w:ind w:left="355" w:right="93"/>
      </w:pPr>
      <w:r>
        <w:t>不适用</w:t>
      </w:r>
      <w:r>
        <w:t xml:space="preserve"> </w:t>
      </w:r>
    </w:p>
    <w:p w:rsidR="008120CB" w:rsidRDefault="00C71AF0">
      <w:pPr>
        <w:pStyle w:val="5"/>
        <w:spacing w:after="254"/>
        <w:ind w:left="418" w:right="151"/>
      </w:pPr>
      <w:r>
        <w:t>3</w:t>
      </w:r>
      <w:r>
        <w:t>、委托他人进行现金资产管理情况</w:t>
      </w:r>
      <w:r>
        <w:t xml:space="preserve"> </w:t>
      </w:r>
    </w:p>
    <w:p w:rsidR="008120CB" w:rsidRDefault="00C71AF0">
      <w:pPr>
        <w:numPr>
          <w:ilvl w:val="0"/>
          <w:numId w:val="30"/>
        </w:numPr>
        <w:ind w:left="798" w:right="93" w:hanging="453"/>
      </w:pPr>
      <w:r>
        <w:t>委托理财情况</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267"/>
        <w:ind w:left="355" w:right="93"/>
      </w:pPr>
      <w:r>
        <w:t>报告期内委托理财概况</w:t>
      </w:r>
      <w:r>
        <w:t xml:space="preserve"> </w:t>
      </w:r>
    </w:p>
    <w:p w:rsidR="008120CB" w:rsidRDefault="00C71AF0">
      <w:pPr>
        <w:spacing w:after="54" w:line="259" w:lineRule="auto"/>
        <w:ind w:left="10" w:right="981"/>
        <w:jc w:val="right"/>
      </w:pPr>
      <w:r>
        <w:t>单位：万元</w:t>
      </w:r>
      <w:r>
        <w:t xml:space="preserve"> </w:t>
      </w:r>
    </w:p>
    <w:tbl>
      <w:tblPr>
        <w:tblStyle w:val="TableGrid"/>
        <w:tblW w:w="9640" w:type="dxa"/>
        <w:tblInd w:w="1" w:type="dxa"/>
        <w:tblCellMar>
          <w:top w:w="39" w:type="dxa"/>
          <w:left w:w="107" w:type="dxa"/>
          <w:bottom w:w="0" w:type="dxa"/>
          <w:right w:w="80" w:type="dxa"/>
        </w:tblCellMar>
        <w:tblLook w:val="04A0" w:firstRow="1" w:lastRow="0" w:firstColumn="1" w:lastColumn="0" w:noHBand="0" w:noVBand="1"/>
      </w:tblPr>
      <w:tblGrid>
        <w:gridCol w:w="1607"/>
        <w:gridCol w:w="1608"/>
        <w:gridCol w:w="1606"/>
        <w:gridCol w:w="1607"/>
        <w:gridCol w:w="1606"/>
        <w:gridCol w:w="1606"/>
      </w:tblGrid>
      <w:tr w:rsidR="008120CB">
        <w:trPr>
          <w:trHeight w:val="485"/>
        </w:trPr>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2" w:firstLine="0"/>
              <w:jc w:val="center"/>
            </w:pPr>
            <w:r>
              <w:t>具体类型</w:t>
            </w:r>
            <w:r>
              <w:t xml:space="preserve"> </w:t>
            </w:r>
          </w:p>
        </w:tc>
        <w:tc>
          <w:tcPr>
            <w:tcW w:w="16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委托理财的资金来源</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5" w:firstLine="0"/>
            </w:pPr>
            <w:r>
              <w:t>委托理财发生额</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8" w:firstLine="0"/>
              <w:jc w:val="center"/>
            </w:pPr>
            <w:r>
              <w:t>未到期余额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逾期未收回的金额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逾期未收回理财已计提减值金额</w:t>
            </w:r>
            <w:r>
              <w:t xml:space="preserve"> </w:t>
            </w:r>
          </w:p>
        </w:tc>
      </w:tr>
      <w:tr w:rsidR="008120CB">
        <w:trPr>
          <w:trHeight w:val="245"/>
        </w:trPr>
        <w:tc>
          <w:tcPr>
            <w:tcW w:w="1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银行理财产品</w:t>
            </w:r>
            <w:r>
              <w:t xml:space="preserve"> </w:t>
            </w:r>
          </w:p>
        </w:tc>
        <w:tc>
          <w:tcPr>
            <w:tcW w:w="16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自有资金</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32,300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5,000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0 </w:t>
            </w:r>
          </w:p>
        </w:tc>
      </w:tr>
      <w:tr w:rsidR="008120CB">
        <w:trPr>
          <w:trHeight w:val="245"/>
        </w:trPr>
        <w:tc>
          <w:tcPr>
            <w:tcW w:w="1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银行理财产品</w:t>
            </w:r>
            <w:r>
              <w:t xml:space="preserve"> </w:t>
            </w:r>
          </w:p>
        </w:tc>
        <w:tc>
          <w:tcPr>
            <w:tcW w:w="16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募集资金</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50,861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22,250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0 </w:t>
            </w:r>
          </w:p>
        </w:tc>
      </w:tr>
      <w:tr w:rsidR="008120CB">
        <w:trPr>
          <w:trHeight w:val="244"/>
        </w:trPr>
        <w:tc>
          <w:tcPr>
            <w:tcW w:w="1608"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2" w:firstLine="0"/>
            </w:pPr>
            <w:r>
              <w:t>合计</w:t>
            </w:r>
            <w:r>
              <w:t xml:space="preserve"> </w:t>
            </w:r>
          </w:p>
        </w:tc>
        <w:tc>
          <w:tcPr>
            <w:tcW w:w="1609"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83,161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27,250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0 </w:t>
            </w:r>
          </w:p>
        </w:tc>
      </w:tr>
    </w:tbl>
    <w:p w:rsidR="008120CB" w:rsidRDefault="00C71AF0">
      <w:pPr>
        <w:spacing w:after="266"/>
        <w:ind w:left="355" w:right="93"/>
      </w:pPr>
      <w:r>
        <w:t>单项金额重大或安全性较低、流动性较差的高风险委托理财具体情况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269"/>
        <w:ind w:left="355" w:right="93"/>
      </w:pPr>
      <w:r>
        <w:t>委托理财出现预期无法收回本金或存在其他可能导致减值的情形</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numPr>
          <w:ilvl w:val="0"/>
          <w:numId w:val="30"/>
        </w:numPr>
        <w:ind w:left="798" w:right="93" w:hanging="453"/>
      </w:pPr>
      <w:r>
        <w:t>委托贷款情况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公司报告期不存在委托贷款。</w:t>
      </w:r>
      <w:r>
        <w:t xml:space="preserve"> </w:t>
      </w:r>
    </w:p>
    <w:p w:rsidR="008120CB" w:rsidRDefault="00C71AF0">
      <w:pPr>
        <w:pStyle w:val="5"/>
        <w:ind w:left="418" w:right="151"/>
      </w:pPr>
      <w:r>
        <w:t>4</w:t>
      </w:r>
      <w:r>
        <w:t>、其他重大合同</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8120CB">
      <w:pPr>
        <w:spacing w:after="0" w:line="259" w:lineRule="auto"/>
        <w:ind w:left="-1133" w:right="608" w:firstLine="0"/>
      </w:pPr>
    </w:p>
    <w:tbl>
      <w:tblPr>
        <w:tblStyle w:val="TableGrid"/>
        <w:tblW w:w="10208" w:type="dxa"/>
        <w:tblInd w:w="-283" w:type="dxa"/>
        <w:tblCellMar>
          <w:top w:w="40" w:type="dxa"/>
          <w:left w:w="107" w:type="dxa"/>
          <w:bottom w:w="0" w:type="dxa"/>
          <w:right w:w="47" w:type="dxa"/>
        </w:tblCellMar>
        <w:tblLook w:val="04A0" w:firstRow="1" w:lastRow="0" w:firstColumn="1" w:lastColumn="0" w:noHBand="0" w:noVBand="1"/>
      </w:tblPr>
      <w:tblGrid>
        <w:gridCol w:w="700"/>
        <w:gridCol w:w="699"/>
        <w:gridCol w:w="708"/>
        <w:gridCol w:w="705"/>
        <w:gridCol w:w="658"/>
        <w:gridCol w:w="640"/>
        <w:gridCol w:w="642"/>
        <w:gridCol w:w="514"/>
        <w:gridCol w:w="1267"/>
        <w:gridCol w:w="568"/>
        <w:gridCol w:w="425"/>
        <w:gridCol w:w="477"/>
        <w:gridCol w:w="793"/>
        <w:gridCol w:w="706"/>
        <w:gridCol w:w="706"/>
      </w:tblGrid>
      <w:tr w:rsidR="008120CB">
        <w:trPr>
          <w:trHeight w:val="2404"/>
        </w:trPr>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lastRenderedPageBreak/>
              <w:t>合</w:t>
            </w:r>
            <w:r>
              <w:t xml:space="preserve"> </w:t>
            </w:r>
            <w:r>
              <w:t>同订</w:t>
            </w:r>
            <w:r>
              <w:t xml:space="preserve"> </w:t>
            </w:r>
            <w:r>
              <w:t>立公</w:t>
            </w:r>
            <w:r>
              <w:t xml:space="preserve"> </w:t>
            </w:r>
            <w:r>
              <w:t>司方</w:t>
            </w:r>
            <w:r>
              <w:t xml:space="preserve"> </w:t>
            </w:r>
            <w:r>
              <w:t>名称</w:t>
            </w: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合</w:t>
            </w:r>
            <w:r>
              <w:t xml:space="preserve"> </w:t>
            </w:r>
            <w:r>
              <w:t>同订</w:t>
            </w:r>
            <w:r>
              <w:t xml:space="preserve"> </w:t>
            </w:r>
            <w:r>
              <w:t>立对</w:t>
            </w:r>
            <w:r>
              <w:t xml:space="preserve"> </w:t>
            </w:r>
            <w:r>
              <w:t>方名称</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合</w:t>
            </w:r>
            <w:r>
              <w:t xml:space="preserve"> </w:t>
            </w:r>
            <w:r>
              <w:t>同标的</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合</w:t>
            </w:r>
            <w:r>
              <w:t xml:space="preserve"> </w:t>
            </w:r>
            <w:r>
              <w:t>同签</w:t>
            </w:r>
            <w:r>
              <w:t xml:space="preserve"> </w:t>
            </w:r>
            <w:r>
              <w:t>订日期</w:t>
            </w:r>
            <w:r>
              <w:t xml:space="preserve"> </w:t>
            </w:r>
          </w:p>
        </w:tc>
        <w:tc>
          <w:tcPr>
            <w:tcW w:w="65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1" w:firstLine="0"/>
            </w:pPr>
            <w:r>
              <w:t>合</w:t>
            </w:r>
            <w:r>
              <w:t xml:space="preserve"> </w:t>
            </w:r>
            <w:r>
              <w:t>同涉</w:t>
            </w:r>
            <w:r>
              <w:t xml:space="preserve"> </w:t>
            </w:r>
            <w:r>
              <w:t>及资</w:t>
            </w:r>
            <w:r>
              <w:t xml:space="preserve"> </w:t>
            </w:r>
            <w:r>
              <w:t>产的</w:t>
            </w:r>
            <w:r>
              <w:t xml:space="preserve"> </w:t>
            </w:r>
            <w:r>
              <w:t>账面</w:t>
            </w:r>
            <w:r>
              <w:t xml:space="preserve"> </w:t>
            </w:r>
            <w:r>
              <w:t>价值</w:t>
            </w:r>
          </w:p>
          <w:p w:rsidR="008120CB" w:rsidRDefault="00C71AF0">
            <w:pPr>
              <w:spacing w:after="0" w:line="259" w:lineRule="auto"/>
              <w:ind w:left="1" w:firstLine="0"/>
            </w:pPr>
            <w:r>
              <w:t>（</w:t>
            </w:r>
            <w:r>
              <w:t xml:space="preserve"> </w:t>
            </w:r>
            <w:r>
              <w:t>万元</w:t>
            </w:r>
            <w:r>
              <w:t xml:space="preserve"> </w:t>
            </w:r>
            <w:r>
              <w:t>）（</w:t>
            </w:r>
            <w:r>
              <w:t xml:space="preserve"> </w:t>
            </w:r>
            <w:r>
              <w:t>如有）</w:t>
            </w:r>
            <w:r>
              <w:t xml:space="preserve"> </w:t>
            </w:r>
          </w:p>
        </w:tc>
        <w:tc>
          <w:tcPr>
            <w:tcW w:w="6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1" w:firstLine="0"/>
            </w:pPr>
            <w:r>
              <w:t>合</w:t>
            </w:r>
            <w:r>
              <w:t xml:space="preserve"> </w:t>
            </w:r>
            <w:r>
              <w:t>同涉</w:t>
            </w:r>
            <w:r>
              <w:t xml:space="preserve"> </w:t>
            </w:r>
            <w:r>
              <w:t>及资</w:t>
            </w:r>
            <w:r>
              <w:t xml:space="preserve"> </w:t>
            </w:r>
            <w:r>
              <w:t>产的</w:t>
            </w:r>
            <w:r>
              <w:t xml:space="preserve"> </w:t>
            </w:r>
            <w:r>
              <w:t>评估</w:t>
            </w:r>
            <w:r>
              <w:t xml:space="preserve"> </w:t>
            </w:r>
            <w:r>
              <w:t>价值</w:t>
            </w:r>
          </w:p>
          <w:p w:rsidR="008120CB" w:rsidRDefault="00C71AF0">
            <w:pPr>
              <w:spacing w:after="0" w:line="259" w:lineRule="auto"/>
              <w:ind w:left="1" w:firstLine="0"/>
            </w:pPr>
            <w:r>
              <w:t>（</w:t>
            </w:r>
            <w:r>
              <w:t xml:space="preserve"> </w:t>
            </w:r>
            <w:r>
              <w:t>万元</w:t>
            </w:r>
            <w:r>
              <w:t xml:space="preserve"> </w:t>
            </w:r>
            <w:r>
              <w:t>）（</w:t>
            </w:r>
            <w:r>
              <w:t xml:space="preserve"> </w:t>
            </w:r>
            <w:r>
              <w:t>如有）</w:t>
            </w:r>
            <w:r>
              <w:t xml:space="preserve"> </w:t>
            </w:r>
          </w:p>
        </w:tc>
        <w:tc>
          <w:tcPr>
            <w:tcW w:w="6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评</w:t>
            </w:r>
            <w:r>
              <w:t xml:space="preserve"> </w:t>
            </w:r>
            <w:r>
              <w:t>估机</w:t>
            </w:r>
            <w:r>
              <w:t xml:space="preserve"> </w:t>
            </w:r>
            <w:r>
              <w:t>构名</w:t>
            </w:r>
            <w:r>
              <w:t xml:space="preserve"> </w:t>
            </w:r>
            <w:r>
              <w:t>称（</w:t>
            </w:r>
            <w:r>
              <w:t xml:space="preserve"> </w:t>
            </w:r>
            <w:r>
              <w:t>如有）</w:t>
            </w:r>
            <w:r>
              <w:t xml:space="preserve"> </w:t>
            </w:r>
          </w:p>
        </w:tc>
        <w:tc>
          <w:tcPr>
            <w:tcW w:w="4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0" w:firstLine="0"/>
            </w:pPr>
            <w:r>
              <w:t>评估基准日（如有</w:t>
            </w:r>
          </w:p>
          <w:p w:rsidR="008120CB" w:rsidRDefault="00C71AF0">
            <w:pPr>
              <w:spacing w:after="0" w:line="259" w:lineRule="auto"/>
              <w:ind w:left="0" w:firstLine="0"/>
              <w:jc w:val="both"/>
            </w:pPr>
            <w:r>
              <w:t>）</w:t>
            </w:r>
            <w:r>
              <w:t xml:space="preserve"> </w:t>
            </w:r>
          </w:p>
        </w:tc>
        <w:tc>
          <w:tcPr>
            <w:tcW w:w="12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定价原则</w:t>
            </w:r>
            <w: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1" w:right="52" w:firstLine="0"/>
            </w:pPr>
            <w:r>
              <w:t>交易价格（万元</w:t>
            </w:r>
          </w:p>
          <w:p w:rsidR="008120CB" w:rsidRDefault="00C71AF0">
            <w:pPr>
              <w:spacing w:after="0" w:line="259" w:lineRule="auto"/>
              <w:ind w:left="1" w:firstLine="0"/>
            </w:pPr>
            <w:r>
              <w:t>）</w:t>
            </w:r>
            <w:r>
              <w:t xml:space="preserve"> </w:t>
            </w:r>
          </w:p>
        </w:tc>
        <w:tc>
          <w:tcPr>
            <w:tcW w:w="4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2" w:firstLine="0"/>
            </w:pPr>
            <w:r>
              <w:t>是否关联交</w:t>
            </w:r>
          </w:p>
          <w:p w:rsidR="008120CB" w:rsidRDefault="00C71AF0">
            <w:pPr>
              <w:spacing w:after="0" w:line="259" w:lineRule="auto"/>
              <w:ind w:left="2" w:firstLine="0"/>
              <w:jc w:val="both"/>
            </w:pPr>
            <w:r>
              <w:t>易</w:t>
            </w:r>
            <w:r>
              <w:t xml:space="preserve"> </w:t>
            </w:r>
          </w:p>
        </w:tc>
        <w:tc>
          <w:tcPr>
            <w:tcW w:w="4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1" w:firstLine="0"/>
            </w:pPr>
            <w:r>
              <w:t>关联关</w:t>
            </w:r>
          </w:p>
          <w:p w:rsidR="008120CB" w:rsidRDefault="00C71AF0">
            <w:pPr>
              <w:spacing w:after="0" w:line="259" w:lineRule="auto"/>
              <w:ind w:left="1" w:firstLine="0"/>
              <w:jc w:val="both"/>
            </w:pPr>
            <w:r>
              <w:t>系</w:t>
            </w:r>
            <w:r>
              <w:t xml:space="preserve"> </w:t>
            </w:r>
          </w:p>
        </w:tc>
        <w:tc>
          <w:tcPr>
            <w:tcW w:w="79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截至报告期末的执行情况</w:t>
            </w:r>
            <w: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披</w:t>
            </w:r>
            <w:r>
              <w:t xml:space="preserve"> </w:t>
            </w:r>
            <w:r>
              <w:t>露日期</w:t>
            </w: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披</w:t>
            </w:r>
            <w:r>
              <w:t xml:space="preserve"> </w:t>
            </w:r>
            <w:r>
              <w:t>露索引</w:t>
            </w:r>
            <w:r>
              <w:t xml:space="preserve"> </w:t>
            </w:r>
          </w:p>
        </w:tc>
      </w:tr>
      <w:tr w:rsidR="008120CB">
        <w:trPr>
          <w:trHeight w:val="7686"/>
        </w:trPr>
        <w:tc>
          <w:tcPr>
            <w:tcW w:w="7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湖</w:t>
            </w:r>
            <w:r>
              <w:t xml:space="preserve"> </w:t>
            </w:r>
            <w:r>
              <w:t>南艾</w:t>
            </w:r>
            <w:r>
              <w:t xml:space="preserve"> </w:t>
            </w:r>
            <w:r>
              <w:t>布鲁</w:t>
            </w:r>
            <w:r>
              <w:t xml:space="preserve"> </w:t>
            </w:r>
            <w:r>
              <w:t>环保</w:t>
            </w:r>
            <w:r>
              <w:t xml:space="preserve"> </w:t>
            </w:r>
            <w:r>
              <w:t>科技</w:t>
            </w:r>
            <w:r>
              <w:t xml:space="preserve"> </w:t>
            </w:r>
            <w:r>
              <w:t>股份</w:t>
            </w:r>
            <w:r>
              <w:t xml:space="preserve"> </w:t>
            </w:r>
            <w:r>
              <w:t>有限</w:t>
            </w:r>
            <w:r>
              <w:t xml:space="preserve"> </w:t>
            </w:r>
            <w:r>
              <w:t>公司</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洞</w:t>
            </w:r>
            <w:r>
              <w:t xml:space="preserve"> </w:t>
            </w:r>
            <w:r>
              <w:t>口县</w:t>
            </w:r>
            <w:r>
              <w:t xml:space="preserve"> </w:t>
            </w:r>
            <w:r>
              <w:t>住房</w:t>
            </w:r>
            <w:r>
              <w:t xml:space="preserve"> </w:t>
            </w:r>
            <w:r>
              <w:t>和城</w:t>
            </w:r>
            <w:r>
              <w:t xml:space="preserve"> </w:t>
            </w:r>
            <w:r>
              <w:t>乡建</w:t>
            </w:r>
            <w:r>
              <w:t xml:space="preserve"> </w:t>
            </w:r>
            <w:r>
              <w:t>设局</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right="61" w:firstLine="0"/>
              <w:jc w:val="both"/>
            </w:pPr>
            <w:r>
              <w:t>洞</w:t>
            </w:r>
            <w:r>
              <w:t xml:space="preserve"> </w:t>
            </w:r>
            <w:r>
              <w:t>口县</w:t>
            </w:r>
            <w:r>
              <w:t xml:space="preserve"> </w:t>
            </w:r>
            <w:r>
              <w:t>毓兰</w:t>
            </w:r>
            <w:r>
              <w:t xml:space="preserve"> </w:t>
            </w:r>
            <w:r>
              <w:t>镇等</w:t>
            </w:r>
            <w:r>
              <w:t xml:space="preserve"> 9 </w:t>
            </w:r>
            <w:r>
              <w:t>个</w:t>
            </w:r>
            <w:r>
              <w:t xml:space="preserve"> </w:t>
            </w:r>
            <w:r>
              <w:t>建制</w:t>
            </w:r>
            <w:r>
              <w:t xml:space="preserve"> </w:t>
            </w:r>
            <w:r>
              <w:t>镇污</w:t>
            </w:r>
            <w:r>
              <w:t xml:space="preserve"> </w:t>
            </w:r>
            <w:r>
              <w:t>水处</w:t>
            </w:r>
            <w:r>
              <w:t xml:space="preserve"> </w:t>
            </w:r>
            <w:r>
              <w:t>理特</w:t>
            </w:r>
            <w:r>
              <w:t xml:space="preserve"> </w:t>
            </w:r>
            <w:r>
              <w:t>许经</w:t>
            </w:r>
            <w:r>
              <w:t xml:space="preserve"> </w:t>
            </w:r>
            <w:r>
              <w:t>营项目</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2022</w:t>
            </w:r>
          </w:p>
          <w:p w:rsidR="008120CB" w:rsidRDefault="00C71AF0">
            <w:pPr>
              <w:spacing w:after="0" w:line="259" w:lineRule="auto"/>
              <w:ind w:left="0" w:firstLine="0"/>
            </w:pPr>
            <w:r>
              <w:t>年</w:t>
            </w:r>
            <w:r>
              <w:t xml:space="preserve"> 06 </w:t>
            </w:r>
            <w:r>
              <w:t>月</w:t>
            </w:r>
            <w:r>
              <w:t xml:space="preserve"> 02 </w:t>
            </w:r>
            <w:r>
              <w:t>日</w:t>
            </w:r>
            <w:r>
              <w:t xml:space="preserve"> </w:t>
            </w:r>
          </w:p>
        </w:tc>
        <w:tc>
          <w:tcPr>
            <w:tcW w:w="6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无</w:t>
            </w:r>
            <w:r>
              <w:t xml:space="preserve"> </w:t>
            </w:r>
          </w:p>
        </w:tc>
        <w:tc>
          <w:tcPr>
            <w:tcW w:w="46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2" w:lineRule="auto"/>
              <w:ind w:left="1" w:firstLine="0"/>
            </w:pPr>
            <w:r>
              <w:t>①2020</w:t>
            </w:r>
            <w:r>
              <w:tab/>
            </w:r>
            <w:r>
              <w:t>年《湖南省建设工程计价办法》；</w:t>
            </w:r>
            <w:r>
              <w:t xml:space="preserve"> </w:t>
            </w:r>
          </w:p>
          <w:p w:rsidR="008120CB" w:rsidRDefault="00C71AF0">
            <w:pPr>
              <w:spacing w:after="0" w:line="250" w:lineRule="auto"/>
              <w:ind w:left="1" w:right="59" w:firstLine="0"/>
              <w:jc w:val="both"/>
            </w:pPr>
            <w:r>
              <w:t>②</w:t>
            </w:r>
            <w:r>
              <w:t>《湖南省市政工程消耗量标准》（</w:t>
            </w:r>
            <w:r>
              <w:t xml:space="preserve">2020 </w:t>
            </w:r>
            <w:r>
              <w:t>年）以及相应的取费标准；</w:t>
            </w:r>
            <w:r>
              <w:t xml:space="preserve"> ③</w:t>
            </w:r>
            <w:r>
              <w:t>取费程序及人工工资单价调整：执行湘建价计〔</w:t>
            </w:r>
            <w:r>
              <w:t>2020</w:t>
            </w:r>
            <w:r>
              <w:t>〕</w:t>
            </w:r>
            <w:r>
              <w:t xml:space="preserve"> 46 </w:t>
            </w:r>
            <w:r>
              <w:t>号文、湘建</w:t>
            </w:r>
            <w:r>
              <w:tab/>
            </w:r>
            <w:r>
              <w:t>价〔</w:t>
            </w:r>
            <w:r>
              <w:t>2020</w:t>
            </w:r>
            <w:r>
              <w:t>〕</w:t>
            </w:r>
            <w:r>
              <w:t>56</w:t>
            </w:r>
          </w:p>
          <w:p w:rsidR="008120CB" w:rsidRDefault="00C71AF0">
            <w:pPr>
              <w:spacing w:after="0" w:line="259" w:lineRule="auto"/>
              <w:ind w:left="1" w:firstLine="0"/>
            </w:pPr>
            <w:r>
              <w:t>号文；</w:t>
            </w:r>
            <w:r>
              <w:t xml:space="preserve"> </w:t>
            </w:r>
          </w:p>
          <w:p w:rsidR="008120CB" w:rsidRDefault="00C71AF0">
            <w:pPr>
              <w:spacing w:after="0" w:line="246" w:lineRule="auto"/>
              <w:ind w:left="1" w:firstLine="0"/>
            </w:pPr>
            <w:r>
              <w:t>④</w:t>
            </w:r>
            <w:r>
              <w:t>同期《邵阳市建设造价》建筑材料价格信息及洞口建筑材料价格信息；</w:t>
            </w:r>
            <w:r>
              <w:t xml:space="preserve"> </w:t>
            </w:r>
          </w:p>
          <w:p w:rsidR="008120CB" w:rsidRDefault="00C71AF0">
            <w:pPr>
              <w:spacing w:after="0" w:line="259" w:lineRule="auto"/>
              <w:ind w:left="1" w:firstLine="0"/>
            </w:pPr>
            <w:r>
              <w:t>⑤</w:t>
            </w:r>
            <w:r>
              <w:t>本项目各专业经校审的设计、图纸、文字说明和设备清单等。</w:t>
            </w:r>
            <w: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24,</w:t>
            </w:r>
          </w:p>
          <w:p w:rsidR="008120CB" w:rsidRDefault="00C71AF0">
            <w:pPr>
              <w:spacing w:after="0" w:line="259" w:lineRule="auto"/>
              <w:ind w:left="1" w:firstLine="0"/>
            </w:pPr>
            <w:r>
              <w:t>208</w:t>
            </w:r>
          </w:p>
          <w:p w:rsidR="008120CB" w:rsidRDefault="00C71AF0">
            <w:pPr>
              <w:spacing w:after="0" w:line="259" w:lineRule="auto"/>
              <w:ind w:left="1" w:firstLine="0"/>
            </w:pPr>
            <w:r>
              <w:t xml:space="preserve">.41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jc w:val="both"/>
            </w:pPr>
            <w:r>
              <w:t>否</w:t>
            </w:r>
            <w: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jc w:val="both"/>
            </w:pPr>
            <w:r>
              <w:t>无</w:t>
            </w:r>
            <w:r>
              <w:t xml:space="preserve"> </w:t>
            </w:r>
          </w:p>
        </w:tc>
        <w:tc>
          <w:tcPr>
            <w:tcW w:w="79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74.46% </w:t>
            </w:r>
          </w:p>
        </w:tc>
        <w:tc>
          <w:tcPr>
            <w:tcW w:w="7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2022</w:t>
            </w:r>
          </w:p>
          <w:p w:rsidR="008120CB" w:rsidRDefault="00C71AF0">
            <w:pPr>
              <w:spacing w:after="0" w:line="259" w:lineRule="auto"/>
              <w:ind w:left="1" w:firstLine="0"/>
            </w:pPr>
            <w:r>
              <w:t>年</w:t>
            </w:r>
            <w:r>
              <w:t xml:space="preserve"> 06 </w:t>
            </w:r>
            <w:r>
              <w:t>月</w:t>
            </w:r>
            <w:r>
              <w:t xml:space="preserve"> 07 </w:t>
            </w:r>
            <w:r>
              <w:t>日</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巨</w:t>
            </w:r>
            <w:r>
              <w:t xml:space="preserve"> </w:t>
            </w:r>
            <w:r>
              <w:t>潮资</w:t>
            </w:r>
            <w:r>
              <w:t xml:space="preserve"> </w:t>
            </w:r>
            <w:r>
              <w:t>讯网</w:t>
            </w:r>
            <w:r>
              <w:t xml:space="preserve"> </w:t>
            </w:r>
            <w:r>
              <w:t>站（</w:t>
            </w:r>
            <w:r>
              <w:t>www</w:t>
            </w:r>
          </w:p>
          <w:p w:rsidR="008120CB" w:rsidRDefault="00C71AF0">
            <w:pPr>
              <w:spacing w:after="0" w:line="246" w:lineRule="auto"/>
              <w:ind w:left="1" w:firstLine="0"/>
            </w:pPr>
            <w:r>
              <w:t>.cnin fo.co</w:t>
            </w:r>
          </w:p>
          <w:p w:rsidR="008120CB" w:rsidRDefault="00C71AF0">
            <w:pPr>
              <w:spacing w:after="0" w:line="259" w:lineRule="auto"/>
              <w:ind w:left="1" w:firstLine="0"/>
            </w:pPr>
            <w:r>
              <w:t>m.cn</w:t>
            </w:r>
          </w:p>
          <w:p w:rsidR="008120CB" w:rsidRDefault="00C71AF0">
            <w:pPr>
              <w:spacing w:after="0" w:line="259" w:lineRule="auto"/>
              <w:ind w:left="1" w:firstLine="0"/>
            </w:pPr>
            <w:r>
              <w:t>）</w:t>
            </w:r>
          </w:p>
          <w:p w:rsidR="008120CB" w:rsidRDefault="00C71AF0">
            <w:pPr>
              <w:spacing w:after="0" w:line="246" w:lineRule="auto"/>
              <w:ind w:left="0" w:firstLine="0"/>
              <w:jc w:val="center"/>
            </w:pPr>
            <w:r>
              <w:t>《</w:t>
            </w:r>
            <w:r>
              <w:t xml:space="preserve"> </w:t>
            </w:r>
            <w:r>
              <w:t>关于</w:t>
            </w:r>
            <w:r>
              <w:t xml:space="preserve"> </w:t>
            </w:r>
            <w:r>
              <w:t>收到</w:t>
            </w:r>
            <w:r>
              <w:t xml:space="preserve"> </w:t>
            </w:r>
            <w:r>
              <w:t>项目</w:t>
            </w:r>
            <w:r>
              <w:t xml:space="preserve"> </w:t>
            </w:r>
            <w:r>
              <w:t>中标</w:t>
            </w:r>
            <w:r>
              <w:t xml:space="preserve"> </w:t>
            </w:r>
            <w:r>
              <w:t>通知</w:t>
            </w:r>
            <w:r>
              <w:t xml:space="preserve"> </w:t>
            </w:r>
            <w:r>
              <w:t>书及</w:t>
            </w:r>
            <w:r>
              <w:t xml:space="preserve"> </w:t>
            </w:r>
            <w:r>
              <w:t>签订</w:t>
            </w:r>
            <w:r>
              <w:t>&lt;</w:t>
            </w:r>
            <w:r>
              <w:t>特许</w:t>
            </w:r>
            <w:r>
              <w:t xml:space="preserve"> </w:t>
            </w:r>
            <w:r>
              <w:t>经营</w:t>
            </w:r>
            <w:r>
              <w:t xml:space="preserve"> </w:t>
            </w:r>
            <w:r>
              <w:t>协议</w:t>
            </w:r>
            <w:r>
              <w:t>&gt;</w:t>
            </w:r>
            <w:r>
              <w:t>的</w:t>
            </w:r>
          </w:p>
          <w:p w:rsidR="008120CB" w:rsidRDefault="00C71AF0">
            <w:pPr>
              <w:spacing w:after="0" w:line="259" w:lineRule="auto"/>
              <w:ind w:left="1" w:firstLine="0"/>
            </w:pPr>
            <w:r>
              <w:t>公</w:t>
            </w:r>
          </w:p>
          <w:p w:rsidR="008120CB" w:rsidRDefault="00C71AF0">
            <w:pPr>
              <w:spacing w:after="0" w:line="259" w:lineRule="auto"/>
              <w:ind w:left="1" w:firstLine="0"/>
              <w:jc w:val="both"/>
            </w:pPr>
            <w:r>
              <w:t>告》</w:t>
            </w:r>
            <w:r>
              <w:t xml:space="preserve"> </w:t>
            </w:r>
          </w:p>
        </w:tc>
      </w:tr>
      <w:tr w:rsidR="008120CB">
        <w:trPr>
          <w:trHeight w:val="3846"/>
        </w:trPr>
        <w:tc>
          <w:tcPr>
            <w:tcW w:w="7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lastRenderedPageBreak/>
              <w:t>湖</w:t>
            </w:r>
            <w:r>
              <w:t xml:space="preserve"> </w:t>
            </w:r>
            <w:r>
              <w:t>南艾</w:t>
            </w:r>
            <w:r>
              <w:t xml:space="preserve"> </w:t>
            </w:r>
            <w:r>
              <w:t>布鲁</w:t>
            </w:r>
            <w:r>
              <w:t xml:space="preserve"> </w:t>
            </w:r>
            <w:r>
              <w:t>环保</w:t>
            </w:r>
            <w:r>
              <w:t xml:space="preserve"> </w:t>
            </w:r>
            <w:r>
              <w:t>科技</w:t>
            </w:r>
            <w:r>
              <w:t xml:space="preserve"> </w:t>
            </w:r>
            <w:r>
              <w:t>股份</w:t>
            </w:r>
            <w:r>
              <w:t xml:space="preserve"> </w:t>
            </w:r>
            <w:r>
              <w:t>有限</w:t>
            </w:r>
            <w:r>
              <w:t xml:space="preserve"> </w:t>
            </w:r>
            <w:r>
              <w:t>公司</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永</w:t>
            </w:r>
            <w:r>
              <w:t xml:space="preserve"> </w:t>
            </w:r>
            <w:r>
              <w:t>顺县</w:t>
            </w:r>
            <w:r>
              <w:t xml:space="preserve"> </w:t>
            </w:r>
            <w:r>
              <w:t>住房</w:t>
            </w:r>
            <w:r>
              <w:t xml:space="preserve"> </w:t>
            </w:r>
            <w:r>
              <w:t>和城</w:t>
            </w:r>
            <w:r>
              <w:t xml:space="preserve"> </w:t>
            </w:r>
            <w:r>
              <w:t>乡建</w:t>
            </w:r>
            <w:r>
              <w:t xml:space="preserve"> </w:t>
            </w:r>
            <w:r>
              <w:t>设局</w:t>
            </w: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7" w:lineRule="auto"/>
              <w:ind w:left="1" w:right="59" w:firstLine="0"/>
              <w:jc w:val="both"/>
            </w:pPr>
            <w:r>
              <w:t>永</w:t>
            </w:r>
            <w:r>
              <w:t xml:space="preserve"> </w:t>
            </w:r>
            <w:r>
              <w:t>顺县</w:t>
            </w:r>
            <w:r>
              <w:t xml:space="preserve"> </w:t>
            </w:r>
            <w:r>
              <w:t>重点</w:t>
            </w:r>
            <w:r>
              <w:t xml:space="preserve"> </w:t>
            </w:r>
            <w:r>
              <w:t>镇生</w:t>
            </w:r>
            <w:r>
              <w:t xml:space="preserve"> </w:t>
            </w:r>
            <w:r>
              <w:t>活污</w:t>
            </w:r>
            <w:r>
              <w:t xml:space="preserve"> </w:t>
            </w:r>
            <w:r>
              <w:t>水处</w:t>
            </w:r>
            <w:r>
              <w:t xml:space="preserve"> </w:t>
            </w:r>
            <w:r>
              <w:t>理厂</w:t>
            </w:r>
            <w:r>
              <w:t xml:space="preserve"> </w:t>
            </w:r>
            <w:r>
              <w:t>及配</w:t>
            </w:r>
            <w:r>
              <w:t xml:space="preserve"> </w:t>
            </w:r>
            <w:r>
              <w:t>套管</w:t>
            </w:r>
            <w:r>
              <w:t xml:space="preserve"> </w:t>
            </w:r>
            <w:r>
              <w:t>网建</w:t>
            </w:r>
            <w:r>
              <w:t xml:space="preserve"> </w:t>
            </w:r>
            <w:r>
              <w:t>设项</w:t>
            </w:r>
            <w:r>
              <w:t xml:space="preserve"> </w:t>
            </w:r>
            <w:r>
              <w:t>目</w:t>
            </w:r>
            <w:r>
              <w:t xml:space="preserve"> ( </w:t>
            </w:r>
            <w:r>
              <w:t>一期</w:t>
            </w:r>
            <w:r>
              <w:t xml:space="preserve"> </w:t>
            </w:r>
            <w:r>
              <w:t>）</w:t>
            </w:r>
          </w:p>
          <w:p w:rsidR="008120CB" w:rsidRDefault="00C71AF0">
            <w:pPr>
              <w:spacing w:after="0" w:line="259" w:lineRule="auto"/>
              <w:ind w:left="1" w:firstLine="0"/>
            </w:pPr>
            <w:r>
              <w:t>EPC</w:t>
            </w:r>
          </w:p>
          <w:p w:rsidR="008120CB" w:rsidRDefault="00C71AF0">
            <w:pPr>
              <w:spacing w:after="0" w:line="259" w:lineRule="auto"/>
              <w:ind w:left="1" w:firstLine="0"/>
            </w:pPr>
            <w:r>
              <w:t>总</w:t>
            </w:r>
            <w:r>
              <w:t xml:space="preserve"> </w:t>
            </w:r>
            <w:r>
              <w:t>承包</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2022</w:t>
            </w:r>
          </w:p>
          <w:p w:rsidR="008120CB" w:rsidRDefault="00C71AF0">
            <w:pPr>
              <w:spacing w:after="0" w:line="259" w:lineRule="auto"/>
              <w:ind w:left="0" w:firstLine="0"/>
            </w:pPr>
            <w:r>
              <w:t>年</w:t>
            </w:r>
            <w:r>
              <w:t xml:space="preserve"> 06 </w:t>
            </w:r>
            <w:r>
              <w:t>月</w:t>
            </w:r>
            <w:r>
              <w:t xml:space="preserve"> 20 </w:t>
            </w:r>
            <w:r>
              <w:t>日</w:t>
            </w:r>
            <w:r>
              <w:t xml:space="preserve"> </w:t>
            </w:r>
          </w:p>
        </w:tc>
        <w:tc>
          <w:tcPr>
            <w:tcW w:w="6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无</w:t>
            </w:r>
            <w:r>
              <w:t xml:space="preserve"> </w:t>
            </w:r>
          </w:p>
        </w:tc>
        <w:tc>
          <w:tcPr>
            <w:tcW w:w="46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12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1" w:firstLine="0"/>
            </w:pPr>
            <w:r>
              <w:t>①</w:t>
            </w:r>
            <w:r>
              <w:t>关于合同价格形式的约定：本项目采用暂定固定总价合同。</w:t>
            </w:r>
            <w:r>
              <w:t xml:space="preserve"> </w:t>
            </w:r>
          </w:p>
          <w:p w:rsidR="008120CB" w:rsidRDefault="00C71AF0">
            <w:pPr>
              <w:spacing w:after="0" w:line="259" w:lineRule="auto"/>
              <w:ind w:left="0" w:firstLine="0"/>
              <w:jc w:val="center"/>
            </w:pPr>
            <w:r>
              <w:t>②</w:t>
            </w:r>
            <w:r>
              <w:t>关于合同价格调整的约定：设计费及其他费用为固定价格，建安工程费为暂定价格，按财政评审部门委托的第三</w:t>
            </w:r>
          </w:p>
        </w:tc>
        <w:tc>
          <w:tcPr>
            <w:tcW w:w="56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14,</w:t>
            </w:r>
          </w:p>
          <w:p w:rsidR="008120CB" w:rsidRDefault="00C71AF0">
            <w:pPr>
              <w:spacing w:after="0" w:line="259" w:lineRule="auto"/>
              <w:ind w:left="1" w:firstLine="0"/>
            </w:pPr>
            <w:r>
              <w:t>554</w:t>
            </w:r>
          </w:p>
          <w:p w:rsidR="008120CB" w:rsidRDefault="00C71AF0">
            <w:pPr>
              <w:spacing w:after="0" w:line="259" w:lineRule="auto"/>
              <w:ind w:left="1" w:firstLine="0"/>
            </w:pPr>
            <w:r>
              <w:t xml:space="preserve">.35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jc w:val="both"/>
            </w:pPr>
            <w:r>
              <w:t>否</w:t>
            </w:r>
            <w:r>
              <w:t xml:space="preserve"> </w:t>
            </w:r>
          </w:p>
        </w:tc>
        <w:tc>
          <w:tcPr>
            <w:tcW w:w="48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jc w:val="both"/>
            </w:pPr>
            <w:r>
              <w:t>无</w:t>
            </w:r>
            <w:r>
              <w:t xml:space="preserve"> </w:t>
            </w:r>
          </w:p>
        </w:tc>
        <w:tc>
          <w:tcPr>
            <w:tcW w:w="79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85.67% </w:t>
            </w:r>
          </w:p>
        </w:tc>
        <w:tc>
          <w:tcPr>
            <w:tcW w:w="7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2022</w:t>
            </w:r>
          </w:p>
          <w:p w:rsidR="008120CB" w:rsidRDefault="00C71AF0">
            <w:pPr>
              <w:spacing w:after="0" w:line="259" w:lineRule="auto"/>
              <w:ind w:left="1" w:firstLine="0"/>
            </w:pPr>
            <w:r>
              <w:t>年</w:t>
            </w:r>
            <w:r>
              <w:t xml:space="preserve"> 07 </w:t>
            </w:r>
            <w:r>
              <w:t>月</w:t>
            </w:r>
            <w:r>
              <w:t xml:space="preserve"> 21 </w:t>
            </w:r>
            <w:r>
              <w:t>日</w:t>
            </w: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0" w:firstLine="0"/>
              <w:jc w:val="center"/>
            </w:pPr>
            <w:r>
              <w:t>巨</w:t>
            </w:r>
            <w:r>
              <w:t xml:space="preserve"> </w:t>
            </w:r>
            <w:r>
              <w:t>潮资</w:t>
            </w:r>
            <w:r>
              <w:t xml:space="preserve"> </w:t>
            </w:r>
            <w:r>
              <w:t>讯网</w:t>
            </w:r>
            <w:r>
              <w:t xml:space="preserve"> </w:t>
            </w:r>
            <w:r>
              <w:t>站（</w:t>
            </w:r>
            <w:r>
              <w:t>www</w:t>
            </w:r>
          </w:p>
          <w:p w:rsidR="008120CB" w:rsidRDefault="00C71AF0">
            <w:pPr>
              <w:spacing w:after="0" w:line="246" w:lineRule="auto"/>
              <w:ind w:left="1" w:firstLine="0"/>
            </w:pPr>
            <w:r>
              <w:t>.cnin fo.co</w:t>
            </w:r>
          </w:p>
          <w:p w:rsidR="008120CB" w:rsidRDefault="00C71AF0">
            <w:pPr>
              <w:spacing w:after="0" w:line="259" w:lineRule="auto"/>
              <w:ind w:left="1" w:firstLine="0"/>
            </w:pPr>
            <w:r>
              <w:t>m.cn</w:t>
            </w:r>
          </w:p>
          <w:p w:rsidR="008120CB" w:rsidRDefault="00C71AF0">
            <w:pPr>
              <w:spacing w:after="0" w:line="259" w:lineRule="auto"/>
              <w:ind w:left="1" w:firstLine="0"/>
            </w:pPr>
            <w:r>
              <w:t>）</w:t>
            </w:r>
          </w:p>
          <w:p w:rsidR="008120CB" w:rsidRDefault="00C71AF0">
            <w:pPr>
              <w:spacing w:after="0" w:line="259" w:lineRule="auto"/>
              <w:ind w:left="1" w:firstLine="0"/>
            </w:pPr>
            <w:r>
              <w:t>《</w:t>
            </w:r>
            <w:r>
              <w:t xml:space="preserve"> </w:t>
            </w:r>
            <w:r>
              <w:t>关于</w:t>
            </w:r>
            <w:r>
              <w:t xml:space="preserve"> </w:t>
            </w:r>
            <w:r>
              <w:t>收到</w:t>
            </w:r>
            <w:r>
              <w:t xml:space="preserve"> </w:t>
            </w:r>
            <w:r>
              <w:t>项目</w:t>
            </w:r>
            <w:r>
              <w:t xml:space="preserve"> </w:t>
            </w:r>
            <w:r>
              <w:t>中标</w:t>
            </w:r>
            <w:r>
              <w:t xml:space="preserve"> </w:t>
            </w:r>
            <w:r>
              <w:t>通知</w:t>
            </w:r>
            <w:r>
              <w:t xml:space="preserve"> </w:t>
            </w:r>
            <w:r>
              <w:t>书及</w:t>
            </w:r>
            <w:r>
              <w:t xml:space="preserve"> </w:t>
            </w:r>
            <w:r>
              <w:t>签订</w:t>
            </w:r>
          </w:p>
        </w:tc>
      </w:tr>
    </w:tbl>
    <w:p w:rsidR="008120CB" w:rsidRDefault="00C71AF0">
      <w:pPr>
        <w:spacing w:after="329" w:line="259" w:lineRule="auto"/>
        <w:ind w:left="-286" w:firstLine="0"/>
      </w:pPr>
      <w:r>
        <w:rPr>
          <w:rFonts w:ascii="Calibri" w:eastAsia="Calibri" w:hAnsi="Calibri" w:cs="Calibri"/>
          <w:noProof/>
          <w:sz w:val="22"/>
        </w:rPr>
        <mc:AlternateContent>
          <mc:Choice Requires="wpg">
            <w:drawing>
              <wp:inline distT="0" distB="0" distL="0" distR="0">
                <wp:extent cx="6485891" cy="920750"/>
                <wp:effectExtent l="0" t="0" r="0" b="0"/>
                <wp:docPr id="579667" name="Group 579667"/>
                <wp:cNvGraphicFramePr/>
                <a:graphic xmlns:a="http://schemas.openxmlformats.org/drawingml/2006/main">
                  <a:graphicData uri="http://schemas.microsoft.com/office/word/2010/wordprocessingGroup">
                    <wpg:wgp>
                      <wpg:cNvGrpSpPr/>
                      <wpg:grpSpPr>
                        <a:xfrm>
                          <a:off x="0" y="0"/>
                          <a:ext cx="6485891" cy="920750"/>
                          <a:chOff x="0" y="0"/>
                          <a:chExt cx="6485891" cy="920750"/>
                        </a:xfrm>
                      </wpg:grpSpPr>
                      <wps:wsp>
                        <wps:cNvPr id="24780" name="Rectangle 24780"/>
                        <wps:cNvSpPr/>
                        <wps:spPr>
                          <a:xfrm>
                            <a:off x="3402203" y="26995"/>
                            <a:ext cx="895392" cy="152019"/>
                          </a:xfrm>
                          <a:prstGeom prst="rect">
                            <a:avLst/>
                          </a:prstGeom>
                          <a:ln>
                            <a:noFill/>
                          </a:ln>
                        </wps:spPr>
                        <wps:txbx>
                          <w:txbxContent>
                            <w:p w:rsidR="008120CB" w:rsidRDefault="00C71AF0">
                              <w:pPr>
                                <w:spacing w:after="160" w:line="259" w:lineRule="auto"/>
                                <w:ind w:left="0" w:firstLine="0"/>
                              </w:pPr>
                              <w:r>
                                <w:t>方造价咨询</w:t>
                              </w:r>
                            </w:p>
                          </w:txbxContent>
                        </wps:txbx>
                        <wps:bodyPr horzOverflow="overflow" vert="horz" lIns="0" tIns="0" rIns="0" bIns="0" rtlCol="0">
                          <a:noAutofit/>
                        </wps:bodyPr>
                      </wps:wsp>
                      <wps:wsp>
                        <wps:cNvPr id="24781" name="Rectangle 24781"/>
                        <wps:cNvSpPr/>
                        <wps:spPr>
                          <a:xfrm>
                            <a:off x="3402203" y="179395"/>
                            <a:ext cx="895392" cy="152019"/>
                          </a:xfrm>
                          <a:prstGeom prst="rect">
                            <a:avLst/>
                          </a:prstGeom>
                          <a:ln>
                            <a:noFill/>
                          </a:ln>
                        </wps:spPr>
                        <wps:txbx>
                          <w:txbxContent>
                            <w:p w:rsidR="008120CB" w:rsidRDefault="00C71AF0">
                              <w:pPr>
                                <w:spacing w:after="160" w:line="259" w:lineRule="auto"/>
                                <w:ind w:left="0" w:firstLine="0"/>
                              </w:pPr>
                              <w:r>
                                <w:t>机构评定后</w:t>
                              </w:r>
                            </w:p>
                          </w:txbxContent>
                        </wps:txbx>
                        <wps:bodyPr horzOverflow="overflow" vert="horz" lIns="0" tIns="0" rIns="0" bIns="0" rtlCol="0">
                          <a:noAutofit/>
                        </wps:bodyPr>
                      </wps:wsp>
                      <wps:wsp>
                        <wps:cNvPr id="24782" name="Rectangle 24782"/>
                        <wps:cNvSpPr/>
                        <wps:spPr>
                          <a:xfrm>
                            <a:off x="3402203" y="331795"/>
                            <a:ext cx="895392" cy="152019"/>
                          </a:xfrm>
                          <a:prstGeom prst="rect">
                            <a:avLst/>
                          </a:prstGeom>
                          <a:ln>
                            <a:noFill/>
                          </a:ln>
                        </wps:spPr>
                        <wps:txbx>
                          <w:txbxContent>
                            <w:p w:rsidR="008120CB" w:rsidRDefault="00C71AF0">
                              <w:pPr>
                                <w:spacing w:after="160" w:line="259" w:lineRule="auto"/>
                                <w:ind w:left="0" w:firstLine="0"/>
                              </w:pPr>
                              <w:r>
                                <w:t>经财政评审</w:t>
                              </w:r>
                            </w:p>
                          </w:txbxContent>
                        </wps:txbx>
                        <wps:bodyPr horzOverflow="overflow" vert="horz" lIns="0" tIns="0" rIns="0" bIns="0" rtlCol="0">
                          <a:noAutofit/>
                        </wps:bodyPr>
                      </wps:wsp>
                      <wps:wsp>
                        <wps:cNvPr id="24783" name="Rectangle 24783"/>
                        <wps:cNvSpPr/>
                        <wps:spPr>
                          <a:xfrm>
                            <a:off x="3402203" y="484195"/>
                            <a:ext cx="895392" cy="152019"/>
                          </a:xfrm>
                          <a:prstGeom prst="rect">
                            <a:avLst/>
                          </a:prstGeom>
                          <a:ln>
                            <a:noFill/>
                          </a:ln>
                        </wps:spPr>
                        <wps:txbx>
                          <w:txbxContent>
                            <w:p w:rsidR="008120CB" w:rsidRDefault="00C71AF0">
                              <w:pPr>
                                <w:spacing w:after="160" w:line="259" w:lineRule="auto"/>
                                <w:ind w:left="0" w:firstLine="0"/>
                              </w:pPr>
                              <w:r>
                                <w:t>部门确认后</w:t>
                              </w:r>
                            </w:p>
                          </w:txbxContent>
                        </wps:txbx>
                        <wps:bodyPr horzOverflow="overflow" vert="horz" lIns="0" tIns="0" rIns="0" bIns="0" rtlCol="0">
                          <a:noAutofit/>
                        </wps:bodyPr>
                      </wps:wsp>
                      <wps:wsp>
                        <wps:cNvPr id="24784" name="Rectangle 24784"/>
                        <wps:cNvSpPr/>
                        <wps:spPr>
                          <a:xfrm>
                            <a:off x="3402203" y="636595"/>
                            <a:ext cx="893872" cy="152019"/>
                          </a:xfrm>
                          <a:prstGeom prst="rect">
                            <a:avLst/>
                          </a:prstGeom>
                          <a:ln>
                            <a:noFill/>
                          </a:ln>
                        </wps:spPr>
                        <wps:txbx>
                          <w:txbxContent>
                            <w:p w:rsidR="008120CB" w:rsidRDefault="00C71AF0">
                              <w:pPr>
                                <w:spacing w:after="160" w:line="259" w:lineRule="auto"/>
                                <w:ind w:left="0" w:firstLine="0"/>
                              </w:pPr>
                              <w:r>
                                <w:t>的</w:t>
                              </w:r>
                              <w:r>
                                <w:t xml:space="preserve"> </w:t>
                              </w:r>
                              <w:r>
                                <w:t>价</w:t>
                              </w:r>
                              <w:r>
                                <w:t xml:space="preserve"> </w:t>
                              </w:r>
                              <w:r>
                                <w:t>格</w:t>
                              </w:r>
                              <w:r>
                                <w:t xml:space="preserve"> </w:t>
                              </w:r>
                              <w:r>
                                <w:t>确</w:t>
                              </w:r>
                            </w:p>
                          </w:txbxContent>
                        </wps:txbx>
                        <wps:bodyPr horzOverflow="overflow" vert="horz" lIns="0" tIns="0" rIns="0" bIns="0" rtlCol="0">
                          <a:noAutofit/>
                        </wps:bodyPr>
                      </wps:wsp>
                      <wps:wsp>
                        <wps:cNvPr id="24785" name="Rectangle 24785"/>
                        <wps:cNvSpPr/>
                        <wps:spPr>
                          <a:xfrm>
                            <a:off x="3402203" y="788995"/>
                            <a:ext cx="304038" cy="152019"/>
                          </a:xfrm>
                          <a:prstGeom prst="rect">
                            <a:avLst/>
                          </a:prstGeom>
                          <a:ln>
                            <a:noFill/>
                          </a:ln>
                        </wps:spPr>
                        <wps:txbx>
                          <w:txbxContent>
                            <w:p w:rsidR="008120CB" w:rsidRDefault="00C71AF0">
                              <w:pPr>
                                <w:spacing w:after="160" w:line="259" w:lineRule="auto"/>
                                <w:ind w:left="0" w:firstLine="0"/>
                              </w:pPr>
                              <w:r>
                                <w:t>定。</w:t>
                              </w:r>
                            </w:p>
                          </w:txbxContent>
                        </wps:txbx>
                        <wps:bodyPr horzOverflow="overflow" vert="horz" lIns="0" tIns="0" rIns="0" bIns="0" rtlCol="0">
                          <a:noAutofit/>
                        </wps:bodyPr>
                      </wps:wsp>
                      <wps:wsp>
                        <wps:cNvPr id="24786" name="Rectangle 24786"/>
                        <wps:cNvSpPr/>
                        <wps:spPr>
                          <a:xfrm>
                            <a:off x="3630803" y="788995"/>
                            <a:ext cx="76010" cy="152019"/>
                          </a:xfrm>
                          <a:prstGeom prst="rect">
                            <a:avLst/>
                          </a:prstGeom>
                          <a:ln>
                            <a:noFill/>
                          </a:ln>
                        </wps:spPr>
                        <wps:txbx>
                          <w:txbxContent>
                            <w:p w:rsidR="008120CB" w:rsidRDefault="00C71AF0">
                              <w:pPr>
                                <w:spacing w:after="160" w:line="259" w:lineRule="auto"/>
                                <w:ind w:left="0" w:firstLine="0"/>
                              </w:pPr>
                              <w:r>
                                <w:t xml:space="preserve"> </w:t>
                              </w:r>
                            </w:p>
                          </w:txbxContent>
                        </wps:txbx>
                        <wps:bodyPr horzOverflow="overflow" vert="horz" lIns="0" tIns="0" rIns="0" bIns="0" rtlCol="0">
                          <a:noAutofit/>
                        </wps:bodyPr>
                      </wps:wsp>
                      <wps:wsp>
                        <wps:cNvPr id="577915" name="Rectangle 577915"/>
                        <wps:cNvSpPr/>
                        <wps:spPr>
                          <a:xfrm>
                            <a:off x="6161202" y="26995"/>
                            <a:ext cx="227876" cy="152019"/>
                          </a:xfrm>
                          <a:prstGeom prst="rect">
                            <a:avLst/>
                          </a:prstGeom>
                          <a:ln>
                            <a:noFill/>
                          </a:ln>
                        </wps:spPr>
                        <wps:txbx>
                          <w:txbxContent>
                            <w:p w:rsidR="008120CB" w:rsidRDefault="00C71AF0">
                              <w:pPr>
                                <w:spacing w:after="160" w:line="259" w:lineRule="auto"/>
                                <w:ind w:left="0" w:firstLine="0"/>
                              </w:pPr>
                              <w:r>
                                <w:t>EPC</w:t>
                              </w:r>
                            </w:p>
                          </w:txbxContent>
                        </wps:txbx>
                        <wps:bodyPr horzOverflow="overflow" vert="horz" lIns="0" tIns="0" rIns="0" bIns="0" rtlCol="0">
                          <a:noAutofit/>
                        </wps:bodyPr>
                      </wps:wsp>
                      <wps:wsp>
                        <wps:cNvPr id="577914" name="Rectangle 577914"/>
                        <wps:cNvSpPr/>
                        <wps:spPr>
                          <a:xfrm>
                            <a:off x="6103366" y="26995"/>
                            <a:ext cx="76010" cy="152019"/>
                          </a:xfrm>
                          <a:prstGeom prst="rect">
                            <a:avLst/>
                          </a:prstGeom>
                          <a:ln>
                            <a:noFill/>
                          </a:ln>
                        </wps:spPr>
                        <wps:txbx>
                          <w:txbxContent>
                            <w:p w:rsidR="008120CB" w:rsidRDefault="00C71AF0">
                              <w:pPr>
                                <w:spacing w:after="160" w:line="259" w:lineRule="auto"/>
                                <w:ind w:left="0" w:firstLine="0"/>
                              </w:pPr>
                              <w:r>
                                <w:t>&lt;</w:t>
                              </w:r>
                            </w:p>
                          </w:txbxContent>
                        </wps:txbx>
                        <wps:bodyPr horzOverflow="overflow" vert="horz" lIns="0" tIns="0" rIns="0" bIns="0" rtlCol="0">
                          <a:noAutofit/>
                        </wps:bodyPr>
                      </wps:wsp>
                      <wps:wsp>
                        <wps:cNvPr id="24788" name="Rectangle 24788"/>
                        <wps:cNvSpPr/>
                        <wps:spPr>
                          <a:xfrm>
                            <a:off x="6103366" y="179395"/>
                            <a:ext cx="415518" cy="152019"/>
                          </a:xfrm>
                          <a:prstGeom prst="rect">
                            <a:avLst/>
                          </a:prstGeom>
                          <a:ln>
                            <a:noFill/>
                          </a:ln>
                        </wps:spPr>
                        <wps:txbx>
                          <w:txbxContent>
                            <w:p w:rsidR="008120CB" w:rsidRDefault="00C71AF0">
                              <w:pPr>
                                <w:spacing w:after="160" w:line="259" w:lineRule="auto"/>
                                <w:ind w:left="0" w:firstLine="0"/>
                              </w:pPr>
                              <w:r>
                                <w:t>总</w:t>
                              </w:r>
                              <w:r>
                                <w:t xml:space="preserve"> </w:t>
                              </w:r>
                              <w:r>
                                <w:t>承</w:t>
                              </w:r>
                            </w:p>
                          </w:txbxContent>
                        </wps:txbx>
                        <wps:bodyPr horzOverflow="overflow" vert="horz" lIns="0" tIns="0" rIns="0" bIns="0" rtlCol="0">
                          <a:noAutofit/>
                        </wps:bodyPr>
                      </wps:wsp>
                      <wps:wsp>
                        <wps:cNvPr id="24789" name="Rectangle 24789"/>
                        <wps:cNvSpPr/>
                        <wps:spPr>
                          <a:xfrm>
                            <a:off x="6103366" y="331795"/>
                            <a:ext cx="415518" cy="152019"/>
                          </a:xfrm>
                          <a:prstGeom prst="rect">
                            <a:avLst/>
                          </a:prstGeom>
                          <a:ln>
                            <a:noFill/>
                          </a:ln>
                        </wps:spPr>
                        <wps:txbx>
                          <w:txbxContent>
                            <w:p w:rsidR="008120CB" w:rsidRDefault="00C71AF0">
                              <w:pPr>
                                <w:spacing w:after="160" w:line="259" w:lineRule="auto"/>
                                <w:ind w:left="0" w:firstLine="0"/>
                              </w:pPr>
                              <w:r>
                                <w:t>包</w:t>
                              </w:r>
                              <w:r>
                                <w:t xml:space="preserve"> </w:t>
                              </w:r>
                              <w:r>
                                <w:t>合</w:t>
                              </w:r>
                            </w:p>
                          </w:txbxContent>
                        </wps:txbx>
                        <wps:bodyPr horzOverflow="overflow" vert="horz" lIns="0" tIns="0" rIns="0" bIns="0" rtlCol="0">
                          <a:noAutofit/>
                        </wps:bodyPr>
                      </wps:wsp>
                      <wps:wsp>
                        <wps:cNvPr id="24790" name="Rectangle 24790"/>
                        <wps:cNvSpPr/>
                        <wps:spPr>
                          <a:xfrm>
                            <a:off x="6103366" y="484195"/>
                            <a:ext cx="152019" cy="152019"/>
                          </a:xfrm>
                          <a:prstGeom prst="rect">
                            <a:avLst/>
                          </a:prstGeom>
                          <a:ln>
                            <a:noFill/>
                          </a:ln>
                        </wps:spPr>
                        <wps:txbx>
                          <w:txbxContent>
                            <w:p w:rsidR="008120CB" w:rsidRDefault="00C71AF0">
                              <w:pPr>
                                <w:spacing w:after="160" w:line="259" w:lineRule="auto"/>
                                <w:ind w:left="0" w:firstLine="0"/>
                              </w:pPr>
                              <w:r>
                                <w:t>同</w:t>
                              </w:r>
                            </w:p>
                          </w:txbxContent>
                        </wps:txbx>
                        <wps:bodyPr horzOverflow="overflow" vert="horz" lIns="0" tIns="0" rIns="0" bIns="0" rtlCol="0">
                          <a:noAutofit/>
                        </wps:bodyPr>
                      </wps:wsp>
                      <wps:wsp>
                        <wps:cNvPr id="24791" name="Rectangle 24791"/>
                        <wps:cNvSpPr/>
                        <wps:spPr>
                          <a:xfrm>
                            <a:off x="6231383" y="484195"/>
                            <a:ext cx="76010" cy="152019"/>
                          </a:xfrm>
                          <a:prstGeom prst="rect">
                            <a:avLst/>
                          </a:prstGeom>
                          <a:ln>
                            <a:noFill/>
                          </a:ln>
                        </wps:spPr>
                        <wps:txbx>
                          <w:txbxContent>
                            <w:p w:rsidR="008120CB" w:rsidRDefault="00C71AF0">
                              <w:pPr>
                                <w:spacing w:after="160" w:line="259" w:lineRule="auto"/>
                                <w:ind w:left="0" w:firstLine="0"/>
                              </w:pPr>
                              <w:r>
                                <w:t>&gt;</w:t>
                              </w:r>
                            </w:p>
                          </w:txbxContent>
                        </wps:txbx>
                        <wps:bodyPr horzOverflow="overflow" vert="horz" lIns="0" tIns="0" rIns="0" bIns="0" rtlCol="0">
                          <a:noAutofit/>
                        </wps:bodyPr>
                      </wps:wsp>
                      <wps:wsp>
                        <wps:cNvPr id="24792" name="Rectangle 24792"/>
                        <wps:cNvSpPr/>
                        <wps:spPr>
                          <a:xfrm>
                            <a:off x="6303010" y="484195"/>
                            <a:ext cx="152019" cy="152019"/>
                          </a:xfrm>
                          <a:prstGeom prst="rect">
                            <a:avLst/>
                          </a:prstGeom>
                          <a:ln>
                            <a:noFill/>
                          </a:ln>
                        </wps:spPr>
                        <wps:txbx>
                          <w:txbxContent>
                            <w:p w:rsidR="008120CB" w:rsidRDefault="00C71AF0">
                              <w:pPr>
                                <w:spacing w:after="160" w:line="259" w:lineRule="auto"/>
                                <w:ind w:left="0" w:firstLine="0"/>
                              </w:pPr>
                              <w:r>
                                <w:t>的</w:t>
                              </w:r>
                            </w:p>
                          </w:txbxContent>
                        </wps:txbx>
                        <wps:bodyPr horzOverflow="overflow" vert="horz" lIns="0" tIns="0" rIns="0" bIns="0" rtlCol="0">
                          <a:noAutofit/>
                        </wps:bodyPr>
                      </wps:wsp>
                      <wps:wsp>
                        <wps:cNvPr id="24793" name="Rectangle 24793"/>
                        <wps:cNvSpPr/>
                        <wps:spPr>
                          <a:xfrm>
                            <a:off x="6103366" y="636595"/>
                            <a:ext cx="152019" cy="152019"/>
                          </a:xfrm>
                          <a:prstGeom prst="rect">
                            <a:avLst/>
                          </a:prstGeom>
                          <a:ln>
                            <a:noFill/>
                          </a:ln>
                        </wps:spPr>
                        <wps:txbx>
                          <w:txbxContent>
                            <w:p w:rsidR="008120CB" w:rsidRDefault="00C71AF0">
                              <w:pPr>
                                <w:spacing w:after="160" w:line="259" w:lineRule="auto"/>
                                <w:ind w:left="0" w:firstLine="0"/>
                              </w:pPr>
                              <w:r>
                                <w:t>公</w:t>
                              </w:r>
                            </w:p>
                          </w:txbxContent>
                        </wps:txbx>
                        <wps:bodyPr horzOverflow="overflow" vert="horz" lIns="0" tIns="0" rIns="0" bIns="0" rtlCol="0">
                          <a:noAutofit/>
                        </wps:bodyPr>
                      </wps:wsp>
                      <wps:wsp>
                        <wps:cNvPr id="24794" name="Rectangle 24794"/>
                        <wps:cNvSpPr/>
                        <wps:spPr>
                          <a:xfrm>
                            <a:off x="6103366" y="788995"/>
                            <a:ext cx="304038" cy="152019"/>
                          </a:xfrm>
                          <a:prstGeom prst="rect">
                            <a:avLst/>
                          </a:prstGeom>
                          <a:ln>
                            <a:noFill/>
                          </a:ln>
                        </wps:spPr>
                        <wps:txbx>
                          <w:txbxContent>
                            <w:p w:rsidR="008120CB" w:rsidRDefault="00C71AF0">
                              <w:pPr>
                                <w:spacing w:after="160" w:line="259" w:lineRule="auto"/>
                                <w:ind w:left="0" w:firstLine="0"/>
                              </w:pPr>
                              <w:r>
                                <w:t>告》</w:t>
                              </w:r>
                            </w:p>
                          </w:txbxContent>
                        </wps:txbx>
                        <wps:bodyPr horzOverflow="overflow" vert="horz" lIns="0" tIns="0" rIns="0" bIns="0" rtlCol="0">
                          <a:noAutofit/>
                        </wps:bodyPr>
                      </wps:wsp>
                      <wps:wsp>
                        <wps:cNvPr id="24795" name="Rectangle 24795"/>
                        <wps:cNvSpPr/>
                        <wps:spPr>
                          <a:xfrm>
                            <a:off x="6331966" y="788995"/>
                            <a:ext cx="76010" cy="152019"/>
                          </a:xfrm>
                          <a:prstGeom prst="rect">
                            <a:avLst/>
                          </a:prstGeom>
                          <a:ln>
                            <a:noFill/>
                          </a:ln>
                        </wps:spPr>
                        <wps:txbx>
                          <w:txbxContent>
                            <w:p w:rsidR="008120CB" w:rsidRDefault="00C71AF0">
                              <w:pPr>
                                <w:spacing w:after="160" w:line="259" w:lineRule="auto"/>
                                <w:ind w:left="0" w:firstLine="0"/>
                              </w:pPr>
                              <w:r>
                                <w:t xml:space="preserve"> </w:t>
                              </w:r>
                            </w:p>
                          </w:txbxContent>
                        </wps:txbx>
                        <wps:bodyPr horzOverflow="overflow" vert="horz" lIns="0" tIns="0" rIns="0" bIns="0" rtlCol="0">
                          <a:noAutofit/>
                        </wps:bodyPr>
                      </wps:wsp>
                      <wps:wsp>
                        <wps:cNvPr id="777897" name="Shape 7778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898" name="Shape 777898"/>
                        <wps:cNvSpPr/>
                        <wps:spPr>
                          <a:xfrm>
                            <a:off x="3048" y="0"/>
                            <a:ext cx="448361" cy="9144"/>
                          </a:xfrm>
                          <a:custGeom>
                            <a:avLst/>
                            <a:gdLst/>
                            <a:ahLst/>
                            <a:cxnLst/>
                            <a:rect l="0" t="0" r="0" b="0"/>
                            <a:pathLst>
                              <a:path w="448361" h="9144">
                                <a:moveTo>
                                  <a:pt x="0" y="0"/>
                                </a:moveTo>
                                <a:lnTo>
                                  <a:pt x="448361" y="0"/>
                                </a:lnTo>
                                <a:lnTo>
                                  <a:pt x="4483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899" name="Shape 777899"/>
                        <wps:cNvSpPr/>
                        <wps:spPr>
                          <a:xfrm>
                            <a:off x="45140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00" name="Shape 777900"/>
                        <wps:cNvSpPr/>
                        <wps:spPr>
                          <a:xfrm>
                            <a:off x="454457" y="0"/>
                            <a:ext cx="446532" cy="9144"/>
                          </a:xfrm>
                          <a:custGeom>
                            <a:avLst/>
                            <a:gdLst/>
                            <a:ahLst/>
                            <a:cxnLst/>
                            <a:rect l="0" t="0" r="0" b="0"/>
                            <a:pathLst>
                              <a:path w="446532" h="9144">
                                <a:moveTo>
                                  <a:pt x="0" y="0"/>
                                </a:moveTo>
                                <a:lnTo>
                                  <a:pt x="446532" y="0"/>
                                </a:lnTo>
                                <a:lnTo>
                                  <a:pt x="446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01" name="Shape 777901"/>
                        <wps:cNvSpPr/>
                        <wps:spPr>
                          <a:xfrm>
                            <a:off x="9009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02" name="Shape 777902"/>
                        <wps:cNvSpPr/>
                        <wps:spPr>
                          <a:xfrm>
                            <a:off x="903986" y="0"/>
                            <a:ext cx="446532" cy="9144"/>
                          </a:xfrm>
                          <a:custGeom>
                            <a:avLst/>
                            <a:gdLst/>
                            <a:ahLst/>
                            <a:cxnLst/>
                            <a:rect l="0" t="0" r="0" b="0"/>
                            <a:pathLst>
                              <a:path w="446532" h="9144">
                                <a:moveTo>
                                  <a:pt x="0" y="0"/>
                                </a:moveTo>
                                <a:lnTo>
                                  <a:pt x="446532" y="0"/>
                                </a:lnTo>
                                <a:lnTo>
                                  <a:pt x="446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03" name="Shape 777903"/>
                        <wps:cNvSpPr/>
                        <wps:spPr>
                          <a:xfrm>
                            <a:off x="13505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04" name="Shape 777904"/>
                        <wps:cNvSpPr/>
                        <wps:spPr>
                          <a:xfrm>
                            <a:off x="1353566" y="0"/>
                            <a:ext cx="446532" cy="9144"/>
                          </a:xfrm>
                          <a:custGeom>
                            <a:avLst/>
                            <a:gdLst/>
                            <a:ahLst/>
                            <a:cxnLst/>
                            <a:rect l="0" t="0" r="0" b="0"/>
                            <a:pathLst>
                              <a:path w="446532" h="9144">
                                <a:moveTo>
                                  <a:pt x="0" y="0"/>
                                </a:moveTo>
                                <a:lnTo>
                                  <a:pt x="446532" y="0"/>
                                </a:lnTo>
                                <a:lnTo>
                                  <a:pt x="446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05" name="Shape 777905"/>
                        <wps:cNvSpPr/>
                        <wps:spPr>
                          <a:xfrm>
                            <a:off x="18000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06" name="Shape 777906"/>
                        <wps:cNvSpPr/>
                        <wps:spPr>
                          <a:xfrm>
                            <a:off x="1803146" y="0"/>
                            <a:ext cx="416357" cy="9144"/>
                          </a:xfrm>
                          <a:custGeom>
                            <a:avLst/>
                            <a:gdLst/>
                            <a:ahLst/>
                            <a:cxnLst/>
                            <a:rect l="0" t="0" r="0" b="0"/>
                            <a:pathLst>
                              <a:path w="416357" h="9144">
                                <a:moveTo>
                                  <a:pt x="0" y="0"/>
                                </a:moveTo>
                                <a:lnTo>
                                  <a:pt x="416357" y="0"/>
                                </a:lnTo>
                                <a:lnTo>
                                  <a:pt x="4163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07" name="Shape 777907"/>
                        <wps:cNvSpPr/>
                        <wps:spPr>
                          <a:xfrm>
                            <a:off x="22195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08" name="Shape 777908"/>
                        <wps:cNvSpPr/>
                        <wps:spPr>
                          <a:xfrm>
                            <a:off x="2222627" y="0"/>
                            <a:ext cx="403860" cy="9144"/>
                          </a:xfrm>
                          <a:custGeom>
                            <a:avLst/>
                            <a:gdLst/>
                            <a:ahLst/>
                            <a:cxnLst/>
                            <a:rect l="0" t="0" r="0" b="0"/>
                            <a:pathLst>
                              <a:path w="403860" h="9144">
                                <a:moveTo>
                                  <a:pt x="0" y="0"/>
                                </a:moveTo>
                                <a:lnTo>
                                  <a:pt x="403860" y="0"/>
                                </a:lnTo>
                                <a:lnTo>
                                  <a:pt x="403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09" name="Shape 777909"/>
                        <wps:cNvSpPr/>
                        <wps:spPr>
                          <a:xfrm>
                            <a:off x="26264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10" name="Shape 777910"/>
                        <wps:cNvSpPr/>
                        <wps:spPr>
                          <a:xfrm>
                            <a:off x="2629535" y="0"/>
                            <a:ext cx="405384" cy="9144"/>
                          </a:xfrm>
                          <a:custGeom>
                            <a:avLst/>
                            <a:gdLst/>
                            <a:ahLst/>
                            <a:cxnLst/>
                            <a:rect l="0" t="0" r="0" b="0"/>
                            <a:pathLst>
                              <a:path w="405384" h="9144">
                                <a:moveTo>
                                  <a:pt x="0" y="0"/>
                                </a:moveTo>
                                <a:lnTo>
                                  <a:pt x="405384" y="0"/>
                                </a:lnTo>
                                <a:lnTo>
                                  <a:pt x="405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11" name="Shape 777911"/>
                        <wps:cNvSpPr/>
                        <wps:spPr>
                          <a:xfrm>
                            <a:off x="30349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12" name="Shape 777912"/>
                        <wps:cNvSpPr/>
                        <wps:spPr>
                          <a:xfrm>
                            <a:off x="3037967" y="0"/>
                            <a:ext cx="294132" cy="9144"/>
                          </a:xfrm>
                          <a:custGeom>
                            <a:avLst/>
                            <a:gdLst/>
                            <a:ahLst/>
                            <a:cxnLst/>
                            <a:rect l="0" t="0" r="0" b="0"/>
                            <a:pathLst>
                              <a:path w="294132" h="9144">
                                <a:moveTo>
                                  <a:pt x="0" y="0"/>
                                </a:moveTo>
                                <a:lnTo>
                                  <a:pt x="294132" y="0"/>
                                </a:lnTo>
                                <a:lnTo>
                                  <a:pt x="294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13" name="Shape 777913"/>
                        <wps:cNvSpPr/>
                        <wps:spPr>
                          <a:xfrm>
                            <a:off x="333209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14" name="Shape 777914"/>
                        <wps:cNvSpPr/>
                        <wps:spPr>
                          <a:xfrm>
                            <a:off x="3335147" y="0"/>
                            <a:ext cx="806501" cy="9144"/>
                          </a:xfrm>
                          <a:custGeom>
                            <a:avLst/>
                            <a:gdLst/>
                            <a:ahLst/>
                            <a:cxnLst/>
                            <a:rect l="0" t="0" r="0" b="0"/>
                            <a:pathLst>
                              <a:path w="806501" h="9144">
                                <a:moveTo>
                                  <a:pt x="0" y="0"/>
                                </a:moveTo>
                                <a:lnTo>
                                  <a:pt x="806501" y="0"/>
                                </a:lnTo>
                                <a:lnTo>
                                  <a:pt x="8065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15" name="Shape 777915"/>
                        <wps:cNvSpPr/>
                        <wps:spPr>
                          <a:xfrm>
                            <a:off x="414159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16" name="Shape 777916"/>
                        <wps:cNvSpPr/>
                        <wps:spPr>
                          <a:xfrm>
                            <a:off x="4144645" y="0"/>
                            <a:ext cx="356616" cy="9144"/>
                          </a:xfrm>
                          <a:custGeom>
                            <a:avLst/>
                            <a:gdLst/>
                            <a:ahLst/>
                            <a:cxnLst/>
                            <a:rect l="0" t="0" r="0" b="0"/>
                            <a:pathLst>
                              <a:path w="356616" h="9144">
                                <a:moveTo>
                                  <a:pt x="0" y="0"/>
                                </a:moveTo>
                                <a:lnTo>
                                  <a:pt x="356616" y="0"/>
                                </a:lnTo>
                                <a:lnTo>
                                  <a:pt x="3566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17" name="Shape 777917"/>
                        <wps:cNvSpPr/>
                        <wps:spPr>
                          <a:xfrm>
                            <a:off x="45012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18" name="Shape 777918"/>
                        <wps:cNvSpPr/>
                        <wps:spPr>
                          <a:xfrm>
                            <a:off x="4504309" y="0"/>
                            <a:ext cx="268224" cy="9144"/>
                          </a:xfrm>
                          <a:custGeom>
                            <a:avLst/>
                            <a:gdLst/>
                            <a:ahLst/>
                            <a:cxnLst/>
                            <a:rect l="0" t="0" r="0" b="0"/>
                            <a:pathLst>
                              <a:path w="268224" h="9144">
                                <a:moveTo>
                                  <a:pt x="0" y="0"/>
                                </a:moveTo>
                                <a:lnTo>
                                  <a:pt x="268224" y="0"/>
                                </a:lnTo>
                                <a:lnTo>
                                  <a:pt x="2682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19" name="Shape 777919"/>
                        <wps:cNvSpPr/>
                        <wps:spPr>
                          <a:xfrm>
                            <a:off x="477253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20" name="Shape 777920"/>
                        <wps:cNvSpPr/>
                        <wps:spPr>
                          <a:xfrm>
                            <a:off x="4775582" y="0"/>
                            <a:ext cx="301752" cy="9144"/>
                          </a:xfrm>
                          <a:custGeom>
                            <a:avLst/>
                            <a:gdLst/>
                            <a:ahLst/>
                            <a:cxnLst/>
                            <a:rect l="0" t="0" r="0" b="0"/>
                            <a:pathLst>
                              <a:path w="301752" h="9144">
                                <a:moveTo>
                                  <a:pt x="0" y="0"/>
                                </a:moveTo>
                                <a:lnTo>
                                  <a:pt x="301752" y="0"/>
                                </a:lnTo>
                                <a:lnTo>
                                  <a:pt x="3017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21" name="Shape 777921"/>
                        <wps:cNvSpPr/>
                        <wps:spPr>
                          <a:xfrm>
                            <a:off x="507733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22" name="Shape 777922"/>
                        <wps:cNvSpPr/>
                        <wps:spPr>
                          <a:xfrm>
                            <a:off x="5080382" y="0"/>
                            <a:ext cx="501701" cy="9144"/>
                          </a:xfrm>
                          <a:custGeom>
                            <a:avLst/>
                            <a:gdLst/>
                            <a:ahLst/>
                            <a:cxnLst/>
                            <a:rect l="0" t="0" r="0" b="0"/>
                            <a:pathLst>
                              <a:path w="501701" h="9144">
                                <a:moveTo>
                                  <a:pt x="0" y="0"/>
                                </a:moveTo>
                                <a:lnTo>
                                  <a:pt x="501701" y="0"/>
                                </a:lnTo>
                                <a:lnTo>
                                  <a:pt x="5017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23" name="Shape 777923"/>
                        <wps:cNvSpPr/>
                        <wps:spPr>
                          <a:xfrm>
                            <a:off x="558215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24" name="Shape 777924"/>
                        <wps:cNvSpPr/>
                        <wps:spPr>
                          <a:xfrm>
                            <a:off x="5585207" y="0"/>
                            <a:ext cx="446532" cy="9144"/>
                          </a:xfrm>
                          <a:custGeom>
                            <a:avLst/>
                            <a:gdLst/>
                            <a:ahLst/>
                            <a:cxnLst/>
                            <a:rect l="0" t="0" r="0" b="0"/>
                            <a:pathLst>
                              <a:path w="446532" h="9144">
                                <a:moveTo>
                                  <a:pt x="0" y="0"/>
                                </a:moveTo>
                                <a:lnTo>
                                  <a:pt x="446532" y="0"/>
                                </a:lnTo>
                                <a:lnTo>
                                  <a:pt x="446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25" name="Shape 777925"/>
                        <wps:cNvSpPr/>
                        <wps:spPr>
                          <a:xfrm>
                            <a:off x="60317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26" name="Shape 777926"/>
                        <wps:cNvSpPr/>
                        <wps:spPr>
                          <a:xfrm>
                            <a:off x="6034786" y="0"/>
                            <a:ext cx="448056" cy="9144"/>
                          </a:xfrm>
                          <a:custGeom>
                            <a:avLst/>
                            <a:gdLst/>
                            <a:ahLst/>
                            <a:cxnLst/>
                            <a:rect l="0" t="0" r="0" b="0"/>
                            <a:pathLst>
                              <a:path w="448056" h="9144">
                                <a:moveTo>
                                  <a:pt x="0" y="0"/>
                                </a:moveTo>
                                <a:lnTo>
                                  <a:pt x="448056" y="0"/>
                                </a:lnTo>
                                <a:lnTo>
                                  <a:pt x="4480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27" name="Shape 777927"/>
                        <wps:cNvSpPr/>
                        <wps:spPr>
                          <a:xfrm>
                            <a:off x="64828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28" name="Shape 777928"/>
                        <wps:cNvSpPr/>
                        <wps:spPr>
                          <a:xfrm>
                            <a:off x="0"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29" name="Shape 777929"/>
                        <wps:cNvSpPr/>
                        <wps:spPr>
                          <a:xfrm>
                            <a:off x="0"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30" name="Shape 777930"/>
                        <wps:cNvSpPr/>
                        <wps:spPr>
                          <a:xfrm>
                            <a:off x="3048" y="917702"/>
                            <a:ext cx="448361" cy="9144"/>
                          </a:xfrm>
                          <a:custGeom>
                            <a:avLst/>
                            <a:gdLst/>
                            <a:ahLst/>
                            <a:cxnLst/>
                            <a:rect l="0" t="0" r="0" b="0"/>
                            <a:pathLst>
                              <a:path w="448361" h="9144">
                                <a:moveTo>
                                  <a:pt x="0" y="0"/>
                                </a:moveTo>
                                <a:lnTo>
                                  <a:pt x="448361" y="0"/>
                                </a:lnTo>
                                <a:lnTo>
                                  <a:pt x="4483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31" name="Shape 777931"/>
                        <wps:cNvSpPr/>
                        <wps:spPr>
                          <a:xfrm>
                            <a:off x="451409"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32" name="Shape 777932"/>
                        <wps:cNvSpPr/>
                        <wps:spPr>
                          <a:xfrm>
                            <a:off x="451409"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33" name="Shape 777933"/>
                        <wps:cNvSpPr/>
                        <wps:spPr>
                          <a:xfrm>
                            <a:off x="454457" y="917702"/>
                            <a:ext cx="446532" cy="9144"/>
                          </a:xfrm>
                          <a:custGeom>
                            <a:avLst/>
                            <a:gdLst/>
                            <a:ahLst/>
                            <a:cxnLst/>
                            <a:rect l="0" t="0" r="0" b="0"/>
                            <a:pathLst>
                              <a:path w="446532" h="9144">
                                <a:moveTo>
                                  <a:pt x="0" y="0"/>
                                </a:moveTo>
                                <a:lnTo>
                                  <a:pt x="446532" y="0"/>
                                </a:lnTo>
                                <a:lnTo>
                                  <a:pt x="446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34" name="Shape 777934"/>
                        <wps:cNvSpPr/>
                        <wps:spPr>
                          <a:xfrm>
                            <a:off x="900938"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35" name="Shape 777935"/>
                        <wps:cNvSpPr/>
                        <wps:spPr>
                          <a:xfrm>
                            <a:off x="900938"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36" name="Shape 777936"/>
                        <wps:cNvSpPr/>
                        <wps:spPr>
                          <a:xfrm>
                            <a:off x="903986" y="917702"/>
                            <a:ext cx="446532" cy="9144"/>
                          </a:xfrm>
                          <a:custGeom>
                            <a:avLst/>
                            <a:gdLst/>
                            <a:ahLst/>
                            <a:cxnLst/>
                            <a:rect l="0" t="0" r="0" b="0"/>
                            <a:pathLst>
                              <a:path w="446532" h="9144">
                                <a:moveTo>
                                  <a:pt x="0" y="0"/>
                                </a:moveTo>
                                <a:lnTo>
                                  <a:pt x="446532" y="0"/>
                                </a:lnTo>
                                <a:lnTo>
                                  <a:pt x="446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37" name="Shape 777937"/>
                        <wps:cNvSpPr/>
                        <wps:spPr>
                          <a:xfrm>
                            <a:off x="1350518"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38" name="Shape 777938"/>
                        <wps:cNvSpPr/>
                        <wps:spPr>
                          <a:xfrm>
                            <a:off x="1350518"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39" name="Shape 777939"/>
                        <wps:cNvSpPr/>
                        <wps:spPr>
                          <a:xfrm>
                            <a:off x="1353566" y="917702"/>
                            <a:ext cx="446532" cy="9144"/>
                          </a:xfrm>
                          <a:custGeom>
                            <a:avLst/>
                            <a:gdLst/>
                            <a:ahLst/>
                            <a:cxnLst/>
                            <a:rect l="0" t="0" r="0" b="0"/>
                            <a:pathLst>
                              <a:path w="446532" h="9144">
                                <a:moveTo>
                                  <a:pt x="0" y="0"/>
                                </a:moveTo>
                                <a:lnTo>
                                  <a:pt x="446532" y="0"/>
                                </a:lnTo>
                                <a:lnTo>
                                  <a:pt x="446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40" name="Shape 777940"/>
                        <wps:cNvSpPr/>
                        <wps:spPr>
                          <a:xfrm>
                            <a:off x="1800098"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41" name="Shape 777941"/>
                        <wps:cNvSpPr/>
                        <wps:spPr>
                          <a:xfrm>
                            <a:off x="1800098"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42" name="Shape 777942"/>
                        <wps:cNvSpPr/>
                        <wps:spPr>
                          <a:xfrm>
                            <a:off x="1803146" y="917702"/>
                            <a:ext cx="416357" cy="9144"/>
                          </a:xfrm>
                          <a:custGeom>
                            <a:avLst/>
                            <a:gdLst/>
                            <a:ahLst/>
                            <a:cxnLst/>
                            <a:rect l="0" t="0" r="0" b="0"/>
                            <a:pathLst>
                              <a:path w="416357" h="9144">
                                <a:moveTo>
                                  <a:pt x="0" y="0"/>
                                </a:moveTo>
                                <a:lnTo>
                                  <a:pt x="416357" y="0"/>
                                </a:lnTo>
                                <a:lnTo>
                                  <a:pt x="4163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43" name="Shape 777943"/>
                        <wps:cNvSpPr/>
                        <wps:spPr>
                          <a:xfrm>
                            <a:off x="2219579"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44" name="Shape 777944"/>
                        <wps:cNvSpPr/>
                        <wps:spPr>
                          <a:xfrm>
                            <a:off x="2219579"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45" name="Shape 777945"/>
                        <wps:cNvSpPr/>
                        <wps:spPr>
                          <a:xfrm>
                            <a:off x="2222627" y="917702"/>
                            <a:ext cx="403860" cy="9144"/>
                          </a:xfrm>
                          <a:custGeom>
                            <a:avLst/>
                            <a:gdLst/>
                            <a:ahLst/>
                            <a:cxnLst/>
                            <a:rect l="0" t="0" r="0" b="0"/>
                            <a:pathLst>
                              <a:path w="403860" h="9144">
                                <a:moveTo>
                                  <a:pt x="0" y="0"/>
                                </a:moveTo>
                                <a:lnTo>
                                  <a:pt x="403860" y="0"/>
                                </a:lnTo>
                                <a:lnTo>
                                  <a:pt x="403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46" name="Shape 777946"/>
                        <wps:cNvSpPr/>
                        <wps:spPr>
                          <a:xfrm>
                            <a:off x="2626487"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47" name="Shape 777947"/>
                        <wps:cNvSpPr/>
                        <wps:spPr>
                          <a:xfrm>
                            <a:off x="2626487"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48" name="Shape 777948"/>
                        <wps:cNvSpPr/>
                        <wps:spPr>
                          <a:xfrm>
                            <a:off x="2629535" y="917702"/>
                            <a:ext cx="405384" cy="9144"/>
                          </a:xfrm>
                          <a:custGeom>
                            <a:avLst/>
                            <a:gdLst/>
                            <a:ahLst/>
                            <a:cxnLst/>
                            <a:rect l="0" t="0" r="0" b="0"/>
                            <a:pathLst>
                              <a:path w="405384" h="9144">
                                <a:moveTo>
                                  <a:pt x="0" y="0"/>
                                </a:moveTo>
                                <a:lnTo>
                                  <a:pt x="405384" y="0"/>
                                </a:lnTo>
                                <a:lnTo>
                                  <a:pt x="405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49" name="Shape 777949"/>
                        <wps:cNvSpPr/>
                        <wps:spPr>
                          <a:xfrm>
                            <a:off x="3034919"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50" name="Shape 777950"/>
                        <wps:cNvSpPr/>
                        <wps:spPr>
                          <a:xfrm>
                            <a:off x="3034919"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51" name="Shape 777951"/>
                        <wps:cNvSpPr/>
                        <wps:spPr>
                          <a:xfrm>
                            <a:off x="3037967" y="917702"/>
                            <a:ext cx="294132" cy="9144"/>
                          </a:xfrm>
                          <a:custGeom>
                            <a:avLst/>
                            <a:gdLst/>
                            <a:ahLst/>
                            <a:cxnLst/>
                            <a:rect l="0" t="0" r="0" b="0"/>
                            <a:pathLst>
                              <a:path w="294132" h="9144">
                                <a:moveTo>
                                  <a:pt x="0" y="0"/>
                                </a:moveTo>
                                <a:lnTo>
                                  <a:pt x="294132" y="0"/>
                                </a:lnTo>
                                <a:lnTo>
                                  <a:pt x="294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52" name="Shape 777952"/>
                        <wps:cNvSpPr/>
                        <wps:spPr>
                          <a:xfrm>
                            <a:off x="3332099"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53" name="Shape 777953"/>
                        <wps:cNvSpPr/>
                        <wps:spPr>
                          <a:xfrm>
                            <a:off x="3332099"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54" name="Shape 777954"/>
                        <wps:cNvSpPr/>
                        <wps:spPr>
                          <a:xfrm>
                            <a:off x="3335147" y="917702"/>
                            <a:ext cx="806501" cy="9144"/>
                          </a:xfrm>
                          <a:custGeom>
                            <a:avLst/>
                            <a:gdLst/>
                            <a:ahLst/>
                            <a:cxnLst/>
                            <a:rect l="0" t="0" r="0" b="0"/>
                            <a:pathLst>
                              <a:path w="806501" h="9144">
                                <a:moveTo>
                                  <a:pt x="0" y="0"/>
                                </a:moveTo>
                                <a:lnTo>
                                  <a:pt x="806501" y="0"/>
                                </a:lnTo>
                                <a:lnTo>
                                  <a:pt x="8065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55" name="Shape 777955"/>
                        <wps:cNvSpPr/>
                        <wps:spPr>
                          <a:xfrm>
                            <a:off x="4141597"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56" name="Shape 777956"/>
                        <wps:cNvSpPr/>
                        <wps:spPr>
                          <a:xfrm>
                            <a:off x="4141597"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57" name="Shape 777957"/>
                        <wps:cNvSpPr/>
                        <wps:spPr>
                          <a:xfrm>
                            <a:off x="4144645" y="917702"/>
                            <a:ext cx="356616" cy="9144"/>
                          </a:xfrm>
                          <a:custGeom>
                            <a:avLst/>
                            <a:gdLst/>
                            <a:ahLst/>
                            <a:cxnLst/>
                            <a:rect l="0" t="0" r="0" b="0"/>
                            <a:pathLst>
                              <a:path w="356616" h="9144">
                                <a:moveTo>
                                  <a:pt x="0" y="0"/>
                                </a:moveTo>
                                <a:lnTo>
                                  <a:pt x="356616" y="0"/>
                                </a:lnTo>
                                <a:lnTo>
                                  <a:pt x="3566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58" name="Shape 777958"/>
                        <wps:cNvSpPr/>
                        <wps:spPr>
                          <a:xfrm>
                            <a:off x="4501261"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59" name="Shape 777959"/>
                        <wps:cNvSpPr/>
                        <wps:spPr>
                          <a:xfrm>
                            <a:off x="4501261"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60" name="Shape 777960"/>
                        <wps:cNvSpPr/>
                        <wps:spPr>
                          <a:xfrm>
                            <a:off x="4504309" y="917702"/>
                            <a:ext cx="268224" cy="9144"/>
                          </a:xfrm>
                          <a:custGeom>
                            <a:avLst/>
                            <a:gdLst/>
                            <a:ahLst/>
                            <a:cxnLst/>
                            <a:rect l="0" t="0" r="0" b="0"/>
                            <a:pathLst>
                              <a:path w="268224" h="9144">
                                <a:moveTo>
                                  <a:pt x="0" y="0"/>
                                </a:moveTo>
                                <a:lnTo>
                                  <a:pt x="268224" y="0"/>
                                </a:lnTo>
                                <a:lnTo>
                                  <a:pt x="2682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61" name="Shape 777961"/>
                        <wps:cNvSpPr/>
                        <wps:spPr>
                          <a:xfrm>
                            <a:off x="4772533"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62" name="Shape 777962"/>
                        <wps:cNvSpPr/>
                        <wps:spPr>
                          <a:xfrm>
                            <a:off x="4772533"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63" name="Shape 777963"/>
                        <wps:cNvSpPr/>
                        <wps:spPr>
                          <a:xfrm>
                            <a:off x="4775582" y="917702"/>
                            <a:ext cx="301752" cy="9144"/>
                          </a:xfrm>
                          <a:custGeom>
                            <a:avLst/>
                            <a:gdLst/>
                            <a:ahLst/>
                            <a:cxnLst/>
                            <a:rect l="0" t="0" r="0" b="0"/>
                            <a:pathLst>
                              <a:path w="301752" h="9144">
                                <a:moveTo>
                                  <a:pt x="0" y="0"/>
                                </a:moveTo>
                                <a:lnTo>
                                  <a:pt x="301752" y="0"/>
                                </a:lnTo>
                                <a:lnTo>
                                  <a:pt x="3017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64" name="Shape 777964"/>
                        <wps:cNvSpPr/>
                        <wps:spPr>
                          <a:xfrm>
                            <a:off x="5077333"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65" name="Shape 777965"/>
                        <wps:cNvSpPr/>
                        <wps:spPr>
                          <a:xfrm>
                            <a:off x="5077333"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66" name="Shape 777966"/>
                        <wps:cNvSpPr/>
                        <wps:spPr>
                          <a:xfrm>
                            <a:off x="5080382" y="917702"/>
                            <a:ext cx="501701" cy="9144"/>
                          </a:xfrm>
                          <a:custGeom>
                            <a:avLst/>
                            <a:gdLst/>
                            <a:ahLst/>
                            <a:cxnLst/>
                            <a:rect l="0" t="0" r="0" b="0"/>
                            <a:pathLst>
                              <a:path w="501701" h="9144">
                                <a:moveTo>
                                  <a:pt x="0" y="0"/>
                                </a:moveTo>
                                <a:lnTo>
                                  <a:pt x="501701" y="0"/>
                                </a:lnTo>
                                <a:lnTo>
                                  <a:pt x="5017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67" name="Shape 777967"/>
                        <wps:cNvSpPr/>
                        <wps:spPr>
                          <a:xfrm>
                            <a:off x="5582158"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68" name="Shape 777968"/>
                        <wps:cNvSpPr/>
                        <wps:spPr>
                          <a:xfrm>
                            <a:off x="5582158"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69" name="Shape 777969"/>
                        <wps:cNvSpPr/>
                        <wps:spPr>
                          <a:xfrm>
                            <a:off x="5585207" y="917702"/>
                            <a:ext cx="446532" cy="9144"/>
                          </a:xfrm>
                          <a:custGeom>
                            <a:avLst/>
                            <a:gdLst/>
                            <a:ahLst/>
                            <a:cxnLst/>
                            <a:rect l="0" t="0" r="0" b="0"/>
                            <a:pathLst>
                              <a:path w="446532" h="9144">
                                <a:moveTo>
                                  <a:pt x="0" y="0"/>
                                </a:moveTo>
                                <a:lnTo>
                                  <a:pt x="446532" y="0"/>
                                </a:lnTo>
                                <a:lnTo>
                                  <a:pt x="446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70" name="Shape 777970"/>
                        <wps:cNvSpPr/>
                        <wps:spPr>
                          <a:xfrm>
                            <a:off x="6031738"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71" name="Shape 777971"/>
                        <wps:cNvSpPr/>
                        <wps:spPr>
                          <a:xfrm>
                            <a:off x="6031738"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72" name="Shape 777972"/>
                        <wps:cNvSpPr/>
                        <wps:spPr>
                          <a:xfrm>
                            <a:off x="6034786" y="917702"/>
                            <a:ext cx="448056" cy="9144"/>
                          </a:xfrm>
                          <a:custGeom>
                            <a:avLst/>
                            <a:gdLst/>
                            <a:ahLst/>
                            <a:cxnLst/>
                            <a:rect l="0" t="0" r="0" b="0"/>
                            <a:pathLst>
                              <a:path w="448056" h="9144">
                                <a:moveTo>
                                  <a:pt x="0" y="0"/>
                                </a:moveTo>
                                <a:lnTo>
                                  <a:pt x="448056" y="0"/>
                                </a:lnTo>
                                <a:lnTo>
                                  <a:pt x="4480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73" name="Shape 777973"/>
                        <wps:cNvSpPr/>
                        <wps:spPr>
                          <a:xfrm>
                            <a:off x="6482843" y="2997"/>
                            <a:ext cx="9144" cy="914705"/>
                          </a:xfrm>
                          <a:custGeom>
                            <a:avLst/>
                            <a:gdLst/>
                            <a:ahLst/>
                            <a:cxnLst/>
                            <a:rect l="0" t="0" r="0" b="0"/>
                            <a:pathLst>
                              <a:path w="9144" h="914705">
                                <a:moveTo>
                                  <a:pt x="0" y="0"/>
                                </a:moveTo>
                                <a:lnTo>
                                  <a:pt x="9144" y="0"/>
                                </a:lnTo>
                                <a:lnTo>
                                  <a:pt x="9144" y="914705"/>
                                </a:lnTo>
                                <a:lnTo>
                                  <a:pt x="0" y="914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74" name="Shape 777974"/>
                        <wps:cNvSpPr/>
                        <wps:spPr>
                          <a:xfrm>
                            <a:off x="6482843" y="917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9667" style="width:510.7pt;height:72.5pt;mso-position-horizontal-relative:char;mso-position-vertical-relative:line" coordsize="64858,9207">
                <v:rect id="Rectangle 24780" style="position:absolute;width:8953;height:1520;left:34022;top:269;" filled="f" stroked="f">
                  <v:textbox inset="0,0,0,0">
                    <w:txbxContent>
                      <w:p>
                        <w:pPr>
                          <w:spacing w:before="0" w:after="160" w:line="259" w:lineRule="auto"/>
                          <w:ind w:left="0" w:firstLine="0"/>
                        </w:pPr>
                        <w:r>
                          <w:rPr/>
                          <w:t xml:space="preserve">方造价咨询</w:t>
                        </w:r>
                      </w:p>
                    </w:txbxContent>
                  </v:textbox>
                </v:rect>
                <v:rect id="Rectangle 24781" style="position:absolute;width:8953;height:1520;left:34022;top:1793;" filled="f" stroked="f">
                  <v:textbox inset="0,0,0,0">
                    <w:txbxContent>
                      <w:p>
                        <w:pPr>
                          <w:spacing w:before="0" w:after="160" w:line="259" w:lineRule="auto"/>
                          <w:ind w:left="0" w:firstLine="0"/>
                        </w:pPr>
                        <w:r>
                          <w:rPr/>
                          <w:t xml:space="preserve">机构评定后</w:t>
                        </w:r>
                      </w:p>
                    </w:txbxContent>
                  </v:textbox>
                </v:rect>
                <v:rect id="Rectangle 24782" style="position:absolute;width:8953;height:1520;left:34022;top:3317;" filled="f" stroked="f">
                  <v:textbox inset="0,0,0,0">
                    <w:txbxContent>
                      <w:p>
                        <w:pPr>
                          <w:spacing w:before="0" w:after="160" w:line="259" w:lineRule="auto"/>
                          <w:ind w:left="0" w:firstLine="0"/>
                        </w:pPr>
                        <w:r>
                          <w:rPr/>
                          <w:t xml:space="preserve">经财政评审</w:t>
                        </w:r>
                      </w:p>
                    </w:txbxContent>
                  </v:textbox>
                </v:rect>
                <v:rect id="Rectangle 24783" style="position:absolute;width:8953;height:1520;left:34022;top:4841;" filled="f" stroked="f">
                  <v:textbox inset="0,0,0,0">
                    <w:txbxContent>
                      <w:p>
                        <w:pPr>
                          <w:spacing w:before="0" w:after="160" w:line="259" w:lineRule="auto"/>
                          <w:ind w:left="0" w:firstLine="0"/>
                        </w:pPr>
                        <w:r>
                          <w:rPr/>
                          <w:t xml:space="preserve">部门确认后</w:t>
                        </w:r>
                      </w:p>
                    </w:txbxContent>
                  </v:textbox>
                </v:rect>
                <v:rect id="Rectangle 24784" style="position:absolute;width:8938;height:1520;left:34022;top:6365;" filled="f" stroked="f">
                  <v:textbox inset="0,0,0,0">
                    <w:txbxContent>
                      <w:p>
                        <w:pPr>
                          <w:spacing w:before="0" w:after="160" w:line="259" w:lineRule="auto"/>
                          <w:ind w:left="0" w:firstLine="0"/>
                        </w:pPr>
                        <w:r>
                          <w:rPr/>
                          <w:t xml:space="preserve">的 价 格 确</w:t>
                        </w:r>
                      </w:p>
                    </w:txbxContent>
                  </v:textbox>
                </v:rect>
                <v:rect id="Rectangle 24785" style="position:absolute;width:3040;height:1520;left:34022;top:7889;" filled="f" stroked="f">
                  <v:textbox inset="0,0,0,0">
                    <w:txbxContent>
                      <w:p>
                        <w:pPr>
                          <w:spacing w:before="0" w:after="160" w:line="259" w:lineRule="auto"/>
                          <w:ind w:left="0" w:firstLine="0"/>
                        </w:pPr>
                        <w:r>
                          <w:rPr/>
                          <w:t xml:space="preserve">定。</w:t>
                        </w:r>
                      </w:p>
                    </w:txbxContent>
                  </v:textbox>
                </v:rect>
                <v:rect id="Rectangle 24786" style="position:absolute;width:760;height:1520;left:36308;top:7889;" filled="f" stroked="f">
                  <v:textbox inset="0,0,0,0">
                    <w:txbxContent>
                      <w:p>
                        <w:pPr>
                          <w:spacing w:before="0" w:after="160" w:line="259" w:lineRule="auto"/>
                          <w:ind w:left="0" w:firstLine="0"/>
                        </w:pPr>
                        <w:r>
                          <w:rPr/>
                          <w:t xml:space="preserve"> </w:t>
                        </w:r>
                      </w:p>
                    </w:txbxContent>
                  </v:textbox>
                </v:rect>
                <v:rect id="Rectangle 577915" style="position:absolute;width:2278;height:1520;left:61612;top:269;" filled="f" stroked="f">
                  <v:textbox inset="0,0,0,0">
                    <w:txbxContent>
                      <w:p>
                        <w:pPr>
                          <w:spacing w:before="0" w:after="160" w:line="259" w:lineRule="auto"/>
                          <w:ind w:left="0" w:firstLine="0"/>
                        </w:pPr>
                        <w:r>
                          <w:rPr/>
                          <w:t xml:space="preserve">EPC</w:t>
                        </w:r>
                      </w:p>
                    </w:txbxContent>
                  </v:textbox>
                </v:rect>
                <v:rect id="Rectangle 577914" style="position:absolute;width:760;height:1520;left:61033;top:269;" filled="f" stroked="f">
                  <v:textbox inset="0,0,0,0">
                    <w:txbxContent>
                      <w:p>
                        <w:pPr>
                          <w:spacing w:before="0" w:after="160" w:line="259" w:lineRule="auto"/>
                          <w:ind w:left="0" w:firstLine="0"/>
                        </w:pPr>
                        <w:r>
                          <w:rPr/>
                          <w:t xml:space="preserve">&lt;</w:t>
                        </w:r>
                      </w:p>
                    </w:txbxContent>
                  </v:textbox>
                </v:rect>
                <v:rect id="Rectangle 24788" style="position:absolute;width:4155;height:1520;left:61033;top:1793;" filled="f" stroked="f">
                  <v:textbox inset="0,0,0,0">
                    <w:txbxContent>
                      <w:p>
                        <w:pPr>
                          <w:spacing w:before="0" w:after="160" w:line="259" w:lineRule="auto"/>
                          <w:ind w:left="0" w:firstLine="0"/>
                        </w:pPr>
                        <w:r>
                          <w:rPr/>
                          <w:t xml:space="preserve">总 承</w:t>
                        </w:r>
                      </w:p>
                    </w:txbxContent>
                  </v:textbox>
                </v:rect>
                <v:rect id="Rectangle 24789" style="position:absolute;width:4155;height:1520;left:61033;top:3317;" filled="f" stroked="f">
                  <v:textbox inset="0,0,0,0">
                    <w:txbxContent>
                      <w:p>
                        <w:pPr>
                          <w:spacing w:before="0" w:after="160" w:line="259" w:lineRule="auto"/>
                          <w:ind w:left="0" w:firstLine="0"/>
                        </w:pPr>
                        <w:r>
                          <w:rPr/>
                          <w:t xml:space="preserve">包 合</w:t>
                        </w:r>
                      </w:p>
                    </w:txbxContent>
                  </v:textbox>
                </v:rect>
                <v:rect id="Rectangle 24790" style="position:absolute;width:1520;height:1520;left:61033;top:4841;" filled="f" stroked="f">
                  <v:textbox inset="0,0,0,0">
                    <w:txbxContent>
                      <w:p>
                        <w:pPr>
                          <w:spacing w:before="0" w:after="160" w:line="259" w:lineRule="auto"/>
                          <w:ind w:left="0" w:firstLine="0"/>
                        </w:pPr>
                        <w:r>
                          <w:rPr/>
                          <w:t xml:space="preserve">同</w:t>
                        </w:r>
                      </w:p>
                    </w:txbxContent>
                  </v:textbox>
                </v:rect>
                <v:rect id="Rectangle 24791" style="position:absolute;width:760;height:1520;left:62313;top:4841;" filled="f" stroked="f">
                  <v:textbox inset="0,0,0,0">
                    <w:txbxContent>
                      <w:p>
                        <w:pPr>
                          <w:spacing w:before="0" w:after="160" w:line="259" w:lineRule="auto"/>
                          <w:ind w:left="0" w:firstLine="0"/>
                        </w:pPr>
                        <w:r>
                          <w:rPr/>
                          <w:t xml:space="preserve">&gt;</w:t>
                        </w:r>
                      </w:p>
                    </w:txbxContent>
                  </v:textbox>
                </v:rect>
                <v:rect id="Rectangle 24792" style="position:absolute;width:1520;height:1520;left:63030;top:4841;" filled="f" stroked="f">
                  <v:textbox inset="0,0,0,0">
                    <w:txbxContent>
                      <w:p>
                        <w:pPr>
                          <w:spacing w:before="0" w:after="160" w:line="259" w:lineRule="auto"/>
                          <w:ind w:left="0" w:firstLine="0"/>
                        </w:pPr>
                        <w:r>
                          <w:rPr/>
                          <w:t xml:space="preserve">的</w:t>
                        </w:r>
                      </w:p>
                    </w:txbxContent>
                  </v:textbox>
                </v:rect>
                <v:rect id="Rectangle 24793" style="position:absolute;width:1520;height:1520;left:61033;top:6365;" filled="f" stroked="f">
                  <v:textbox inset="0,0,0,0">
                    <w:txbxContent>
                      <w:p>
                        <w:pPr>
                          <w:spacing w:before="0" w:after="160" w:line="259" w:lineRule="auto"/>
                          <w:ind w:left="0" w:firstLine="0"/>
                        </w:pPr>
                        <w:r>
                          <w:rPr/>
                          <w:t xml:space="preserve">公</w:t>
                        </w:r>
                      </w:p>
                    </w:txbxContent>
                  </v:textbox>
                </v:rect>
                <v:rect id="Rectangle 24794" style="position:absolute;width:3040;height:1520;left:61033;top:7889;" filled="f" stroked="f">
                  <v:textbox inset="0,0,0,0">
                    <w:txbxContent>
                      <w:p>
                        <w:pPr>
                          <w:spacing w:before="0" w:after="160" w:line="259" w:lineRule="auto"/>
                          <w:ind w:left="0" w:firstLine="0"/>
                        </w:pPr>
                        <w:r>
                          <w:rPr/>
                          <w:t xml:space="preserve">告》</w:t>
                        </w:r>
                      </w:p>
                    </w:txbxContent>
                  </v:textbox>
                </v:rect>
                <v:rect id="Rectangle 24795" style="position:absolute;width:760;height:1520;left:63319;top:7889;" filled="f" stroked="f">
                  <v:textbox inset="0,0,0,0">
                    <w:txbxContent>
                      <w:p>
                        <w:pPr>
                          <w:spacing w:before="0" w:after="160" w:line="259" w:lineRule="auto"/>
                          <w:ind w:left="0" w:firstLine="0"/>
                        </w:pPr>
                        <w:r>
                          <w:rPr/>
                          <w:t xml:space="preserve"> </w:t>
                        </w:r>
                      </w:p>
                    </w:txbxContent>
                  </v:textbox>
                </v:rect>
                <v:shape id="Shape 777975" style="position:absolute;width:91;height:91;left:0;top:0;" coordsize="9144,9144" path="m0,0l9144,0l9144,9144l0,9144l0,0">
                  <v:stroke weight="0pt" endcap="flat" joinstyle="miter" miterlimit="10" on="false" color="#000000" opacity="0"/>
                  <v:fill on="true" color="#000000"/>
                </v:shape>
                <v:shape id="Shape 777976" style="position:absolute;width:4483;height:91;left:30;top:0;" coordsize="448361,9144" path="m0,0l448361,0l448361,9144l0,9144l0,0">
                  <v:stroke weight="0pt" endcap="flat" joinstyle="miter" miterlimit="10" on="false" color="#000000" opacity="0"/>
                  <v:fill on="true" color="#000000"/>
                </v:shape>
                <v:shape id="Shape 777977" style="position:absolute;width:91;height:91;left:4514;top:0;" coordsize="9144,9144" path="m0,0l9144,0l9144,9144l0,9144l0,0">
                  <v:stroke weight="0pt" endcap="flat" joinstyle="miter" miterlimit="10" on="false" color="#000000" opacity="0"/>
                  <v:fill on="true" color="#000000"/>
                </v:shape>
                <v:shape id="Shape 777978" style="position:absolute;width:4465;height:91;left:4544;top:0;" coordsize="446532,9144" path="m0,0l446532,0l446532,9144l0,9144l0,0">
                  <v:stroke weight="0pt" endcap="flat" joinstyle="miter" miterlimit="10" on="false" color="#000000" opacity="0"/>
                  <v:fill on="true" color="#000000"/>
                </v:shape>
                <v:shape id="Shape 777979" style="position:absolute;width:91;height:91;left:9009;top:0;" coordsize="9144,9144" path="m0,0l9144,0l9144,9144l0,9144l0,0">
                  <v:stroke weight="0pt" endcap="flat" joinstyle="miter" miterlimit="10" on="false" color="#000000" opacity="0"/>
                  <v:fill on="true" color="#000000"/>
                </v:shape>
                <v:shape id="Shape 777980" style="position:absolute;width:4465;height:91;left:9039;top:0;" coordsize="446532,9144" path="m0,0l446532,0l446532,9144l0,9144l0,0">
                  <v:stroke weight="0pt" endcap="flat" joinstyle="miter" miterlimit="10" on="false" color="#000000" opacity="0"/>
                  <v:fill on="true" color="#000000"/>
                </v:shape>
                <v:shape id="Shape 777981" style="position:absolute;width:91;height:91;left:13505;top:0;" coordsize="9144,9144" path="m0,0l9144,0l9144,9144l0,9144l0,0">
                  <v:stroke weight="0pt" endcap="flat" joinstyle="miter" miterlimit="10" on="false" color="#000000" opacity="0"/>
                  <v:fill on="true" color="#000000"/>
                </v:shape>
                <v:shape id="Shape 777982" style="position:absolute;width:4465;height:91;left:13535;top:0;" coordsize="446532,9144" path="m0,0l446532,0l446532,9144l0,9144l0,0">
                  <v:stroke weight="0pt" endcap="flat" joinstyle="miter" miterlimit="10" on="false" color="#000000" opacity="0"/>
                  <v:fill on="true" color="#000000"/>
                </v:shape>
                <v:shape id="Shape 777983" style="position:absolute;width:91;height:91;left:18000;top:0;" coordsize="9144,9144" path="m0,0l9144,0l9144,9144l0,9144l0,0">
                  <v:stroke weight="0pt" endcap="flat" joinstyle="miter" miterlimit="10" on="false" color="#000000" opacity="0"/>
                  <v:fill on="true" color="#000000"/>
                </v:shape>
                <v:shape id="Shape 777984" style="position:absolute;width:4163;height:91;left:18031;top:0;" coordsize="416357,9144" path="m0,0l416357,0l416357,9144l0,9144l0,0">
                  <v:stroke weight="0pt" endcap="flat" joinstyle="miter" miterlimit="10" on="false" color="#000000" opacity="0"/>
                  <v:fill on="true" color="#000000"/>
                </v:shape>
                <v:shape id="Shape 777985" style="position:absolute;width:91;height:91;left:22195;top:0;" coordsize="9144,9144" path="m0,0l9144,0l9144,9144l0,9144l0,0">
                  <v:stroke weight="0pt" endcap="flat" joinstyle="miter" miterlimit="10" on="false" color="#000000" opacity="0"/>
                  <v:fill on="true" color="#000000"/>
                </v:shape>
                <v:shape id="Shape 777986" style="position:absolute;width:4038;height:91;left:22226;top:0;" coordsize="403860,9144" path="m0,0l403860,0l403860,9144l0,9144l0,0">
                  <v:stroke weight="0pt" endcap="flat" joinstyle="miter" miterlimit="10" on="false" color="#000000" opacity="0"/>
                  <v:fill on="true" color="#000000"/>
                </v:shape>
                <v:shape id="Shape 777987" style="position:absolute;width:91;height:91;left:26264;top:0;" coordsize="9144,9144" path="m0,0l9144,0l9144,9144l0,9144l0,0">
                  <v:stroke weight="0pt" endcap="flat" joinstyle="miter" miterlimit="10" on="false" color="#000000" opacity="0"/>
                  <v:fill on="true" color="#000000"/>
                </v:shape>
                <v:shape id="Shape 777988" style="position:absolute;width:4053;height:91;left:26295;top:0;" coordsize="405384,9144" path="m0,0l405384,0l405384,9144l0,9144l0,0">
                  <v:stroke weight="0pt" endcap="flat" joinstyle="miter" miterlimit="10" on="false" color="#000000" opacity="0"/>
                  <v:fill on="true" color="#000000"/>
                </v:shape>
                <v:shape id="Shape 777989" style="position:absolute;width:91;height:91;left:30349;top:0;" coordsize="9144,9144" path="m0,0l9144,0l9144,9144l0,9144l0,0">
                  <v:stroke weight="0pt" endcap="flat" joinstyle="miter" miterlimit="10" on="false" color="#000000" opacity="0"/>
                  <v:fill on="true" color="#000000"/>
                </v:shape>
                <v:shape id="Shape 777990" style="position:absolute;width:2941;height:91;left:30379;top:0;" coordsize="294132,9144" path="m0,0l294132,0l294132,9144l0,9144l0,0">
                  <v:stroke weight="0pt" endcap="flat" joinstyle="miter" miterlimit="10" on="false" color="#000000" opacity="0"/>
                  <v:fill on="true" color="#000000"/>
                </v:shape>
                <v:shape id="Shape 777991" style="position:absolute;width:91;height:91;left:33320;top:0;" coordsize="9144,9144" path="m0,0l9144,0l9144,9144l0,9144l0,0">
                  <v:stroke weight="0pt" endcap="flat" joinstyle="miter" miterlimit="10" on="false" color="#000000" opacity="0"/>
                  <v:fill on="true" color="#000000"/>
                </v:shape>
                <v:shape id="Shape 777992" style="position:absolute;width:8065;height:91;left:33351;top:0;" coordsize="806501,9144" path="m0,0l806501,0l806501,9144l0,9144l0,0">
                  <v:stroke weight="0pt" endcap="flat" joinstyle="miter" miterlimit="10" on="false" color="#000000" opacity="0"/>
                  <v:fill on="true" color="#000000"/>
                </v:shape>
                <v:shape id="Shape 777993" style="position:absolute;width:91;height:91;left:41415;top:0;" coordsize="9144,9144" path="m0,0l9144,0l9144,9144l0,9144l0,0">
                  <v:stroke weight="0pt" endcap="flat" joinstyle="miter" miterlimit="10" on="false" color="#000000" opacity="0"/>
                  <v:fill on="true" color="#000000"/>
                </v:shape>
                <v:shape id="Shape 777994" style="position:absolute;width:3566;height:91;left:41446;top:0;" coordsize="356616,9144" path="m0,0l356616,0l356616,9144l0,9144l0,0">
                  <v:stroke weight="0pt" endcap="flat" joinstyle="miter" miterlimit="10" on="false" color="#000000" opacity="0"/>
                  <v:fill on="true" color="#000000"/>
                </v:shape>
                <v:shape id="Shape 777995" style="position:absolute;width:91;height:91;left:45012;top:0;" coordsize="9144,9144" path="m0,0l9144,0l9144,9144l0,9144l0,0">
                  <v:stroke weight="0pt" endcap="flat" joinstyle="miter" miterlimit="10" on="false" color="#000000" opacity="0"/>
                  <v:fill on="true" color="#000000"/>
                </v:shape>
                <v:shape id="Shape 777996" style="position:absolute;width:2682;height:91;left:45043;top:0;" coordsize="268224,9144" path="m0,0l268224,0l268224,9144l0,9144l0,0">
                  <v:stroke weight="0pt" endcap="flat" joinstyle="miter" miterlimit="10" on="false" color="#000000" opacity="0"/>
                  <v:fill on="true" color="#000000"/>
                </v:shape>
                <v:shape id="Shape 777997" style="position:absolute;width:91;height:91;left:47725;top:0;" coordsize="9144,9144" path="m0,0l9144,0l9144,9144l0,9144l0,0">
                  <v:stroke weight="0pt" endcap="flat" joinstyle="miter" miterlimit="10" on="false" color="#000000" opacity="0"/>
                  <v:fill on="true" color="#000000"/>
                </v:shape>
                <v:shape id="Shape 777998" style="position:absolute;width:3017;height:91;left:47755;top:0;" coordsize="301752,9144" path="m0,0l301752,0l301752,9144l0,9144l0,0">
                  <v:stroke weight="0pt" endcap="flat" joinstyle="miter" miterlimit="10" on="false" color="#000000" opacity="0"/>
                  <v:fill on="true" color="#000000"/>
                </v:shape>
                <v:shape id="Shape 777999" style="position:absolute;width:91;height:91;left:50773;top:0;" coordsize="9144,9144" path="m0,0l9144,0l9144,9144l0,9144l0,0">
                  <v:stroke weight="0pt" endcap="flat" joinstyle="miter" miterlimit="10" on="false" color="#000000" opacity="0"/>
                  <v:fill on="true" color="#000000"/>
                </v:shape>
                <v:shape id="Shape 778000" style="position:absolute;width:5017;height:91;left:50803;top:0;" coordsize="501701,9144" path="m0,0l501701,0l501701,9144l0,9144l0,0">
                  <v:stroke weight="0pt" endcap="flat" joinstyle="miter" miterlimit="10" on="false" color="#000000" opacity="0"/>
                  <v:fill on="true" color="#000000"/>
                </v:shape>
                <v:shape id="Shape 778001" style="position:absolute;width:91;height:91;left:55821;top:0;" coordsize="9144,9144" path="m0,0l9144,0l9144,9144l0,9144l0,0">
                  <v:stroke weight="0pt" endcap="flat" joinstyle="miter" miterlimit="10" on="false" color="#000000" opacity="0"/>
                  <v:fill on="true" color="#000000"/>
                </v:shape>
                <v:shape id="Shape 778002" style="position:absolute;width:4465;height:91;left:55852;top:0;" coordsize="446532,9144" path="m0,0l446532,0l446532,9144l0,9144l0,0">
                  <v:stroke weight="0pt" endcap="flat" joinstyle="miter" miterlimit="10" on="false" color="#000000" opacity="0"/>
                  <v:fill on="true" color="#000000"/>
                </v:shape>
                <v:shape id="Shape 778003" style="position:absolute;width:91;height:91;left:60317;top:0;" coordsize="9144,9144" path="m0,0l9144,0l9144,9144l0,9144l0,0">
                  <v:stroke weight="0pt" endcap="flat" joinstyle="miter" miterlimit="10" on="false" color="#000000" opacity="0"/>
                  <v:fill on="true" color="#000000"/>
                </v:shape>
                <v:shape id="Shape 778004" style="position:absolute;width:4480;height:91;left:60347;top:0;" coordsize="448056,9144" path="m0,0l448056,0l448056,9144l0,9144l0,0">
                  <v:stroke weight="0pt" endcap="flat" joinstyle="miter" miterlimit="10" on="false" color="#000000" opacity="0"/>
                  <v:fill on="true" color="#000000"/>
                </v:shape>
                <v:shape id="Shape 778005" style="position:absolute;width:91;height:91;left:64828;top:0;" coordsize="9144,9144" path="m0,0l9144,0l9144,9144l0,9144l0,0">
                  <v:stroke weight="0pt" endcap="flat" joinstyle="miter" miterlimit="10" on="false" color="#000000" opacity="0"/>
                  <v:fill on="true" color="#000000"/>
                </v:shape>
                <v:shape id="Shape 778006" style="position:absolute;width:91;height:9147;left:0;top:29;" coordsize="9144,914705" path="m0,0l9144,0l9144,914705l0,914705l0,0">
                  <v:stroke weight="0pt" endcap="flat" joinstyle="miter" miterlimit="10" on="false" color="#000000" opacity="0"/>
                  <v:fill on="true" color="#000000"/>
                </v:shape>
                <v:shape id="Shape 778007" style="position:absolute;width:91;height:91;left:0;top:9177;" coordsize="9144,9144" path="m0,0l9144,0l9144,9144l0,9144l0,0">
                  <v:stroke weight="0pt" endcap="flat" joinstyle="miter" miterlimit="10" on="false" color="#000000" opacity="0"/>
                  <v:fill on="true" color="#000000"/>
                </v:shape>
                <v:shape id="Shape 778008" style="position:absolute;width:4483;height:91;left:30;top:9177;" coordsize="448361,9144" path="m0,0l448361,0l448361,9144l0,9144l0,0">
                  <v:stroke weight="0pt" endcap="flat" joinstyle="miter" miterlimit="10" on="false" color="#000000" opacity="0"/>
                  <v:fill on="true" color="#000000"/>
                </v:shape>
                <v:shape id="Shape 778009" style="position:absolute;width:91;height:9147;left:4514;top:29;" coordsize="9144,914705" path="m0,0l9144,0l9144,914705l0,914705l0,0">
                  <v:stroke weight="0pt" endcap="flat" joinstyle="miter" miterlimit="10" on="false" color="#000000" opacity="0"/>
                  <v:fill on="true" color="#000000"/>
                </v:shape>
                <v:shape id="Shape 778010" style="position:absolute;width:91;height:91;left:4514;top:9177;" coordsize="9144,9144" path="m0,0l9144,0l9144,9144l0,9144l0,0">
                  <v:stroke weight="0pt" endcap="flat" joinstyle="miter" miterlimit="10" on="false" color="#000000" opacity="0"/>
                  <v:fill on="true" color="#000000"/>
                </v:shape>
                <v:shape id="Shape 778011" style="position:absolute;width:4465;height:91;left:4544;top:9177;" coordsize="446532,9144" path="m0,0l446532,0l446532,9144l0,9144l0,0">
                  <v:stroke weight="0pt" endcap="flat" joinstyle="miter" miterlimit="10" on="false" color="#000000" opacity="0"/>
                  <v:fill on="true" color="#000000"/>
                </v:shape>
                <v:shape id="Shape 778012" style="position:absolute;width:91;height:9147;left:9009;top:29;" coordsize="9144,914705" path="m0,0l9144,0l9144,914705l0,914705l0,0">
                  <v:stroke weight="0pt" endcap="flat" joinstyle="miter" miterlimit="10" on="false" color="#000000" opacity="0"/>
                  <v:fill on="true" color="#000000"/>
                </v:shape>
                <v:shape id="Shape 778013" style="position:absolute;width:91;height:91;left:9009;top:9177;" coordsize="9144,9144" path="m0,0l9144,0l9144,9144l0,9144l0,0">
                  <v:stroke weight="0pt" endcap="flat" joinstyle="miter" miterlimit="10" on="false" color="#000000" opacity="0"/>
                  <v:fill on="true" color="#000000"/>
                </v:shape>
                <v:shape id="Shape 778014" style="position:absolute;width:4465;height:91;left:9039;top:9177;" coordsize="446532,9144" path="m0,0l446532,0l446532,9144l0,9144l0,0">
                  <v:stroke weight="0pt" endcap="flat" joinstyle="miter" miterlimit="10" on="false" color="#000000" opacity="0"/>
                  <v:fill on="true" color="#000000"/>
                </v:shape>
                <v:shape id="Shape 778015" style="position:absolute;width:91;height:9147;left:13505;top:29;" coordsize="9144,914705" path="m0,0l9144,0l9144,914705l0,914705l0,0">
                  <v:stroke weight="0pt" endcap="flat" joinstyle="miter" miterlimit="10" on="false" color="#000000" opacity="0"/>
                  <v:fill on="true" color="#000000"/>
                </v:shape>
                <v:shape id="Shape 778016" style="position:absolute;width:91;height:91;left:13505;top:9177;" coordsize="9144,9144" path="m0,0l9144,0l9144,9144l0,9144l0,0">
                  <v:stroke weight="0pt" endcap="flat" joinstyle="miter" miterlimit="10" on="false" color="#000000" opacity="0"/>
                  <v:fill on="true" color="#000000"/>
                </v:shape>
                <v:shape id="Shape 778017" style="position:absolute;width:4465;height:91;left:13535;top:9177;" coordsize="446532,9144" path="m0,0l446532,0l446532,9144l0,9144l0,0">
                  <v:stroke weight="0pt" endcap="flat" joinstyle="miter" miterlimit="10" on="false" color="#000000" opacity="0"/>
                  <v:fill on="true" color="#000000"/>
                </v:shape>
                <v:shape id="Shape 778018" style="position:absolute;width:91;height:9147;left:18000;top:29;" coordsize="9144,914705" path="m0,0l9144,0l9144,914705l0,914705l0,0">
                  <v:stroke weight="0pt" endcap="flat" joinstyle="miter" miterlimit="10" on="false" color="#000000" opacity="0"/>
                  <v:fill on="true" color="#000000"/>
                </v:shape>
                <v:shape id="Shape 778019" style="position:absolute;width:91;height:91;left:18000;top:9177;" coordsize="9144,9144" path="m0,0l9144,0l9144,9144l0,9144l0,0">
                  <v:stroke weight="0pt" endcap="flat" joinstyle="miter" miterlimit="10" on="false" color="#000000" opacity="0"/>
                  <v:fill on="true" color="#000000"/>
                </v:shape>
                <v:shape id="Shape 778020" style="position:absolute;width:4163;height:91;left:18031;top:9177;" coordsize="416357,9144" path="m0,0l416357,0l416357,9144l0,9144l0,0">
                  <v:stroke weight="0pt" endcap="flat" joinstyle="miter" miterlimit="10" on="false" color="#000000" opacity="0"/>
                  <v:fill on="true" color="#000000"/>
                </v:shape>
                <v:shape id="Shape 778021" style="position:absolute;width:91;height:9147;left:22195;top:29;" coordsize="9144,914705" path="m0,0l9144,0l9144,914705l0,914705l0,0">
                  <v:stroke weight="0pt" endcap="flat" joinstyle="miter" miterlimit="10" on="false" color="#000000" opacity="0"/>
                  <v:fill on="true" color="#000000"/>
                </v:shape>
                <v:shape id="Shape 778022" style="position:absolute;width:91;height:91;left:22195;top:9177;" coordsize="9144,9144" path="m0,0l9144,0l9144,9144l0,9144l0,0">
                  <v:stroke weight="0pt" endcap="flat" joinstyle="miter" miterlimit="10" on="false" color="#000000" opacity="0"/>
                  <v:fill on="true" color="#000000"/>
                </v:shape>
                <v:shape id="Shape 778023" style="position:absolute;width:4038;height:91;left:22226;top:9177;" coordsize="403860,9144" path="m0,0l403860,0l403860,9144l0,9144l0,0">
                  <v:stroke weight="0pt" endcap="flat" joinstyle="miter" miterlimit="10" on="false" color="#000000" opacity="0"/>
                  <v:fill on="true" color="#000000"/>
                </v:shape>
                <v:shape id="Shape 778024" style="position:absolute;width:91;height:9147;left:26264;top:29;" coordsize="9144,914705" path="m0,0l9144,0l9144,914705l0,914705l0,0">
                  <v:stroke weight="0pt" endcap="flat" joinstyle="miter" miterlimit="10" on="false" color="#000000" opacity="0"/>
                  <v:fill on="true" color="#000000"/>
                </v:shape>
                <v:shape id="Shape 778025" style="position:absolute;width:91;height:91;left:26264;top:9177;" coordsize="9144,9144" path="m0,0l9144,0l9144,9144l0,9144l0,0">
                  <v:stroke weight="0pt" endcap="flat" joinstyle="miter" miterlimit="10" on="false" color="#000000" opacity="0"/>
                  <v:fill on="true" color="#000000"/>
                </v:shape>
                <v:shape id="Shape 778026" style="position:absolute;width:4053;height:91;left:26295;top:9177;" coordsize="405384,9144" path="m0,0l405384,0l405384,9144l0,9144l0,0">
                  <v:stroke weight="0pt" endcap="flat" joinstyle="miter" miterlimit="10" on="false" color="#000000" opacity="0"/>
                  <v:fill on="true" color="#000000"/>
                </v:shape>
                <v:shape id="Shape 778027" style="position:absolute;width:91;height:9147;left:30349;top:29;" coordsize="9144,914705" path="m0,0l9144,0l9144,914705l0,914705l0,0">
                  <v:stroke weight="0pt" endcap="flat" joinstyle="miter" miterlimit="10" on="false" color="#000000" opacity="0"/>
                  <v:fill on="true" color="#000000"/>
                </v:shape>
                <v:shape id="Shape 778028" style="position:absolute;width:91;height:91;left:30349;top:9177;" coordsize="9144,9144" path="m0,0l9144,0l9144,9144l0,9144l0,0">
                  <v:stroke weight="0pt" endcap="flat" joinstyle="miter" miterlimit="10" on="false" color="#000000" opacity="0"/>
                  <v:fill on="true" color="#000000"/>
                </v:shape>
                <v:shape id="Shape 778029" style="position:absolute;width:2941;height:91;left:30379;top:9177;" coordsize="294132,9144" path="m0,0l294132,0l294132,9144l0,9144l0,0">
                  <v:stroke weight="0pt" endcap="flat" joinstyle="miter" miterlimit="10" on="false" color="#000000" opacity="0"/>
                  <v:fill on="true" color="#000000"/>
                </v:shape>
                <v:shape id="Shape 778030" style="position:absolute;width:91;height:9147;left:33320;top:29;" coordsize="9144,914705" path="m0,0l9144,0l9144,914705l0,914705l0,0">
                  <v:stroke weight="0pt" endcap="flat" joinstyle="miter" miterlimit="10" on="false" color="#000000" opacity="0"/>
                  <v:fill on="true" color="#000000"/>
                </v:shape>
                <v:shape id="Shape 778031" style="position:absolute;width:91;height:91;left:33320;top:9177;" coordsize="9144,9144" path="m0,0l9144,0l9144,9144l0,9144l0,0">
                  <v:stroke weight="0pt" endcap="flat" joinstyle="miter" miterlimit="10" on="false" color="#000000" opacity="0"/>
                  <v:fill on="true" color="#000000"/>
                </v:shape>
                <v:shape id="Shape 778032" style="position:absolute;width:8065;height:91;left:33351;top:9177;" coordsize="806501,9144" path="m0,0l806501,0l806501,9144l0,9144l0,0">
                  <v:stroke weight="0pt" endcap="flat" joinstyle="miter" miterlimit="10" on="false" color="#000000" opacity="0"/>
                  <v:fill on="true" color="#000000"/>
                </v:shape>
                <v:shape id="Shape 778033" style="position:absolute;width:91;height:9147;left:41415;top:29;" coordsize="9144,914705" path="m0,0l9144,0l9144,914705l0,914705l0,0">
                  <v:stroke weight="0pt" endcap="flat" joinstyle="miter" miterlimit="10" on="false" color="#000000" opacity="0"/>
                  <v:fill on="true" color="#000000"/>
                </v:shape>
                <v:shape id="Shape 778034" style="position:absolute;width:91;height:91;left:41415;top:9177;" coordsize="9144,9144" path="m0,0l9144,0l9144,9144l0,9144l0,0">
                  <v:stroke weight="0pt" endcap="flat" joinstyle="miter" miterlimit="10" on="false" color="#000000" opacity="0"/>
                  <v:fill on="true" color="#000000"/>
                </v:shape>
                <v:shape id="Shape 778035" style="position:absolute;width:3566;height:91;left:41446;top:9177;" coordsize="356616,9144" path="m0,0l356616,0l356616,9144l0,9144l0,0">
                  <v:stroke weight="0pt" endcap="flat" joinstyle="miter" miterlimit="10" on="false" color="#000000" opacity="0"/>
                  <v:fill on="true" color="#000000"/>
                </v:shape>
                <v:shape id="Shape 778036" style="position:absolute;width:91;height:9147;left:45012;top:29;" coordsize="9144,914705" path="m0,0l9144,0l9144,914705l0,914705l0,0">
                  <v:stroke weight="0pt" endcap="flat" joinstyle="miter" miterlimit="10" on="false" color="#000000" opacity="0"/>
                  <v:fill on="true" color="#000000"/>
                </v:shape>
                <v:shape id="Shape 778037" style="position:absolute;width:91;height:91;left:45012;top:9177;" coordsize="9144,9144" path="m0,0l9144,0l9144,9144l0,9144l0,0">
                  <v:stroke weight="0pt" endcap="flat" joinstyle="miter" miterlimit="10" on="false" color="#000000" opacity="0"/>
                  <v:fill on="true" color="#000000"/>
                </v:shape>
                <v:shape id="Shape 778038" style="position:absolute;width:2682;height:91;left:45043;top:9177;" coordsize="268224,9144" path="m0,0l268224,0l268224,9144l0,9144l0,0">
                  <v:stroke weight="0pt" endcap="flat" joinstyle="miter" miterlimit="10" on="false" color="#000000" opacity="0"/>
                  <v:fill on="true" color="#000000"/>
                </v:shape>
                <v:shape id="Shape 778039" style="position:absolute;width:91;height:9147;left:47725;top:29;" coordsize="9144,914705" path="m0,0l9144,0l9144,914705l0,914705l0,0">
                  <v:stroke weight="0pt" endcap="flat" joinstyle="miter" miterlimit="10" on="false" color="#000000" opacity="0"/>
                  <v:fill on="true" color="#000000"/>
                </v:shape>
                <v:shape id="Shape 778040" style="position:absolute;width:91;height:91;left:47725;top:9177;" coordsize="9144,9144" path="m0,0l9144,0l9144,9144l0,9144l0,0">
                  <v:stroke weight="0pt" endcap="flat" joinstyle="miter" miterlimit="10" on="false" color="#000000" opacity="0"/>
                  <v:fill on="true" color="#000000"/>
                </v:shape>
                <v:shape id="Shape 778041" style="position:absolute;width:3017;height:91;left:47755;top:9177;" coordsize="301752,9144" path="m0,0l301752,0l301752,9144l0,9144l0,0">
                  <v:stroke weight="0pt" endcap="flat" joinstyle="miter" miterlimit="10" on="false" color="#000000" opacity="0"/>
                  <v:fill on="true" color="#000000"/>
                </v:shape>
                <v:shape id="Shape 778042" style="position:absolute;width:91;height:9147;left:50773;top:29;" coordsize="9144,914705" path="m0,0l9144,0l9144,914705l0,914705l0,0">
                  <v:stroke weight="0pt" endcap="flat" joinstyle="miter" miterlimit="10" on="false" color="#000000" opacity="0"/>
                  <v:fill on="true" color="#000000"/>
                </v:shape>
                <v:shape id="Shape 778043" style="position:absolute;width:91;height:91;left:50773;top:9177;" coordsize="9144,9144" path="m0,0l9144,0l9144,9144l0,9144l0,0">
                  <v:stroke weight="0pt" endcap="flat" joinstyle="miter" miterlimit="10" on="false" color="#000000" opacity="0"/>
                  <v:fill on="true" color="#000000"/>
                </v:shape>
                <v:shape id="Shape 778044" style="position:absolute;width:5017;height:91;left:50803;top:9177;" coordsize="501701,9144" path="m0,0l501701,0l501701,9144l0,9144l0,0">
                  <v:stroke weight="0pt" endcap="flat" joinstyle="miter" miterlimit="10" on="false" color="#000000" opacity="0"/>
                  <v:fill on="true" color="#000000"/>
                </v:shape>
                <v:shape id="Shape 778045" style="position:absolute;width:91;height:9147;left:55821;top:29;" coordsize="9144,914705" path="m0,0l9144,0l9144,914705l0,914705l0,0">
                  <v:stroke weight="0pt" endcap="flat" joinstyle="miter" miterlimit="10" on="false" color="#000000" opacity="0"/>
                  <v:fill on="true" color="#000000"/>
                </v:shape>
                <v:shape id="Shape 778046" style="position:absolute;width:91;height:91;left:55821;top:9177;" coordsize="9144,9144" path="m0,0l9144,0l9144,9144l0,9144l0,0">
                  <v:stroke weight="0pt" endcap="flat" joinstyle="miter" miterlimit="10" on="false" color="#000000" opacity="0"/>
                  <v:fill on="true" color="#000000"/>
                </v:shape>
                <v:shape id="Shape 778047" style="position:absolute;width:4465;height:91;left:55852;top:9177;" coordsize="446532,9144" path="m0,0l446532,0l446532,9144l0,9144l0,0">
                  <v:stroke weight="0pt" endcap="flat" joinstyle="miter" miterlimit="10" on="false" color="#000000" opacity="0"/>
                  <v:fill on="true" color="#000000"/>
                </v:shape>
                <v:shape id="Shape 778048" style="position:absolute;width:91;height:9147;left:60317;top:29;" coordsize="9144,914705" path="m0,0l9144,0l9144,914705l0,914705l0,0">
                  <v:stroke weight="0pt" endcap="flat" joinstyle="miter" miterlimit="10" on="false" color="#000000" opacity="0"/>
                  <v:fill on="true" color="#000000"/>
                </v:shape>
                <v:shape id="Shape 778049" style="position:absolute;width:91;height:91;left:60317;top:9177;" coordsize="9144,9144" path="m0,0l9144,0l9144,9144l0,9144l0,0">
                  <v:stroke weight="0pt" endcap="flat" joinstyle="miter" miterlimit="10" on="false" color="#000000" opacity="0"/>
                  <v:fill on="true" color="#000000"/>
                </v:shape>
                <v:shape id="Shape 778050" style="position:absolute;width:4480;height:91;left:60347;top:9177;" coordsize="448056,9144" path="m0,0l448056,0l448056,9144l0,9144l0,0">
                  <v:stroke weight="0pt" endcap="flat" joinstyle="miter" miterlimit="10" on="false" color="#000000" opacity="0"/>
                  <v:fill on="true" color="#000000"/>
                </v:shape>
                <v:shape id="Shape 778051" style="position:absolute;width:91;height:9147;left:64828;top:29;" coordsize="9144,914705" path="m0,0l9144,0l9144,914705l0,914705l0,0">
                  <v:stroke weight="0pt" endcap="flat" joinstyle="miter" miterlimit="10" on="false" color="#000000" opacity="0"/>
                  <v:fill on="true" color="#000000"/>
                </v:shape>
                <v:shape id="Shape 778052" style="position:absolute;width:91;height:91;left:64828;top:9177;" coordsize="9144,9144" path="m0,0l9144,0l9144,9144l0,9144l0,0">
                  <v:stroke weight="0pt" endcap="flat" joinstyle="miter" miterlimit="10" on="false" color="#000000" opacity="0"/>
                  <v:fill on="true" color="#000000"/>
                </v:shape>
              </v:group>
            </w:pict>
          </mc:Fallback>
        </mc:AlternateContent>
      </w:r>
    </w:p>
    <w:p w:rsidR="008120CB" w:rsidRDefault="00C71AF0">
      <w:pPr>
        <w:pStyle w:val="4"/>
        <w:spacing w:after="207"/>
        <w:ind w:left="478" w:right="27"/>
      </w:pPr>
      <w:r>
        <w:t>十六、其他重大事项的说明</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54" w:line="259" w:lineRule="auto"/>
        <w:ind w:left="10" w:right="981"/>
        <w:jc w:val="right"/>
      </w:pPr>
      <w:r>
        <w:t>经中国证券监督管理委员会《关于同意湖南艾布鲁环保科技股份有限公司首次公开发行股票注册的批复》（证监许可</w:t>
      </w:r>
    </w:p>
    <w:p w:rsidR="008120CB" w:rsidRDefault="00C71AF0">
      <w:pPr>
        <w:spacing w:after="77"/>
        <w:ind w:left="10" w:right="93"/>
      </w:pPr>
      <w:r>
        <w:t>【</w:t>
      </w:r>
      <w:r>
        <w:t>2022</w:t>
      </w:r>
      <w:r>
        <w:t>】</w:t>
      </w:r>
      <w:r>
        <w:t xml:space="preserve">495 </w:t>
      </w:r>
      <w:r>
        <w:t>号）核准，湖南艾布鲁环保科技股份有限公司（以下简称</w:t>
      </w:r>
      <w:r>
        <w:t>“</w:t>
      </w:r>
      <w:r>
        <w:t>公司</w:t>
      </w:r>
      <w:r>
        <w:t>”</w:t>
      </w:r>
      <w:r>
        <w:t>）首次公开发行人民币普通股（</w:t>
      </w:r>
      <w:r>
        <w:t xml:space="preserve">A </w:t>
      </w:r>
      <w:r>
        <w:t>股）</w:t>
      </w:r>
    </w:p>
    <w:p w:rsidR="008120CB" w:rsidRDefault="00C71AF0">
      <w:pPr>
        <w:spacing w:after="6" w:line="339" w:lineRule="auto"/>
        <w:ind w:left="10" w:right="93"/>
      </w:pPr>
      <w:r>
        <w:t xml:space="preserve">30,000,000 </w:t>
      </w:r>
      <w:r>
        <w:t>股。经深圳证券交易所《关于湖南艾布鲁环保科技股份有限公司人民币普通股股票在创业板上市的通知》（深证上</w:t>
      </w:r>
      <w:r>
        <w:t xml:space="preserve">[2022]397 </w:t>
      </w:r>
      <w:r>
        <w:t>号），同意公司发行的人民币普通股股票在深交所创业板上市，证券简称为</w:t>
      </w:r>
      <w:r>
        <w:t>“</w:t>
      </w:r>
      <w:r>
        <w:t>艾布鲁</w:t>
      </w:r>
      <w:r>
        <w:t>”</w:t>
      </w:r>
      <w:r>
        <w:t>，证券代码为</w:t>
      </w:r>
    </w:p>
    <w:p w:rsidR="008120CB" w:rsidRDefault="00C71AF0">
      <w:pPr>
        <w:spacing w:after="390"/>
        <w:ind w:left="10" w:right="93"/>
      </w:pPr>
      <w:r>
        <w:t>“301259”</w:t>
      </w:r>
      <w:r>
        <w:t>，正式上市交易日为</w:t>
      </w:r>
      <w:r>
        <w:t>2022</w:t>
      </w:r>
      <w:r>
        <w:t>年</w:t>
      </w:r>
      <w:r>
        <w:t>4</w:t>
      </w:r>
      <w:r>
        <w:t>月</w:t>
      </w:r>
      <w:r>
        <w:t>26</w:t>
      </w:r>
      <w:r>
        <w:t>日，上市后公司总股份数为</w:t>
      </w:r>
      <w:r>
        <w:t>120,000,000</w:t>
      </w:r>
      <w:r>
        <w:t>股。</w:t>
      </w:r>
      <w:r>
        <w:rPr>
          <w:rFonts w:ascii="Times New Roman" w:eastAsia="Times New Roman" w:hAnsi="Times New Roman" w:cs="Times New Roman"/>
        </w:rPr>
        <w:t xml:space="preserve"> </w:t>
      </w:r>
    </w:p>
    <w:p w:rsidR="008120CB" w:rsidRDefault="00C71AF0">
      <w:pPr>
        <w:spacing w:after="204" w:line="252" w:lineRule="auto"/>
        <w:ind w:left="478" w:right="27"/>
      </w:pPr>
      <w:r>
        <w:rPr>
          <w:sz w:val="24"/>
        </w:rPr>
        <w:t>十七、公司子公司重大事项</w:t>
      </w:r>
      <w:r>
        <w:rPr>
          <w:sz w:val="24"/>
        </w:rP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0" w:line="259" w:lineRule="auto"/>
        <w:ind w:left="0" w:firstLine="0"/>
      </w:pPr>
      <w:r>
        <w:t xml:space="preserve"> </w:t>
      </w:r>
      <w:r>
        <w:tab/>
        <w:t xml:space="preserve"> </w:t>
      </w:r>
      <w:r>
        <w:br w:type="page"/>
      </w:r>
    </w:p>
    <w:p w:rsidR="008120CB" w:rsidRDefault="00C71AF0">
      <w:pPr>
        <w:pStyle w:val="1"/>
        <w:ind w:right="352"/>
      </w:pPr>
      <w:bookmarkStart w:id="7" w:name="_Toc769205"/>
      <w:r>
        <w:lastRenderedPageBreak/>
        <w:t>第七节股份变动及股东情况</w:t>
      </w:r>
      <w:r>
        <w:t xml:space="preserve"> </w:t>
      </w:r>
      <w:bookmarkEnd w:id="7"/>
    </w:p>
    <w:p w:rsidR="008120CB" w:rsidRDefault="00C71AF0">
      <w:pPr>
        <w:pStyle w:val="4"/>
        <w:ind w:left="478" w:right="27"/>
      </w:pPr>
      <w:r>
        <w:t>一、股份变动情况</w:t>
      </w:r>
      <w:r>
        <w:t xml:space="preserve"> </w:t>
      </w:r>
    </w:p>
    <w:p w:rsidR="008120CB" w:rsidRDefault="00C71AF0">
      <w:pPr>
        <w:pStyle w:val="5"/>
        <w:ind w:left="418" w:right="151"/>
      </w:pPr>
      <w:r>
        <w:t>1</w:t>
      </w:r>
      <w:r>
        <w:t>、股份变动情况</w:t>
      </w:r>
      <w:r>
        <w:t xml:space="preserve"> </w:t>
      </w:r>
    </w:p>
    <w:p w:rsidR="008120CB" w:rsidRDefault="00C71AF0">
      <w:pPr>
        <w:spacing w:after="54" w:line="259" w:lineRule="auto"/>
        <w:ind w:left="10" w:right="981"/>
        <w:jc w:val="right"/>
      </w:pPr>
      <w:r>
        <w:t>单位：股</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851"/>
        <w:gridCol w:w="1133"/>
        <w:gridCol w:w="852"/>
        <w:gridCol w:w="1133"/>
        <w:gridCol w:w="427"/>
        <w:gridCol w:w="708"/>
        <w:gridCol w:w="1134"/>
        <w:gridCol w:w="1135"/>
        <w:gridCol w:w="1304"/>
        <w:gridCol w:w="963"/>
      </w:tblGrid>
      <w:tr w:rsidR="008120CB">
        <w:trPr>
          <w:trHeight w:val="244"/>
        </w:trPr>
        <w:tc>
          <w:tcPr>
            <w:tcW w:w="85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c>
          <w:tcPr>
            <w:tcW w:w="1985"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本次变动前</w:t>
            </w:r>
            <w:r>
              <w:t xml:space="preserve"> </w:t>
            </w:r>
          </w:p>
        </w:tc>
        <w:tc>
          <w:tcPr>
            <w:tcW w:w="1133"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3403" w:type="dxa"/>
            <w:gridSpan w:val="4"/>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34" w:firstLine="0"/>
            </w:pPr>
            <w:r>
              <w:t>本次变动增减（＋，－）</w:t>
            </w:r>
            <w:r>
              <w:t xml:space="preserve"> </w:t>
            </w:r>
          </w:p>
        </w:tc>
        <w:tc>
          <w:tcPr>
            <w:tcW w:w="2267"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本次变动后</w:t>
            </w:r>
            <w:r>
              <w:t xml:space="preserve"> </w:t>
            </w:r>
          </w:p>
        </w:tc>
      </w:tr>
      <w:tr w:rsidR="008120CB">
        <w:trPr>
          <w:trHeight w:val="72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5" w:firstLine="0"/>
              <w:jc w:val="center"/>
            </w:pPr>
            <w:r>
              <w:t>数量</w:t>
            </w:r>
            <w: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37" w:firstLine="0"/>
            </w:pPr>
            <w:r>
              <w:t>比例</w:t>
            </w:r>
            <w: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97" w:firstLine="0"/>
            </w:pPr>
            <w:r>
              <w:t>发行新股</w:t>
            </w:r>
            <w:r>
              <w:t xml:space="preserve"> </w:t>
            </w:r>
          </w:p>
        </w:tc>
        <w:tc>
          <w:tcPr>
            <w:tcW w:w="4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3" w:firstLine="0"/>
              <w:jc w:val="both"/>
            </w:pPr>
            <w:r>
              <w:t>送</w:t>
            </w:r>
          </w:p>
          <w:p w:rsidR="008120CB" w:rsidRDefault="00C71AF0">
            <w:pPr>
              <w:spacing w:after="0" w:line="259" w:lineRule="auto"/>
              <w:ind w:left="13" w:firstLine="0"/>
              <w:jc w:val="both"/>
            </w:pPr>
            <w:r>
              <w:t>股</w:t>
            </w: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9" w:firstLine="0"/>
              <w:jc w:val="center"/>
            </w:pPr>
            <w:r>
              <w:t>公积金转股</w:t>
            </w:r>
            <w: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3" w:firstLine="0"/>
              <w:jc w:val="center"/>
            </w:pPr>
            <w:r>
              <w:t>其他</w:t>
            </w:r>
            <w: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6" w:firstLine="0"/>
              <w:jc w:val="center"/>
            </w:pPr>
            <w:r>
              <w:t>小计</w:t>
            </w:r>
            <w:r>
              <w:t xml:space="preserve"> </w:t>
            </w:r>
          </w:p>
        </w:tc>
        <w:tc>
          <w:tcPr>
            <w:tcW w:w="13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7" w:firstLine="0"/>
              <w:jc w:val="center"/>
            </w:pPr>
            <w:r>
              <w:t>数量</w:t>
            </w:r>
            <w:r>
              <w:t xml:space="preserve"> </w:t>
            </w:r>
          </w:p>
        </w:tc>
        <w:tc>
          <w:tcPr>
            <w:tcW w:w="96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比例</w:t>
            </w:r>
            <w:r>
              <w:t xml:space="preserve"> </w:t>
            </w:r>
          </w:p>
        </w:tc>
      </w:tr>
      <w:tr w:rsidR="008120CB">
        <w:trPr>
          <w:trHeight w:val="72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一、有限售条件股份</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5" w:firstLine="0"/>
            </w:pPr>
            <w:r>
              <w:t xml:space="preserve">90,000,000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100.00%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1,547,533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-1,547,533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4" w:firstLine="0"/>
              <w:jc w:val="right"/>
            </w:pPr>
            <w:r>
              <w:t xml:space="preserve">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90,000,000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75.00% </w:t>
            </w:r>
          </w:p>
        </w:tc>
      </w:tr>
      <w:tr w:rsidR="008120CB">
        <w:trPr>
          <w:trHeight w:val="48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、国家持股</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4" w:firstLine="0"/>
              <w:jc w:val="right"/>
            </w:pPr>
            <w:r>
              <w:t xml:space="preserve">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、国有法人持股</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2,577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-2,577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4" w:firstLine="0"/>
              <w:jc w:val="right"/>
            </w:pPr>
            <w:r>
              <w:t xml:space="preserve">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、其他内资持股</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5" w:firstLine="0"/>
            </w:pPr>
            <w:r>
              <w:t xml:space="preserve">90,000,000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100.00%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1,542,685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-1,542,685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4" w:firstLine="0"/>
              <w:jc w:val="right"/>
            </w:pPr>
            <w:r>
              <w:t xml:space="preserve">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90,000,000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75.00% </w:t>
            </w:r>
          </w:p>
        </w:tc>
      </w:tr>
      <w:tr w:rsidR="008120CB">
        <w:trPr>
          <w:trHeight w:val="72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其中：境内法人持股</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4,200,000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4.67%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1,615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-1,615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4" w:firstLine="0"/>
              <w:jc w:val="right"/>
            </w:pPr>
            <w:r>
              <w:t xml:space="preserve">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4,200,000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3.50% </w:t>
            </w:r>
          </w:p>
        </w:tc>
      </w:tr>
      <w:tr w:rsidR="008120CB">
        <w:trPr>
          <w:trHeight w:val="724"/>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境内自然人持股</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5" w:firstLine="0"/>
            </w:pPr>
            <w:r>
              <w:t xml:space="preserve">85,800,000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95.33%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4,841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-4,841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4" w:firstLine="0"/>
              <w:jc w:val="right"/>
            </w:pPr>
            <w:r>
              <w:t xml:space="preserve">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85,800,000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71.50% </w:t>
            </w:r>
          </w:p>
        </w:tc>
      </w:tr>
      <w:tr w:rsidR="008120CB">
        <w:trPr>
          <w:trHeight w:val="487"/>
        </w:trPr>
        <w:tc>
          <w:tcPr>
            <w:tcW w:w="85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基金、产品</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1,536,229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-1,536,229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4" w:firstLine="0"/>
              <w:jc w:val="right"/>
            </w:pPr>
            <w:r>
              <w:t xml:space="preserve">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、外资持股</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2,271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-2,271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4" w:firstLine="0"/>
              <w:jc w:val="right"/>
            </w:pPr>
            <w:r>
              <w:t xml:space="preserve">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其中：境外法人持股</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2,271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-2,271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4" w:firstLine="0"/>
              <w:jc w:val="right"/>
            </w:pPr>
            <w:r>
              <w:t xml:space="preserve">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境外自然人持股</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4" w:firstLine="0"/>
              <w:jc w:val="right"/>
            </w:pPr>
            <w:r>
              <w:t xml:space="preserve">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二、无限售条件股份</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0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28,452,467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1,547,533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5" w:firstLine="0"/>
            </w:pPr>
            <w:r>
              <w:t xml:space="preserve">30,000,000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30,000,000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25.00%</w:t>
            </w:r>
            <w:r>
              <w:t xml:space="preserve"> </w:t>
            </w:r>
          </w:p>
        </w:tc>
      </w:tr>
      <w:tr w:rsidR="008120CB">
        <w:trPr>
          <w:trHeight w:val="72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、人民币普通股</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28,452,467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1,547,533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5" w:firstLine="0"/>
            </w:pPr>
            <w:r>
              <w:t xml:space="preserve">30,000,000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30,000,000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25.00% </w:t>
            </w:r>
          </w:p>
        </w:tc>
      </w:tr>
      <w:tr w:rsidR="008120CB">
        <w:trPr>
          <w:trHeight w:val="72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、境内上市的外资股</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4" w:firstLine="0"/>
              <w:jc w:val="right"/>
            </w:pPr>
            <w:r>
              <w:t xml:space="preserve">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、境外上市的外资股</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4" w:firstLine="0"/>
              <w:jc w:val="right"/>
            </w:pPr>
            <w:r>
              <w:t xml:space="preserve">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4</w:t>
            </w:r>
            <w:r>
              <w:t>、其他</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85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4" w:firstLine="0"/>
              <w:jc w:val="right"/>
            </w:pPr>
            <w:r>
              <w:t xml:space="preserve"> </w:t>
            </w:r>
          </w:p>
        </w:tc>
        <w:tc>
          <w:tcPr>
            <w:tcW w:w="130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96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5"/>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lastRenderedPageBreak/>
              <w:t>三、股份总数</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5" w:firstLine="0"/>
            </w:pPr>
            <w:r>
              <w:t xml:space="preserve">90,000,000 </w:t>
            </w:r>
          </w:p>
        </w:tc>
        <w:tc>
          <w:tcPr>
            <w:tcW w:w="85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100.00%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30,000,000 </w:t>
            </w:r>
          </w:p>
        </w:tc>
        <w:tc>
          <w:tcPr>
            <w:tcW w:w="4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5" w:firstLine="0"/>
            </w:pPr>
            <w:r>
              <w:t xml:space="preserve">30,000,000 </w:t>
            </w:r>
          </w:p>
        </w:tc>
        <w:tc>
          <w:tcPr>
            <w:tcW w:w="13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120,000,000 </w:t>
            </w:r>
          </w:p>
        </w:tc>
        <w:tc>
          <w:tcPr>
            <w:tcW w:w="96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100.00% </w:t>
            </w:r>
          </w:p>
        </w:tc>
      </w:tr>
    </w:tbl>
    <w:p w:rsidR="008120CB" w:rsidRDefault="00C71AF0">
      <w:pPr>
        <w:spacing w:after="269"/>
        <w:ind w:left="355" w:right="93"/>
      </w:pPr>
      <w:r>
        <w:t>股份变动的原因</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15" w:line="329" w:lineRule="auto"/>
        <w:ind w:left="0" w:right="93" w:firstLine="360"/>
      </w:pPr>
      <w:r>
        <w:t>2022</w:t>
      </w:r>
      <w:r>
        <w:t>年</w:t>
      </w:r>
      <w:r>
        <w:t>3</w:t>
      </w:r>
      <w:r>
        <w:t>月</w:t>
      </w:r>
      <w:r>
        <w:t>11</w:t>
      </w:r>
      <w:r>
        <w:t>日中国证券监督管理委员会下达的证监许可（</w:t>
      </w:r>
      <w:r>
        <w:t>2022</w:t>
      </w:r>
      <w:r>
        <w:t>）</w:t>
      </w:r>
      <w:r>
        <w:t>495</w:t>
      </w:r>
      <w:r>
        <w:t>号文《关于同意湖南艾布鲁环保科技股份有限公司首次公开发行股票注册的批复》，公司向社会公开发行人民币普通股（</w:t>
      </w:r>
      <w:r>
        <w:t xml:space="preserve">A </w:t>
      </w:r>
      <w:r>
        <w:t>股）股票</w:t>
      </w:r>
      <w:r>
        <w:t xml:space="preserve"> 30,000,000 </w:t>
      </w:r>
      <w:r>
        <w:t>股。经深圳证券交易所《关于湖南艾布鲁环保科技股份有限公司人民币普通股股票在创业板上市的通知》（深证上</w:t>
      </w:r>
      <w:r>
        <w:t xml:space="preserve">[2022]397 </w:t>
      </w:r>
      <w:r>
        <w:t>号）同意，于</w:t>
      </w:r>
    </w:p>
    <w:p w:rsidR="008120CB" w:rsidRDefault="00C71AF0">
      <w:pPr>
        <w:spacing w:after="352"/>
        <w:ind w:left="10" w:right="93"/>
      </w:pPr>
      <w:r>
        <w:t>2022</w:t>
      </w:r>
      <w:r>
        <w:t>年</w:t>
      </w:r>
      <w:r>
        <w:t>4</w:t>
      </w:r>
      <w:r>
        <w:t>月</w:t>
      </w:r>
      <w:r>
        <w:t>26</w:t>
      </w:r>
      <w:r>
        <w:t>日在深交所创业板上市交易，公司总股本增加至</w:t>
      </w:r>
      <w:r>
        <w:t>12,000</w:t>
      </w:r>
      <w:r>
        <w:t>万股。</w:t>
      </w:r>
      <w:r>
        <w:rPr>
          <w:rFonts w:ascii="Times New Roman" w:eastAsia="Times New Roman" w:hAnsi="Times New Roman" w:cs="Times New Roman"/>
        </w:rPr>
        <w:t xml:space="preserve"> </w:t>
      </w:r>
    </w:p>
    <w:p w:rsidR="008120CB" w:rsidRDefault="00C71AF0">
      <w:pPr>
        <w:spacing w:after="263" w:line="323" w:lineRule="auto"/>
        <w:ind w:left="0" w:right="93" w:firstLine="360"/>
      </w:pPr>
      <w:r>
        <w:t>2022</w:t>
      </w:r>
      <w:r>
        <w:t>年</w:t>
      </w:r>
      <w:r>
        <w:t>10</w:t>
      </w:r>
      <w:r>
        <w:t>月</w:t>
      </w:r>
      <w:r>
        <w:t>24</w:t>
      </w:r>
      <w:r>
        <w:t>日，公司申请解禁首次公开发行网下配售限售股</w:t>
      </w:r>
      <w:r>
        <w:t>1,547,533</w:t>
      </w:r>
      <w:r>
        <w:t>股，该部分限售股将于</w:t>
      </w:r>
      <w:r>
        <w:t>2022</w:t>
      </w:r>
      <w:r>
        <w:t>年</w:t>
      </w:r>
      <w:r>
        <w:t>10</w:t>
      </w:r>
      <w:r>
        <w:t>月</w:t>
      </w:r>
      <w:r>
        <w:t xml:space="preserve">26 </w:t>
      </w:r>
      <w:r>
        <w:t>日锁定期届满并于</w:t>
      </w:r>
      <w:r>
        <w:t>2022</w:t>
      </w:r>
      <w:r>
        <w:t>年</w:t>
      </w:r>
      <w:r>
        <w:t>10</w:t>
      </w:r>
      <w:r>
        <w:t>月</w:t>
      </w:r>
      <w:r>
        <w:t>27</w:t>
      </w:r>
      <w:r>
        <w:t>日上市流通，体内容详见公司于</w:t>
      </w:r>
      <w:r>
        <w:t>2022</w:t>
      </w:r>
      <w:r>
        <w:t>年</w:t>
      </w:r>
      <w:r>
        <w:t>10</w:t>
      </w:r>
      <w:r>
        <w:t>月</w:t>
      </w:r>
      <w:r>
        <w:t>24</w:t>
      </w:r>
      <w:r>
        <w:t>日在巨潮资讯网上披露的《关于首次公开发行网下配售限售股份上市流通提示性公告》（公告编号：</w:t>
      </w:r>
      <w:r>
        <w:t>2022-038</w:t>
      </w:r>
      <w:r>
        <w:t>）。</w:t>
      </w:r>
      <w:r>
        <w:rPr>
          <w:rFonts w:ascii="Times New Roman" w:eastAsia="Times New Roman" w:hAnsi="Times New Roman" w:cs="Times New Roman"/>
        </w:rPr>
        <w:t xml:space="preserve"> </w:t>
      </w:r>
    </w:p>
    <w:p w:rsidR="008120CB" w:rsidRDefault="00C71AF0">
      <w:pPr>
        <w:spacing w:after="266"/>
        <w:ind w:left="355" w:right="93"/>
      </w:pPr>
      <w:r>
        <w:t>股份变动的批准情况</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15" w:line="329" w:lineRule="auto"/>
        <w:ind w:left="0" w:right="93" w:firstLine="360"/>
      </w:pPr>
      <w:r>
        <w:t>2022</w:t>
      </w:r>
      <w:r>
        <w:t>年</w:t>
      </w:r>
      <w:r>
        <w:t>3</w:t>
      </w:r>
      <w:r>
        <w:t>月</w:t>
      </w:r>
      <w:r>
        <w:t>11</w:t>
      </w:r>
      <w:r>
        <w:t>日中国证券监督管理委员会下达的证监许可（</w:t>
      </w:r>
      <w:r>
        <w:t>2022</w:t>
      </w:r>
      <w:r>
        <w:t>）</w:t>
      </w:r>
      <w:r>
        <w:t>495</w:t>
      </w:r>
      <w:r>
        <w:t>号文《关于同意湖南艾布鲁环保科技股份有限公司首次公开发行股票注册的批复》，公司向社会公开发行人民币普通股（</w:t>
      </w:r>
      <w:r>
        <w:t xml:space="preserve">A </w:t>
      </w:r>
      <w:r>
        <w:t>股）股票</w:t>
      </w:r>
      <w:r>
        <w:t xml:space="preserve"> 30,000,000 </w:t>
      </w:r>
      <w:r>
        <w:t>股。经深圳证券交易所《关于湖南艾布鲁环保科技股份有限公司人民币普通股股票在创业板上市的通知》（深证上</w:t>
      </w:r>
      <w:r>
        <w:t xml:space="preserve">[2022]397 </w:t>
      </w:r>
      <w:r>
        <w:t>号）同意，于</w:t>
      </w:r>
    </w:p>
    <w:p w:rsidR="008120CB" w:rsidRDefault="00C71AF0">
      <w:pPr>
        <w:spacing w:after="323"/>
        <w:ind w:left="10" w:right="93"/>
      </w:pPr>
      <w:r>
        <w:t>2022</w:t>
      </w:r>
      <w:r>
        <w:t>年</w:t>
      </w:r>
      <w:r>
        <w:t>4</w:t>
      </w:r>
      <w:r>
        <w:t>月</w:t>
      </w:r>
      <w:r>
        <w:t>26</w:t>
      </w:r>
      <w:r>
        <w:t>日在深交所创业板上市交易，公司总股本增加至</w:t>
      </w:r>
      <w:r>
        <w:t>12,000</w:t>
      </w:r>
      <w:r>
        <w:t>万股。</w:t>
      </w:r>
      <w:r>
        <w:rPr>
          <w:rFonts w:ascii="Times New Roman" w:eastAsia="Times New Roman" w:hAnsi="Times New Roman" w:cs="Times New Roman"/>
        </w:rPr>
        <w:t xml:space="preserve"> </w:t>
      </w:r>
    </w:p>
    <w:p w:rsidR="008120CB" w:rsidRDefault="00C71AF0">
      <w:pPr>
        <w:spacing w:after="267"/>
        <w:ind w:left="355" w:right="93"/>
      </w:pPr>
      <w:r>
        <w:t>股份变动的过户情况</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line="332" w:lineRule="auto"/>
        <w:ind w:left="0" w:right="93" w:firstLine="360"/>
      </w:pPr>
      <w:r>
        <w:t>1</w:t>
      </w:r>
      <w:r>
        <w:t>、</w:t>
      </w:r>
      <w:r>
        <w:t xml:space="preserve">2022 </w:t>
      </w:r>
      <w:r>
        <w:t>年</w:t>
      </w:r>
      <w:r>
        <w:t xml:space="preserve"> 4 </w:t>
      </w:r>
      <w:r>
        <w:t>月</w:t>
      </w:r>
      <w:r>
        <w:t xml:space="preserve"> 21 </w:t>
      </w:r>
      <w:r>
        <w:t>日，中国证券登记结算有限责任公司深圳分公司出具证券初始登记确认书，公司首次公开发行股票已于</w:t>
      </w:r>
      <w:r>
        <w:t>2022</w:t>
      </w:r>
      <w:r>
        <w:t>年</w:t>
      </w:r>
      <w:r>
        <w:t>4</w:t>
      </w:r>
      <w:r>
        <w:t>月</w:t>
      </w:r>
      <w:r>
        <w:t>21</w:t>
      </w:r>
      <w:r>
        <w:t>日完成新股初始登记，登记数量为</w:t>
      </w:r>
      <w:r>
        <w:t>120,000,000</w:t>
      </w:r>
      <w:r>
        <w:t>股，其中无限售条件的股份为</w:t>
      </w:r>
      <w:r>
        <w:t>28,452,467</w:t>
      </w:r>
      <w:r>
        <w:t>股，有限售条件的股</w:t>
      </w:r>
      <w:r>
        <w:t>份为</w:t>
      </w:r>
      <w:r>
        <w:t>91,547,533</w:t>
      </w:r>
      <w:r>
        <w:t>股。</w:t>
      </w:r>
      <w:r>
        <w:rPr>
          <w:rFonts w:ascii="Times New Roman" w:eastAsia="Times New Roman" w:hAnsi="Times New Roman" w:cs="Times New Roman"/>
        </w:rPr>
        <w:t xml:space="preserve"> </w:t>
      </w:r>
    </w:p>
    <w:p w:rsidR="008120CB" w:rsidRDefault="00C71AF0">
      <w:pPr>
        <w:spacing w:after="63"/>
        <w:ind w:left="355" w:right="93"/>
      </w:pPr>
      <w:r>
        <w:t>2</w:t>
      </w:r>
      <w:r>
        <w:t>、本报告期内，公司首次公开发行网下配售的</w:t>
      </w:r>
      <w:r>
        <w:t>1,547,533</w:t>
      </w:r>
      <w:r>
        <w:t>股限售股，于</w:t>
      </w:r>
      <w:r>
        <w:t>2022</w:t>
      </w:r>
      <w:r>
        <w:t>年</w:t>
      </w:r>
      <w:r>
        <w:t>10</w:t>
      </w:r>
      <w:r>
        <w:t>月</w:t>
      </w:r>
      <w:r>
        <w:t>26</w:t>
      </w:r>
      <w:r>
        <w:t>日锁定期届满并于</w:t>
      </w:r>
      <w:r>
        <w:t>2022</w:t>
      </w:r>
      <w:r>
        <w:t>年</w:t>
      </w:r>
    </w:p>
    <w:p w:rsidR="008120CB" w:rsidRDefault="00C71AF0">
      <w:pPr>
        <w:spacing w:after="323"/>
        <w:ind w:left="10" w:right="93"/>
      </w:pPr>
      <w:r>
        <w:t>10</w:t>
      </w:r>
      <w:r>
        <w:t>月</w:t>
      </w:r>
      <w:r>
        <w:t>27</w:t>
      </w:r>
      <w:r>
        <w:t>日上市流通。</w:t>
      </w:r>
      <w:r>
        <w:rPr>
          <w:rFonts w:ascii="Times New Roman" w:eastAsia="Times New Roman" w:hAnsi="Times New Roman" w:cs="Times New Roman"/>
        </w:rPr>
        <w:t xml:space="preserve"> </w:t>
      </w:r>
    </w:p>
    <w:p w:rsidR="008120CB" w:rsidRDefault="00C71AF0">
      <w:pPr>
        <w:ind w:left="0" w:right="813" w:firstLine="360"/>
      </w:pPr>
      <w:r>
        <w:t>股份变动对最近一年和最近一期基本每股收益和稀释每股收益、归属于公司普通股股东的每股净资产等财务指标的影响</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249" w:line="329" w:lineRule="auto"/>
        <w:ind w:left="0" w:right="93" w:firstLine="360"/>
      </w:pPr>
      <w:r>
        <w:t>本报告期，公司于</w:t>
      </w:r>
      <w:r>
        <w:t>2022</w:t>
      </w:r>
      <w:r>
        <w:t>年</w:t>
      </w:r>
      <w:r>
        <w:t>4</w:t>
      </w:r>
      <w:r>
        <w:t>月</w:t>
      </w:r>
      <w:r>
        <w:t>26</w:t>
      </w:r>
      <w:r>
        <w:t>日在深交所创业板上市交易，公司总股本增加至</w:t>
      </w:r>
      <w:r>
        <w:t>12,000</w:t>
      </w:r>
      <w:r>
        <w:t>万股。股份变动对最近一年基本每股收益和稀释每股收益、归属于公司普通股股东的每股净资产等财务指标有所影响，具详体见本报告</w:t>
      </w:r>
      <w:r>
        <w:t>“</w:t>
      </w:r>
      <w:r>
        <w:t>第二节公司简介和主要财务指标</w:t>
      </w:r>
      <w:r>
        <w:t>”</w:t>
      </w:r>
      <w:r>
        <w:t>之</w:t>
      </w:r>
      <w:r>
        <w:t>“</w:t>
      </w:r>
      <w:r>
        <w:t>五、主要会计数据和财务指标</w:t>
      </w:r>
      <w:r>
        <w:t>”</w:t>
      </w:r>
      <w:r>
        <w:t>。</w:t>
      </w:r>
      <w:r>
        <w:rPr>
          <w:rFonts w:ascii="Times New Roman" w:eastAsia="Times New Roman" w:hAnsi="Times New Roman" w:cs="Times New Roman"/>
          <w:sz w:val="21"/>
        </w:rPr>
        <w:t xml:space="preserve"> </w:t>
      </w:r>
    </w:p>
    <w:p w:rsidR="008120CB" w:rsidRDefault="00C71AF0">
      <w:pPr>
        <w:spacing w:after="266"/>
        <w:ind w:left="355" w:right="93"/>
      </w:pPr>
      <w:r>
        <w:t>公司认为必要或证券监管机构要求披露的其他内容</w:t>
      </w:r>
      <w:r>
        <w:t xml:space="preserve"> </w:t>
      </w:r>
    </w:p>
    <w:p w:rsidR="008120CB" w:rsidRDefault="00C71AF0">
      <w:pPr>
        <w:spacing w:after="311"/>
        <w:ind w:left="355" w:right="93"/>
      </w:pPr>
      <w:r>
        <w:t>□</w:t>
      </w:r>
      <w:r>
        <w:t>适用</w:t>
      </w:r>
      <w:r>
        <w:rPr>
          <w:rFonts w:ascii="Wingdings 2" w:eastAsia="Wingdings 2" w:hAnsi="Wingdings 2" w:cs="Wingdings 2"/>
        </w:rPr>
        <w:t></w:t>
      </w:r>
      <w:r>
        <w:t>不适用</w:t>
      </w:r>
      <w:r>
        <w:t xml:space="preserve"> </w:t>
      </w:r>
    </w:p>
    <w:p w:rsidR="008120CB" w:rsidRDefault="00C71AF0">
      <w:pPr>
        <w:pStyle w:val="5"/>
        <w:ind w:left="418" w:right="151"/>
      </w:pPr>
      <w:r>
        <w:lastRenderedPageBreak/>
        <w:t>2</w:t>
      </w:r>
      <w:r>
        <w:t>、限售股份变动情况</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54" w:line="259" w:lineRule="auto"/>
        <w:ind w:left="10" w:right="981"/>
        <w:jc w:val="right"/>
      </w:pPr>
      <w:r>
        <w:t>单位：股</w:t>
      </w:r>
      <w:r>
        <w:t xml:space="preserve"> </w:t>
      </w:r>
    </w:p>
    <w:tbl>
      <w:tblPr>
        <w:tblStyle w:val="TableGrid"/>
        <w:tblW w:w="9640" w:type="dxa"/>
        <w:tblInd w:w="1" w:type="dxa"/>
        <w:tblCellMar>
          <w:top w:w="39" w:type="dxa"/>
          <w:left w:w="107" w:type="dxa"/>
          <w:bottom w:w="0" w:type="dxa"/>
          <w:right w:w="16" w:type="dxa"/>
        </w:tblCellMar>
        <w:tblLook w:val="04A0" w:firstRow="1" w:lastRow="0" w:firstColumn="1" w:lastColumn="0" w:noHBand="0" w:noVBand="1"/>
      </w:tblPr>
      <w:tblGrid>
        <w:gridCol w:w="1135"/>
        <w:gridCol w:w="1418"/>
        <w:gridCol w:w="1276"/>
        <w:gridCol w:w="1276"/>
        <w:gridCol w:w="1276"/>
        <w:gridCol w:w="1559"/>
        <w:gridCol w:w="1700"/>
      </w:tblGrid>
      <w:tr w:rsidR="008120CB">
        <w:trPr>
          <w:trHeight w:val="484"/>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01" w:firstLine="0"/>
            </w:pPr>
            <w:r>
              <w:t>股东名称</w:t>
            </w:r>
            <w: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1" w:firstLine="0"/>
            </w:pPr>
            <w:r>
              <w:t>期初限售股数</w:t>
            </w:r>
            <w: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本期增加限售股数</w:t>
            </w:r>
            <w: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本期解除限售股数</w:t>
            </w:r>
            <w: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3" w:firstLine="0"/>
              <w:jc w:val="center"/>
            </w:pPr>
            <w:r>
              <w:t>期末限售股数</w:t>
            </w:r>
            <w: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限售原因</w:t>
            </w:r>
            <w: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03" w:firstLine="0"/>
            </w:pPr>
            <w:r>
              <w:t>解除限售日期</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钟儒波</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37,050,000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37,050,000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首发前限售股份</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2025</w:t>
            </w:r>
            <w:r>
              <w:t>年</w:t>
            </w:r>
            <w:r>
              <w:t>4</w:t>
            </w:r>
            <w:r>
              <w:t>月</w:t>
            </w:r>
            <w:r>
              <w:t>26</w:t>
            </w:r>
            <w:r>
              <w:t>日</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游建军</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28,350,000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28,350,000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首发前限售股份</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2023</w:t>
            </w:r>
            <w:r>
              <w:t>年</w:t>
            </w:r>
            <w:r>
              <w:t>4</w:t>
            </w:r>
            <w:r>
              <w:t>月</w:t>
            </w:r>
            <w:r>
              <w:t>26</w:t>
            </w:r>
            <w:r>
              <w:t>日</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麻军</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6,450,000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6,450,000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首发前限售股份</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2023</w:t>
            </w:r>
            <w:r>
              <w:t>年</w:t>
            </w:r>
            <w:r>
              <w:t>4</w:t>
            </w:r>
            <w:r>
              <w:t>月</w:t>
            </w:r>
            <w:r>
              <w:t>26</w:t>
            </w:r>
            <w:r>
              <w:t>日</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蓝方合伙</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4,200,000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4,200,000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首发前限售股份</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2025</w:t>
            </w:r>
            <w:r>
              <w:t>年</w:t>
            </w:r>
            <w:r>
              <w:t>4</w:t>
            </w:r>
            <w:r>
              <w:t>月</w:t>
            </w:r>
            <w:r>
              <w:t>26</w:t>
            </w:r>
            <w:r>
              <w:t>日</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邓朝晖</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4,050,000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4,050,000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首发前限售股份</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2023</w:t>
            </w:r>
            <w:r>
              <w:t>年</w:t>
            </w:r>
            <w:r>
              <w:t>4</w:t>
            </w:r>
            <w:r>
              <w:t>月</w:t>
            </w:r>
            <w:r>
              <w:t>26</w:t>
            </w:r>
            <w:r>
              <w:t>日</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熊燕</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3,750,000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3,750,000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首发前限售股份</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2023</w:t>
            </w:r>
            <w:r>
              <w:t>年</w:t>
            </w:r>
            <w:r>
              <w:t>4</w:t>
            </w:r>
            <w:r>
              <w:t>月</w:t>
            </w:r>
            <w:r>
              <w:t>26</w:t>
            </w:r>
            <w:r>
              <w:t>日</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幸三生</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2,250,000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2,250,000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首发前限售股份</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2023</w:t>
            </w:r>
            <w:r>
              <w:t>年</w:t>
            </w:r>
            <w:r>
              <w:t>4</w:t>
            </w:r>
            <w:r>
              <w:t>月</w:t>
            </w:r>
            <w:r>
              <w:t>26</w:t>
            </w:r>
            <w:r>
              <w:t>日</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喻宇汉</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1,650,000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1,650,000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首发前限售股份</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2023</w:t>
            </w:r>
            <w:r>
              <w:t>年</w:t>
            </w:r>
            <w:r>
              <w:t>4</w:t>
            </w:r>
            <w:r>
              <w:t>月</w:t>
            </w:r>
            <w:r>
              <w:t>26</w:t>
            </w:r>
            <w:r>
              <w:t>日</w:t>
            </w:r>
            <w:r>
              <w:t xml:space="preserve"> </w:t>
            </w:r>
          </w:p>
        </w:tc>
      </w:tr>
      <w:tr w:rsidR="008120CB">
        <w:trPr>
          <w:trHeight w:val="247"/>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陈铁儒</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750,000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750,000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首发前限售股份</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2023</w:t>
            </w:r>
            <w:r>
              <w:t>年</w:t>
            </w:r>
            <w:r>
              <w:t>4</w:t>
            </w:r>
            <w:r>
              <w:t>月</w:t>
            </w:r>
            <w:r>
              <w:t>26</w:t>
            </w:r>
            <w:r>
              <w:t>日</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吴学愚</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750,000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750,000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首发前限售股份</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2023</w:t>
            </w:r>
            <w:r>
              <w:t>年</w:t>
            </w:r>
            <w:r>
              <w:t>4</w:t>
            </w:r>
            <w:r>
              <w:t>月</w:t>
            </w:r>
            <w:r>
              <w:t>26</w:t>
            </w:r>
            <w:r>
              <w:t>日</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何建陵</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450,000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450,000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首发前限售股份</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2023</w:t>
            </w:r>
            <w:r>
              <w:t>年</w:t>
            </w:r>
            <w:r>
              <w:t>4</w:t>
            </w:r>
            <w:r>
              <w:t>月</w:t>
            </w:r>
            <w:r>
              <w:t>26</w:t>
            </w:r>
            <w:r>
              <w:t>日</w:t>
            </w:r>
            <w:r>
              <w:t xml:space="preserve"> </w:t>
            </w:r>
          </w:p>
        </w:tc>
      </w:tr>
      <w:tr w:rsidR="008120CB">
        <w:trPr>
          <w:trHeight w:val="24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殷明坤</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300,000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300,000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首发前限售股份</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2023</w:t>
            </w:r>
            <w:r>
              <w:t>年</w:t>
            </w:r>
            <w:r>
              <w:t>4</w:t>
            </w:r>
            <w:r>
              <w:t>月</w:t>
            </w:r>
            <w:r>
              <w:t>26</w:t>
            </w:r>
            <w:r>
              <w:t>日</w:t>
            </w:r>
            <w:r>
              <w:t xml:space="preserve"> </w:t>
            </w:r>
          </w:p>
        </w:tc>
      </w:tr>
      <w:tr w:rsidR="008120CB">
        <w:trPr>
          <w:trHeight w:val="485"/>
        </w:trPr>
        <w:tc>
          <w:tcPr>
            <w:tcW w:w="113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网下发行限售股份</w:t>
            </w: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1,547,533 </w:t>
            </w:r>
          </w:p>
        </w:tc>
        <w:tc>
          <w:tcPr>
            <w:tcW w:w="12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1,547,533 </w:t>
            </w:r>
          </w:p>
        </w:tc>
        <w:tc>
          <w:tcPr>
            <w:tcW w:w="12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 </w:t>
            </w:r>
          </w:p>
        </w:tc>
        <w:tc>
          <w:tcPr>
            <w:tcW w:w="15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both"/>
            </w:pPr>
            <w:r>
              <w:t>首发后限售股份</w:t>
            </w:r>
            <w: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jc w:val="both"/>
            </w:pPr>
            <w:r>
              <w:t>2022</w:t>
            </w:r>
            <w:r>
              <w:t>年</w:t>
            </w:r>
            <w:r>
              <w:t>10</w:t>
            </w:r>
            <w:r>
              <w:t>月</w:t>
            </w:r>
            <w:r>
              <w:t>27</w:t>
            </w:r>
            <w:r>
              <w:t>日</w:t>
            </w:r>
            <w:r>
              <w:t xml:space="preserve"> </w:t>
            </w:r>
          </w:p>
        </w:tc>
      </w:tr>
      <w:tr w:rsidR="008120CB">
        <w:trPr>
          <w:trHeight w:val="244"/>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90,000,000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1,547,533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1,547,533 </w:t>
            </w:r>
          </w:p>
        </w:tc>
        <w:tc>
          <w:tcPr>
            <w:tcW w:w="12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90,000,000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 xml:space="preserve">-- </w:t>
            </w:r>
          </w:p>
        </w:tc>
      </w:tr>
    </w:tbl>
    <w:p w:rsidR="008120CB" w:rsidRDefault="00C71AF0">
      <w:pPr>
        <w:pStyle w:val="4"/>
        <w:ind w:left="478" w:right="27"/>
      </w:pPr>
      <w:r>
        <w:t>二、证券发行与上市情况</w:t>
      </w:r>
      <w:r>
        <w:t xml:space="preserve"> </w:t>
      </w:r>
    </w:p>
    <w:p w:rsidR="008120CB" w:rsidRDefault="00C71AF0">
      <w:pPr>
        <w:pStyle w:val="5"/>
        <w:ind w:left="418" w:right="151"/>
      </w:pPr>
      <w:r>
        <w:t>1</w:t>
      </w:r>
      <w:r>
        <w:t>、报告期内证券发行（不含优先股）情况</w:t>
      </w:r>
      <w:r>
        <w:t xml:space="preserve"> </w:t>
      </w:r>
    </w:p>
    <w:p w:rsidR="008120CB" w:rsidRDefault="00C71AF0">
      <w:pPr>
        <w:spacing w:after="53"/>
        <w:ind w:left="355" w:right="93"/>
      </w:pPr>
      <w:r>
        <w:rPr>
          <w:rFonts w:ascii="Wingdings 2" w:eastAsia="Wingdings 2" w:hAnsi="Wingdings 2" w:cs="Wingdings 2"/>
        </w:rPr>
        <w:t></w:t>
      </w:r>
      <w:r>
        <w:t>适用</w:t>
      </w:r>
      <w:r>
        <w:t>□</w:t>
      </w:r>
      <w:r>
        <w:t>不适用</w:t>
      </w:r>
      <w:r>
        <w:t xml:space="preserve"> </w:t>
      </w:r>
    </w:p>
    <w:tbl>
      <w:tblPr>
        <w:tblStyle w:val="TableGrid"/>
        <w:tblW w:w="9640" w:type="dxa"/>
        <w:tblInd w:w="1" w:type="dxa"/>
        <w:tblCellMar>
          <w:top w:w="39" w:type="dxa"/>
          <w:left w:w="108" w:type="dxa"/>
          <w:bottom w:w="0" w:type="dxa"/>
          <w:right w:w="17" w:type="dxa"/>
        </w:tblCellMar>
        <w:tblLook w:val="04A0" w:firstRow="1" w:lastRow="0" w:firstColumn="1" w:lastColumn="0" w:noHBand="0" w:noVBand="1"/>
      </w:tblPr>
      <w:tblGrid>
        <w:gridCol w:w="1072"/>
        <w:gridCol w:w="1071"/>
        <w:gridCol w:w="835"/>
        <w:gridCol w:w="1418"/>
        <w:gridCol w:w="850"/>
        <w:gridCol w:w="1419"/>
        <w:gridCol w:w="833"/>
        <w:gridCol w:w="1072"/>
        <w:gridCol w:w="1070"/>
      </w:tblGrid>
      <w:tr w:rsidR="008120CB">
        <w:trPr>
          <w:trHeight w:val="725"/>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股票及其衍生证券名称</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8" w:firstLine="0"/>
            </w:pPr>
            <w:r>
              <w:t>发行日期</w:t>
            </w:r>
            <w:r>
              <w:t xml:space="preserve"> </w:t>
            </w:r>
          </w:p>
        </w:tc>
        <w:tc>
          <w:tcPr>
            <w:tcW w:w="83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发行价格（或利率）</w:t>
            </w:r>
            <w: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发行数量</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48" w:firstLine="0"/>
              <w:jc w:val="center"/>
            </w:pPr>
            <w:r>
              <w:t>上市日期</w:t>
            </w:r>
            <w: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获准上市交易数量</w:t>
            </w:r>
            <w:r>
              <w:t xml:space="preserve"> </w:t>
            </w:r>
          </w:p>
        </w:tc>
        <w:tc>
          <w:tcPr>
            <w:tcW w:w="8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交易终止日期</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7" w:firstLine="0"/>
            </w:pPr>
            <w:r>
              <w:t>披露索引</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9" w:firstLine="0"/>
            </w:pPr>
            <w:r>
              <w:t>披露日期</w:t>
            </w:r>
            <w:r>
              <w:t xml:space="preserve"> </w:t>
            </w:r>
          </w:p>
        </w:tc>
      </w:tr>
      <w:tr w:rsidR="008120CB">
        <w:trPr>
          <w:trHeight w:val="244"/>
        </w:trPr>
        <w:tc>
          <w:tcPr>
            <w:tcW w:w="5246" w:type="dxa"/>
            <w:gridSpan w:val="5"/>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2" w:firstLine="0"/>
            </w:pPr>
            <w:r>
              <w:t>股票类</w:t>
            </w:r>
            <w:r>
              <w:t xml:space="preserve"> </w:t>
            </w:r>
          </w:p>
        </w:tc>
        <w:tc>
          <w:tcPr>
            <w:tcW w:w="3324" w:type="dxa"/>
            <w:gridSpan w:val="3"/>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070"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1686"/>
        </w:trPr>
        <w:tc>
          <w:tcPr>
            <w:tcW w:w="10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人民币普通</w:t>
            </w:r>
            <w:r>
              <w:t xml:space="preserve"> </w:t>
            </w:r>
            <w:r>
              <w:t>股</w:t>
            </w:r>
            <w:r>
              <w:t xml:space="preserve"> </w:t>
            </w:r>
            <w:r>
              <w:t>（</w:t>
            </w:r>
            <w:r>
              <w:t xml:space="preserve"> A </w:t>
            </w:r>
            <w:r>
              <w:t>股）</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2022 </w:t>
            </w:r>
            <w:r>
              <w:t>年</w:t>
            </w:r>
            <w:r>
              <w:t xml:space="preserve"> 04 </w:t>
            </w:r>
            <w:r>
              <w:t>月</w:t>
            </w:r>
            <w:r>
              <w:t>14</w:t>
            </w:r>
            <w:r>
              <w:t>日</w:t>
            </w:r>
            <w:r>
              <w:t xml:space="preserve"> </w:t>
            </w:r>
          </w:p>
        </w:tc>
        <w:tc>
          <w:tcPr>
            <w:tcW w:w="83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18.39</w:t>
            </w:r>
          </w:p>
          <w:p w:rsidR="008120CB" w:rsidRDefault="00C71AF0">
            <w:pPr>
              <w:spacing w:after="0" w:line="259" w:lineRule="auto"/>
              <w:ind w:left="0" w:firstLine="0"/>
            </w:pPr>
            <w:r>
              <w:t>元</w:t>
            </w:r>
            <w:r>
              <w:t>/</w:t>
            </w:r>
            <w:r>
              <w:t>股</w:t>
            </w: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77" w:firstLine="0"/>
            </w:pPr>
            <w:r>
              <w:t>30,000,000</w:t>
            </w:r>
            <w:r>
              <w:t>股</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2022 </w:t>
            </w:r>
            <w:r>
              <w:t>年</w:t>
            </w:r>
            <w:r>
              <w:t xml:space="preserve"> 04</w:t>
            </w:r>
            <w:r>
              <w:t>月</w:t>
            </w:r>
            <w:r>
              <w:t xml:space="preserve">26 </w:t>
            </w:r>
            <w:r>
              <w:t>日</w:t>
            </w:r>
            <w: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77" w:firstLine="0"/>
            </w:pPr>
            <w:r>
              <w:t>30,000,000</w:t>
            </w:r>
            <w:r>
              <w:t>股</w:t>
            </w:r>
            <w:r>
              <w:t xml:space="preserve"> </w:t>
            </w:r>
          </w:p>
        </w:tc>
        <w:tc>
          <w:tcPr>
            <w:tcW w:w="8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巨潮资讯网《首次公开发行股票并在创业板上市上市公告书》</w:t>
            </w:r>
            <w: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2022 </w:t>
            </w:r>
            <w:r>
              <w:t>年</w:t>
            </w:r>
            <w:r>
              <w:t xml:space="preserve"> 04 </w:t>
            </w:r>
            <w:r>
              <w:t>月</w:t>
            </w:r>
            <w:r>
              <w:t>25</w:t>
            </w:r>
            <w:r>
              <w:t>日</w:t>
            </w:r>
            <w:r>
              <w:t xml:space="preserve"> </w:t>
            </w:r>
          </w:p>
        </w:tc>
      </w:tr>
      <w:tr w:rsidR="008120CB">
        <w:trPr>
          <w:trHeight w:val="244"/>
        </w:trPr>
        <w:tc>
          <w:tcPr>
            <w:tcW w:w="5246" w:type="dxa"/>
            <w:gridSpan w:val="5"/>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2" w:firstLine="0"/>
            </w:pPr>
            <w:r>
              <w:t>可转换公司债券、分离交易的可转换公司债券、公司债类</w:t>
            </w:r>
            <w:r>
              <w:t xml:space="preserve"> </w:t>
            </w:r>
          </w:p>
        </w:tc>
        <w:tc>
          <w:tcPr>
            <w:tcW w:w="3324" w:type="dxa"/>
            <w:gridSpan w:val="3"/>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070"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4"/>
        </w:trPr>
        <w:tc>
          <w:tcPr>
            <w:tcW w:w="5246" w:type="dxa"/>
            <w:gridSpan w:val="5"/>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2" w:firstLine="0"/>
            </w:pPr>
            <w:r>
              <w:t>其他衍生证券类</w:t>
            </w:r>
            <w:r>
              <w:t xml:space="preserve"> </w:t>
            </w:r>
          </w:p>
        </w:tc>
        <w:tc>
          <w:tcPr>
            <w:tcW w:w="3324" w:type="dxa"/>
            <w:gridSpan w:val="3"/>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070"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bl>
    <w:p w:rsidR="008120CB" w:rsidRDefault="00C71AF0">
      <w:pPr>
        <w:ind w:left="355" w:right="93"/>
      </w:pPr>
      <w:r>
        <w:t>报告期内证券发行（不含优先股）情况的说明</w:t>
      </w:r>
      <w:r>
        <w:t xml:space="preserve"> </w:t>
      </w:r>
    </w:p>
    <w:p w:rsidR="008120CB" w:rsidRDefault="00C71AF0">
      <w:pPr>
        <w:spacing w:after="10" w:line="328" w:lineRule="auto"/>
        <w:ind w:left="0" w:right="93" w:firstLine="360"/>
      </w:pPr>
      <w:r>
        <w:t>2022</w:t>
      </w:r>
      <w:r>
        <w:t>年</w:t>
      </w:r>
      <w:r>
        <w:t>3</w:t>
      </w:r>
      <w:r>
        <w:t>月</w:t>
      </w:r>
      <w:r>
        <w:t>11</w:t>
      </w:r>
      <w:r>
        <w:t>日中国证券监督管理委员会下达的证监许可（</w:t>
      </w:r>
      <w:r>
        <w:t>2022</w:t>
      </w:r>
      <w:r>
        <w:t>）</w:t>
      </w:r>
      <w:r>
        <w:t>495</w:t>
      </w:r>
      <w:r>
        <w:t>号文《关于同意湖南艾布鲁环保科技股份有限公司首次公开发行股票注册的批复》，公司向社会公开发行人民币普通股（</w:t>
      </w:r>
      <w:r>
        <w:t xml:space="preserve">A </w:t>
      </w:r>
      <w:r>
        <w:t>股）股票</w:t>
      </w:r>
      <w:r>
        <w:t xml:space="preserve"> 30,000,000 </w:t>
      </w:r>
      <w:r>
        <w:t>股。经深圳证券交易所《关于湖南艾布鲁环保科技股份有限公司人民币普通股股票在创业板上市的通知》（深证上</w:t>
      </w:r>
      <w:r>
        <w:t xml:space="preserve">[2022]397 </w:t>
      </w:r>
      <w:r>
        <w:t>号）同意，于</w:t>
      </w:r>
    </w:p>
    <w:p w:rsidR="008120CB" w:rsidRDefault="00C71AF0">
      <w:pPr>
        <w:spacing w:after="343"/>
        <w:ind w:left="10" w:right="93"/>
      </w:pPr>
      <w:r>
        <w:t>2022</w:t>
      </w:r>
      <w:r>
        <w:t>年</w:t>
      </w:r>
      <w:r>
        <w:t>4</w:t>
      </w:r>
      <w:r>
        <w:t>月</w:t>
      </w:r>
      <w:r>
        <w:t>26</w:t>
      </w:r>
      <w:r>
        <w:t>日在深交所创业板上市交易，公司总股本增加至</w:t>
      </w:r>
      <w:r>
        <w:t>12,000</w:t>
      </w:r>
      <w:r>
        <w:t>万股。</w:t>
      </w:r>
      <w:r>
        <w:t xml:space="preserve"> </w:t>
      </w:r>
    </w:p>
    <w:p w:rsidR="008120CB" w:rsidRDefault="00C71AF0">
      <w:pPr>
        <w:pStyle w:val="5"/>
        <w:ind w:left="418" w:right="151"/>
      </w:pPr>
      <w:r>
        <w:lastRenderedPageBreak/>
        <w:t>2</w:t>
      </w:r>
      <w:r>
        <w:t>、公司股份总数及股东结构的变动、公司资产和负债结构的变动情况说明</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line="339" w:lineRule="auto"/>
        <w:ind w:left="0" w:right="93" w:firstLine="360"/>
      </w:pPr>
      <w:r>
        <w:t>公司首次公开发行前，股份总数为</w:t>
      </w:r>
      <w:r>
        <w:t xml:space="preserve"> 90,000,000 </w:t>
      </w:r>
      <w:r>
        <w:t>股，其中钟儒波持股</w:t>
      </w:r>
      <w:r>
        <w:t xml:space="preserve"> 37,050,000 </w:t>
      </w:r>
      <w:r>
        <w:t>股，占比</w:t>
      </w:r>
      <w:r>
        <w:t xml:space="preserve"> 41.17%</w:t>
      </w:r>
      <w:r>
        <w:t>；游建军持股</w:t>
      </w:r>
      <w:r>
        <w:t xml:space="preserve"> 28,350,000</w:t>
      </w:r>
      <w:r>
        <w:t>股，占比</w:t>
      </w:r>
      <w:r>
        <w:t>31.50%</w:t>
      </w:r>
      <w:r>
        <w:t>；麻军持股</w:t>
      </w:r>
      <w:r>
        <w:t>6,450,000</w:t>
      </w:r>
      <w:r>
        <w:t>股，占比</w:t>
      </w:r>
      <w:r>
        <w:t>7.17%</w:t>
      </w:r>
      <w:r>
        <w:t>；蓝方合伙持股</w:t>
      </w:r>
      <w:r>
        <w:t>4,200,000</w:t>
      </w:r>
      <w:r>
        <w:t>股，占比</w:t>
      </w:r>
      <w:r>
        <w:t>4.67%</w:t>
      </w:r>
      <w:r>
        <w:t>；邓朝晖持股</w:t>
      </w:r>
      <w:r>
        <w:t>4,050,000</w:t>
      </w:r>
      <w:r>
        <w:t>股，占比</w:t>
      </w:r>
      <w:r>
        <w:t>4.50%</w:t>
      </w:r>
      <w:r>
        <w:t>；熊燕持股</w:t>
      </w:r>
      <w:r>
        <w:t>3,750,000</w:t>
      </w:r>
      <w:r>
        <w:t>股，占比</w:t>
      </w:r>
      <w:r>
        <w:t>4.17%</w:t>
      </w:r>
      <w:r>
        <w:t>；幸三生持股</w:t>
      </w:r>
      <w:r>
        <w:t>2,250,000</w:t>
      </w:r>
      <w:r>
        <w:t>股，占比</w:t>
      </w:r>
      <w:r>
        <w:t>2.50%</w:t>
      </w:r>
      <w:r>
        <w:t>；喻宇汉持股</w:t>
      </w:r>
      <w:r>
        <w:t>1,</w:t>
      </w:r>
      <w:r>
        <w:t>650,000</w:t>
      </w:r>
      <w:r>
        <w:t>股，占比</w:t>
      </w:r>
      <w:r>
        <w:t>1.83%</w:t>
      </w:r>
      <w:r>
        <w:t>；陈铁儒持股</w:t>
      </w:r>
      <w:r>
        <w:t>750,000</w:t>
      </w:r>
      <w:r>
        <w:t>股，占比</w:t>
      </w:r>
      <w:r>
        <w:t>0.83%</w:t>
      </w:r>
      <w:r>
        <w:t>；吴学愚持股</w:t>
      </w:r>
      <w:r>
        <w:t>750,000</w:t>
      </w:r>
      <w:r>
        <w:t>股，占比</w:t>
      </w:r>
      <w:r>
        <w:t>0.83%</w:t>
      </w:r>
      <w:r>
        <w:t>；何建陵持股</w:t>
      </w:r>
      <w:r>
        <w:t xml:space="preserve"> 450,000 </w:t>
      </w:r>
      <w:r>
        <w:t>股，占比</w:t>
      </w:r>
      <w:r>
        <w:t xml:space="preserve"> 0.50%</w:t>
      </w:r>
      <w:r>
        <w:t>；殷明坤持股</w:t>
      </w:r>
      <w:r>
        <w:t xml:space="preserve"> 300,000 </w:t>
      </w:r>
      <w:r>
        <w:t>股，占比</w:t>
      </w:r>
      <w:r>
        <w:t xml:space="preserve"> 0.33%</w:t>
      </w:r>
      <w:r>
        <w:t>，首次公开发行后公司股份总数变更为</w:t>
      </w:r>
      <w:r>
        <w:t xml:space="preserve"> 120,000,000 </w:t>
      </w:r>
      <w:r>
        <w:t>股，各股东持股数未发生变化。</w:t>
      </w:r>
      <w:r>
        <w:rPr>
          <w:rFonts w:ascii="Times New Roman" w:eastAsia="Times New Roman" w:hAnsi="Times New Roman" w:cs="Times New Roman"/>
        </w:rPr>
        <w:t xml:space="preserve"> </w:t>
      </w:r>
    </w:p>
    <w:p w:rsidR="008120CB" w:rsidRDefault="00C71AF0">
      <w:pPr>
        <w:spacing w:line="344" w:lineRule="auto"/>
        <w:ind w:left="0" w:right="93" w:firstLine="360"/>
      </w:pPr>
      <w:r>
        <w:t>报告期期初，公司资产总额为</w:t>
      </w:r>
      <w:r>
        <w:t xml:space="preserve"> 910,952,755.26 </w:t>
      </w:r>
      <w:r>
        <w:t>元，负债总额为</w:t>
      </w:r>
      <w:r>
        <w:t xml:space="preserve"> 536,529,640.53 </w:t>
      </w:r>
      <w:r>
        <w:t>元，资产负债率为</w:t>
      </w:r>
      <w:r>
        <w:t xml:space="preserve"> 58.90%</w:t>
      </w:r>
      <w:r>
        <w:t>；报告期末，公司资产总额为</w:t>
      </w:r>
      <w:r>
        <w:t>1,549,557,082.33</w:t>
      </w:r>
      <w:r>
        <w:t>元，负债</w:t>
      </w:r>
      <w:r>
        <w:t>总额为</w:t>
      </w:r>
      <w:r>
        <w:t>640,449,276.11</w:t>
      </w:r>
      <w:r>
        <w:t>元，资产负债率为</w:t>
      </w:r>
      <w:r>
        <w:t>41.33%</w:t>
      </w:r>
      <w:r>
        <w:t>。</w:t>
      </w:r>
      <w:r>
        <w:rPr>
          <w:rFonts w:ascii="Times New Roman" w:eastAsia="Times New Roman" w:hAnsi="Times New Roman" w:cs="Times New Roman"/>
        </w:rPr>
        <w:t xml:space="preserve"> </w:t>
      </w:r>
    </w:p>
    <w:p w:rsidR="008120CB" w:rsidRDefault="00C71AF0">
      <w:pPr>
        <w:spacing w:after="225" w:line="269" w:lineRule="auto"/>
        <w:ind w:left="418" w:right="151"/>
      </w:pPr>
      <w:r>
        <w:rPr>
          <w:sz w:val="21"/>
        </w:rPr>
        <w:t>3</w:t>
      </w:r>
      <w:r>
        <w:rPr>
          <w:sz w:val="21"/>
        </w:rPr>
        <w:t>、现存的内部职工股情况</w:t>
      </w:r>
      <w:r>
        <w:rPr>
          <w:sz w:val="21"/>
        </w:rPr>
        <w:t xml:space="preserve"> </w:t>
      </w:r>
    </w:p>
    <w:p w:rsidR="008120CB" w:rsidRDefault="00C71AF0">
      <w:pPr>
        <w:spacing w:after="343"/>
        <w:ind w:left="355" w:right="93"/>
      </w:pPr>
      <w:r>
        <w:t>□</w:t>
      </w:r>
      <w:r>
        <w:t>适用</w:t>
      </w:r>
      <w:r>
        <w:rPr>
          <w:rFonts w:ascii="Wingdings 2" w:eastAsia="Wingdings 2" w:hAnsi="Wingdings 2" w:cs="Wingdings 2"/>
        </w:rPr>
        <w:t></w:t>
      </w:r>
      <w:r>
        <w:t>不适用</w:t>
      </w:r>
      <w:r>
        <w:t xml:space="preserve"> </w:t>
      </w:r>
    </w:p>
    <w:p w:rsidR="008120CB" w:rsidRDefault="00C71AF0">
      <w:pPr>
        <w:pStyle w:val="4"/>
        <w:ind w:left="478" w:right="27"/>
      </w:pPr>
      <w:r>
        <w:t>三、股东和实际控制人情况</w:t>
      </w:r>
      <w:r>
        <w:t xml:space="preserve"> </w:t>
      </w:r>
    </w:p>
    <w:p w:rsidR="008120CB" w:rsidRDefault="00C71AF0">
      <w:pPr>
        <w:pStyle w:val="5"/>
        <w:ind w:left="418" w:right="151"/>
      </w:pPr>
      <w:r>
        <w:t>1</w:t>
      </w:r>
      <w:r>
        <w:t>、公司股东数量及持股情况</w:t>
      </w:r>
      <w:r>
        <w:t xml:space="preserve"> </w:t>
      </w:r>
    </w:p>
    <w:p w:rsidR="008120CB" w:rsidRDefault="00C71AF0">
      <w:pPr>
        <w:spacing w:after="54" w:line="259" w:lineRule="auto"/>
        <w:ind w:left="10" w:right="981"/>
        <w:jc w:val="right"/>
      </w:pPr>
      <w:r>
        <w:t>单位：股</w:t>
      </w:r>
      <w:r>
        <w:t xml:space="preserve"> </w:t>
      </w:r>
    </w:p>
    <w:tbl>
      <w:tblPr>
        <w:tblStyle w:val="TableGrid"/>
        <w:tblW w:w="9640" w:type="dxa"/>
        <w:tblInd w:w="1" w:type="dxa"/>
        <w:tblCellMar>
          <w:top w:w="39" w:type="dxa"/>
          <w:left w:w="91" w:type="dxa"/>
          <w:bottom w:w="0" w:type="dxa"/>
          <w:right w:w="35" w:type="dxa"/>
        </w:tblCellMar>
        <w:tblLook w:val="04A0" w:firstRow="1" w:lastRow="0" w:firstColumn="1" w:lastColumn="0" w:noHBand="0" w:noVBand="1"/>
      </w:tblPr>
      <w:tblGrid>
        <w:gridCol w:w="875"/>
        <w:gridCol w:w="877"/>
        <w:gridCol w:w="876"/>
        <w:gridCol w:w="877"/>
        <w:gridCol w:w="324"/>
        <w:gridCol w:w="551"/>
        <w:gridCol w:w="441"/>
        <w:gridCol w:w="436"/>
        <w:gridCol w:w="858"/>
        <w:gridCol w:w="896"/>
        <w:gridCol w:w="504"/>
        <w:gridCol w:w="992"/>
        <w:gridCol w:w="1133"/>
      </w:tblGrid>
      <w:tr w:rsidR="008120CB">
        <w:trPr>
          <w:trHeight w:val="2885"/>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 w:firstLine="0"/>
            </w:pPr>
            <w:r>
              <w:t>报告期末普通股股东总数</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10,408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 w:firstLine="0"/>
            </w:pPr>
            <w:r>
              <w:t>年度报告披露日前上一月末普通股股东总数</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9,827 </w:t>
            </w:r>
          </w:p>
        </w:tc>
        <w:tc>
          <w:tcPr>
            <w:tcW w:w="87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 w:firstLine="0"/>
            </w:pPr>
            <w:r>
              <w:t>报告期末表决权恢复的优先股股东总</w:t>
            </w:r>
            <w:r>
              <w:tab/>
            </w:r>
            <w:r>
              <w:t>数（</w:t>
            </w:r>
            <w:r>
              <w:tab/>
            </w:r>
            <w:r>
              <w:t>如有</w:t>
            </w:r>
            <w:r>
              <w:tab/>
            </w:r>
            <w:r>
              <w:t>）（参见注</w:t>
            </w:r>
            <w:r>
              <w:t>9</w:t>
            </w:r>
            <w:r>
              <w:t>）</w:t>
            </w:r>
            <w:r>
              <w:t xml:space="preserve"> </w:t>
            </w:r>
          </w:p>
        </w:tc>
        <w:tc>
          <w:tcPr>
            <w:tcW w:w="441"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8" w:firstLine="0"/>
            </w:pPr>
            <w:r>
              <w:t xml:space="preserve">0 </w:t>
            </w:r>
          </w:p>
        </w:tc>
        <w:tc>
          <w:tcPr>
            <w:tcW w:w="436"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85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7" w:firstLine="0"/>
            </w:pPr>
            <w:r>
              <w:t>年度报告披露日前上一月末表决权恢复的优先股股东总数（如有</w:t>
            </w:r>
            <w:r>
              <w:tab/>
            </w:r>
            <w:r>
              <w:t>）（参见注</w:t>
            </w:r>
            <w:r>
              <w:t>9</w:t>
            </w:r>
            <w:r>
              <w:t>）</w:t>
            </w:r>
            <w:r>
              <w:t xml:space="preserve"> </w:t>
            </w:r>
          </w:p>
        </w:tc>
        <w:tc>
          <w:tcPr>
            <w:tcW w:w="89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 w:firstLine="0"/>
            </w:pPr>
            <w:r>
              <w:t xml:space="preserve">0 </w:t>
            </w:r>
          </w:p>
        </w:tc>
        <w:tc>
          <w:tcPr>
            <w:tcW w:w="149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0" w:firstLine="0"/>
              <w:jc w:val="center"/>
            </w:pPr>
            <w:r>
              <w:t>持有特别表决权股份的股东总数</w:t>
            </w:r>
          </w:p>
          <w:p w:rsidR="008120CB" w:rsidRDefault="00C71AF0">
            <w:pPr>
              <w:spacing w:after="0" w:line="259" w:lineRule="auto"/>
              <w:ind w:left="16" w:firstLine="0"/>
            </w:pPr>
            <w:r>
              <w:t>（如有）</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0 </w:t>
            </w:r>
          </w:p>
        </w:tc>
      </w:tr>
      <w:tr w:rsidR="008120CB">
        <w:trPr>
          <w:trHeight w:val="246"/>
        </w:trPr>
        <w:tc>
          <w:tcPr>
            <w:tcW w:w="4821" w:type="dxa"/>
            <w:gridSpan w:val="7"/>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7" w:firstLine="0"/>
            </w:pPr>
            <w:r>
              <w:t>持股</w:t>
            </w:r>
            <w:r>
              <w:t>5%</w:t>
            </w:r>
            <w:r>
              <w:t>以上的股东或前</w:t>
            </w:r>
            <w:r>
              <w:t>10</w:t>
            </w:r>
            <w:r>
              <w:t>名股东持股情况</w:t>
            </w:r>
            <w:r>
              <w:t xml:space="preserve"> </w:t>
            </w:r>
          </w:p>
        </w:tc>
        <w:tc>
          <w:tcPr>
            <w:tcW w:w="1293" w:type="dxa"/>
            <w:gridSpan w:val="2"/>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3525" w:type="dxa"/>
            <w:gridSpan w:val="4"/>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6"/>
        </w:trPr>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 w:firstLine="0"/>
            </w:pPr>
            <w:r>
              <w:t>股东名称</w:t>
            </w:r>
            <w:r>
              <w:t xml:space="preserve"> </w:t>
            </w:r>
          </w:p>
        </w:tc>
        <w:tc>
          <w:tcPr>
            <w:tcW w:w="8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6" w:firstLine="0"/>
            </w:pPr>
            <w:r>
              <w:t>股东性质</w:t>
            </w:r>
            <w: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 w:firstLine="0"/>
            </w:pPr>
            <w:r>
              <w:t>持股比例</w:t>
            </w:r>
            <w:r>
              <w:t xml:space="preserve"> </w:t>
            </w:r>
          </w:p>
        </w:tc>
        <w:tc>
          <w:tcPr>
            <w:tcW w:w="1201"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 w:firstLine="0"/>
            </w:pPr>
            <w:r>
              <w:t>报告期末持股数量</w:t>
            </w:r>
            <w:r>
              <w:t xml:space="preserve"> </w:t>
            </w:r>
          </w:p>
        </w:tc>
        <w:tc>
          <w:tcPr>
            <w:tcW w:w="992"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7" w:firstLine="0"/>
            </w:pPr>
            <w:r>
              <w:t>报告期内增减变动情况</w:t>
            </w:r>
            <w:r>
              <w:t xml:space="preserve"> </w:t>
            </w:r>
          </w:p>
        </w:tc>
        <w:tc>
          <w:tcPr>
            <w:tcW w:w="1293"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6" w:firstLine="0"/>
            </w:pPr>
            <w:r>
              <w:t>持有有限售条件的股份数量</w:t>
            </w:r>
            <w:r>
              <w:t xml:space="preserve"> </w:t>
            </w:r>
          </w:p>
        </w:tc>
        <w:tc>
          <w:tcPr>
            <w:tcW w:w="1400"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持有无限售条件的股份数量</w:t>
            </w:r>
            <w:r>
              <w:t xml:space="preserve"> </w:t>
            </w:r>
          </w:p>
        </w:tc>
        <w:tc>
          <w:tcPr>
            <w:tcW w:w="2125"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6" w:firstLine="0"/>
              <w:jc w:val="both"/>
            </w:pPr>
            <w:r>
              <w:t>质押、标记或冻结情况</w:t>
            </w:r>
            <w:r>
              <w:t xml:space="preserve"> </w:t>
            </w:r>
          </w:p>
        </w:tc>
      </w:tr>
      <w:tr w:rsidR="008120CB">
        <w:trPr>
          <w:trHeight w:val="479"/>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99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6" w:firstLine="0"/>
              <w:jc w:val="both"/>
            </w:pPr>
            <w:r>
              <w:t>股份状态</w:t>
            </w:r>
            <w: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6" w:firstLine="0"/>
            </w:pPr>
            <w:r>
              <w:t>数量</w:t>
            </w:r>
            <w:r>
              <w:t xml:space="preserve"> </w:t>
            </w:r>
          </w:p>
        </w:tc>
      </w:tr>
      <w:tr w:rsidR="008120CB">
        <w:trPr>
          <w:trHeight w:val="485"/>
        </w:trPr>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jc w:val="both"/>
            </w:pPr>
            <w:r>
              <w:t>钟儒波</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6" w:firstLine="0"/>
            </w:pPr>
            <w:r>
              <w:t>境内自然人</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30.88% </w:t>
            </w:r>
          </w:p>
        </w:tc>
        <w:tc>
          <w:tcPr>
            <w:tcW w:w="1201"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37,050,000 </w:t>
            </w:r>
          </w:p>
        </w:tc>
        <w:tc>
          <w:tcPr>
            <w:tcW w:w="99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0 </w:t>
            </w:r>
          </w:p>
        </w:tc>
        <w:tc>
          <w:tcPr>
            <w:tcW w:w="1293"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37,050,000 </w:t>
            </w:r>
          </w:p>
        </w:tc>
        <w:tc>
          <w:tcPr>
            <w:tcW w:w="140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质押</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7,300,000 </w:t>
            </w:r>
          </w:p>
        </w:tc>
      </w:tr>
      <w:tr w:rsidR="008120CB">
        <w:trPr>
          <w:trHeight w:val="485"/>
        </w:trPr>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jc w:val="both"/>
            </w:pPr>
            <w:r>
              <w:t>游建军</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6" w:firstLine="0"/>
            </w:pPr>
            <w:r>
              <w:t>境内自然人</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23.63% </w:t>
            </w:r>
          </w:p>
        </w:tc>
        <w:tc>
          <w:tcPr>
            <w:tcW w:w="1201"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28,350,000 </w:t>
            </w:r>
          </w:p>
        </w:tc>
        <w:tc>
          <w:tcPr>
            <w:tcW w:w="99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0 </w:t>
            </w:r>
          </w:p>
        </w:tc>
        <w:tc>
          <w:tcPr>
            <w:tcW w:w="1293"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28,350,000 </w:t>
            </w:r>
          </w:p>
        </w:tc>
        <w:tc>
          <w:tcPr>
            <w:tcW w:w="140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 </w:t>
            </w:r>
          </w:p>
        </w:tc>
      </w:tr>
      <w:tr w:rsidR="008120CB">
        <w:trPr>
          <w:trHeight w:val="485"/>
        </w:trPr>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麻军</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6" w:firstLine="0"/>
            </w:pPr>
            <w:r>
              <w:t>境内自然人</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5.38% </w:t>
            </w:r>
          </w:p>
        </w:tc>
        <w:tc>
          <w:tcPr>
            <w:tcW w:w="1201"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6,450,000 </w:t>
            </w:r>
          </w:p>
        </w:tc>
        <w:tc>
          <w:tcPr>
            <w:tcW w:w="99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0 </w:t>
            </w:r>
          </w:p>
        </w:tc>
        <w:tc>
          <w:tcPr>
            <w:tcW w:w="1293"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6,450,000 </w:t>
            </w:r>
          </w:p>
        </w:tc>
        <w:tc>
          <w:tcPr>
            <w:tcW w:w="140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 </w:t>
            </w:r>
          </w:p>
        </w:tc>
      </w:tr>
      <w:tr w:rsidR="008120CB">
        <w:trPr>
          <w:trHeight w:val="1685"/>
        </w:trPr>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17" w:firstLine="0"/>
            </w:pPr>
            <w:r>
              <w:lastRenderedPageBreak/>
              <w:t>长沙蓝方企业管理合伙</w:t>
            </w:r>
            <w:r>
              <w:t xml:space="preserve"> </w:t>
            </w:r>
          </w:p>
          <w:p w:rsidR="008120CB" w:rsidRDefault="00C71AF0">
            <w:pPr>
              <w:spacing w:after="0" w:line="259" w:lineRule="auto"/>
              <w:ind w:left="17" w:firstLine="0"/>
            </w:pPr>
            <w:r>
              <w:t>企</w:t>
            </w:r>
            <w:r>
              <w:tab/>
            </w:r>
            <w:r>
              <w:t>业（有限合伙）</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境内非国有法人</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3.50% </w:t>
            </w:r>
          </w:p>
        </w:tc>
        <w:tc>
          <w:tcPr>
            <w:tcW w:w="1201"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4,200,000 </w:t>
            </w:r>
          </w:p>
        </w:tc>
        <w:tc>
          <w:tcPr>
            <w:tcW w:w="99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0 </w:t>
            </w:r>
          </w:p>
        </w:tc>
        <w:tc>
          <w:tcPr>
            <w:tcW w:w="1293"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4,200,000 </w:t>
            </w:r>
          </w:p>
        </w:tc>
        <w:tc>
          <w:tcPr>
            <w:tcW w:w="140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 </w:t>
            </w:r>
          </w:p>
        </w:tc>
      </w:tr>
      <w:tr w:rsidR="008120CB">
        <w:trPr>
          <w:trHeight w:val="485"/>
        </w:trPr>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jc w:val="both"/>
            </w:pPr>
            <w:r>
              <w:t>邓朝晖</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6" w:firstLine="0"/>
            </w:pPr>
            <w:r>
              <w:t>境内自然人</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3.38% </w:t>
            </w:r>
          </w:p>
        </w:tc>
        <w:tc>
          <w:tcPr>
            <w:tcW w:w="1201"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4,050,000 </w:t>
            </w:r>
          </w:p>
        </w:tc>
        <w:tc>
          <w:tcPr>
            <w:tcW w:w="99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0 </w:t>
            </w:r>
          </w:p>
        </w:tc>
        <w:tc>
          <w:tcPr>
            <w:tcW w:w="1293"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4,050,000 </w:t>
            </w:r>
          </w:p>
        </w:tc>
        <w:tc>
          <w:tcPr>
            <w:tcW w:w="140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 </w:t>
            </w:r>
          </w:p>
        </w:tc>
      </w:tr>
      <w:tr w:rsidR="008120CB">
        <w:trPr>
          <w:trHeight w:val="485"/>
        </w:trPr>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熊燕</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6" w:firstLine="0"/>
            </w:pPr>
            <w:r>
              <w:t>境内自然人</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3.13% </w:t>
            </w:r>
          </w:p>
        </w:tc>
        <w:tc>
          <w:tcPr>
            <w:tcW w:w="1201"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3,750,000 </w:t>
            </w:r>
          </w:p>
        </w:tc>
        <w:tc>
          <w:tcPr>
            <w:tcW w:w="99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0 </w:t>
            </w:r>
          </w:p>
        </w:tc>
        <w:tc>
          <w:tcPr>
            <w:tcW w:w="1293"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3,750,000 </w:t>
            </w:r>
          </w:p>
        </w:tc>
        <w:tc>
          <w:tcPr>
            <w:tcW w:w="140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 </w:t>
            </w:r>
          </w:p>
        </w:tc>
      </w:tr>
      <w:tr w:rsidR="008120CB">
        <w:trPr>
          <w:trHeight w:val="485"/>
        </w:trPr>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jc w:val="both"/>
            </w:pPr>
            <w:r>
              <w:t>幸三生</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6" w:firstLine="0"/>
            </w:pPr>
            <w:r>
              <w:t>境内自然人</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1.88% </w:t>
            </w:r>
          </w:p>
        </w:tc>
        <w:tc>
          <w:tcPr>
            <w:tcW w:w="1201"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2,250,000 </w:t>
            </w:r>
          </w:p>
        </w:tc>
        <w:tc>
          <w:tcPr>
            <w:tcW w:w="99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0 </w:t>
            </w:r>
          </w:p>
        </w:tc>
        <w:tc>
          <w:tcPr>
            <w:tcW w:w="1293"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2,250,000 </w:t>
            </w:r>
          </w:p>
        </w:tc>
        <w:tc>
          <w:tcPr>
            <w:tcW w:w="140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6" w:firstLine="0"/>
            </w:pPr>
            <w:r>
              <w:t xml:space="preserve"> </w:t>
            </w:r>
          </w:p>
        </w:tc>
      </w:tr>
      <w:tr w:rsidR="008120CB">
        <w:trPr>
          <w:trHeight w:val="245"/>
        </w:trPr>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7" w:firstLine="0"/>
              <w:jc w:val="both"/>
            </w:pPr>
            <w:r>
              <w:t>喻宇汉</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6" w:firstLine="0"/>
              <w:jc w:val="both"/>
            </w:pPr>
            <w:r>
              <w:t>境内自</w:t>
            </w:r>
          </w:p>
        </w:tc>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7" w:firstLine="0"/>
            </w:pPr>
            <w:r>
              <w:t xml:space="preserve">1.38% </w:t>
            </w:r>
          </w:p>
        </w:tc>
        <w:tc>
          <w:tcPr>
            <w:tcW w:w="1201"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7" w:firstLine="0"/>
            </w:pPr>
            <w:r>
              <w:t xml:space="preserve">1,650,000 </w:t>
            </w:r>
          </w:p>
        </w:tc>
        <w:tc>
          <w:tcPr>
            <w:tcW w:w="99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7" w:firstLine="0"/>
            </w:pPr>
            <w:r>
              <w:t xml:space="preserve">0 </w:t>
            </w:r>
          </w:p>
        </w:tc>
        <w:tc>
          <w:tcPr>
            <w:tcW w:w="1293"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6" w:firstLine="0"/>
            </w:pPr>
            <w:r>
              <w:t xml:space="preserve">1,650,000 </w:t>
            </w:r>
          </w:p>
        </w:tc>
        <w:tc>
          <w:tcPr>
            <w:tcW w:w="1400"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0 </w:t>
            </w:r>
          </w:p>
        </w:tc>
        <w:tc>
          <w:tcPr>
            <w:tcW w:w="99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6" w:firstLine="0"/>
            </w:pPr>
            <w:r>
              <w:t xml:space="preserve"> </w:t>
            </w:r>
          </w:p>
        </w:tc>
      </w:tr>
      <w:tr w:rsidR="008120CB">
        <w:trPr>
          <w:trHeight w:val="245"/>
        </w:trPr>
        <w:tc>
          <w:tcPr>
            <w:tcW w:w="876"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7" w:firstLine="0"/>
            </w:pPr>
            <w:r>
              <w:t>然人</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201" w:type="dxa"/>
            <w:gridSpan w:val="2"/>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992" w:type="dxa"/>
            <w:gridSpan w:val="2"/>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293" w:type="dxa"/>
            <w:gridSpan w:val="2"/>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400" w:type="dxa"/>
            <w:gridSpan w:val="2"/>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99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133"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485"/>
        </w:trPr>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9" w:firstLine="0"/>
              <w:jc w:val="both"/>
            </w:pPr>
            <w:r>
              <w:t>陈铁儒</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7" w:firstLine="0"/>
            </w:pPr>
            <w:r>
              <w:t>境内自然人</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9" w:firstLine="0"/>
            </w:pPr>
            <w:r>
              <w:t xml:space="preserve">0.63% </w:t>
            </w:r>
          </w:p>
        </w:tc>
        <w:tc>
          <w:tcPr>
            <w:tcW w:w="1201"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750,000 </w:t>
            </w:r>
          </w:p>
        </w:tc>
        <w:tc>
          <w:tcPr>
            <w:tcW w:w="99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0 </w:t>
            </w:r>
          </w:p>
        </w:tc>
        <w:tc>
          <w:tcPr>
            <w:tcW w:w="1293"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750,000 </w:t>
            </w:r>
          </w:p>
        </w:tc>
        <w:tc>
          <w:tcPr>
            <w:tcW w:w="140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8" w:firstLine="0"/>
            </w:pPr>
            <w:r>
              <w:t xml:space="preserve"> </w:t>
            </w:r>
          </w:p>
        </w:tc>
      </w:tr>
      <w:tr w:rsidR="008120CB">
        <w:trPr>
          <w:trHeight w:val="485"/>
        </w:trPr>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9" w:firstLine="0"/>
              <w:jc w:val="both"/>
            </w:pPr>
            <w:r>
              <w:t>吴学愚</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7" w:firstLine="0"/>
            </w:pPr>
            <w:r>
              <w:t>境内自然人</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9" w:firstLine="0"/>
            </w:pPr>
            <w:r>
              <w:t xml:space="preserve">0.63% </w:t>
            </w:r>
          </w:p>
        </w:tc>
        <w:tc>
          <w:tcPr>
            <w:tcW w:w="1201"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750,000 </w:t>
            </w:r>
          </w:p>
        </w:tc>
        <w:tc>
          <w:tcPr>
            <w:tcW w:w="99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0 </w:t>
            </w:r>
          </w:p>
        </w:tc>
        <w:tc>
          <w:tcPr>
            <w:tcW w:w="1293"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750,000 </w:t>
            </w:r>
          </w:p>
        </w:tc>
        <w:tc>
          <w:tcPr>
            <w:tcW w:w="140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 </w:t>
            </w:r>
          </w:p>
        </w:tc>
        <w:tc>
          <w:tcPr>
            <w:tcW w:w="99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8" w:firstLine="0"/>
            </w:pPr>
            <w:r>
              <w:t xml:space="preserve"> </w:t>
            </w:r>
          </w:p>
        </w:tc>
      </w:tr>
      <w:tr w:rsidR="008120CB">
        <w:trPr>
          <w:trHeight w:val="1204"/>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9" w:firstLine="0"/>
            </w:pPr>
            <w:r>
              <w:t>战略投资者或一般法人因配售新股成为前</w:t>
            </w:r>
            <w:r>
              <w:t>10</w:t>
            </w:r>
            <w:r>
              <w:t>名股东的情况（如有）（参见注</w:t>
            </w:r>
            <w:r>
              <w:t>4</w:t>
            </w:r>
            <w:r>
              <w:t>）</w:t>
            </w:r>
            <w:r>
              <w:t xml:space="preserve"> </w:t>
            </w:r>
          </w:p>
        </w:tc>
        <w:tc>
          <w:tcPr>
            <w:tcW w:w="7887" w:type="dxa"/>
            <w:gridSpan w:val="11"/>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9" w:firstLine="0"/>
            </w:pPr>
            <w:r>
              <w:t>无</w:t>
            </w:r>
            <w:r>
              <w:t xml:space="preserve"> </w:t>
            </w:r>
          </w:p>
        </w:tc>
      </w:tr>
      <w:tr w:rsidR="008120CB">
        <w:trPr>
          <w:trHeight w:val="966"/>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9" w:firstLine="0"/>
            </w:pPr>
            <w:r>
              <w:t>上述股东关联关系或一致行动的说明</w:t>
            </w:r>
            <w:r>
              <w:t xml:space="preserve"> </w:t>
            </w:r>
          </w:p>
        </w:tc>
        <w:tc>
          <w:tcPr>
            <w:tcW w:w="7887" w:type="dxa"/>
            <w:gridSpan w:val="11"/>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本公司的控股股东、实际控制人钟儒波先生直接持有本公司</w:t>
            </w:r>
            <w:r>
              <w:t>37,050,000</w:t>
            </w:r>
            <w:r>
              <w:t>股股份，占本公司总股本的</w:t>
            </w:r>
            <w:r>
              <w:t xml:space="preserve"> 30.88%</w:t>
            </w:r>
            <w:r>
              <w:t>，同时通过长沙蓝方企业管理合伙企业（有限合伙）间接控制公司</w:t>
            </w:r>
            <w:r>
              <w:t xml:space="preserve"> 3.50%</w:t>
            </w:r>
            <w:r>
              <w:t>的股份。除以上之外，公司未知上述其他股东之间是否存在关联关系，也未知上述其他股东之间是否属于《上市公司收购管理办法》规定的一致行动人。</w:t>
            </w:r>
            <w:r>
              <w:t xml:space="preserve"> </w:t>
            </w:r>
          </w:p>
        </w:tc>
      </w:tr>
      <w:tr w:rsidR="008120CB">
        <w:trPr>
          <w:trHeight w:val="727"/>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9" w:firstLine="0"/>
            </w:pPr>
            <w:r>
              <w:t>上述股东涉及委托</w:t>
            </w:r>
            <w:r>
              <w:t xml:space="preserve">/ </w:t>
            </w:r>
            <w:r>
              <w:t>受托表决权、放弃表决权情况的说明</w:t>
            </w:r>
            <w:r>
              <w:t xml:space="preserve"> </w:t>
            </w:r>
          </w:p>
        </w:tc>
        <w:tc>
          <w:tcPr>
            <w:tcW w:w="7887" w:type="dxa"/>
            <w:gridSpan w:val="11"/>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9" w:firstLine="0"/>
            </w:pPr>
            <w:r>
              <w:t>无</w:t>
            </w:r>
            <w:r>
              <w:t xml:space="preserve"> </w:t>
            </w:r>
          </w:p>
        </w:tc>
      </w:tr>
      <w:tr w:rsidR="008120CB">
        <w:trPr>
          <w:trHeight w:val="965"/>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9" w:firstLine="0"/>
            </w:pPr>
            <w:r>
              <w:t>前</w:t>
            </w:r>
            <w:r>
              <w:t>10</w:t>
            </w:r>
            <w:r>
              <w:t>名股东中存在回购专户的特别说明（如有）（参见注</w:t>
            </w:r>
            <w:r>
              <w:t>10</w:t>
            </w:r>
            <w:r>
              <w:t>）</w:t>
            </w:r>
            <w:r>
              <w:t xml:space="preserve"> </w:t>
            </w:r>
          </w:p>
        </w:tc>
        <w:tc>
          <w:tcPr>
            <w:tcW w:w="7887" w:type="dxa"/>
            <w:gridSpan w:val="11"/>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9" w:firstLine="0"/>
            </w:pPr>
            <w:r>
              <w:t>无</w:t>
            </w:r>
            <w:r>
              <w:t xml:space="preserve"> </w:t>
            </w:r>
          </w:p>
        </w:tc>
      </w:tr>
      <w:tr w:rsidR="008120CB">
        <w:trPr>
          <w:trHeight w:val="245"/>
        </w:trPr>
        <w:tc>
          <w:tcPr>
            <w:tcW w:w="9640" w:type="dxa"/>
            <w:gridSpan w:val="1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9" w:firstLine="0"/>
            </w:pPr>
            <w:r>
              <w:t>前</w:t>
            </w:r>
            <w:r>
              <w:t>10</w:t>
            </w:r>
            <w:r>
              <w:t>名无限售条件股东持股情况</w:t>
            </w:r>
            <w:r>
              <w:t xml:space="preserve"> </w:t>
            </w:r>
          </w:p>
        </w:tc>
      </w:tr>
      <w:tr w:rsidR="008120CB">
        <w:trPr>
          <w:trHeight w:val="245"/>
        </w:trPr>
        <w:tc>
          <w:tcPr>
            <w:tcW w:w="1752"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9" w:firstLine="0"/>
            </w:pPr>
            <w:r>
              <w:t>股东名称</w:t>
            </w:r>
            <w:r>
              <w:t xml:space="preserve"> </w:t>
            </w:r>
          </w:p>
        </w:tc>
        <w:tc>
          <w:tcPr>
            <w:tcW w:w="4362" w:type="dxa"/>
            <w:gridSpan w:val="7"/>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9" w:firstLine="0"/>
            </w:pPr>
            <w:r>
              <w:t>报告期末持有无限售条件股份数量</w:t>
            </w:r>
            <w:r>
              <w:t xml:space="preserve"> </w:t>
            </w:r>
          </w:p>
        </w:tc>
        <w:tc>
          <w:tcPr>
            <w:tcW w:w="3525" w:type="dxa"/>
            <w:gridSpan w:val="4"/>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 w:firstLine="0"/>
            </w:pPr>
            <w:r>
              <w:t>股份种类</w:t>
            </w:r>
            <w:r>
              <w:t xml:space="preserve"> </w:t>
            </w:r>
          </w:p>
        </w:tc>
      </w:tr>
      <w:tr w:rsidR="008120CB">
        <w:trPr>
          <w:trHeight w:val="244"/>
        </w:trPr>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7"/>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2392"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 w:firstLine="0"/>
            </w:pPr>
            <w:r>
              <w:t>股份种类</w:t>
            </w:r>
            <w: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 w:firstLine="0"/>
            </w:pPr>
            <w:r>
              <w:t>数量</w:t>
            </w:r>
            <w:r>
              <w:t xml:space="preserve"> </w:t>
            </w:r>
          </w:p>
        </w:tc>
      </w:tr>
      <w:tr w:rsidR="008120CB">
        <w:trPr>
          <w:trHeight w:val="245"/>
        </w:trPr>
        <w:tc>
          <w:tcPr>
            <w:tcW w:w="175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葛万来</w:t>
            </w:r>
            <w:r>
              <w:t xml:space="preserve"> </w:t>
            </w:r>
          </w:p>
        </w:tc>
        <w:tc>
          <w:tcPr>
            <w:tcW w:w="4362" w:type="dxa"/>
            <w:gridSpan w:val="7"/>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 xml:space="preserve">593,000.00 </w:t>
            </w:r>
          </w:p>
        </w:tc>
        <w:tc>
          <w:tcPr>
            <w:tcW w:w="239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 w:firstLine="0"/>
            </w:pPr>
            <w:r>
              <w:t>人民币普通股</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8" w:firstLine="0"/>
            </w:pPr>
            <w:r>
              <w:t xml:space="preserve">593,000.00 </w:t>
            </w:r>
          </w:p>
        </w:tc>
      </w:tr>
      <w:tr w:rsidR="008120CB">
        <w:trPr>
          <w:trHeight w:val="245"/>
        </w:trPr>
        <w:tc>
          <w:tcPr>
            <w:tcW w:w="175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w:t>
            </w:r>
            <w:r>
              <w:t>张泽跃</w:t>
            </w:r>
            <w:r>
              <w:t xml:space="preserve"> </w:t>
            </w:r>
          </w:p>
        </w:tc>
        <w:tc>
          <w:tcPr>
            <w:tcW w:w="4362" w:type="dxa"/>
            <w:gridSpan w:val="7"/>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 xml:space="preserve">430,732.00 </w:t>
            </w:r>
          </w:p>
        </w:tc>
        <w:tc>
          <w:tcPr>
            <w:tcW w:w="239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 w:firstLine="0"/>
            </w:pPr>
            <w:r>
              <w:t>人民币普通股</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8" w:firstLine="0"/>
            </w:pPr>
            <w:r>
              <w:t xml:space="preserve">430,732.00 </w:t>
            </w:r>
          </w:p>
        </w:tc>
      </w:tr>
      <w:tr w:rsidR="008120CB">
        <w:trPr>
          <w:trHeight w:val="245"/>
        </w:trPr>
        <w:tc>
          <w:tcPr>
            <w:tcW w:w="175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w:t>
            </w:r>
            <w:r>
              <w:t>高丽芝</w:t>
            </w:r>
            <w:r>
              <w:t xml:space="preserve"> </w:t>
            </w:r>
          </w:p>
        </w:tc>
        <w:tc>
          <w:tcPr>
            <w:tcW w:w="4362" w:type="dxa"/>
            <w:gridSpan w:val="7"/>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 xml:space="preserve">350,900.00 </w:t>
            </w:r>
          </w:p>
        </w:tc>
        <w:tc>
          <w:tcPr>
            <w:tcW w:w="239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 w:firstLine="0"/>
            </w:pPr>
            <w:r>
              <w:t>人民币普通股</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8" w:firstLine="0"/>
            </w:pPr>
            <w:r>
              <w:t xml:space="preserve">350,900.00 </w:t>
            </w:r>
          </w:p>
        </w:tc>
      </w:tr>
      <w:tr w:rsidR="008120CB">
        <w:trPr>
          <w:trHeight w:val="245"/>
        </w:trPr>
        <w:tc>
          <w:tcPr>
            <w:tcW w:w="175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沈晓东</w:t>
            </w:r>
            <w:r>
              <w:t xml:space="preserve"> </w:t>
            </w:r>
          </w:p>
        </w:tc>
        <w:tc>
          <w:tcPr>
            <w:tcW w:w="4362" w:type="dxa"/>
            <w:gridSpan w:val="7"/>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 xml:space="preserve">215,200.00 </w:t>
            </w:r>
          </w:p>
        </w:tc>
        <w:tc>
          <w:tcPr>
            <w:tcW w:w="239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 w:firstLine="0"/>
            </w:pPr>
            <w:r>
              <w:t>人民币普通股</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8" w:firstLine="0"/>
            </w:pPr>
            <w:r>
              <w:t xml:space="preserve">215,200.00 </w:t>
            </w:r>
          </w:p>
        </w:tc>
      </w:tr>
      <w:tr w:rsidR="008120CB">
        <w:trPr>
          <w:trHeight w:val="1685"/>
        </w:trPr>
        <w:tc>
          <w:tcPr>
            <w:tcW w:w="175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right="257" w:firstLine="0"/>
            </w:pPr>
            <w:r>
              <w:t>中国建设银行股份有限公司－上投摩根动态多因子策略灵活配置混合型证券投资基金</w:t>
            </w:r>
            <w:r>
              <w:t xml:space="preserve"> </w:t>
            </w:r>
          </w:p>
        </w:tc>
        <w:tc>
          <w:tcPr>
            <w:tcW w:w="4362" w:type="dxa"/>
            <w:gridSpan w:val="7"/>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9" w:firstLine="0"/>
            </w:pPr>
            <w:r>
              <w:t xml:space="preserve">184,700.00 </w:t>
            </w:r>
          </w:p>
        </w:tc>
        <w:tc>
          <w:tcPr>
            <w:tcW w:w="2392"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 w:firstLine="0"/>
            </w:pPr>
            <w:r>
              <w:t>人民币普通股</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8" w:firstLine="0"/>
            </w:pPr>
            <w:r>
              <w:t xml:space="preserve">184,700.00 </w:t>
            </w:r>
          </w:p>
        </w:tc>
      </w:tr>
      <w:tr w:rsidR="008120CB">
        <w:trPr>
          <w:trHeight w:val="245"/>
        </w:trPr>
        <w:tc>
          <w:tcPr>
            <w:tcW w:w="175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w:t>
            </w:r>
            <w:r>
              <w:t>仇晓瑞</w:t>
            </w:r>
            <w:r>
              <w:t xml:space="preserve"> </w:t>
            </w:r>
          </w:p>
        </w:tc>
        <w:tc>
          <w:tcPr>
            <w:tcW w:w="4362" w:type="dxa"/>
            <w:gridSpan w:val="7"/>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 xml:space="preserve">184,350.00 </w:t>
            </w:r>
          </w:p>
        </w:tc>
        <w:tc>
          <w:tcPr>
            <w:tcW w:w="239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 w:firstLine="0"/>
            </w:pPr>
            <w:r>
              <w:t>人民币普通股</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8" w:firstLine="0"/>
            </w:pPr>
            <w:r>
              <w:t xml:space="preserve">184,350.00 </w:t>
            </w:r>
          </w:p>
        </w:tc>
      </w:tr>
      <w:tr w:rsidR="008120CB">
        <w:trPr>
          <w:trHeight w:val="485"/>
        </w:trPr>
        <w:tc>
          <w:tcPr>
            <w:tcW w:w="175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lastRenderedPageBreak/>
              <w:t>国泰君安证券股份有限公司</w:t>
            </w:r>
            <w:r>
              <w:t xml:space="preserve"> </w:t>
            </w:r>
          </w:p>
        </w:tc>
        <w:tc>
          <w:tcPr>
            <w:tcW w:w="4362" w:type="dxa"/>
            <w:gridSpan w:val="7"/>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9" w:firstLine="0"/>
            </w:pPr>
            <w:r>
              <w:t xml:space="preserve">170,093.00 </w:t>
            </w:r>
          </w:p>
        </w:tc>
        <w:tc>
          <w:tcPr>
            <w:tcW w:w="2392"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6" w:firstLine="0"/>
            </w:pPr>
            <w:r>
              <w:t>人民币普通股</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8" w:firstLine="0"/>
            </w:pPr>
            <w:r>
              <w:t xml:space="preserve">170,093.00 </w:t>
            </w:r>
          </w:p>
        </w:tc>
      </w:tr>
      <w:tr w:rsidR="008120CB">
        <w:trPr>
          <w:trHeight w:val="247"/>
        </w:trPr>
        <w:tc>
          <w:tcPr>
            <w:tcW w:w="175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刘兆前</w:t>
            </w:r>
            <w:r>
              <w:t xml:space="preserve"> </w:t>
            </w:r>
          </w:p>
        </w:tc>
        <w:tc>
          <w:tcPr>
            <w:tcW w:w="4362" w:type="dxa"/>
            <w:gridSpan w:val="7"/>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 xml:space="preserve">159,700.00 </w:t>
            </w:r>
          </w:p>
        </w:tc>
        <w:tc>
          <w:tcPr>
            <w:tcW w:w="239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 w:firstLine="0"/>
            </w:pPr>
            <w:r>
              <w:t>人民币普通股</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8" w:firstLine="0"/>
            </w:pPr>
            <w:r>
              <w:t xml:space="preserve">159,700.00 </w:t>
            </w:r>
          </w:p>
        </w:tc>
      </w:tr>
      <w:tr w:rsidR="008120CB">
        <w:trPr>
          <w:trHeight w:val="245"/>
        </w:trPr>
        <w:tc>
          <w:tcPr>
            <w:tcW w:w="175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w:t>
            </w:r>
            <w:r>
              <w:t>刘甫勤</w:t>
            </w:r>
            <w:r>
              <w:t xml:space="preserve"> </w:t>
            </w:r>
          </w:p>
        </w:tc>
        <w:tc>
          <w:tcPr>
            <w:tcW w:w="4362" w:type="dxa"/>
            <w:gridSpan w:val="7"/>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 xml:space="preserve">147,200.00 </w:t>
            </w:r>
          </w:p>
        </w:tc>
        <w:tc>
          <w:tcPr>
            <w:tcW w:w="239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 w:firstLine="0"/>
            </w:pPr>
            <w:r>
              <w:t>人民币普通股</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8" w:firstLine="0"/>
            </w:pPr>
            <w:r>
              <w:t xml:space="preserve">147,200.00 </w:t>
            </w:r>
          </w:p>
        </w:tc>
      </w:tr>
      <w:tr w:rsidR="008120CB">
        <w:trPr>
          <w:trHeight w:val="245"/>
        </w:trPr>
        <w:tc>
          <w:tcPr>
            <w:tcW w:w="175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康蕊</w:t>
            </w:r>
            <w:r>
              <w:t xml:space="preserve"> </w:t>
            </w:r>
          </w:p>
        </w:tc>
        <w:tc>
          <w:tcPr>
            <w:tcW w:w="4362" w:type="dxa"/>
            <w:gridSpan w:val="7"/>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 xml:space="preserve">143,600.00 </w:t>
            </w:r>
          </w:p>
        </w:tc>
        <w:tc>
          <w:tcPr>
            <w:tcW w:w="239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6" w:firstLine="0"/>
            </w:pPr>
            <w:r>
              <w:t>人民币普通股</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8" w:firstLine="0"/>
            </w:pPr>
            <w:r>
              <w:t xml:space="preserve">143,600.00 </w:t>
            </w:r>
          </w:p>
        </w:tc>
      </w:tr>
      <w:tr w:rsidR="008120CB">
        <w:trPr>
          <w:trHeight w:val="1445"/>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9" w:firstLine="0"/>
            </w:pPr>
            <w:r>
              <w:t>前</w:t>
            </w:r>
            <w:r>
              <w:t>10</w:t>
            </w:r>
            <w:r>
              <w:t>名无限售流通股股东之间，以及前</w:t>
            </w:r>
            <w:r>
              <w:t>10</w:t>
            </w:r>
            <w:r>
              <w:t>名无限售流通股股东和前</w:t>
            </w:r>
            <w:r>
              <w:t>10</w:t>
            </w:r>
            <w:r>
              <w:t>名股东之间关联关系或一致行动的说明</w:t>
            </w:r>
            <w:r>
              <w:t xml:space="preserve"> </w:t>
            </w:r>
          </w:p>
        </w:tc>
        <w:tc>
          <w:tcPr>
            <w:tcW w:w="7887" w:type="dxa"/>
            <w:gridSpan w:val="11"/>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9" w:firstLine="0"/>
            </w:pPr>
            <w:r>
              <w:t>公司未知上述其他股东之间是否存在关联关系，也未知上述其他股东之间是否属于《上市公司收购管理办法》规定的一致行动人。</w:t>
            </w:r>
            <w:r>
              <w:t xml:space="preserve"> </w:t>
            </w:r>
          </w:p>
        </w:tc>
      </w:tr>
      <w:tr w:rsidR="008120CB">
        <w:trPr>
          <w:trHeight w:val="1444"/>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9" w:firstLine="0"/>
            </w:pPr>
            <w:r>
              <w:t>参与融资融券业务股东情况说明（如有）（参见注</w:t>
            </w:r>
            <w:r>
              <w:t>5</w:t>
            </w:r>
            <w:r>
              <w:t>）</w:t>
            </w:r>
            <w:r>
              <w:t xml:space="preserve"> </w:t>
            </w:r>
          </w:p>
        </w:tc>
        <w:tc>
          <w:tcPr>
            <w:tcW w:w="7887" w:type="dxa"/>
            <w:gridSpan w:val="11"/>
            <w:tcBorders>
              <w:top w:val="single" w:sz="2" w:space="0" w:color="000000"/>
              <w:left w:val="single" w:sz="2" w:space="0" w:color="000000"/>
              <w:bottom w:val="single" w:sz="2" w:space="0" w:color="000000"/>
              <w:right w:val="single" w:sz="2" w:space="0" w:color="000000"/>
            </w:tcBorders>
          </w:tcPr>
          <w:p w:rsidR="008120CB" w:rsidRDefault="00C71AF0">
            <w:pPr>
              <w:spacing w:after="14" w:line="251" w:lineRule="auto"/>
              <w:ind w:left="19" w:right="71" w:firstLine="0"/>
              <w:jc w:val="both"/>
            </w:pPr>
            <w:r>
              <w:t>公司股东张泽跃除通过普通证券账户持有</w:t>
            </w:r>
            <w:r>
              <w:t xml:space="preserve"> 0 </w:t>
            </w:r>
            <w:r>
              <w:t>股外，还通过投资者信用证券账户持有</w:t>
            </w:r>
            <w:r>
              <w:t xml:space="preserve"> 430,732 </w:t>
            </w:r>
            <w:r>
              <w:t>股，实际合计持有</w:t>
            </w:r>
            <w:r>
              <w:t>430,732</w:t>
            </w:r>
            <w:r>
              <w:t>股</w:t>
            </w:r>
            <w:r>
              <w:t>;</w:t>
            </w:r>
            <w:r>
              <w:t>公司股东高丽芝除通过普通证券账户持有</w:t>
            </w:r>
            <w:r>
              <w:t>0</w:t>
            </w:r>
            <w:r>
              <w:t>股外，还通过投资者信用证券账户持有</w:t>
            </w:r>
            <w:r>
              <w:t>350,900</w:t>
            </w:r>
            <w:r>
              <w:t>股，实际合计持有</w:t>
            </w:r>
            <w:r>
              <w:t>350,900</w:t>
            </w:r>
            <w:r>
              <w:t>股</w:t>
            </w:r>
            <w:r>
              <w:t>;</w:t>
            </w:r>
            <w:r>
              <w:t>公司股东仇晓瑞除通过普通证券账户持有</w:t>
            </w:r>
            <w:r>
              <w:t>0</w:t>
            </w:r>
            <w:r>
              <w:t>股外，还通过投资者信用证券账户持有</w:t>
            </w:r>
            <w:r>
              <w:t>184,350</w:t>
            </w:r>
            <w:r>
              <w:t>股，实际合计持有</w:t>
            </w:r>
            <w:r>
              <w:t>184,350</w:t>
            </w:r>
            <w:r>
              <w:t>股</w:t>
            </w:r>
            <w:r>
              <w:t>;</w:t>
            </w:r>
            <w:r>
              <w:t>公司股东刘甫勤除通过普通证券账户持有</w:t>
            </w:r>
            <w:r>
              <w:t xml:space="preserve"> 500 </w:t>
            </w:r>
            <w:r>
              <w:t>股外，还通过投资者信用证券账户持有</w:t>
            </w:r>
            <w:r>
              <w:t xml:space="preserve"> 146,700 </w:t>
            </w:r>
            <w:r>
              <w:t>股，实际合计持有</w:t>
            </w:r>
          </w:p>
          <w:p w:rsidR="008120CB" w:rsidRDefault="00C71AF0">
            <w:pPr>
              <w:spacing w:after="0" w:line="259" w:lineRule="auto"/>
              <w:ind w:left="19" w:firstLine="0"/>
            </w:pPr>
            <w:r>
              <w:t>147,200</w:t>
            </w:r>
            <w:r>
              <w:t>股。</w:t>
            </w:r>
            <w:r>
              <w:t xml:space="preserve"> </w:t>
            </w:r>
          </w:p>
        </w:tc>
      </w:tr>
    </w:tbl>
    <w:p w:rsidR="008120CB" w:rsidRDefault="00C71AF0">
      <w:pPr>
        <w:spacing w:after="267"/>
        <w:ind w:left="355" w:right="93"/>
      </w:pPr>
      <w:r>
        <w:t>公司是否具有表决权差异安排</w:t>
      </w:r>
      <w:r>
        <w:t xml:space="preserve"> </w:t>
      </w:r>
    </w:p>
    <w:p w:rsidR="008120CB" w:rsidRDefault="00C71AF0">
      <w:pPr>
        <w:spacing w:after="270"/>
        <w:ind w:left="355" w:right="93"/>
      </w:pPr>
      <w:r>
        <w:t>□</w:t>
      </w:r>
      <w:r>
        <w:t>适用</w:t>
      </w:r>
      <w:r>
        <w:rPr>
          <w:rFonts w:ascii="Wingdings 2" w:eastAsia="Wingdings 2" w:hAnsi="Wingdings 2" w:cs="Wingdings 2"/>
        </w:rPr>
        <w:t></w:t>
      </w:r>
      <w:r>
        <w:t>不适用公司前</w:t>
      </w:r>
      <w:r>
        <w:t>10</w:t>
      </w:r>
      <w:r>
        <w:t>名普通股股东、前</w:t>
      </w:r>
      <w:r>
        <w:t>10</w:t>
      </w:r>
      <w:r>
        <w:t>名无限售条件普通股股东在报告期内是否进行约定购回交易</w:t>
      </w:r>
      <w:r>
        <w:t xml:space="preserve"> </w:t>
      </w:r>
    </w:p>
    <w:p w:rsidR="008120CB" w:rsidRDefault="00C71AF0">
      <w:pPr>
        <w:ind w:left="355" w:right="93"/>
      </w:pPr>
      <w:r>
        <w:t>□</w:t>
      </w:r>
      <w:r>
        <w:t>是</w:t>
      </w:r>
      <w:r>
        <w:rPr>
          <w:rFonts w:ascii="Wingdings 2" w:eastAsia="Wingdings 2" w:hAnsi="Wingdings 2" w:cs="Wingdings 2"/>
        </w:rPr>
        <w:t></w:t>
      </w:r>
      <w:r>
        <w:t>否</w:t>
      </w:r>
      <w:r>
        <w:t xml:space="preserve"> </w:t>
      </w:r>
    </w:p>
    <w:p w:rsidR="008120CB" w:rsidRDefault="00C71AF0">
      <w:pPr>
        <w:ind w:left="355" w:right="93"/>
      </w:pPr>
      <w:r>
        <w:t>公司前</w:t>
      </w:r>
      <w:r>
        <w:t>10</w:t>
      </w:r>
      <w:r>
        <w:t>名普通股股东、前</w:t>
      </w:r>
      <w:r>
        <w:t>10</w:t>
      </w:r>
      <w:r>
        <w:t>名无限售条件普通股股东在报告期内未进行约定购回交易。</w:t>
      </w:r>
      <w:r>
        <w:t xml:space="preserve"> </w:t>
      </w:r>
    </w:p>
    <w:p w:rsidR="008120CB" w:rsidRDefault="00C71AF0">
      <w:pPr>
        <w:pStyle w:val="5"/>
        <w:ind w:left="418" w:right="151"/>
      </w:pPr>
      <w:r>
        <w:t>2</w:t>
      </w:r>
      <w:r>
        <w:t>、公司控股股东情况</w:t>
      </w:r>
      <w:r>
        <w:t xml:space="preserve"> </w:t>
      </w:r>
    </w:p>
    <w:p w:rsidR="008120CB" w:rsidRDefault="00C71AF0">
      <w:pPr>
        <w:spacing w:after="267"/>
        <w:ind w:left="355" w:right="93"/>
      </w:pPr>
      <w:r>
        <w:t>控股股东性质：自然人控股</w:t>
      </w:r>
      <w:r>
        <w:t xml:space="preserve"> </w:t>
      </w:r>
    </w:p>
    <w:p w:rsidR="008120CB" w:rsidRDefault="00C71AF0">
      <w:pPr>
        <w:spacing w:after="55"/>
        <w:ind w:left="355" w:right="93"/>
      </w:pPr>
      <w:r>
        <w:t>控股股东类型：自然人</w:t>
      </w:r>
      <w:r>
        <w:t xml:space="preserve"> </w:t>
      </w:r>
    </w:p>
    <w:tbl>
      <w:tblPr>
        <w:tblStyle w:val="TableGrid"/>
        <w:tblW w:w="9640" w:type="dxa"/>
        <w:tblInd w:w="1" w:type="dxa"/>
        <w:tblCellMar>
          <w:top w:w="39" w:type="dxa"/>
          <w:left w:w="0" w:type="dxa"/>
          <w:bottom w:w="0" w:type="dxa"/>
          <w:right w:w="76" w:type="dxa"/>
        </w:tblCellMar>
        <w:tblLook w:val="04A0" w:firstRow="1" w:lastRow="0" w:firstColumn="1" w:lastColumn="0" w:noHBand="0" w:noVBand="1"/>
      </w:tblPr>
      <w:tblGrid>
        <w:gridCol w:w="3214"/>
        <w:gridCol w:w="1606"/>
        <w:gridCol w:w="1608"/>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37" w:firstLine="0"/>
              <w:jc w:val="center"/>
            </w:pPr>
            <w:r>
              <w:t>控股股东姓名</w:t>
            </w:r>
            <w:r>
              <w:t xml:space="preserve"> </w:t>
            </w:r>
          </w:p>
        </w:tc>
        <w:tc>
          <w:tcPr>
            <w:tcW w:w="1606"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608"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国籍</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right"/>
            </w:pPr>
            <w:r>
              <w:t>是否取得其他国家或地区居留权</w:t>
            </w:r>
            <w:r>
              <w:t xml:space="preserve"> </w:t>
            </w:r>
          </w:p>
        </w:tc>
      </w:tr>
      <w:tr w:rsidR="008120CB">
        <w:trPr>
          <w:trHeight w:val="247"/>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470" w:firstLine="0"/>
            </w:pPr>
            <w:r>
              <w:t>钟儒波</w:t>
            </w:r>
            <w:r>
              <w:t xml:space="preserve"> </w:t>
            </w:r>
          </w:p>
        </w:tc>
        <w:tc>
          <w:tcPr>
            <w:tcW w:w="1606" w:type="dxa"/>
            <w:tcBorders>
              <w:top w:val="single" w:sz="2" w:space="0" w:color="000000"/>
              <w:left w:val="single" w:sz="2" w:space="0" w:color="000000"/>
              <w:bottom w:val="single" w:sz="2" w:space="0" w:color="000000"/>
              <w:right w:val="nil"/>
            </w:tcBorders>
          </w:tcPr>
          <w:p w:rsidR="008120CB" w:rsidRDefault="00C71AF0">
            <w:pPr>
              <w:spacing w:after="0" w:line="259" w:lineRule="auto"/>
              <w:ind w:left="468" w:firstLine="0"/>
            </w:pPr>
            <w:r>
              <w:t>中国</w:t>
            </w:r>
            <w:r>
              <w:t xml:space="preserve"> </w:t>
            </w:r>
          </w:p>
        </w:tc>
        <w:tc>
          <w:tcPr>
            <w:tcW w:w="1608"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468" w:firstLine="0"/>
            </w:pPr>
            <w:r>
              <w:t>否</w:t>
            </w: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主要职业及职务</w:t>
            </w:r>
            <w:r>
              <w:t xml:space="preserve"> </w:t>
            </w:r>
          </w:p>
        </w:tc>
        <w:tc>
          <w:tcPr>
            <w:tcW w:w="1606" w:type="dxa"/>
            <w:tcBorders>
              <w:top w:val="single" w:sz="2" w:space="0" w:color="000000"/>
              <w:left w:val="single" w:sz="2" w:space="0" w:color="000000"/>
              <w:bottom w:val="single" w:sz="2" w:space="0" w:color="000000"/>
              <w:right w:val="nil"/>
            </w:tcBorders>
          </w:tcPr>
          <w:p w:rsidR="008120CB" w:rsidRDefault="00C71AF0">
            <w:pPr>
              <w:spacing w:after="0" w:line="259" w:lineRule="auto"/>
              <w:ind w:left="0" w:right="54" w:firstLine="0"/>
              <w:jc w:val="center"/>
            </w:pPr>
            <w:r>
              <w:t>董事长</w:t>
            </w:r>
            <w:r>
              <w:t xml:space="preserve"> </w:t>
            </w:r>
          </w:p>
        </w:tc>
        <w:tc>
          <w:tcPr>
            <w:tcW w:w="1608"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212"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48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360"/>
            </w:pPr>
            <w:r>
              <w:t>报告期内控股和参股的其他境内外上市公司的股权情况</w:t>
            </w:r>
            <w:r>
              <w:t xml:space="preserve"> </w:t>
            </w:r>
          </w:p>
        </w:tc>
        <w:tc>
          <w:tcPr>
            <w:tcW w:w="1606"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0" w:right="54" w:firstLine="0"/>
              <w:jc w:val="center"/>
            </w:pPr>
            <w:r>
              <w:t>不适用</w:t>
            </w:r>
            <w:r>
              <w:t xml:space="preserve"> </w:t>
            </w:r>
          </w:p>
        </w:tc>
        <w:tc>
          <w:tcPr>
            <w:tcW w:w="1608"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212"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bl>
    <w:p w:rsidR="008120CB" w:rsidRDefault="00C71AF0">
      <w:pPr>
        <w:spacing w:after="266"/>
        <w:ind w:left="355" w:right="93"/>
      </w:pPr>
      <w:r>
        <w:t>控股股东报告期内变更</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公司报告期控股股东未发生变更。</w:t>
      </w:r>
      <w:r>
        <w:t xml:space="preserve"> </w:t>
      </w:r>
    </w:p>
    <w:p w:rsidR="008120CB" w:rsidRDefault="00C71AF0">
      <w:pPr>
        <w:pStyle w:val="5"/>
        <w:ind w:left="418" w:right="151"/>
      </w:pPr>
      <w:r>
        <w:t>3</w:t>
      </w:r>
      <w:r>
        <w:t>、公司实际控制人及其一致行动人</w:t>
      </w:r>
      <w:r>
        <w:t xml:space="preserve"> </w:t>
      </w:r>
    </w:p>
    <w:p w:rsidR="008120CB" w:rsidRDefault="00C71AF0">
      <w:pPr>
        <w:spacing w:after="267"/>
        <w:ind w:left="355" w:right="93"/>
      </w:pPr>
      <w:r>
        <w:t>实际控制人性质：境内自然人</w:t>
      </w:r>
      <w:r>
        <w:t xml:space="preserve"> </w:t>
      </w:r>
    </w:p>
    <w:p w:rsidR="008120CB" w:rsidRDefault="00C71AF0">
      <w:pPr>
        <w:spacing w:after="53"/>
        <w:ind w:left="355" w:right="93"/>
      </w:pPr>
      <w:r>
        <w:t>实际控制人类型：自然人</w:t>
      </w:r>
      <w:r>
        <w:t xml:space="preserve"> </w:t>
      </w:r>
    </w:p>
    <w:tbl>
      <w:tblPr>
        <w:tblStyle w:val="TableGrid"/>
        <w:tblW w:w="9640" w:type="dxa"/>
        <w:tblInd w:w="1" w:type="dxa"/>
        <w:tblCellMar>
          <w:top w:w="39" w:type="dxa"/>
          <w:left w:w="0" w:type="dxa"/>
          <w:bottom w:w="0" w:type="dxa"/>
          <w:right w:w="109" w:type="dxa"/>
        </w:tblCellMar>
        <w:tblLook w:val="04A0" w:firstRow="1" w:lastRow="0" w:firstColumn="1" w:lastColumn="0" w:noHBand="0" w:noVBand="1"/>
      </w:tblPr>
      <w:tblGrid>
        <w:gridCol w:w="2409"/>
        <w:gridCol w:w="2411"/>
        <w:gridCol w:w="1205"/>
        <w:gridCol w:w="1205"/>
        <w:gridCol w:w="2410"/>
      </w:tblGrid>
      <w:tr w:rsidR="008120CB">
        <w:trPr>
          <w:trHeight w:val="48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12" w:firstLine="0"/>
              <w:jc w:val="center"/>
            </w:pPr>
            <w:r>
              <w:t>实际控制人姓名</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09" w:firstLine="0"/>
              <w:jc w:val="center"/>
            </w:pPr>
            <w:r>
              <w:t>与实际控制人关系</w:t>
            </w:r>
            <w:r>
              <w:t xml:space="preserve"> </w:t>
            </w:r>
          </w:p>
        </w:tc>
        <w:tc>
          <w:tcPr>
            <w:tcW w:w="1205"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205" w:type="dxa"/>
            <w:tcBorders>
              <w:top w:val="single" w:sz="2" w:space="0" w:color="000000"/>
              <w:left w:val="nil"/>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国籍</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847" w:hanging="360"/>
            </w:pPr>
            <w:r>
              <w:t>是否取得其他国家或地区居留权</w:t>
            </w:r>
            <w:r>
              <w:t xml:space="preserve"> </w:t>
            </w:r>
          </w:p>
        </w:tc>
      </w:tr>
      <w:tr w:rsidR="008120CB">
        <w:trPr>
          <w:trHeight w:val="246"/>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钟儒波</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8" w:firstLine="0"/>
            </w:pPr>
            <w:r>
              <w:t>本人</w:t>
            </w:r>
            <w:r>
              <w:t xml:space="preserve"> </w:t>
            </w:r>
          </w:p>
        </w:tc>
        <w:tc>
          <w:tcPr>
            <w:tcW w:w="1205" w:type="dxa"/>
            <w:tcBorders>
              <w:top w:val="single" w:sz="2" w:space="0" w:color="000000"/>
              <w:left w:val="single" w:sz="2" w:space="0" w:color="000000"/>
              <w:bottom w:val="single" w:sz="2" w:space="0" w:color="000000"/>
              <w:right w:val="nil"/>
            </w:tcBorders>
          </w:tcPr>
          <w:p w:rsidR="008120CB" w:rsidRDefault="00C71AF0">
            <w:pPr>
              <w:spacing w:after="0" w:line="259" w:lineRule="auto"/>
              <w:ind w:left="200" w:firstLine="0"/>
              <w:jc w:val="center"/>
            </w:pPr>
            <w:r>
              <w:t>中国</w:t>
            </w:r>
            <w:r>
              <w:t xml:space="preserve"> </w:t>
            </w:r>
          </w:p>
        </w:tc>
        <w:tc>
          <w:tcPr>
            <w:tcW w:w="1205"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470" w:firstLine="0"/>
            </w:pPr>
            <w:r>
              <w:t>否</w:t>
            </w:r>
            <w:r>
              <w:t xml:space="preserve"> </w:t>
            </w:r>
          </w:p>
        </w:tc>
      </w:tr>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lastRenderedPageBreak/>
              <w:t>主要职业及职务</w:t>
            </w:r>
            <w:r>
              <w:t xml:space="preserve"> </w:t>
            </w:r>
          </w:p>
        </w:tc>
        <w:tc>
          <w:tcPr>
            <w:tcW w:w="2411"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董事长</w:t>
            </w:r>
            <w:r>
              <w:t xml:space="preserve"> </w:t>
            </w:r>
          </w:p>
        </w:tc>
        <w:tc>
          <w:tcPr>
            <w:tcW w:w="1205"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205"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410"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48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过去</w:t>
            </w:r>
            <w:r>
              <w:t xml:space="preserve"> 10 </w:t>
            </w:r>
            <w:r>
              <w:t>年曾控股的境内外上市公司情况</w:t>
            </w:r>
            <w:r>
              <w:t xml:space="preserve"> </w:t>
            </w:r>
          </w:p>
        </w:tc>
        <w:tc>
          <w:tcPr>
            <w:tcW w:w="2411"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08" w:firstLine="0"/>
            </w:pPr>
            <w:r>
              <w:t>不适用</w:t>
            </w:r>
            <w:r>
              <w:t xml:space="preserve"> </w:t>
            </w:r>
          </w:p>
        </w:tc>
        <w:tc>
          <w:tcPr>
            <w:tcW w:w="1205"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205" w:type="dxa"/>
            <w:tcBorders>
              <w:top w:val="single" w:sz="2" w:space="0" w:color="000000"/>
              <w:left w:val="nil"/>
              <w:bottom w:val="single" w:sz="2" w:space="0" w:color="000000"/>
              <w:right w:val="nil"/>
            </w:tcBorders>
            <w:vAlign w:val="bottom"/>
          </w:tcPr>
          <w:p w:rsidR="008120CB" w:rsidRDefault="008120CB">
            <w:pPr>
              <w:spacing w:after="160" w:line="259" w:lineRule="auto"/>
              <w:ind w:left="0" w:firstLine="0"/>
            </w:pPr>
          </w:p>
        </w:tc>
        <w:tc>
          <w:tcPr>
            <w:tcW w:w="2410"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bl>
    <w:p w:rsidR="008120CB" w:rsidRDefault="00C71AF0">
      <w:pPr>
        <w:spacing w:after="267"/>
        <w:ind w:left="355" w:right="93"/>
      </w:pPr>
      <w:r>
        <w:t>实际控制人报告期内变更</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267"/>
        <w:ind w:left="355" w:right="93"/>
      </w:pPr>
      <w:r>
        <w:t>公司报告期实际控制人未发生变更。</w:t>
      </w:r>
      <w:r>
        <w:t xml:space="preserve"> </w:t>
      </w:r>
    </w:p>
    <w:p w:rsidR="008120CB" w:rsidRDefault="00C71AF0">
      <w:pPr>
        <w:ind w:left="355" w:right="93"/>
      </w:pPr>
      <w:r>
        <w:t>公司与实际控制人之间的产权及控制关系的方框图</w:t>
      </w:r>
      <w:r>
        <w:t xml:space="preserve"> </w:t>
      </w:r>
    </w:p>
    <w:p w:rsidR="008120CB" w:rsidRDefault="00C71AF0">
      <w:pPr>
        <w:spacing w:after="248" w:line="259" w:lineRule="auto"/>
        <w:ind w:left="0" w:right="5471" w:firstLine="0"/>
        <w:jc w:val="center"/>
      </w:pPr>
      <w:r>
        <w:rPr>
          <w:noProof/>
        </w:rPr>
        <w:drawing>
          <wp:inline distT="0" distB="0" distL="0" distR="0">
            <wp:extent cx="2729484" cy="2871216"/>
            <wp:effectExtent l="0" t="0" r="0" b="0"/>
            <wp:docPr id="28821" name="Picture 28821"/>
            <wp:cNvGraphicFramePr/>
            <a:graphic xmlns:a="http://schemas.openxmlformats.org/drawingml/2006/main">
              <a:graphicData uri="http://schemas.openxmlformats.org/drawingml/2006/picture">
                <pic:pic xmlns:pic="http://schemas.openxmlformats.org/drawingml/2006/picture">
                  <pic:nvPicPr>
                    <pic:cNvPr id="28821" name="Picture 28821"/>
                    <pic:cNvPicPr/>
                  </pic:nvPicPr>
                  <pic:blipFill>
                    <a:blip r:embed="rId8"/>
                    <a:stretch>
                      <a:fillRect/>
                    </a:stretch>
                  </pic:blipFill>
                  <pic:spPr>
                    <a:xfrm>
                      <a:off x="0" y="0"/>
                      <a:ext cx="2729484" cy="2871216"/>
                    </a:xfrm>
                    <a:prstGeom prst="rect">
                      <a:avLst/>
                    </a:prstGeom>
                  </pic:spPr>
                </pic:pic>
              </a:graphicData>
            </a:graphic>
          </wp:inline>
        </w:drawing>
      </w:r>
      <w:r>
        <w:rPr>
          <w:rFonts w:ascii="Times New Roman" w:eastAsia="Times New Roman" w:hAnsi="Times New Roman" w:cs="Times New Roman"/>
        </w:rPr>
        <w:t xml:space="preserve"> </w:t>
      </w:r>
    </w:p>
    <w:p w:rsidR="008120CB" w:rsidRDefault="00C71AF0">
      <w:pPr>
        <w:spacing w:after="269"/>
        <w:ind w:left="355" w:right="93"/>
      </w:pPr>
      <w:r>
        <w:t>实际控制人通过信托或其他资产管理方式控制公司</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numPr>
          <w:ilvl w:val="0"/>
          <w:numId w:val="31"/>
        </w:numPr>
        <w:spacing w:after="225" w:line="269" w:lineRule="auto"/>
        <w:ind w:right="151" w:hanging="317"/>
      </w:pPr>
      <w:r>
        <w:rPr>
          <w:sz w:val="21"/>
        </w:rPr>
        <w:t>公司控股股东或第一大股东及其一致行动人累计质押股份数量占其所持公司股份数量比例达到</w:t>
      </w:r>
      <w:r>
        <w:rPr>
          <w:sz w:val="21"/>
        </w:rPr>
        <w:t xml:space="preserve">80% </w:t>
      </w:r>
    </w:p>
    <w:p w:rsidR="008120CB" w:rsidRDefault="00C71AF0">
      <w:pPr>
        <w:spacing w:after="311"/>
        <w:ind w:left="355" w:right="93"/>
      </w:pPr>
      <w:r>
        <w:t>□</w:t>
      </w:r>
      <w:r>
        <w:t>适用</w:t>
      </w:r>
      <w:r>
        <w:rPr>
          <w:rFonts w:ascii="Wingdings 2" w:eastAsia="Wingdings 2" w:hAnsi="Wingdings 2" w:cs="Wingdings 2"/>
        </w:rPr>
        <w:t></w:t>
      </w:r>
      <w:r>
        <w:t>不适用</w:t>
      </w:r>
      <w:r>
        <w:t xml:space="preserve"> </w:t>
      </w:r>
    </w:p>
    <w:p w:rsidR="008120CB" w:rsidRDefault="00C71AF0">
      <w:pPr>
        <w:numPr>
          <w:ilvl w:val="0"/>
          <w:numId w:val="31"/>
        </w:numPr>
        <w:spacing w:after="225" w:line="269" w:lineRule="auto"/>
        <w:ind w:right="151" w:hanging="317"/>
      </w:pPr>
      <w:r>
        <w:rPr>
          <w:sz w:val="21"/>
        </w:rPr>
        <w:t>其他持股在</w:t>
      </w:r>
      <w:r>
        <w:rPr>
          <w:sz w:val="21"/>
        </w:rPr>
        <w:t>10%</w:t>
      </w:r>
      <w:r>
        <w:rPr>
          <w:sz w:val="21"/>
        </w:rPr>
        <w:t>以上的法人股东</w:t>
      </w:r>
      <w:r>
        <w:rPr>
          <w:sz w:val="21"/>
        </w:rPr>
        <w:t xml:space="preserve"> </w:t>
      </w:r>
    </w:p>
    <w:p w:rsidR="008120CB" w:rsidRDefault="00C71AF0">
      <w:pPr>
        <w:spacing w:after="311"/>
        <w:ind w:left="355" w:right="93"/>
      </w:pPr>
      <w:r>
        <w:t>□</w:t>
      </w:r>
      <w:r>
        <w:t>适用</w:t>
      </w:r>
      <w:r>
        <w:rPr>
          <w:rFonts w:ascii="Wingdings 2" w:eastAsia="Wingdings 2" w:hAnsi="Wingdings 2" w:cs="Wingdings 2"/>
        </w:rPr>
        <w:t></w:t>
      </w:r>
      <w:r>
        <w:t>不适用</w:t>
      </w:r>
      <w:r>
        <w:t xml:space="preserve"> </w:t>
      </w:r>
    </w:p>
    <w:p w:rsidR="008120CB" w:rsidRDefault="00C71AF0">
      <w:pPr>
        <w:numPr>
          <w:ilvl w:val="0"/>
          <w:numId w:val="31"/>
        </w:numPr>
        <w:spacing w:after="225" w:line="269" w:lineRule="auto"/>
        <w:ind w:right="151" w:hanging="317"/>
      </w:pPr>
      <w:r>
        <w:rPr>
          <w:sz w:val="21"/>
        </w:rPr>
        <w:t>控股股东、实际控制人、重组方及其他承诺主体股份限制减持情况</w:t>
      </w:r>
      <w:r>
        <w:rPr>
          <w:sz w:val="21"/>
        </w:rPr>
        <w:t xml:space="preserve"> </w:t>
      </w:r>
    </w:p>
    <w:p w:rsidR="008120CB" w:rsidRDefault="00C71AF0">
      <w:pPr>
        <w:spacing w:after="345"/>
        <w:ind w:left="355" w:right="93"/>
      </w:pPr>
      <w:r>
        <w:t>□</w:t>
      </w:r>
      <w:r>
        <w:t>适用</w:t>
      </w:r>
      <w:r>
        <w:rPr>
          <w:rFonts w:ascii="Wingdings 2" w:eastAsia="Wingdings 2" w:hAnsi="Wingdings 2" w:cs="Wingdings 2"/>
        </w:rPr>
        <w:t></w:t>
      </w:r>
      <w:r>
        <w:t>不适用</w:t>
      </w:r>
      <w:r>
        <w:t xml:space="preserve"> </w:t>
      </w:r>
    </w:p>
    <w:p w:rsidR="008120CB" w:rsidRDefault="00C71AF0">
      <w:pPr>
        <w:pStyle w:val="4"/>
        <w:spacing w:after="202"/>
        <w:ind w:left="478" w:right="27"/>
      </w:pPr>
      <w:r>
        <w:t>四、股份回购在报告期的具体实施情况</w:t>
      </w:r>
      <w:r>
        <w:t xml:space="preserve"> </w:t>
      </w:r>
    </w:p>
    <w:p w:rsidR="008120CB" w:rsidRDefault="00C71AF0">
      <w:pPr>
        <w:spacing w:after="269"/>
        <w:ind w:left="355" w:right="93"/>
      </w:pPr>
      <w:r>
        <w:t>股份回购的实施进展情况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269"/>
        <w:ind w:left="355" w:right="93"/>
      </w:pPr>
      <w:r>
        <w:lastRenderedPageBreak/>
        <w:t>采用集中竞价交易方式减持回购股份的实施进展情况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0" w:line="259" w:lineRule="auto"/>
        <w:ind w:left="0" w:firstLine="0"/>
      </w:pPr>
      <w:r>
        <w:t xml:space="preserve"> </w:t>
      </w:r>
      <w:r>
        <w:tab/>
        <w:t xml:space="preserve"> </w:t>
      </w:r>
    </w:p>
    <w:p w:rsidR="008120CB" w:rsidRDefault="00C71AF0">
      <w:pPr>
        <w:pStyle w:val="1"/>
        <w:spacing w:after="180"/>
        <w:ind w:right="3838"/>
        <w:jc w:val="right"/>
      </w:pPr>
      <w:bookmarkStart w:id="8" w:name="_Toc769206"/>
      <w:r>
        <w:t>第八节优先股相关情况</w:t>
      </w:r>
      <w:r>
        <w:t xml:space="preserve"> </w:t>
      </w:r>
      <w:bookmarkEnd w:id="8"/>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报告期公司不存在优先股。</w:t>
      </w:r>
      <w:r>
        <w:t xml:space="preserve"> </w:t>
      </w:r>
    </w:p>
    <w:p w:rsidR="008120CB" w:rsidRDefault="00C71AF0">
      <w:pPr>
        <w:spacing w:after="0" w:line="259" w:lineRule="auto"/>
        <w:ind w:left="0" w:firstLine="0"/>
      </w:pPr>
      <w:r>
        <w:t xml:space="preserve"> </w:t>
      </w:r>
      <w:r>
        <w:tab/>
        <w:t xml:space="preserve"> </w:t>
      </w:r>
      <w:r>
        <w:br w:type="page"/>
      </w:r>
    </w:p>
    <w:p w:rsidR="008120CB" w:rsidRDefault="00C71AF0">
      <w:pPr>
        <w:pStyle w:val="1"/>
        <w:spacing w:after="180"/>
        <w:ind w:right="3998"/>
        <w:jc w:val="right"/>
      </w:pPr>
      <w:bookmarkStart w:id="9" w:name="_Toc769207"/>
      <w:r>
        <w:lastRenderedPageBreak/>
        <w:t>第九节债券相关情况</w:t>
      </w:r>
      <w:r>
        <w:t xml:space="preserve"> </w:t>
      </w:r>
      <w:bookmarkEnd w:id="9"/>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0" w:line="259" w:lineRule="auto"/>
        <w:ind w:left="0" w:firstLine="0"/>
      </w:pPr>
      <w:r>
        <w:t xml:space="preserve"> </w:t>
      </w:r>
      <w:r>
        <w:tab/>
        <w:t xml:space="preserve"> </w:t>
      </w:r>
      <w:r>
        <w:br w:type="page"/>
      </w:r>
    </w:p>
    <w:p w:rsidR="008120CB" w:rsidRDefault="00C71AF0">
      <w:pPr>
        <w:pStyle w:val="1"/>
        <w:ind w:right="348"/>
      </w:pPr>
      <w:bookmarkStart w:id="10" w:name="_Toc769208"/>
      <w:r>
        <w:lastRenderedPageBreak/>
        <w:t>第十节财务报告</w:t>
      </w:r>
      <w:r>
        <w:t xml:space="preserve"> </w:t>
      </w:r>
      <w:bookmarkEnd w:id="10"/>
    </w:p>
    <w:p w:rsidR="008120CB" w:rsidRDefault="00C71AF0">
      <w:pPr>
        <w:pStyle w:val="4"/>
        <w:spacing w:after="7"/>
        <w:ind w:left="478" w:right="27"/>
      </w:pPr>
      <w:r>
        <w:t>一、审计报告</w:t>
      </w:r>
      <w:r>
        <w:t xml:space="preserve"> </w:t>
      </w:r>
    </w:p>
    <w:tbl>
      <w:tblPr>
        <w:tblStyle w:val="TableGrid"/>
        <w:tblW w:w="9640" w:type="dxa"/>
        <w:tblInd w:w="1" w:type="dxa"/>
        <w:tblCellMar>
          <w:top w:w="39" w:type="dxa"/>
          <w:left w:w="110" w:type="dxa"/>
          <w:bottom w:w="0" w:type="dxa"/>
          <w:right w:w="115" w:type="dxa"/>
        </w:tblCellMar>
        <w:tblLook w:val="04A0" w:firstRow="1" w:lastRow="0" w:firstColumn="1" w:lastColumn="0" w:noHBand="0" w:noVBand="1"/>
      </w:tblPr>
      <w:tblGrid>
        <w:gridCol w:w="4820"/>
        <w:gridCol w:w="4820"/>
      </w:tblGrid>
      <w:tr w:rsidR="008120CB">
        <w:trPr>
          <w:trHeight w:val="24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审计意见类型</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标准的无保留意见</w:t>
            </w:r>
            <w:r>
              <w:t xml:space="preserve">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审计报告签署日期</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2023</w:t>
            </w:r>
            <w:r>
              <w:t>年</w:t>
            </w:r>
            <w:r>
              <w:t>04</w:t>
            </w:r>
            <w:r>
              <w:t>月</w:t>
            </w:r>
            <w:r>
              <w:t>26</w:t>
            </w:r>
            <w:r>
              <w:t>日</w:t>
            </w:r>
            <w:r>
              <w:t xml:space="preserve">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审计机构名称</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中审华会计师事务所</w:t>
            </w:r>
            <w:r>
              <w:t>(</w:t>
            </w:r>
            <w:r>
              <w:t>特殊普通合伙</w:t>
            </w:r>
            <w:r>
              <w:t xml:space="preserve">)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审计报告文号</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CAC</w:t>
            </w:r>
            <w:r>
              <w:t>证审字</w:t>
            </w:r>
            <w:r>
              <w:t>[2023]0005</w:t>
            </w:r>
            <w:r>
              <w:t>号</w:t>
            </w:r>
            <w:r>
              <w:t xml:space="preserve"> </w:t>
            </w:r>
          </w:p>
        </w:tc>
      </w:tr>
      <w:tr w:rsidR="008120CB">
        <w:trPr>
          <w:trHeight w:val="24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注册会计师姓名</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陈志、刘建清</w:t>
            </w:r>
            <w:r>
              <w:t xml:space="preserve"> </w:t>
            </w:r>
          </w:p>
        </w:tc>
      </w:tr>
    </w:tbl>
    <w:p w:rsidR="008120CB" w:rsidRDefault="00C71AF0">
      <w:pPr>
        <w:spacing w:after="573" w:line="265" w:lineRule="auto"/>
        <w:ind w:left="10" w:right="634"/>
        <w:jc w:val="center"/>
      </w:pPr>
      <w:r>
        <w:t>审计报告正文</w:t>
      </w:r>
      <w:r>
        <w:t xml:space="preserve"> </w:t>
      </w:r>
    </w:p>
    <w:p w:rsidR="008120CB" w:rsidRDefault="00C71AF0">
      <w:pPr>
        <w:spacing w:after="522" w:line="269" w:lineRule="auto"/>
        <w:ind w:left="418" w:right="151"/>
      </w:pPr>
      <w:r>
        <w:rPr>
          <w:sz w:val="21"/>
        </w:rPr>
        <w:t>湖南艾布鲁环保科技股份有限公司全体股东：</w:t>
      </w:r>
      <w:r>
        <w:rPr>
          <w:rFonts w:ascii="Times New Roman" w:eastAsia="Times New Roman" w:hAnsi="Times New Roman" w:cs="Times New Roman"/>
          <w:sz w:val="21"/>
        </w:rPr>
        <w:t xml:space="preserve"> </w:t>
      </w:r>
    </w:p>
    <w:p w:rsidR="008120CB" w:rsidRDefault="00C71AF0">
      <w:pPr>
        <w:pStyle w:val="5"/>
        <w:spacing w:after="256"/>
        <w:ind w:left="418" w:right="151"/>
      </w:pPr>
      <w:r>
        <w:t>一、审计意见</w:t>
      </w:r>
      <w:r>
        <w:t xml:space="preserve"> </w:t>
      </w:r>
    </w:p>
    <w:p w:rsidR="008120CB" w:rsidRDefault="00C71AF0">
      <w:pPr>
        <w:spacing w:after="272" w:line="331" w:lineRule="auto"/>
        <w:ind w:left="-15" w:right="978" w:firstLine="350"/>
        <w:jc w:val="both"/>
      </w:pPr>
      <w:r>
        <w:t>我们审计了后附的湖南艾布鲁环保科技股份有限公司（以下简称艾布鲁公司）的财务报表，包括</w:t>
      </w:r>
      <w:r>
        <w:t xml:space="preserve"> </w:t>
      </w:r>
      <w:r>
        <w:rPr>
          <w:rFonts w:ascii="Arial" w:eastAsia="Arial" w:hAnsi="Arial" w:cs="Arial"/>
        </w:rPr>
        <w:t xml:space="preserve">2022 </w:t>
      </w:r>
      <w:r>
        <w:t>年</w:t>
      </w:r>
      <w:r>
        <w:t xml:space="preserve"> </w:t>
      </w:r>
      <w:r>
        <w:rPr>
          <w:rFonts w:ascii="Arial" w:eastAsia="Arial" w:hAnsi="Arial" w:cs="Arial"/>
        </w:rPr>
        <w:t xml:space="preserve">12 </w:t>
      </w:r>
      <w:r>
        <w:t>月</w:t>
      </w:r>
      <w:r>
        <w:t xml:space="preserve"> </w:t>
      </w:r>
      <w:r>
        <w:rPr>
          <w:rFonts w:ascii="Arial" w:eastAsia="Arial" w:hAnsi="Arial" w:cs="Arial"/>
        </w:rPr>
        <w:t xml:space="preserve">31 </w:t>
      </w:r>
      <w:r>
        <w:t>日的合并及母公司资产负债表，</w:t>
      </w:r>
      <w:r>
        <w:rPr>
          <w:rFonts w:ascii="Arial" w:eastAsia="Arial" w:hAnsi="Arial" w:cs="Arial"/>
        </w:rPr>
        <w:t xml:space="preserve">2022 </w:t>
      </w:r>
      <w:r>
        <w:t>年度的合并及母公司利润表、合并及母公司现金流量表、合并及母公司股东权益变动表以及财务报表附注。</w:t>
      </w:r>
      <w:r>
        <w:t xml:space="preserve"> </w:t>
      </w:r>
    </w:p>
    <w:p w:rsidR="008120CB" w:rsidRDefault="00C71AF0">
      <w:pPr>
        <w:spacing w:after="469" w:line="339" w:lineRule="auto"/>
        <w:ind w:left="0" w:right="93" w:firstLine="360"/>
      </w:pPr>
      <w:r>
        <w:t>我们认为，后附的财务报表在所有重大方面按照企业会计准则的规定编制，公允反映了艾布鲁公司</w:t>
      </w:r>
      <w:r>
        <w:t xml:space="preserve"> </w:t>
      </w:r>
      <w:r>
        <w:rPr>
          <w:rFonts w:ascii="Arial" w:eastAsia="Arial" w:hAnsi="Arial" w:cs="Arial"/>
        </w:rPr>
        <w:t xml:space="preserve">2022 </w:t>
      </w:r>
      <w:r>
        <w:t>年</w:t>
      </w:r>
      <w:r>
        <w:t xml:space="preserve"> </w:t>
      </w:r>
      <w:r>
        <w:rPr>
          <w:rFonts w:ascii="Arial" w:eastAsia="Arial" w:hAnsi="Arial" w:cs="Arial"/>
        </w:rPr>
        <w:t xml:space="preserve">12 </w:t>
      </w:r>
      <w:r>
        <w:t>月</w:t>
      </w:r>
      <w:r>
        <w:t xml:space="preserve"> </w:t>
      </w:r>
      <w:r>
        <w:rPr>
          <w:rFonts w:ascii="Arial" w:eastAsia="Arial" w:hAnsi="Arial" w:cs="Arial"/>
        </w:rPr>
        <w:t xml:space="preserve">31 </w:t>
      </w:r>
      <w:r>
        <w:t>日的合并及母公司财务状况，以及</w:t>
      </w:r>
      <w:r>
        <w:t xml:space="preserve"> </w:t>
      </w:r>
      <w:r>
        <w:rPr>
          <w:rFonts w:ascii="Arial" w:eastAsia="Arial" w:hAnsi="Arial" w:cs="Arial"/>
        </w:rPr>
        <w:t xml:space="preserve">2022 </w:t>
      </w:r>
      <w:r>
        <w:t>年度的合并及母公司经营成果和现金流量。</w:t>
      </w:r>
      <w:r>
        <w:t xml:space="preserve"> </w:t>
      </w:r>
    </w:p>
    <w:p w:rsidR="008120CB" w:rsidRDefault="00C71AF0">
      <w:pPr>
        <w:pStyle w:val="5"/>
        <w:spacing w:after="256"/>
        <w:ind w:left="418" w:right="151"/>
      </w:pPr>
      <w:r>
        <w:t>二、形成审计意见的基础</w:t>
      </w:r>
      <w:r>
        <w:t xml:space="preserve"> </w:t>
      </w:r>
    </w:p>
    <w:p w:rsidR="008120CB" w:rsidRDefault="00C71AF0">
      <w:pPr>
        <w:spacing w:after="472" w:line="318" w:lineRule="auto"/>
        <w:ind w:left="0" w:right="93" w:firstLine="360"/>
      </w:pPr>
      <w:r>
        <w:t>我们按照中国注册会计师审计准则的规定执行了审计工作。审计报告的</w:t>
      </w:r>
      <w:r>
        <w:t>“</w:t>
      </w:r>
      <w:r>
        <w:t>注册会计师对财务报表审计的责任</w:t>
      </w:r>
      <w:r>
        <w:t>”</w:t>
      </w:r>
      <w:r>
        <w:t>部分进一步阐述了我们在这些准则下的责任。按照中国注册会计师职业道德守则，我们独立于艾布鲁公司，并履行了职业道德方面的其他责任。我们相信，我们获取的审计证据是充分、适当的，为发表审计意见提供了基础。</w:t>
      </w:r>
      <w:r>
        <w:t xml:space="preserve"> </w:t>
      </w:r>
    </w:p>
    <w:p w:rsidR="008120CB" w:rsidRDefault="00C71AF0">
      <w:pPr>
        <w:pStyle w:val="5"/>
        <w:spacing w:after="257"/>
        <w:ind w:left="418" w:right="151"/>
      </w:pPr>
      <w:r>
        <w:t>三、关键审计事项</w:t>
      </w:r>
      <w:r>
        <w:t xml:space="preserve"> </w:t>
      </w:r>
    </w:p>
    <w:p w:rsidR="008120CB" w:rsidRDefault="00C71AF0">
      <w:pPr>
        <w:spacing w:after="460" w:line="331" w:lineRule="auto"/>
        <w:ind w:left="-15" w:right="978" w:firstLine="350"/>
        <w:jc w:val="both"/>
      </w:pPr>
      <w:r>
        <w:t>关键审计事项是我们根据职业判断，认为对本期财务报表审计最为重要的事项。这些事项的应对以</w:t>
      </w:r>
      <w:r>
        <w:t>对财务报表整体进行审计并形成审计意见为背景，我们不对这些事项单独发表意见。我们确定下列事项是需要在审计报告中沟通的关键审计事项。</w:t>
      </w:r>
      <w:r>
        <w:t xml:space="preserve"> </w:t>
      </w:r>
    </w:p>
    <w:p w:rsidR="008120CB" w:rsidRDefault="00C71AF0">
      <w:pPr>
        <w:spacing w:after="273" w:line="269" w:lineRule="auto"/>
        <w:ind w:left="418" w:right="151"/>
      </w:pPr>
      <w:r>
        <w:rPr>
          <w:sz w:val="21"/>
        </w:rPr>
        <w:t>（一）应收账款的确认</w:t>
      </w:r>
      <w:r>
        <w:rPr>
          <w:sz w:val="21"/>
        </w:rPr>
        <w:t xml:space="preserve"> </w:t>
      </w:r>
    </w:p>
    <w:p w:rsidR="008120CB" w:rsidRDefault="00C71AF0">
      <w:pPr>
        <w:pStyle w:val="5"/>
        <w:spacing w:after="274"/>
        <w:ind w:left="418" w:right="151"/>
      </w:pPr>
      <w:r>
        <w:t>1</w:t>
      </w:r>
      <w:r>
        <w:t>、事项描述</w:t>
      </w:r>
      <w:r>
        <w:rPr>
          <w:sz w:val="18"/>
        </w:rPr>
        <w:t xml:space="preserve"> </w:t>
      </w:r>
    </w:p>
    <w:p w:rsidR="008120CB" w:rsidRDefault="00C71AF0">
      <w:pPr>
        <w:spacing w:after="272" w:line="331" w:lineRule="auto"/>
        <w:ind w:left="-15" w:right="978" w:firstLine="350"/>
        <w:jc w:val="both"/>
      </w:pPr>
      <w:r>
        <w:t>如附注五（三）所示，艾布鲁公司财务报表应收账款期末账面价值及期初账面价值分别为</w:t>
      </w:r>
      <w:r>
        <w:t xml:space="preserve"> </w:t>
      </w:r>
      <w:r>
        <w:rPr>
          <w:rFonts w:ascii="Arial" w:eastAsia="Arial" w:hAnsi="Arial" w:cs="Arial"/>
        </w:rPr>
        <w:t xml:space="preserve">319,357,911.08 </w:t>
      </w:r>
      <w:r>
        <w:t>元、</w:t>
      </w:r>
      <w:r>
        <w:t xml:space="preserve"> </w:t>
      </w:r>
      <w:r>
        <w:rPr>
          <w:rFonts w:ascii="Arial" w:eastAsia="Arial" w:hAnsi="Arial" w:cs="Arial"/>
        </w:rPr>
        <w:t xml:space="preserve">431,842,640.23 </w:t>
      </w:r>
      <w:r>
        <w:t>元，应收账款期末账面价值相比期初账面价值减少了</w:t>
      </w:r>
      <w:r>
        <w:t xml:space="preserve"> </w:t>
      </w:r>
      <w:r>
        <w:rPr>
          <w:rFonts w:ascii="Arial" w:eastAsia="Arial" w:hAnsi="Arial" w:cs="Arial"/>
        </w:rPr>
        <w:t>26.05%</w:t>
      </w:r>
      <w:r>
        <w:t>，应收账款账面价值占资产总额比例较高，且应收账款预计损失率的计提涉及管理层估计和复杂的判断，包含对未来可收回性、收回时间等的预测，因此</w:t>
      </w:r>
      <w:r>
        <w:t>我们将应收账款作为关键审计事项。</w:t>
      </w:r>
      <w:r>
        <w:t xml:space="preserve"> </w:t>
      </w:r>
    </w:p>
    <w:p w:rsidR="008120CB" w:rsidRDefault="00C71AF0">
      <w:pPr>
        <w:spacing w:after="339"/>
        <w:ind w:left="355" w:right="93"/>
      </w:pPr>
      <w:r>
        <w:lastRenderedPageBreak/>
        <w:t>2</w:t>
      </w:r>
      <w:r>
        <w:t>、审计应对</w:t>
      </w:r>
      <w:r>
        <w:t xml:space="preserve"> </w:t>
      </w:r>
    </w:p>
    <w:p w:rsidR="008120CB" w:rsidRDefault="00C71AF0">
      <w:pPr>
        <w:numPr>
          <w:ilvl w:val="0"/>
          <w:numId w:val="32"/>
        </w:numPr>
        <w:spacing w:after="349"/>
        <w:ind w:right="93" w:firstLine="360"/>
      </w:pPr>
      <w:r>
        <w:t>了解和评估与应收账款相关的内部控制的设计，测试内部控制运行的有效性；</w:t>
      </w:r>
      <w:r>
        <w:t xml:space="preserve"> </w:t>
      </w:r>
    </w:p>
    <w:p w:rsidR="008120CB" w:rsidRDefault="00C71AF0">
      <w:pPr>
        <w:numPr>
          <w:ilvl w:val="0"/>
          <w:numId w:val="32"/>
        </w:numPr>
        <w:spacing w:after="351"/>
        <w:ind w:right="93" w:firstLine="360"/>
      </w:pPr>
      <w:r>
        <w:t>取得并查看应收账款明细账，与财务报表核对；</w:t>
      </w:r>
      <w:r>
        <w:t xml:space="preserve"> </w:t>
      </w:r>
    </w:p>
    <w:p w:rsidR="008120CB" w:rsidRDefault="00C71AF0">
      <w:pPr>
        <w:numPr>
          <w:ilvl w:val="0"/>
          <w:numId w:val="32"/>
        </w:numPr>
        <w:spacing w:after="351"/>
        <w:ind w:right="93" w:firstLine="360"/>
      </w:pPr>
      <w:r>
        <w:t>根据抽样方法抽取样本，对应收账款进行函证，控制收、发函证过程，核查应收账款的存在；</w:t>
      </w:r>
      <w:r>
        <w:t xml:space="preserve"> </w:t>
      </w:r>
    </w:p>
    <w:p w:rsidR="008120CB" w:rsidRDefault="00C71AF0">
      <w:pPr>
        <w:numPr>
          <w:ilvl w:val="0"/>
          <w:numId w:val="32"/>
        </w:numPr>
        <w:spacing w:after="266" w:line="332" w:lineRule="auto"/>
        <w:ind w:right="93" w:firstLine="360"/>
      </w:pPr>
      <w:r>
        <w:t>根据抽样方法抽取样本，取得并查看合同、财评报告</w:t>
      </w:r>
      <w:r>
        <w:rPr>
          <w:rFonts w:ascii="Arial" w:eastAsia="Arial" w:hAnsi="Arial" w:cs="Arial"/>
        </w:rPr>
        <w:t>/</w:t>
      </w:r>
      <w:r>
        <w:t>工程审计报告、发票、银行回执单等原始单据，核查应收账款的存在性、准确性、完整性；</w:t>
      </w:r>
      <w:r>
        <w:t xml:space="preserve"> </w:t>
      </w:r>
    </w:p>
    <w:p w:rsidR="008120CB" w:rsidRDefault="00C71AF0">
      <w:pPr>
        <w:numPr>
          <w:ilvl w:val="0"/>
          <w:numId w:val="32"/>
        </w:numPr>
        <w:spacing w:after="352"/>
        <w:ind w:right="93" w:firstLine="360"/>
      </w:pPr>
      <w:r>
        <w:t>取得并查看管理层对应收账款预期损失率会计估计的依据，分析预期损失率的合理性；</w:t>
      </w:r>
      <w:r>
        <w:t xml:space="preserve"> </w:t>
      </w:r>
    </w:p>
    <w:p w:rsidR="008120CB" w:rsidRDefault="00C71AF0">
      <w:pPr>
        <w:numPr>
          <w:ilvl w:val="0"/>
          <w:numId w:val="32"/>
        </w:numPr>
        <w:spacing w:after="351"/>
        <w:ind w:right="93" w:firstLine="360"/>
      </w:pPr>
      <w:r>
        <w:t>根据管理层的预期损失率重新计算坏账准备，核查应收账款的准确性；</w:t>
      </w:r>
      <w:r>
        <w:t xml:space="preserve"> </w:t>
      </w:r>
    </w:p>
    <w:p w:rsidR="008120CB" w:rsidRDefault="00C71AF0">
      <w:pPr>
        <w:numPr>
          <w:ilvl w:val="0"/>
          <w:numId w:val="32"/>
        </w:numPr>
        <w:spacing w:after="349"/>
        <w:ind w:right="93" w:firstLine="360"/>
      </w:pPr>
      <w:r>
        <w:t>根据抽样方法抽取样本，抽取客户资产负债表日后回款情况，核查应收账款的真实性；</w:t>
      </w:r>
      <w:r>
        <w:t xml:space="preserve"> </w:t>
      </w:r>
    </w:p>
    <w:p w:rsidR="008120CB" w:rsidRDefault="00C71AF0">
      <w:pPr>
        <w:numPr>
          <w:ilvl w:val="0"/>
          <w:numId w:val="32"/>
        </w:numPr>
        <w:spacing w:after="351"/>
        <w:ind w:right="93" w:firstLine="360"/>
      </w:pPr>
      <w:r>
        <w:t>对应收账款进行截止测试，核查应收账款的完整性；</w:t>
      </w:r>
      <w:r>
        <w:t xml:space="preserve"> </w:t>
      </w:r>
    </w:p>
    <w:p w:rsidR="008120CB" w:rsidRDefault="00C71AF0">
      <w:pPr>
        <w:numPr>
          <w:ilvl w:val="0"/>
          <w:numId w:val="32"/>
        </w:numPr>
        <w:spacing w:after="540"/>
        <w:ind w:right="93" w:firstLine="360"/>
      </w:pPr>
      <w:r>
        <w:t>查看应收账款的列报，核查列报是否正确。</w:t>
      </w:r>
      <w:r>
        <w:t xml:space="preserve"> </w:t>
      </w:r>
    </w:p>
    <w:p w:rsidR="008120CB" w:rsidRDefault="00C71AF0">
      <w:pPr>
        <w:pStyle w:val="5"/>
        <w:spacing w:after="256"/>
        <w:ind w:left="418" w:right="151"/>
      </w:pPr>
      <w:r>
        <w:t>（二）收入确认</w:t>
      </w:r>
      <w:r>
        <w:t xml:space="preserve"> </w:t>
      </w:r>
    </w:p>
    <w:p w:rsidR="008120CB" w:rsidRDefault="00C71AF0">
      <w:pPr>
        <w:numPr>
          <w:ilvl w:val="0"/>
          <w:numId w:val="33"/>
        </w:numPr>
        <w:spacing w:after="350"/>
        <w:ind w:right="93" w:hanging="264"/>
      </w:pPr>
      <w:r>
        <w:t>事项描述</w:t>
      </w:r>
      <w:r>
        <w:t xml:space="preserve"> </w:t>
      </w:r>
    </w:p>
    <w:p w:rsidR="008120CB" w:rsidRDefault="00C71AF0">
      <w:pPr>
        <w:spacing w:after="272" w:line="331" w:lineRule="auto"/>
        <w:ind w:left="-15" w:right="978" w:firstLine="350"/>
        <w:jc w:val="both"/>
      </w:pPr>
      <w:r>
        <w:t>根据艾布鲁财务报表附注三（三十二）所述，艾布鲁对于环境治理工程的履约义务，将其作为在某一时段内履行的履约义务，采用投入法按照履约进度确认收入，履约进度按照累计实际发生的成本占合同预计总成本的比例确定。管理层需要对上述业务预计总成本做出合理估计以</w:t>
      </w:r>
      <w:r>
        <w:t>确定履约进度，并应于合同执行过程中持续评估和修订。由于涉及管理层的重大会计估计和判断，并对收入确认的金额有重大影响，如财务报表附注五（三十六）所述，</w:t>
      </w:r>
      <w:r>
        <w:rPr>
          <w:rFonts w:ascii="Arial" w:eastAsia="Arial" w:hAnsi="Arial" w:cs="Arial"/>
        </w:rPr>
        <w:t xml:space="preserve">2022 </w:t>
      </w:r>
      <w:r>
        <w:t>年度艾布鲁按照履约进度确认的收入为</w:t>
      </w:r>
      <w:r>
        <w:t xml:space="preserve"> </w:t>
      </w:r>
      <w:r>
        <w:rPr>
          <w:rFonts w:ascii="Arial" w:eastAsia="Arial" w:hAnsi="Arial" w:cs="Arial"/>
        </w:rPr>
        <w:t xml:space="preserve">414,743,912.67 </w:t>
      </w:r>
      <w:r>
        <w:t>元，占当期营业收入的</w:t>
      </w:r>
      <w:r>
        <w:t xml:space="preserve"> </w:t>
      </w:r>
      <w:r>
        <w:rPr>
          <w:rFonts w:ascii="Arial" w:eastAsia="Arial" w:hAnsi="Arial" w:cs="Arial"/>
        </w:rPr>
        <w:t>87.17%</w:t>
      </w:r>
      <w:r>
        <w:t>，占比较大，因此，我们将上述在某一时段内履行的履约义务的收入确认认定为关键审计事项。</w:t>
      </w:r>
      <w:r>
        <w:t xml:space="preserve"> </w:t>
      </w:r>
    </w:p>
    <w:p w:rsidR="008120CB" w:rsidRDefault="00C71AF0">
      <w:pPr>
        <w:numPr>
          <w:ilvl w:val="0"/>
          <w:numId w:val="33"/>
        </w:numPr>
        <w:spacing w:after="351"/>
        <w:ind w:right="93" w:hanging="264"/>
      </w:pPr>
      <w:r>
        <w:t>审计应对</w:t>
      </w:r>
      <w:r>
        <w:t xml:space="preserve"> </w:t>
      </w:r>
    </w:p>
    <w:p w:rsidR="008120CB" w:rsidRDefault="00C71AF0">
      <w:pPr>
        <w:spacing w:after="339"/>
        <w:ind w:left="355" w:right="93"/>
      </w:pPr>
      <w:r>
        <w:t>针对收入确认，我们实施的审计程序主要包括：</w:t>
      </w:r>
      <w:r>
        <w:t xml:space="preserve"> </w:t>
      </w:r>
    </w:p>
    <w:p w:rsidR="008120CB" w:rsidRDefault="00C71AF0">
      <w:pPr>
        <w:numPr>
          <w:ilvl w:val="0"/>
          <w:numId w:val="34"/>
        </w:numPr>
        <w:spacing w:after="349"/>
        <w:ind w:right="93" w:firstLine="360"/>
      </w:pPr>
      <w:r>
        <w:t>了解和评价与收入确认相关的内部控制的设计以及测试内部控制运行的有效性；</w:t>
      </w:r>
      <w:r>
        <w:t xml:space="preserve"> </w:t>
      </w:r>
    </w:p>
    <w:p w:rsidR="008120CB" w:rsidRDefault="00C71AF0">
      <w:pPr>
        <w:numPr>
          <w:ilvl w:val="0"/>
          <w:numId w:val="34"/>
        </w:numPr>
        <w:spacing w:after="351"/>
        <w:ind w:right="93" w:firstLine="360"/>
      </w:pPr>
      <w:r>
        <w:t>取得并查看收入明细账，并与财务报表数据核对；</w:t>
      </w:r>
      <w:r>
        <w:t xml:space="preserve"> </w:t>
      </w:r>
    </w:p>
    <w:p w:rsidR="008120CB" w:rsidRDefault="00C71AF0">
      <w:pPr>
        <w:numPr>
          <w:ilvl w:val="0"/>
          <w:numId w:val="34"/>
        </w:numPr>
        <w:spacing w:after="269" w:line="332" w:lineRule="auto"/>
        <w:ind w:right="93" w:firstLine="360"/>
      </w:pPr>
      <w:r>
        <w:t>根据抽样方法选取样本对客户销售额、应收账款余额、合同资产余额、合同负债余额进行发函，控制收、发函证过程，核查收入的发生以及准确性；</w:t>
      </w:r>
      <w:r>
        <w:t xml:space="preserve"> </w:t>
      </w:r>
    </w:p>
    <w:p w:rsidR="008120CB" w:rsidRDefault="00C71AF0">
      <w:pPr>
        <w:numPr>
          <w:ilvl w:val="0"/>
          <w:numId w:val="34"/>
        </w:numPr>
        <w:spacing w:after="349"/>
        <w:ind w:right="93" w:firstLine="360"/>
      </w:pPr>
      <w:r>
        <w:t>抽样实地查看工程施工现场，与工程管理部门讨论工程项目成本投入情况，并与账面记录进行对比。</w:t>
      </w:r>
      <w:r>
        <w:t xml:space="preserve"> </w:t>
      </w:r>
    </w:p>
    <w:p w:rsidR="008120CB" w:rsidRDefault="00C71AF0">
      <w:pPr>
        <w:numPr>
          <w:ilvl w:val="0"/>
          <w:numId w:val="34"/>
        </w:numPr>
        <w:spacing w:after="269" w:line="333" w:lineRule="auto"/>
        <w:ind w:right="93" w:firstLine="360"/>
      </w:pPr>
      <w:r>
        <w:lastRenderedPageBreak/>
        <w:t>取得并检查了招标文件、中标通知书、项目合同、工程决算审计报告、业主和监理及施工方签章的工程量验收单、银行回执单等原始证据，核查收入的发生以及完整性；取得并核对了招标金额、合同金额、财评报告</w:t>
      </w:r>
      <w:r>
        <w:rPr>
          <w:rFonts w:ascii="Arial" w:eastAsia="Arial" w:hAnsi="Arial" w:cs="Arial"/>
        </w:rPr>
        <w:t>/</w:t>
      </w:r>
      <w:r>
        <w:t>工程审计决算金额、记账金额，核查收入的准确性；</w:t>
      </w:r>
      <w:r>
        <w:t xml:space="preserve"> </w:t>
      </w:r>
    </w:p>
    <w:p w:rsidR="008120CB" w:rsidRDefault="00C71AF0">
      <w:pPr>
        <w:numPr>
          <w:ilvl w:val="0"/>
          <w:numId w:val="34"/>
        </w:numPr>
        <w:spacing w:after="349"/>
        <w:ind w:right="93" w:firstLine="360"/>
      </w:pPr>
      <w:r>
        <w:t>检查工程承包合同条款和成本预算资料，评估管理层对预计总收入和预计总成本的估计的恰当性；</w:t>
      </w:r>
      <w:r>
        <w:t xml:space="preserve"> </w:t>
      </w:r>
    </w:p>
    <w:p w:rsidR="008120CB" w:rsidRDefault="00C71AF0">
      <w:pPr>
        <w:numPr>
          <w:ilvl w:val="0"/>
          <w:numId w:val="34"/>
        </w:numPr>
        <w:spacing w:after="351"/>
        <w:ind w:right="93" w:firstLine="360"/>
      </w:pPr>
      <w:r>
        <w:t>测试已发生合同成本的准确性；执行截止性测试，检查其合同成本已被记录在恰当的会计期间；</w:t>
      </w:r>
      <w:r>
        <w:t xml:space="preserve"> </w:t>
      </w:r>
    </w:p>
    <w:p w:rsidR="008120CB" w:rsidRDefault="00C71AF0">
      <w:pPr>
        <w:numPr>
          <w:ilvl w:val="0"/>
          <w:numId w:val="34"/>
        </w:numPr>
        <w:spacing w:after="269" w:line="332" w:lineRule="auto"/>
        <w:ind w:right="93" w:firstLine="360"/>
      </w:pPr>
      <w:r>
        <w:t>基于预计总成本以及实际发生成本计算履约进度，结合合同资产余额函证情况并检查以履约进度为基础确认的合同收入计算的准确性。</w:t>
      </w:r>
      <w:r>
        <w:t xml:space="preserve"> </w:t>
      </w:r>
    </w:p>
    <w:p w:rsidR="008120CB" w:rsidRDefault="00C71AF0">
      <w:pPr>
        <w:numPr>
          <w:ilvl w:val="0"/>
          <w:numId w:val="34"/>
        </w:numPr>
        <w:spacing w:after="350"/>
        <w:ind w:right="93" w:firstLine="360"/>
      </w:pPr>
      <w:r>
        <w:t>对收入进行项目毛利率、年度毛利率分析；</w:t>
      </w:r>
      <w:r>
        <w:t xml:space="preserve"> </w:t>
      </w:r>
    </w:p>
    <w:p w:rsidR="008120CB" w:rsidRDefault="00C71AF0">
      <w:pPr>
        <w:numPr>
          <w:ilvl w:val="0"/>
          <w:numId w:val="34"/>
        </w:numPr>
        <w:spacing w:after="351"/>
        <w:ind w:right="93" w:firstLine="360"/>
      </w:pPr>
      <w:r>
        <w:t>对资产负债表日前后确认的收入实施截止测试，评价收入是否在恰当期间确认；</w:t>
      </w:r>
      <w:r>
        <w:t xml:space="preserve"> </w:t>
      </w:r>
    </w:p>
    <w:p w:rsidR="008120CB" w:rsidRDefault="00C71AF0">
      <w:pPr>
        <w:numPr>
          <w:ilvl w:val="0"/>
          <w:numId w:val="34"/>
        </w:numPr>
        <w:spacing w:after="540"/>
        <w:ind w:right="93" w:firstLine="360"/>
      </w:pPr>
      <w:r>
        <w:t>检查与营业收入相关的信息是否已在财务报表中作出恰当列报。</w:t>
      </w:r>
      <w:r>
        <w:t xml:space="preserve"> </w:t>
      </w:r>
    </w:p>
    <w:p w:rsidR="008120CB" w:rsidRDefault="00C71AF0">
      <w:pPr>
        <w:pStyle w:val="5"/>
        <w:spacing w:after="254"/>
        <w:ind w:left="418" w:right="151"/>
      </w:pPr>
      <w:r>
        <w:t>四、其他信息</w:t>
      </w:r>
      <w:r>
        <w:t xml:space="preserve"> </w:t>
      </w:r>
    </w:p>
    <w:p w:rsidR="008120CB" w:rsidRDefault="00C71AF0">
      <w:pPr>
        <w:spacing w:after="339"/>
        <w:ind w:left="355" w:right="93"/>
      </w:pPr>
      <w:r>
        <w:t>艾布鲁公司管理层（以下简称管理层）对其他信息负责。其他信息不包括财务报表和我们的审计报告。</w:t>
      </w:r>
      <w:r>
        <w:t xml:space="preserve"> </w:t>
      </w:r>
    </w:p>
    <w:p w:rsidR="008120CB" w:rsidRDefault="00C71AF0">
      <w:pPr>
        <w:spacing w:after="337"/>
        <w:ind w:left="355" w:right="93"/>
      </w:pPr>
      <w:r>
        <w:t>我们对财务报表发表的审计意见不涵盖其他信息，我们也不对其他信息发表任何形式的鉴证结论。</w:t>
      </w:r>
      <w:r>
        <w:t xml:space="preserve"> </w:t>
      </w:r>
    </w:p>
    <w:p w:rsidR="008120CB" w:rsidRDefault="00C71AF0">
      <w:pPr>
        <w:spacing w:line="320" w:lineRule="auto"/>
        <w:ind w:left="0" w:right="93" w:firstLine="360"/>
      </w:pPr>
      <w:r>
        <w:t>结合我们对财务报表的审计，我们的责任是阅读其他信息，在此过程中，考虑其他信息是否与财务报表或我们在审计过程中了解到的情况存在重大不一致或者似乎存在重大错报。</w:t>
      </w:r>
      <w:r>
        <w:t xml:space="preserve"> </w:t>
      </w:r>
    </w:p>
    <w:p w:rsidR="008120CB" w:rsidRDefault="00C71AF0">
      <w:pPr>
        <w:spacing w:after="470" w:line="320" w:lineRule="auto"/>
        <w:ind w:left="0" w:right="273" w:firstLine="360"/>
      </w:pPr>
      <w:r>
        <w:t>基于我们已执行的工作，如果我们确定其他信息存在重大错报，我们应当报告该事实。在这方面，我们无任何事项需要报告。</w:t>
      </w:r>
      <w:r>
        <w:t xml:space="preserve"> </w:t>
      </w:r>
    </w:p>
    <w:p w:rsidR="008120CB" w:rsidRDefault="00C71AF0">
      <w:pPr>
        <w:pStyle w:val="5"/>
        <w:spacing w:after="256"/>
        <w:ind w:left="418" w:right="151"/>
      </w:pPr>
      <w:r>
        <w:t>五、管理层和治理层对财务报表的责任</w:t>
      </w:r>
      <w:r>
        <w:t xml:space="preserve"> </w:t>
      </w:r>
    </w:p>
    <w:p w:rsidR="008120CB" w:rsidRDefault="00C71AF0">
      <w:pPr>
        <w:spacing w:line="317" w:lineRule="auto"/>
        <w:ind w:left="0" w:right="93" w:firstLine="360"/>
      </w:pPr>
      <w:r>
        <w:t>管理层负责按照企</w:t>
      </w:r>
      <w:r>
        <w:t>业会计准则的规定编制财务报表，使其实现公允反映，并设计、执行和维护必要的内部控制，以使财务报表不存在由于舞弊或错误导致的重大错报。</w:t>
      </w:r>
      <w:r>
        <w:t xml:space="preserve"> </w:t>
      </w:r>
    </w:p>
    <w:p w:rsidR="008120CB" w:rsidRDefault="00C71AF0">
      <w:pPr>
        <w:spacing w:line="320" w:lineRule="auto"/>
        <w:ind w:left="0" w:right="93" w:firstLine="360"/>
      </w:pPr>
      <w:r>
        <w:t>在编制财务报表时，管理层负责评估艾布鲁公司的持续经营能力，披露与持续经营相关的事项（如适用），并运用持续经营假设，除非管理层计划清算艾布鲁公司、终止运营或别无其他现实的选择。</w:t>
      </w:r>
      <w:r>
        <w:t xml:space="preserve"> </w:t>
      </w:r>
    </w:p>
    <w:p w:rsidR="008120CB" w:rsidRDefault="00C71AF0">
      <w:pPr>
        <w:spacing w:after="526"/>
        <w:ind w:left="355" w:right="93"/>
      </w:pPr>
      <w:r>
        <w:t>治理层负责监督艾布鲁公司的财务报告过程。</w:t>
      </w:r>
      <w:r>
        <w:t xml:space="preserve"> </w:t>
      </w:r>
    </w:p>
    <w:p w:rsidR="008120CB" w:rsidRDefault="00C71AF0">
      <w:pPr>
        <w:pStyle w:val="5"/>
        <w:spacing w:after="256"/>
        <w:ind w:left="418" w:right="151"/>
      </w:pPr>
      <w:r>
        <w:t>六、注册会计师对财务报表审计的责任</w:t>
      </w:r>
      <w:r>
        <w:t xml:space="preserve"> </w:t>
      </w:r>
    </w:p>
    <w:p w:rsidR="008120CB" w:rsidRDefault="00C71AF0">
      <w:pPr>
        <w:spacing w:after="340" w:line="320" w:lineRule="auto"/>
        <w:ind w:left="0" w:right="93" w:firstLine="360"/>
      </w:pPr>
      <w:r>
        <w:t>我们的目标是对财务报表整体是否不存在由于舞弊或错误导致的重大错报获取合理保证，并出具包含审计意见的审计报告。合理保证是</w:t>
      </w:r>
      <w:r>
        <w:t>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在按照审计准则执行审计工作的过程中，我们运用职业判断，并保持职业怀疑。同时，我们也执行以下工作：</w:t>
      </w:r>
      <w:r>
        <w:t xml:space="preserve"> </w:t>
      </w:r>
    </w:p>
    <w:p w:rsidR="008120CB" w:rsidRDefault="00C71AF0">
      <w:pPr>
        <w:numPr>
          <w:ilvl w:val="0"/>
          <w:numId w:val="35"/>
        </w:numPr>
        <w:spacing w:line="320" w:lineRule="auto"/>
        <w:ind w:right="93" w:firstLine="360"/>
      </w:pPr>
      <w:r>
        <w:lastRenderedPageBreak/>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w:t>
      </w:r>
      <w:r>
        <w:t>上，未能发现由于舞弊导致的重大错报的风险高于未能发现由于错误导致的重大错报的风险。</w:t>
      </w:r>
      <w:r>
        <w:t xml:space="preserve"> </w:t>
      </w:r>
    </w:p>
    <w:p w:rsidR="008120CB" w:rsidRDefault="00C71AF0">
      <w:pPr>
        <w:numPr>
          <w:ilvl w:val="0"/>
          <w:numId w:val="35"/>
        </w:numPr>
        <w:spacing w:after="339"/>
        <w:ind w:right="93" w:firstLine="360"/>
      </w:pPr>
      <w:r>
        <w:t>了解与审计相关的内部控制，以设计恰当的审计程序。</w:t>
      </w:r>
      <w:r>
        <w:t xml:space="preserve"> </w:t>
      </w:r>
    </w:p>
    <w:p w:rsidR="008120CB" w:rsidRDefault="00C71AF0">
      <w:pPr>
        <w:numPr>
          <w:ilvl w:val="0"/>
          <w:numId w:val="35"/>
        </w:numPr>
        <w:spacing w:after="339"/>
        <w:ind w:right="93" w:firstLine="360"/>
      </w:pPr>
      <w:r>
        <w:t>评价管理层选用会计政策的恰当性和作出会计估计及相关披露的合理性。</w:t>
      </w:r>
      <w:r>
        <w:t xml:space="preserve"> </w:t>
      </w:r>
    </w:p>
    <w:p w:rsidR="008120CB" w:rsidRDefault="00C71AF0">
      <w:pPr>
        <w:numPr>
          <w:ilvl w:val="0"/>
          <w:numId w:val="35"/>
        </w:numPr>
        <w:spacing w:line="320" w:lineRule="auto"/>
        <w:ind w:right="93" w:firstLine="360"/>
      </w:pPr>
      <w:r>
        <w:t>对管理层使用持续经营假设的恰当性得出结论。同时，根据获取的审计证据，就可能导致对艾布鲁公司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艾布鲁公司不能持续经营。</w:t>
      </w:r>
      <w:r>
        <w:t xml:space="preserve"> </w:t>
      </w:r>
    </w:p>
    <w:p w:rsidR="008120CB" w:rsidRDefault="00C71AF0">
      <w:pPr>
        <w:numPr>
          <w:ilvl w:val="0"/>
          <w:numId w:val="35"/>
        </w:numPr>
        <w:spacing w:after="339"/>
        <w:ind w:right="93" w:firstLine="360"/>
      </w:pPr>
      <w:r>
        <w:t>评价财务报表的总体列报、结构和内容（包括披露），并评价财务报表是否公允反映相关交易和事项。</w:t>
      </w:r>
      <w:r>
        <w:t xml:space="preserve"> </w:t>
      </w:r>
    </w:p>
    <w:p w:rsidR="008120CB" w:rsidRDefault="00C71AF0">
      <w:pPr>
        <w:numPr>
          <w:ilvl w:val="0"/>
          <w:numId w:val="35"/>
        </w:numPr>
        <w:spacing w:line="320" w:lineRule="auto"/>
        <w:ind w:right="93" w:firstLine="360"/>
      </w:pPr>
      <w:r>
        <w:t>就艾布鲁公司中</w:t>
      </w:r>
      <w:r>
        <w:t>实体或业务活动的财务信息获取充分、适当的审计证据，以对合并财务报表发表审计意见。我们负责指导、监督和执行集团审计，并对审计意见承担全部责任。</w:t>
      </w:r>
      <w:r>
        <w:t xml:space="preserve"> </w:t>
      </w:r>
    </w:p>
    <w:p w:rsidR="008120CB" w:rsidRDefault="00C71AF0">
      <w:pPr>
        <w:spacing w:line="320" w:lineRule="auto"/>
        <w:ind w:left="0" w:right="93" w:firstLine="360"/>
      </w:pPr>
      <w:r>
        <w:t>我们与治理层就计划的审计范围、时间安排和重大审计发现等事项进行沟通，包括沟通我们在审计中识别出的值得关注的内部控制缺陷。</w:t>
      </w:r>
      <w:r>
        <w:t xml:space="preserve"> </w:t>
      </w:r>
    </w:p>
    <w:p w:rsidR="008120CB" w:rsidRDefault="00C71AF0">
      <w:pPr>
        <w:spacing w:line="320" w:lineRule="auto"/>
        <w:ind w:left="0" w:right="93" w:firstLine="360"/>
      </w:pPr>
      <w:r>
        <w:t>我们还就已遵守与独立性相关的职业道德要求向治理层提供声明，并与治理层沟通可能被合理认为影响我们独立性的所有关系和其他事项，以及相关的防范措施。</w:t>
      </w:r>
      <w:r>
        <w:t xml:space="preserve"> </w:t>
      </w:r>
    </w:p>
    <w:p w:rsidR="008120CB" w:rsidRDefault="00C71AF0">
      <w:pPr>
        <w:spacing w:after="102"/>
        <w:ind w:left="0" w:right="93" w:firstLine="360"/>
      </w:pPr>
      <w:r>
        <w:t>从与治理层沟通过的事项中，我们确定哪些事项对本期财务报表审计最为重要，因而构成关键审计事项。我们在</w:t>
      </w:r>
      <w:r>
        <w:t>审计报告中描述这些事项，除非法律法规禁止公开披露这些事项，或在极少数情形下，如果合理预期在审计报告中沟通某事项造成的负面后果超过在公众利益方面产生的益处，我们确定不应在审计报告中沟通该事项。</w:t>
      </w:r>
      <w:r>
        <w:t xml:space="preserve"> </w:t>
      </w:r>
    </w:p>
    <w:tbl>
      <w:tblPr>
        <w:tblStyle w:val="TableGrid"/>
        <w:tblW w:w="9854" w:type="dxa"/>
        <w:tblInd w:w="-108" w:type="dxa"/>
        <w:tblCellMar>
          <w:top w:w="45" w:type="dxa"/>
          <w:left w:w="110" w:type="dxa"/>
          <w:bottom w:w="0" w:type="dxa"/>
          <w:right w:w="106" w:type="dxa"/>
        </w:tblCellMar>
        <w:tblLook w:val="04A0" w:firstRow="1" w:lastRow="0" w:firstColumn="1" w:lastColumn="0" w:noHBand="0" w:noVBand="1"/>
      </w:tblPr>
      <w:tblGrid>
        <w:gridCol w:w="2376"/>
        <w:gridCol w:w="2624"/>
        <w:gridCol w:w="2328"/>
        <w:gridCol w:w="2526"/>
      </w:tblGrid>
      <w:tr w:rsidR="008120CB">
        <w:trPr>
          <w:trHeight w:val="494"/>
        </w:trPr>
        <w:tc>
          <w:tcPr>
            <w:tcW w:w="2376"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center"/>
            </w:pPr>
            <w:r>
              <w:t>中审华会计师事务所（特殊普通合伙）</w:t>
            </w:r>
            <w:r>
              <w:t xml:space="preserve"> </w:t>
            </w:r>
          </w:p>
        </w:tc>
        <w:tc>
          <w:tcPr>
            <w:tcW w:w="2624" w:type="dxa"/>
            <w:tcBorders>
              <w:top w:val="single" w:sz="6" w:space="0" w:color="000000"/>
              <w:left w:val="single" w:sz="6" w:space="0" w:color="000000"/>
              <w:bottom w:val="single" w:sz="6" w:space="0" w:color="000000"/>
              <w:right w:val="single" w:sz="6" w:space="0" w:color="000000"/>
            </w:tcBorders>
            <w:vAlign w:val="center"/>
          </w:tcPr>
          <w:p w:rsidR="008120CB" w:rsidRDefault="00C71AF0">
            <w:pPr>
              <w:spacing w:after="0" w:line="259" w:lineRule="auto"/>
              <w:ind w:left="89" w:firstLine="0"/>
              <w:jc w:val="center"/>
            </w:pPr>
            <w:r>
              <w:t xml:space="preserve"> </w:t>
            </w:r>
          </w:p>
        </w:tc>
        <w:tc>
          <w:tcPr>
            <w:tcW w:w="232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center"/>
            </w:pPr>
            <w:r>
              <w:t>中国注册会计师（项目合伙人）</w:t>
            </w:r>
            <w:r>
              <w:t xml:space="preserve"> </w:t>
            </w:r>
          </w:p>
        </w:tc>
        <w:tc>
          <w:tcPr>
            <w:tcW w:w="2525" w:type="dxa"/>
            <w:tcBorders>
              <w:top w:val="single" w:sz="6" w:space="0" w:color="000000"/>
              <w:left w:val="single" w:sz="6" w:space="0" w:color="000000"/>
              <w:bottom w:val="single" w:sz="6" w:space="0" w:color="000000"/>
              <w:right w:val="single" w:sz="6" w:space="0" w:color="000000"/>
            </w:tcBorders>
            <w:vAlign w:val="center"/>
          </w:tcPr>
          <w:p w:rsidR="008120CB" w:rsidRDefault="00C71AF0">
            <w:pPr>
              <w:spacing w:after="0" w:line="259" w:lineRule="auto"/>
              <w:ind w:left="1" w:firstLine="0"/>
              <w:jc w:val="center"/>
            </w:pPr>
            <w:r>
              <w:t>陈志</w:t>
            </w:r>
            <w:r>
              <w:t xml:space="preserve"> </w:t>
            </w:r>
          </w:p>
        </w:tc>
      </w:tr>
      <w:tr w:rsidR="008120CB">
        <w:trPr>
          <w:trHeight w:val="254"/>
        </w:trPr>
        <w:tc>
          <w:tcPr>
            <w:tcW w:w="2376"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1" w:firstLine="0"/>
              <w:jc w:val="center"/>
            </w:pPr>
            <w:r>
              <w:t>中国</w:t>
            </w:r>
            <w:r>
              <w:t>·</w:t>
            </w:r>
            <w:r>
              <w:t>天津</w:t>
            </w:r>
            <w:r>
              <w:t xml:space="preserve"> </w:t>
            </w:r>
          </w:p>
        </w:tc>
        <w:tc>
          <w:tcPr>
            <w:tcW w:w="262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89" w:firstLine="0"/>
              <w:jc w:val="center"/>
            </w:pPr>
            <w:r>
              <w:t xml:space="preserve"> </w:t>
            </w:r>
          </w:p>
        </w:tc>
        <w:tc>
          <w:tcPr>
            <w:tcW w:w="232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7" w:firstLine="0"/>
              <w:jc w:val="center"/>
            </w:pPr>
            <w:r>
              <w:t>中国注册会计师</w:t>
            </w:r>
            <w:r>
              <w:t xml:space="preserve"> </w:t>
            </w:r>
          </w:p>
        </w:tc>
        <w:tc>
          <w:tcPr>
            <w:tcW w:w="2525"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1" w:firstLine="0"/>
              <w:jc w:val="center"/>
            </w:pPr>
            <w:r>
              <w:t>刘建清</w:t>
            </w:r>
            <w:r>
              <w:t xml:space="preserve"> </w:t>
            </w:r>
          </w:p>
        </w:tc>
      </w:tr>
      <w:tr w:rsidR="008120CB">
        <w:trPr>
          <w:trHeight w:val="257"/>
        </w:trPr>
        <w:tc>
          <w:tcPr>
            <w:tcW w:w="2376"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91" w:firstLine="0"/>
              <w:jc w:val="center"/>
            </w:pPr>
            <w:r>
              <w:t xml:space="preserve"> </w:t>
            </w:r>
          </w:p>
        </w:tc>
        <w:tc>
          <w:tcPr>
            <w:tcW w:w="262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89" w:firstLine="0"/>
              <w:jc w:val="center"/>
            </w:pPr>
            <w:r>
              <w:t xml:space="preserve"> </w:t>
            </w:r>
          </w:p>
        </w:tc>
        <w:tc>
          <w:tcPr>
            <w:tcW w:w="4854" w:type="dxa"/>
            <w:gridSpan w:val="2"/>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 w:firstLine="0"/>
              <w:jc w:val="center"/>
            </w:pPr>
            <w:r>
              <w:t>二〇二三年四月二十六日</w:t>
            </w:r>
            <w:r>
              <w:t xml:space="preserve"> </w:t>
            </w:r>
          </w:p>
        </w:tc>
      </w:tr>
    </w:tbl>
    <w:p w:rsidR="008120CB" w:rsidRDefault="00C71AF0">
      <w:pPr>
        <w:spacing w:after="0" w:line="259" w:lineRule="auto"/>
        <w:ind w:left="0" w:firstLine="0"/>
      </w:pPr>
      <w:r>
        <w:rPr>
          <w:sz w:val="24"/>
        </w:rPr>
        <w:t xml:space="preserve"> </w:t>
      </w:r>
      <w:r>
        <w:rPr>
          <w:sz w:val="24"/>
        </w:rPr>
        <w:tab/>
        <w:t xml:space="preserve"> </w:t>
      </w:r>
    </w:p>
    <w:p w:rsidR="008120CB" w:rsidRDefault="00C71AF0">
      <w:pPr>
        <w:pStyle w:val="4"/>
        <w:spacing w:after="202"/>
        <w:ind w:left="478" w:right="27"/>
      </w:pPr>
      <w:r>
        <w:t>二、财务报表</w:t>
      </w:r>
      <w:r>
        <w:t xml:space="preserve"> </w:t>
      </w:r>
    </w:p>
    <w:p w:rsidR="008120CB" w:rsidRDefault="00C71AF0">
      <w:pPr>
        <w:ind w:left="355" w:right="93"/>
      </w:pPr>
      <w:r>
        <w:t>财务附注中报表的单位为：元</w:t>
      </w:r>
      <w:r>
        <w:t xml:space="preserve"> </w:t>
      </w:r>
    </w:p>
    <w:p w:rsidR="008120CB" w:rsidRDefault="00C71AF0">
      <w:pPr>
        <w:pStyle w:val="5"/>
        <w:ind w:left="418" w:right="151"/>
      </w:pPr>
      <w:r>
        <w:t>1</w:t>
      </w:r>
      <w:r>
        <w:t>、合并资产负债表</w:t>
      </w:r>
      <w:r>
        <w:t xml:space="preserve"> </w:t>
      </w:r>
    </w:p>
    <w:p w:rsidR="008120CB" w:rsidRDefault="00C71AF0">
      <w:pPr>
        <w:spacing w:after="267"/>
        <w:ind w:left="355" w:right="93"/>
      </w:pPr>
      <w:r>
        <w:t>编制单位：湖南艾布鲁环保科技股份有限公司</w:t>
      </w:r>
      <w:r>
        <w:t xml:space="preserve"> </w:t>
      </w:r>
    </w:p>
    <w:p w:rsidR="008120CB" w:rsidRDefault="00C71AF0">
      <w:pPr>
        <w:spacing w:after="261" w:line="265" w:lineRule="auto"/>
        <w:ind w:left="10" w:right="628"/>
        <w:jc w:val="center"/>
      </w:pPr>
      <w:r>
        <w:t>2022</w:t>
      </w:r>
      <w:r>
        <w:t>年</w:t>
      </w:r>
      <w:r>
        <w:t>12</w:t>
      </w:r>
      <w:r>
        <w:t>月</w:t>
      </w:r>
      <w:r>
        <w:t>31</w:t>
      </w:r>
      <w:r>
        <w:t>日</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0" w:type="dxa"/>
          <w:left w:w="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77"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44" w:firstLine="0"/>
            </w:pPr>
            <w:r>
              <w:t>2022</w:t>
            </w:r>
            <w:r>
              <w:t>年</w:t>
            </w:r>
            <w:r>
              <w:t>12</w:t>
            </w:r>
            <w:r>
              <w:t>月</w:t>
            </w:r>
            <w:r>
              <w:t>31</w:t>
            </w:r>
            <w:r>
              <w:t>日</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78" w:firstLine="0"/>
              <w:jc w:val="center"/>
            </w:pPr>
            <w:r>
              <w:t>2022</w:t>
            </w:r>
            <w:r>
              <w:t>年</w:t>
            </w:r>
            <w:r>
              <w:t>1</w:t>
            </w:r>
            <w:r>
              <w:t>月</w:t>
            </w:r>
            <w:r>
              <w:t>1</w:t>
            </w:r>
            <w:r>
              <w:t>日</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货币资金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145,766,257.29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143,773,639.99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结算备付金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lastRenderedPageBreak/>
              <w:t>拆出资金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交易性金融资产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43,086,583.34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衍生金融资产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应收票据</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应收账款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319,357,911.08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431,842,640.23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应收款项融资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预付款项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4,849,257.59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1,038,109.37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应收保费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应收分保账款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应收分保合同准备金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其他应收款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41,151,228.76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11,050,339.45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其中：应收利息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0" w:firstLine="0"/>
            </w:pPr>
            <w:r>
              <w:t>应收股利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买入返售金融资产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存货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4,658,853.74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6,133,958.82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合同资产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276,156,138.53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118,664,548.82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持有待售资产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一年内到期的非流动资产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 2,200,441.25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tabs>
                <w:tab w:val="right" w:pos="3196"/>
              </w:tabs>
              <w:spacing w:after="0" w:line="259" w:lineRule="auto"/>
              <w:ind w:left="-19" w:firstLine="0"/>
            </w:pPr>
            <w:r>
              <w:t xml:space="preserve"> </w:t>
            </w:r>
            <w:r>
              <w:tab/>
              <w:t xml:space="preserve">2,008,537.60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 </w:t>
            </w:r>
            <w:r>
              <w:t xml:space="preserve">7,192,128.32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tabs>
                <w:tab w:val="right" w:pos="3196"/>
              </w:tabs>
              <w:spacing w:after="0" w:line="259" w:lineRule="auto"/>
              <w:ind w:left="-19" w:firstLine="0"/>
            </w:pPr>
            <w:r>
              <w:t xml:space="preserve"> </w:t>
            </w:r>
            <w:r>
              <w:tab/>
              <w:t xml:space="preserve">6,156,405.31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流动资产合计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 844,418,799.90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tabs>
                <w:tab w:val="right" w:pos="3196"/>
              </w:tabs>
              <w:spacing w:after="0" w:line="259" w:lineRule="auto"/>
              <w:ind w:left="-19" w:firstLine="0"/>
            </w:pPr>
            <w:r>
              <w:t xml:space="preserve"> </w:t>
            </w:r>
            <w:r>
              <w:tab/>
              <w:t xml:space="preserve">720,668,179.59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发放贷款和垫款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债权投资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其他债权投资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长期应收款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170,892,907.34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151,462,887.29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长期股权投资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其他权益工具投资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其他非流动金融资产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投资性房地产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固定资产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41,684,542.96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2,320,770.41</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在建工程</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6,245,569.97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15,556,267.57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生产性生物资产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油气资产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使用权资产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36,028,210.75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无形资产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12,038,716.37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12,303,789.29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开发支出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商誉</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1,786,673.12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长期待摊费用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 6,342,547.11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tabs>
                <w:tab w:val="right" w:pos="3196"/>
              </w:tabs>
              <w:spacing w:after="0" w:line="259" w:lineRule="auto"/>
              <w:ind w:left="-19" w:firstLine="0"/>
            </w:pPr>
            <w:r>
              <w:t xml:space="preserve"> </w:t>
            </w:r>
            <w:r>
              <w:tab/>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递延所得税资产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right"/>
            </w:pPr>
            <w:r>
              <w:t xml:space="preserve"> 14,560,816.67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tabs>
                <w:tab w:val="right" w:pos="3196"/>
              </w:tabs>
              <w:spacing w:after="0" w:line="259" w:lineRule="auto"/>
              <w:ind w:left="-19" w:firstLine="0"/>
            </w:pPr>
            <w:r>
              <w:t xml:space="preserve"> </w:t>
            </w:r>
            <w:r>
              <w:tab/>
              <w:t xml:space="preserve">8,640,861.11 </w:t>
            </w:r>
          </w:p>
        </w:tc>
      </w:tr>
    </w:tbl>
    <w:p w:rsidR="008120CB" w:rsidRDefault="008120CB">
      <w:pPr>
        <w:spacing w:after="0" w:line="259" w:lineRule="auto"/>
        <w:ind w:left="-1133" w:right="893" w:firstLine="0"/>
      </w:pPr>
    </w:p>
    <w:tbl>
      <w:tblPr>
        <w:tblStyle w:val="TableGrid"/>
        <w:tblW w:w="9640" w:type="dxa"/>
        <w:tblInd w:w="1" w:type="dxa"/>
        <w:tblCellMar>
          <w:top w:w="30" w:type="dxa"/>
          <w:left w:w="0" w:type="dxa"/>
          <w:bottom w:w="0" w:type="dxa"/>
          <w:right w:w="16" w:type="dxa"/>
        </w:tblCellMar>
        <w:tblLook w:val="04A0" w:firstRow="1" w:lastRow="0" w:firstColumn="1" w:lastColumn="0" w:noHBand="0" w:noVBand="1"/>
      </w:tblPr>
      <w:tblGrid>
        <w:gridCol w:w="3214"/>
        <w:gridCol w:w="3214"/>
        <w:gridCol w:w="3212"/>
      </w:tblGrid>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 </w:t>
            </w:r>
            <w:r>
              <w:t xml:space="preserve">415,558,298.14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tabs>
                <w:tab w:val="center" w:pos="2927"/>
              </w:tabs>
              <w:spacing w:after="0" w:line="259" w:lineRule="auto"/>
              <w:ind w:left="-19" w:firstLine="0"/>
            </w:pPr>
            <w:r>
              <w:t xml:space="preserve"> </w:t>
            </w:r>
            <w:r>
              <w:tab/>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非流动资产合计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 705,138,282.43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tabs>
                <w:tab w:val="center" w:pos="2476"/>
              </w:tabs>
              <w:spacing w:after="0" w:line="259" w:lineRule="auto"/>
              <w:ind w:left="-19" w:firstLine="0"/>
            </w:pPr>
            <w:r>
              <w:t xml:space="preserve"> </w:t>
            </w:r>
            <w:r>
              <w:tab/>
              <w:t xml:space="preserve">190,284,575.67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资产总计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1,549,557,082.33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910,952,755.26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短期借款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20,000,000.00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5,000,000.00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向中央银行借款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拆入资金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交易性金融负债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lastRenderedPageBreak/>
              <w:t>衍生金融负债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应付票据</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48,448,705.21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68,336,226.93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应付账款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378,597,943.65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323,881,382.51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预收款项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合同负债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1,171,779.03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1,586,982.89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卖出回购金融资产款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吸收存款及同业存放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代理买卖证券款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代理承销证券款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应付职工薪酬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7,285,840.53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12,557,833.28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应交税费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13,158,989.50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8,483,463.56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其他应付款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5,139,083.44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1,961,812.62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其中：应付利息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0" w:firstLine="0"/>
            </w:pPr>
            <w:r>
              <w:t>应付股利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应付手续费及佣金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应付分保账款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持有待售负债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一年内到期的非流动负债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10,542,773.72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6,000,000.00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59,520,313.87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42,721,938.74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流动负债合计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543,865,428.95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470,529,640.53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非流动负债：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保险合同准备金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长期借款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61,200,000.00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65,000,000.00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应付债券</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其中：优先股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0" w:firstLine="0"/>
            </w:pPr>
            <w:r>
              <w:t>永续债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租赁负债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33,085,940.13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长期应付款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长期应付职工薪酬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预计负债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递延收益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1,114,000.00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1,000,000.00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递延所得税负债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1,183,907.03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其他非流动负债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非流动负债合计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96,583,847.16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66,000,000.00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负债合计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640,449,276.11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536,529,640.53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所有者权益：</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股本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120,000,000.00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90,000,000.00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其他权益工具</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其中：优先股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0" w:firstLine="0"/>
            </w:pPr>
            <w:r>
              <w:t>永续债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资本公积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476,600,024.96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15,014,244.59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减：库存股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专项储备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5,950,626.28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3,759,490.70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盈余公积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34,930,305.38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28,007,279.91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一般风险准备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未分配利润</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263,349,893.56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232,259,361.86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82" w:firstLine="0"/>
              <w:jc w:val="center"/>
            </w:pPr>
            <w:r>
              <w:t>归属于母公司所有者权益合计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900,830,850.18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369,040,377.06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lastRenderedPageBreak/>
              <w:t>少数股东权益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8,276,956.04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5,382,737.67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所有者权益合计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909,107,806.22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374,423,114.73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负债和所有者权益总计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1,549,557,082.33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910,952,755.26 </w:t>
            </w:r>
          </w:p>
        </w:tc>
      </w:tr>
    </w:tbl>
    <w:p w:rsidR="008120CB" w:rsidRDefault="00C71AF0">
      <w:pPr>
        <w:spacing w:after="334"/>
        <w:ind w:left="355" w:right="93"/>
      </w:pPr>
      <w:r>
        <w:t>法定代表人：钟儒波</w:t>
      </w:r>
      <w:r>
        <w:t xml:space="preserve">               </w:t>
      </w:r>
      <w:r>
        <w:t>主管会计工作负责人：殷明坤</w:t>
      </w:r>
      <w:r>
        <w:t xml:space="preserve">                  </w:t>
      </w:r>
      <w:r>
        <w:t>会计机构负责人：丁磊明</w:t>
      </w:r>
      <w:r>
        <w:t xml:space="preserve"> </w:t>
      </w:r>
    </w:p>
    <w:p w:rsidR="008120CB" w:rsidRDefault="00C71AF0">
      <w:pPr>
        <w:pStyle w:val="4"/>
        <w:spacing w:after="202"/>
        <w:ind w:left="478" w:right="27"/>
      </w:pPr>
      <w:r>
        <w:t>2</w:t>
      </w:r>
      <w:r>
        <w:t>、母公司资产负债表</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0" w:type="dxa"/>
          <w:left w:w="0" w:type="dxa"/>
          <w:bottom w:w="0" w:type="dxa"/>
          <w:right w:w="16" w:type="dxa"/>
        </w:tblCellMar>
        <w:tblLook w:val="04A0" w:firstRow="1" w:lastRow="0" w:firstColumn="1" w:lastColumn="0" w:noHBand="0" w:noVBand="1"/>
      </w:tblPr>
      <w:tblGrid>
        <w:gridCol w:w="3214"/>
        <w:gridCol w:w="3214"/>
        <w:gridCol w:w="3212"/>
      </w:tblGrid>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77"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44" w:firstLine="0"/>
            </w:pPr>
            <w:r>
              <w:t>2022</w:t>
            </w:r>
            <w:r>
              <w:t>年</w:t>
            </w:r>
            <w:r>
              <w:t>12</w:t>
            </w:r>
            <w:r>
              <w:t>月</w:t>
            </w:r>
            <w:r>
              <w:t>31</w:t>
            </w:r>
            <w:r>
              <w:t>日</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78" w:firstLine="0"/>
              <w:jc w:val="center"/>
            </w:pPr>
            <w:r>
              <w:t>2022</w:t>
            </w:r>
            <w:r>
              <w:t>年</w:t>
            </w:r>
            <w:r>
              <w:t>1</w:t>
            </w:r>
            <w:r>
              <w:t>月</w:t>
            </w:r>
            <w:r>
              <w:t>1</w:t>
            </w:r>
            <w:r>
              <w:t>日</w:t>
            </w: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货币资金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100,112,952.12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142,721,659.28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交易性金融资产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43,086,583.34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衍生金融资产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应收票据</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应收账款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338,664,178.04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446,991,174.72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应收款项融资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预付款项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4,760,148.12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969,963.77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其他应收款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105,571,393.31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33,517,502.19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其中：应收利息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10" w:firstLine="0"/>
            </w:pPr>
            <w:r>
              <w:t>应收股利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存货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4,280,085.94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6,133,958.82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合同资产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411,510,986.95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118,664,548.82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持有待售资产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一年内到期的非流动资产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7" w:firstLine="0"/>
              <w:jc w:val="both"/>
            </w:pPr>
            <w:r>
              <w:t xml:space="preserve"> </w:t>
            </w:r>
            <w:r>
              <w:tab/>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 6,405,342.23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tabs>
                <w:tab w:val="right" w:pos="3196"/>
              </w:tabs>
              <w:spacing w:after="0" w:line="259" w:lineRule="auto"/>
              <w:ind w:left="-19" w:firstLine="0"/>
            </w:pPr>
            <w:r>
              <w:t xml:space="preserve"> </w:t>
            </w:r>
            <w:r>
              <w:tab/>
              <w:t xml:space="preserve">5,483,567.52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流动资产合计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 1,014,391,670.05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tabs>
                <w:tab w:val="right" w:pos="3196"/>
              </w:tabs>
              <w:spacing w:after="0" w:line="259" w:lineRule="auto"/>
              <w:ind w:left="-19" w:firstLine="0"/>
            </w:pPr>
            <w:r>
              <w:t xml:space="preserve"> </w:t>
            </w:r>
            <w:r>
              <w:tab/>
              <w:t xml:space="preserve">754,482,375.12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债权投资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其他债权投资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长期应收款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长期股权投资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100,500,000.00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45,500,000.00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其他权益工具投资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其他非流动金融资产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投资性房地产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固定资产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36,085,610.24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1,933,909.93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在建工程</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785,998.97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15,556,267.57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生产性生物资产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油气资产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使用权资产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36,028,210.75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0.00</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无形资产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12,038,716.37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12,303,789.29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开发支出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商誉</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长期待摊费用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 6,209,255.33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tabs>
                <w:tab w:val="right" w:pos="3196"/>
              </w:tabs>
              <w:spacing w:after="0" w:line="259" w:lineRule="auto"/>
              <w:ind w:left="-19" w:firstLine="0"/>
            </w:pPr>
            <w:r>
              <w:t xml:space="preserve"> </w:t>
            </w:r>
            <w:r>
              <w:tab/>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递延所得税资产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right"/>
            </w:pPr>
            <w:r>
              <w:t xml:space="preserve"> 14,560,816.67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tabs>
                <w:tab w:val="right" w:pos="3196"/>
              </w:tabs>
              <w:spacing w:after="0" w:line="259" w:lineRule="auto"/>
              <w:ind w:left="-19" w:firstLine="0"/>
            </w:pPr>
            <w:r>
              <w:t xml:space="preserve"> </w:t>
            </w:r>
            <w:r>
              <w:tab/>
              <w:t xml:space="preserve">8,640,861.11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其他非流动资产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 235,293,007.51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jc w:val="both"/>
            </w:pPr>
            <w:r>
              <w:t xml:space="preserve"> </w:t>
            </w:r>
            <w:r>
              <w:tab/>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非流动资产合计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 441,501,615.84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tabs>
                <w:tab w:val="right" w:pos="3196"/>
              </w:tabs>
              <w:spacing w:after="0" w:line="259" w:lineRule="auto"/>
              <w:ind w:left="-19" w:firstLine="0"/>
            </w:pPr>
            <w:r>
              <w:t xml:space="preserve"> </w:t>
            </w:r>
            <w:r>
              <w:tab/>
              <w:t xml:space="preserve">83,934,827.90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资产总计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1,455,893,285.89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838,417,203.02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6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lastRenderedPageBreak/>
              <w:t>短期借款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20,000,000.00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5,000,000.00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交易性金融负债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衍生金融负债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应付票据</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48,448,705.21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68,336,226.93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应付账款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369,199,098.86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320,309,588.14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90" w:firstLine="0"/>
            </w:pPr>
            <w:r>
              <w:t>预收款项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合同负债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1,971,779.03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1,586,982.89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应付职工薪酬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6,903,532.63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12,186,740.81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应交税费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13,158,989.50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8,483,463.56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其他应付款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4,795,255.57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1,768,124.70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其中：应付利息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应付股利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持有待售负债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一年内到期的非流动负债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3,742,773.72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其他流动负债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59,520,313.87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53,984,256.32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流动负债合计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527,740,448.39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471,655,383.35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非流动负债：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7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7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长期借款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应付债券</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其中：优先股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永续债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租赁负债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33,085,940.13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长期应付款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长期应付职工薪酬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预计负债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递延收益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1,114,000.00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1,000,000.00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递延所得税负债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1,183,907.03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其他非流动负债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非流动负债合计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35,383,847.16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1,000,000.00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负债合计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563,124,295.55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472,655,383.35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所有者权益：</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7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7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股本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120,000,000.00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90,000,000.00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其他权益工具</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其中：优先股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永续债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资本公积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476,600,024.96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15,014,244.59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减：库存股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专项储备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5,950,626.28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3,759,490.70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盈余公积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34,930,305.38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28,007,279.91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未分配利润</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255,288,033.72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228,980,804.47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所有者权益合计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892,768,990.34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365,761,819.67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负债和所有者权益总计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1,455,893,285.89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838,417,203.02 </w:t>
            </w:r>
          </w:p>
        </w:tc>
      </w:tr>
    </w:tbl>
    <w:p w:rsidR="008120CB" w:rsidRDefault="00C71AF0">
      <w:pPr>
        <w:pStyle w:val="5"/>
        <w:ind w:left="418" w:right="151"/>
      </w:pPr>
      <w:r>
        <w:t>3</w:t>
      </w:r>
      <w:r>
        <w:t>、合并利润表</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7"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8" w:firstLine="0"/>
              <w:jc w:val="center"/>
            </w:pPr>
            <w:r>
              <w:t>2022</w:t>
            </w:r>
            <w:r>
              <w:t>年度</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71" w:firstLine="0"/>
              <w:jc w:val="center"/>
            </w:pPr>
            <w:r>
              <w:t>2021</w:t>
            </w:r>
            <w:r>
              <w:t>年度</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一、营业总收入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475,812,382.03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521,755,176.11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lastRenderedPageBreak/>
              <w:t>其中：营业收入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475,812,382.03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521,755,176.11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利息收入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已赚保费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8" w:firstLine="0"/>
              <w:jc w:val="center"/>
            </w:pPr>
            <w:r>
              <w:t>手续费及佣金收入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二、营业总成本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361,212,851.99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432,779,194.40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其中：营业成本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300,829,568.74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373,644,878.29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利息支出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8" w:firstLine="0"/>
              <w:jc w:val="center"/>
            </w:pPr>
            <w:r>
              <w:t>手续费及佣金支出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退保金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赔付支出净额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720"/>
            </w:pPr>
            <w:r>
              <w:t>提取保险责任合同准备金净额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bl>
    <w:p w:rsidR="008120CB" w:rsidRDefault="008120CB">
      <w:pPr>
        <w:spacing w:after="0" w:line="259" w:lineRule="auto"/>
        <w:ind w:left="-1133" w:right="893" w:firstLine="0"/>
      </w:pPr>
    </w:p>
    <w:tbl>
      <w:tblPr>
        <w:tblStyle w:val="TableGrid"/>
        <w:tblW w:w="9640" w:type="dxa"/>
        <w:tblInd w:w="1" w:type="dxa"/>
        <w:tblCellMar>
          <w:top w:w="33"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保单红利支出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分保费用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税金及附加</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1,498,994.07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1,134,800.43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销售费用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14,948,160.07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14,606,791.39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管理费用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26,940,819.44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22,132,639.92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研发费用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17,469,941.15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19,900,172.19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20" w:firstLine="0"/>
            </w:pPr>
            <w:r>
              <w:t>财务费用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-474,631.48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1,359,912.18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8" w:firstLine="0"/>
              <w:jc w:val="center"/>
            </w:pPr>
            <w:r>
              <w:t>其中：利息费用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4,686,050.32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1,980,696.99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12" w:firstLine="0"/>
              <w:jc w:val="center"/>
            </w:pPr>
            <w:r>
              <w:t>利息收入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5,308,421.83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918,338.87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加：其他收益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703,060.33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2,713,826.03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投资收益（损失以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1,261,048.58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900"/>
            </w:pPr>
            <w:r>
              <w:t>其中：对联营企业和合营企业的投资收益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440"/>
            </w:pPr>
            <w:r>
              <w:t>以摊余成本计量的金融资产终止确认收益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汇兑收益（损失以</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right"/>
            </w:pPr>
            <w:r>
              <w:t>净敞口套期收益（损失以</w:t>
            </w:r>
          </w:p>
          <w:p w:rsidR="008120CB" w:rsidRDefault="00C71AF0">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right"/>
            </w:pPr>
            <w:r>
              <w:t>公允价值变动收益（损失以</w:t>
            </w:r>
          </w:p>
          <w:p w:rsidR="008120CB" w:rsidRDefault="00C71AF0">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222,138.89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信用减值损失（损失以</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-20,043,626.00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-13,212,576.55 </w:t>
            </w:r>
          </w:p>
        </w:tc>
      </w:tr>
      <w:tr w:rsidR="008120CB">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资产减值损失（损失以</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-11,608,559.77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-2,567,707.81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资产处置收益（损失以</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360"/>
              <w:jc w:val="both"/>
            </w:pPr>
            <w:r>
              <w:t>三、营业利润（亏损以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85,133,592.07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75,909,523.38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加：营业外收入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15,967.83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5,100,001.52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减：营业外支出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755,320.17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76,316.41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right"/>
            </w:pPr>
            <w:r>
              <w:t>四、利润总额（亏损总额以</w:t>
            </w:r>
          </w:p>
          <w:p w:rsidR="008120CB" w:rsidRDefault="00C71AF0">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84,394,239.73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80,933,208.49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减：所得税费用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10,169,149.93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9,905,062.79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360"/>
              <w:jc w:val="both"/>
            </w:pPr>
            <w:r>
              <w:lastRenderedPageBreak/>
              <w:t>五、净利润（净亏损以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74,225,089.80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71,028,145.70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（一）按经营持续性分类</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right"/>
            </w:pPr>
            <w:r>
              <w:t>1.</w:t>
            </w:r>
            <w:r>
              <w:t>持续经营净利润（净亏损以</w:t>
            </w:r>
          </w:p>
          <w:p w:rsidR="008120CB" w:rsidRDefault="00C71AF0">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74,225,089.80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71,028,145.70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right"/>
            </w:pPr>
            <w:r>
              <w:t>2.</w:t>
            </w:r>
            <w:r>
              <w:t>终止经营净利润（净亏损以</w:t>
            </w:r>
          </w:p>
          <w:p w:rsidR="008120CB" w:rsidRDefault="00C71AF0">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（二）按所有权归属分类</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5" w:firstLine="0"/>
              <w:jc w:val="center"/>
            </w:pPr>
            <w:r>
              <w:t>1.</w:t>
            </w:r>
            <w:r>
              <w:t>归属于母公司股东的净利润</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74,013,557.17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70,645,552.64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2.</w:t>
            </w:r>
            <w:r>
              <w:t>少数股东损益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211,532.63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382,593.06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8" w:firstLine="0"/>
              <w:jc w:val="center"/>
            </w:pPr>
            <w:r>
              <w:t>六、其他综合收益的税后净额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pPr>
            <w:r>
              <w:t>归属母公司所有者的其他综合收益的税后净额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360"/>
            </w:pPr>
            <w:r>
              <w:t>（一）不能重分类进损益的其他综合收益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pPr>
            <w:r>
              <w:t>1.</w:t>
            </w:r>
            <w:r>
              <w:t>重新计量设定受益计划变动额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2.</w:t>
            </w:r>
            <w:r>
              <w:t>权益法下不能转损益的其他综合收益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3.</w:t>
            </w:r>
            <w:r>
              <w:t>其他权益工具投资公允价值变动</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right"/>
            </w:pPr>
            <w:r>
              <w:t>4.</w:t>
            </w:r>
            <w:r>
              <w:t>企业自身信用风险公允价值</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变动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40" w:firstLine="0"/>
            </w:pPr>
            <w:r>
              <w:t>5.</w:t>
            </w: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360"/>
              <w:jc w:val="both"/>
            </w:pPr>
            <w:r>
              <w:t>（二）将重分类进损益的其他综合收益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1.</w:t>
            </w:r>
            <w:r>
              <w:t>权益法下可转损益的其他综合收益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6" w:firstLine="0"/>
              <w:jc w:val="right"/>
            </w:pPr>
            <w:r>
              <w:t>2.</w:t>
            </w:r>
            <w:r>
              <w:t>其他债权投资公允价值变动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pPr>
            <w:r>
              <w:t>3.</w:t>
            </w:r>
            <w:r>
              <w:t>金融资产重分类计入其他综合收益的金额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6" w:firstLine="0"/>
              <w:jc w:val="right"/>
            </w:pPr>
            <w:r>
              <w:t>4.</w:t>
            </w:r>
            <w:r>
              <w:t>其他债权投资信用减值准备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40" w:firstLine="0"/>
            </w:pPr>
            <w:r>
              <w:t>5.</w:t>
            </w:r>
            <w:r>
              <w:t>现金流量套期储备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5" w:firstLine="0"/>
              <w:jc w:val="center"/>
            </w:pPr>
            <w:r>
              <w:t>6.</w:t>
            </w:r>
            <w:r>
              <w:t>外币财务报表折算差额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40" w:firstLine="0"/>
            </w:pPr>
            <w:r>
              <w:t>7.</w:t>
            </w: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pPr>
            <w:r>
              <w:t>归属于少数股东的其他综合收益的税后净额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七、综合收益总额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74,225,089.80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71,028,145.70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jc w:val="both"/>
            </w:pPr>
            <w:r>
              <w:t>归属于母公司所有者的综合收益总额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74,013,557.17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70,645,552.64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归属于少数股东的综合收益总额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211,532.63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382,593.06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八、每股收益</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（一）基本每股收益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0.6729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0.7850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（二）稀释每股收益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0.6729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0.7850 </w:t>
            </w:r>
          </w:p>
        </w:tc>
      </w:tr>
    </w:tbl>
    <w:p w:rsidR="008120CB" w:rsidRDefault="00C71AF0">
      <w:pPr>
        <w:spacing w:after="3" w:line="259" w:lineRule="auto"/>
        <w:ind w:left="10" w:right="981"/>
        <w:jc w:val="right"/>
      </w:pPr>
      <w:r>
        <w:t>本期发生同一控制下企业合并的，被合并方在合并前实现的净利润为：</w:t>
      </w:r>
      <w:r>
        <w:t xml:space="preserve">0.00 </w:t>
      </w:r>
      <w:r>
        <w:t>元，上期被合并方实现的净利润为：</w:t>
      </w:r>
    </w:p>
    <w:p w:rsidR="008120CB" w:rsidRDefault="00C71AF0">
      <w:pPr>
        <w:spacing w:after="267"/>
        <w:ind w:left="10" w:right="93"/>
      </w:pPr>
      <w:r>
        <w:t>0.00</w:t>
      </w:r>
      <w:r>
        <w:t>元。</w:t>
      </w:r>
      <w:r>
        <w:t xml:space="preserve"> </w:t>
      </w:r>
    </w:p>
    <w:p w:rsidR="008120CB" w:rsidRDefault="00C71AF0">
      <w:pPr>
        <w:spacing w:after="297" w:line="265" w:lineRule="auto"/>
        <w:ind w:left="10" w:right="809"/>
        <w:jc w:val="center"/>
      </w:pPr>
      <w:r>
        <w:t>法定代表人：钟儒波</w:t>
      </w:r>
      <w:r>
        <w:t xml:space="preserve">                  </w:t>
      </w:r>
      <w:r>
        <w:t>主管会计工作负责人：殷明坤</w:t>
      </w:r>
      <w:r>
        <w:t xml:space="preserve">                </w:t>
      </w:r>
      <w:r>
        <w:t>会计机构负责人：丁磊明</w:t>
      </w:r>
      <w:r>
        <w:t xml:space="preserve"> </w:t>
      </w:r>
    </w:p>
    <w:p w:rsidR="008120CB" w:rsidRDefault="00C71AF0">
      <w:pPr>
        <w:pStyle w:val="5"/>
        <w:ind w:left="418" w:right="151"/>
      </w:pPr>
      <w:r>
        <w:lastRenderedPageBreak/>
        <w:t>4</w:t>
      </w:r>
      <w:r>
        <w:t>、母公司利润表</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3"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7"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8" w:firstLine="0"/>
              <w:jc w:val="center"/>
            </w:pPr>
            <w:r>
              <w:t>2022</w:t>
            </w:r>
            <w:r>
              <w:t>年度</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71" w:firstLine="0"/>
              <w:jc w:val="center"/>
            </w:pPr>
            <w:r>
              <w:t>2021</w:t>
            </w:r>
            <w:r>
              <w:t>年度</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一、营业收入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457,392,963.15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507,866,651.40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减：营业成本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293,983,608.96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368,191,408.87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40" w:firstLine="0"/>
            </w:pPr>
            <w:r>
              <w:t>税金及附加</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1,473,274.58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1,134,380.43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40" w:firstLine="0"/>
            </w:pPr>
            <w:r>
              <w:t>销售费用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14,930,650.87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14,606,791.39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40" w:firstLine="0"/>
            </w:pPr>
            <w:r>
              <w:t>管理费用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25,705,040.72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21,998,073.25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40" w:firstLine="0"/>
            </w:pPr>
            <w:r>
              <w:t>研发费用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17,388,899.04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19,900,172.19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40" w:firstLine="0"/>
            </w:pPr>
            <w:r>
              <w:t>财务费用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-5,728,080.63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-2,959,989.95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88" w:firstLine="0"/>
              <w:jc w:val="center"/>
            </w:pPr>
            <w:r>
              <w:t>其中：利息费用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850,645.32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41,794.22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52" w:firstLine="0"/>
              <w:jc w:val="center"/>
            </w:pPr>
            <w:r>
              <w:t>利息收入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6,719,836.41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3,293,552.28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加：其他收益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693,645.10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2,713,826.03 </w:t>
            </w:r>
          </w:p>
        </w:tc>
      </w:tr>
      <w:tr w:rsidR="008120CB">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投资收益（损失以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991,048.58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720"/>
            </w:pPr>
            <w:r>
              <w:t>其中：对联营企业和合营企业的投资收益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1260"/>
              <w:jc w:val="both"/>
            </w:pPr>
            <w:r>
              <w:t>以摊余成本计量的金融资产终止确认收益（损失以</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right"/>
            </w:pPr>
            <w:r>
              <w:t>净敞口套期收益（损失以</w:t>
            </w:r>
          </w:p>
          <w:p w:rsidR="008120CB" w:rsidRDefault="00C71AF0">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right"/>
            </w:pPr>
            <w:r>
              <w:t>公允价值变动收益（损失以</w:t>
            </w:r>
          </w:p>
          <w:p w:rsidR="008120CB" w:rsidRDefault="00C71AF0">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222,138.89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信用减值损失（损失以</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w:t>
            </w:r>
            <w:r>
              <w:t xml:space="preserve">20,032,495.14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-12,921,559.51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资产减值损失（损失以</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-11,608,559.77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-2,567,707.81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资产处置收益（损失以</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360"/>
              <w:jc w:val="both"/>
            </w:pPr>
            <w:r>
              <w:t>二、营业利润（亏损以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79,905,347.27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72,220,373.93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加：营业外收入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9,564.38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5,100,001.52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减：营业外支出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521,100.13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76,316.41 </w:t>
            </w:r>
          </w:p>
        </w:tc>
      </w:tr>
      <w:tr w:rsidR="008120CB">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right"/>
            </w:pPr>
            <w:r>
              <w:t>三、利润总额（亏损总额以</w:t>
            </w:r>
          </w:p>
          <w:p w:rsidR="008120CB" w:rsidRDefault="00C71AF0">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79,393,811.52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77,244,059.04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减：所得税费用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10,163,556.80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9,905,062.79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360"/>
              <w:jc w:val="both"/>
            </w:pPr>
            <w:r>
              <w:t>四、净利润（净亏损以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69,230,254.72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67,338,996.25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（一）持续经营净利润（净亏损以</w:t>
            </w:r>
          </w:p>
          <w:p w:rsidR="008120CB" w:rsidRDefault="00C71AF0">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69,230,254.72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67,338,996.25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（二）终止经营净利润（净亏损以</w:t>
            </w:r>
          </w:p>
          <w:p w:rsidR="008120CB" w:rsidRDefault="00C71AF0">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8" w:firstLine="0"/>
              <w:jc w:val="center"/>
            </w:pPr>
            <w:r>
              <w:t>五、其他综合收益的税后净额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360"/>
            </w:pPr>
            <w:r>
              <w:t>（一）不能重分类进损益的其他综合收益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pPr>
            <w:r>
              <w:t>1.</w:t>
            </w:r>
            <w:r>
              <w:t>重新计量设定受益计划变动额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lastRenderedPageBreak/>
              <w:t>2.</w:t>
            </w:r>
            <w:r>
              <w:t>权益法下不能转损益的其他综合收益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3.</w:t>
            </w:r>
            <w:r>
              <w:t>其他权益工具投资公允价值变动</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4.</w:t>
            </w:r>
            <w:r>
              <w:t>企业自身信用风险公允价值变动</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40" w:firstLine="0"/>
            </w:pPr>
            <w:r>
              <w:t>5.</w:t>
            </w: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360"/>
              <w:jc w:val="both"/>
            </w:pPr>
            <w:r>
              <w:t>（二）将重分类进损益的其他综合收益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jc w:val="both"/>
            </w:pPr>
            <w:r>
              <w:t>1.</w:t>
            </w:r>
            <w:r>
              <w:t>权益法下可转损益的其他综合收益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6" w:firstLine="0"/>
              <w:jc w:val="right"/>
            </w:pPr>
            <w:r>
              <w:t>2.</w:t>
            </w:r>
            <w:r>
              <w:t>其他债权投资公允价值变动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540"/>
            </w:pPr>
            <w:r>
              <w:t>3.</w:t>
            </w:r>
            <w:r>
              <w:t>金融资产重分类计入其他综合收益的金额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6" w:firstLine="0"/>
              <w:jc w:val="right"/>
            </w:pPr>
            <w:r>
              <w:t>4.</w:t>
            </w:r>
            <w:r>
              <w:t>其他债权投资信用减值准备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40" w:firstLine="0"/>
            </w:pPr>
            <w:r>
              <w:t>5.</w:t>
            </w:r>
            <w:r>
              <w:t>现金流量套期储备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5" w:firstLine="0"/>
              <w:jc w:val="center"/>
            </w:pPr>
            <w:r>
              <w:t>6.</w:t>
            </w:r>
            <w:r>
              <w:t>外币财务报表折算差额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40" w:firstLine="0"/>
            </w:pPr>
            <w:r>
              <w:t>7.</w:t>
            </w: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六、综合收益总额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69,230,254.72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67,338,996.25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七、每股收益：</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（一）基本每股收益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0.6294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0.7482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（二）稀释每股收益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0.6294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0.7482 </w:t>
            </w:r>
          </w:p>
        </w:tc>
      </w:tr>
    </w:tbl>
    <w:p w:rsidR="008120CB" w:rsidRDefault="00C71AF0">
      <w:pPr>
        <w:pStyle w:val="5"/>
        <w:ind w:left="418" w:right="151"/>
      </w:pPr>
      <w:r>
        <w:t>5</w:t>
      </w:r>
      <w:r>
        <w:t>、合并现金流量表</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3" w:type="dxa"/>
          <w:left w:w="29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87"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87" w:firstLine="0"/>
              <w:jc w:val="center"/>
            </w:pPr>
            <w:r>
              <w:t>2022</w:t>
            </w:r>
            <w:r>
              <w:t>年度</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0" w:firstLine="0"/>
              <w:jc w:val="center"/>
            </w:pPr>
            <w:r>
              <w:t>2021</w:t>
            </w:r>
            <w:r>
              <w:t>年度</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8" w:firstLine="0"/>
              <w:jc w:val="right"/>
            </w:pPr>
            <w:r>
              <w:t>一、经营活动产生的现金流量：</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7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78" w:firstLine="0"/>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销售商品、提供劳务收到的现金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273,081,690.38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439,707,197.83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客户存款和同业存放款项净增加额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向中央银行借款净增加额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向其他金融机构拆入资金净增加额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收到原保险合同保费取得的现金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bl>
    <w:p w:rsidR="008120CB" w:rsidRDefault="008120CB">
      <w:pPr>
        <w:spacing w:after="0" w:line="259" w:lineRule="auto"/>
        <w:ind w:left="-1133" w:right="893" w:firstLine="0"/>
      </w:pPr>
    </w:p>
    <w:tbl>
      <w:tblPr>
        <w:tblStyle w:val="TableGrid"/>
        <w:tblW w:w="9640" w:type="dxa"/>
        <w:tblInd w:w="1" w:type="dxa"/>
        <w:tblCellMar>
          <w:top w:w="30"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收到再保业务现金净额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保户储金及投资款净增加额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收取利息、手续费及佣金的现金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拆入资金净增加额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回购业务资金净增加额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代理买卖证券收到的现金净额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收到的税费返还</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收到其他与经营活动有关的现金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33,861,192.80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9,707,915.80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经营活动现金流入小计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306,942,883.18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449,415,113.63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购买商品、接受劳务支付的现金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256,556,652.85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303,657,602.63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客户贷款及垫款净增加额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存放中央银行和同业款项净增加额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支付原保险合同赔付款项的现金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拆出资金净增加额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支付利息、手续费及佣金的现金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支付保单红利的现金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lastRenderedPageBreak/>
              <w:t>支付给职工以及为职工支付的现金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53,013,783.85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45,322,238.43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支付的各项税费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22,177,366.84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18,865,557.84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支付其他与经营活动有关的现金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87,210,439.13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34,920,784.91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经营活动现金流出小计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418,958,242.67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402,766,183.81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8" w:firstLine="0"/>
              <w:jc w:val="center"/>
            </w:pPr>
            <w:r>
              <w:t>经营活动产生的现金流量净额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-112,015,359.49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46,648,929.82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8" w:firstLine="0"/>
              <w:jc w:val="right"/>
            </w:pPr>
            <w:r>
              <w:t>二、投资活动产生的现金流量：</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收回投资收到的现金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559,110,000.00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取得投资收益收到的现金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1,458,235.59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pPr>
            <w:r>
              <w:t>处置固定资产、无形资产和其他长期资产收回的现金净额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pPr>
            <w:r>
              <w:t>处置子公司及其他营业单位收到的现金净额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收到其他与投资活动有关的现金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1,976,049.36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955,536.44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投资活动现金流入小计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562,544,284.95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955,536.44 </w:t>
            </w:r>
          </w:p>
        </w:tc>
      </w:tr>
      <w:tr w:rsidR="008120CB">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pPr>
            <w:r>
              <w:t>购建固定资产、无形资产和其他长期资产支付的现金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56,801,214.83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82,808,242.35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投资支付的现金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833,512,023.12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质押贷款净增加额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pPr>
            <w:r>
              <w:t>取得子公司及其他营业单位支付的现金净额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4,899,916.56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支付其他与投资活动有关的现金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投资活动现金流出小计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895,213,154.51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82,808,242.35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8" w:firstLine="0"/>
              <w:jc w:val="center"/>
            </w:pPr>
            <w:r>
              <w:t>投资活动产生的现金流量净额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-332,668,869.56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-81,852,705.91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8" w:firstLine="0"/>
              <w:jc w:val="right"/>
            </w:pPr>
            <w:r>
              <w:t>三、筹资活动产生的现金流量：</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吸收投资收到的现金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507,564,000.00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pPr>
            <w:r>
              <w:t>其中：子公司吸收少数股东投资收到的现金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取得借款收到的现金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118,479,927.06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86,115,989.61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收到其他与筹资活动有关的现金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筹资活动现金流入小计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626,043,927.06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86,115,989.61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偿还债务支付的现金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106,479,927.06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10,115,989.61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jc w:val="both"/>
            </w:pPr>
            <w:r>
              <w:t>分配股利、利润或偿付利息支付的现金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39,996,153.44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1,980,696.99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pPr>
            <w:r>
              <w:t>其中：子公司支付给少数股东的股利、利润</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支付其他与筹资活动有关的现金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20,525,879.98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1,005,733.29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筹资活动现金流出小计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167,001,960.48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13,102,419.89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8" w:firstLine="0"/>
              <w:jc w:val="center"/>
            </w:pPr>
            <w:r>
              <w:t>筹资活动产生的现金流量净额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459,041,966.58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73,013,569.72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360"/>
            </w:pPr>
            <w:r>
              <w:t>四、汇率变动对现金及现金等价物的影响</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8" w:firstLine="0"/>
              <w:jc w:val="right"/>
            </w:pPr>
            <w:r>
              <w:t>五、现金及现金等价物净增加额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14,357,737.53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37,809,793.63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加：期初现金及现金等价物余额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118,420,218.49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80,610,424.86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8" w:firstLine="0"/>
              <w:jc w:val="right"/>
            </w:pPr>
            <w:r>
              <w:t>六、期末现金及现金等价物余额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132,777,956.02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118,420,218.49 </w:t>
            </w:r>
          </w:p>
        </w:tc>
      </w:tr>
    </w:tbl>
    <w:p w:rsidR="008120CB" w:rsidRDefault="00C71AF0">
      <w:pPr>
        <w:pStyle w:val="5"/>
        <w:ind w:left="418" w:right="151"/>
      </w:pPr>
      <w:r>
        <w:t>6</w:t>
      </w:r>
      <w:r>
        <w:t>、母公司现金流量表</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0"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7"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8" w:firstLine="0"/>
              <w:jc w:val="center"/>
            </w:pPr>
            <w:r>
              <w:t>2022</w:t>
            </w:r>
            <w:r>
              <w:t>年度</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71" w:firstLine="0"/>
              <w:jc w:val="center"/>
            </w:pPr>
            <w:r>
              <w:t>2021</w:t>
            </w:r>
            <w:r>
              <w:t>年度</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8" w:firstLine="0"/>
              <w:jc w:val="right"/>
            </w:pPr>
            <w:r>
              <w:t>一、经营活动产生的现金流量：</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销售商品、提供劳务收到的现金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255,484,301.74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430,327,934.27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lastRenderedPageBreak/>
              <w:t>收到的税费返还</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收到其他与经营活动有关的现金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37,332,790.31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9,683,551.60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经营活动现金流入小计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292,817,092.05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440,011,485.87 </w:t>
            </w:r>
          </w:p>
        </w:tc>
      </w:tr>
      <w:tr w:rsidR="008120CB">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购买商品、接受劳务支付的现金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253,796,324.73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302,999,064.62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支付给职工以及为职工支付的现金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52,170,484.08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45,232,546.08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支付的各项税费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22,145,620.89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18,865,075.80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支付其他与经营活动有关的现金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87,300,197.67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34,652,426.49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经营活动现金流出小计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415,412,627.37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401,749,112.99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8" w:firstLine="0"/>
              <w:jc w:val="center"/>
            </w:pPr>
            <w:r>
              <w:t>经营活动产生的现金流量净额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w:t>
            </w:r>
            <w:r>
              <w:t xml:space="preserve">122,595,535.32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38,262,372.88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8" w:firstLine="0"/>
              <w:jc w:val="right"/>
            </w:pPr>
            <w:r>
              <w:t>二、投资活动产生的现金流量：</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收回投资收到的现金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559,110,000.00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取得投资收益收到的现金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1,458,235.59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pPr>
            <w:r>
              <w:t>处置固定资产、无形资产和其他长期资产收回的现金净额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pPr>
            <w:r>
              <w:t>处置子公司及其他营业单位收到的现金净额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收到其他与投资活动有关的现金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74,000,000.00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投资活动现金流入小计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560,568,235.59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74,000,000.00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pPr>
            <w:r>
              <w:t>购建固定资产、无形资产和其他长期资产支付的现金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24,639,489.49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10,916,345.33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投资支付的现金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833,512,023.12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pPr>
            <w:r>
              <w:t>取得子公司及其他营业单位支付的现金净额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54,900,000.00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支付其他与投资活动有关的现金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22,776,000.00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67,201,191.00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投资活动现金流出小计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935,827,512.61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78,117,536.33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8" w:firstLine="0"/>
              <w:jc w:val="center"/>
            </w:pPr>
            <w:r>
              <w:t>投资活动产生的现金流量净额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-375,259,277.02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-4,117,536.33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8" w:firstLine="0"/>
              <w:jc w:val="right"/>
            </w:pPr>
            <w:r>
              <w:t>三、筹资活动产生的现金流量：</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吸收投资收到的现金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507,564,000.00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取得借款收到的现金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50,479,927.06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12,115,989.61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收到其他与筹资活动有关的现金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筹资活动现金流入小计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558,043,927.06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12,115,989.61 </w:t>
            </w:r>
          </w:p>
        </w:tc>
      </w:tr>
      <w:tr w:rsidR="008120CB">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偿还债务支付的现金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35,479,927.06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7,115,989.61</w:t>
            </w: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180"/>
              <w:jc w:val="both"/>
            </w:pPr>
            <w:r>
              <w:t>分配股利、利润或偿付利息支付的现金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36,160,748.44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41,794.22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支付其他与筹资活动有关的现金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20,525,879.98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1,005,733.29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pPr>
            <w:r>
              <w:t>筹资活动现金流出小计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92,166,555.48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8,163,517.12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8" w:firstLine="0"/>
              <w:jc w:val="center"/>
            </w:pPr>
            <w:r>
              <w:t>筹资活动产生的现金流量净额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465,877,371.58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3,952,472.49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360"/>
            </w:pPr>
            <w:r>
              <w:t>四、汇率变动对现金及现金等价物的影响</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8" w:firstLine="0"/>
              <w:jc w:val="right"/>
            </w:pPr>
            <w:r>
              <w:t>五、现金及现金等价物净增加额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-31,977,440.76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38,097,309.04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0"/>
            </w:pPr>
            <w:r>
              <w:t>加：期初现金及现金等价物余额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117,368,237.78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79,270,928.74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08" w:firstLine="0"/>
              <w:jc w:val="right"/>
            </w:pPr>
            <w:r>
              <w:t>六、期末现金及现金等价物余额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85,390,797.02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117,368,237.78 </w:t>
            </w:r>
          </w:p>
        </w:tc>
      </w:tr>
    </w:tbl>
    <w:p w:rsidR="008120CB" w:rsidRDefault="00C71AF0">
      <w:pPr>
        <w:pStyle w:val="5"/>
        <w:ind w:left="418" w:right="151"/>
      </w:pPr>
      <w:r>
        <w:t>7</w:t>
      </w:r>
      <w:r>
        <w:t>、合并所有者权益变动表</w:t>
      </w:r>
      <w:r>
        <w:t xml:space="preserve"> </w:t>
      </w:r>
    </w:p>
    <w:p w:rsidR="008120CB" w:rsidRDefault="00C71AF0">
      <w:pPr>
        <w:ind w:left="355" w:right="93"/>
      </w:pPr>
      <w:r>
        <w:t>本期金额</w:t>
      </w:r>
      <w:r>
        <w:t xml:space="preserve"> </w:t>
      </w:r>
    </w:p>
    <w:p w:rsidR="008120CB" w:rsidRDefault="00C71AF0">
      <w:pPr>
        <w:spacing w:after="55"/>
        <w:ind w:left="8832" w:right="93"/>
      </w:pPr>
      <w:r>
        <w:t>单位：元</w:t>
      </w:r>
      <w:r>
        <w:t xml:space="preserve"> </w:t>
      </w:r>
    </w:p>
    <w:tbl>
      <w:tblPr>
        <w:tblStyle w:val="TableGrid"/>
        <w:tblW w:w="9640" w:type="dxa"/>
        <w:tblInd w:w="1" w:type="dxa"/>
        <w:tblCellMar>
          <w:top w:w="39" w:type="dxa"/>
          <w:left w:w="108" w:type="dxa"/>
          <w:bottom w:w="0" w:type="dxa"/>
          <w:right w:w="30" w:type="dxa"/>
        </w:tblCellMar>
        <w:tblLook w:val="04A0" w:firstRow="1" w:lastRow="0" w:firstColumn="1" w:lastColumn="0" w:noHBand="0" w:noVBand="1"/>
      </w:tblPr>
      <w:tblGrid>
        <w:gridCol w:w="768"/>
        <w:gridCol w:w="591"/>
        <w:gridCol w:w="591"/>
        <w:gridCol w:w="591"/>
        <w:gridCol w:w="593"/>
        <w:gridCol w:w="591"/>
        <w:gridCol w:w="591"/>
        <w:gridCol w:w="590"/>
        <w:gridCol w:w="591"/>
        <w:gridCol w:w="591"/>
        <w:gridCol w:w="591"/>
        <w:gridCol w:w="591"/>
        <w:gridCol w:w="591"/>
        <w:gridCol w:w="598"/>
        <w:gridCol w:w="590"/>
        <w:gridCol w:w="591"/>
      </w:tblGrid>
      <w:tr w:rsidR="008120CB">
        <w:trPr>
          <w:trHeight w:val="244"/>
        </w:trPr>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4" w:firstLine="0"/>
              <w:jc w:val="both"/>
            </w:pPr>
            <w:r>
              <w:t>项目</w:t>
            </w:r>
            <w:r>
              <w:t xml:space="preserve"> </w:t>
            </w:r>
          </w:p>
        </w:tc>
        <w:tc>
          <w:tcPr>
            <w:tcW w:w="9038" w:type="dxa"/>
            <w:gridSpan w:val="15"/>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76" w:firstLine="0"/>
              <w:jc w:val="center"/>
            </w:pPr>
            <w:r>
              <w:t>2022</w:t>
            </w:r>
            <w:r>
              <w:t>年度</w:t>
            </w:r>
            <w:r>
              <w:t xml:space="preserve"> </w:t>
            </w:r>
          </w:p>
        </w:tc>
      </w:tr>
      <w:tr w:rsidR="008120CB">
        <w:trPr>
          <w:trHeight w:val="245"/>
        </w:trPr>
        <w:tc>
          <w:tcPr>
            <w:tcW w:w="0" w:type="auto"/>
            <w:vMerge/>
            <w:tcBorders>
              <w:top w:val="nil"/>
              <w:left w:val="single" w:sz="2" w:space="0" w:color="000000"/>
              <w:bottom w:val="nil"/>
              <w:right w:val="single" w:sz="2" w:space="0" w:color="000000"/>
            </w:tcBorders>
          </w:tcPr>
          <w:p w:rsidR="008120CB" w:rsidRDefault="008120CB">
            <w:pPr>
              <w:spacing w:after="160" w:line="259" w:lineRule="auto"/>
              <w:ind w:left="0" w:firstLine="0"/>
            </w:pPr>
          </w:p>
        </w:tc>
        <w:tc>
          <w:tcPr>
            <w:tcW w:w="7835" w:type="dxa"/>
            <w:gridSpan w:val="1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0" w:firstLine="0"/>
              <w:jc w:val="center"/>
            </w:pPr>
            <w:r>
              <w:t>归属于母公司所有者权益</w:t>
            </w:r>
            <w:r>
              <w:t xml:space="preserve"> </w:t>
            </w:r>
          </w:p>
        </w:tc>
        <w:tc>
          <w:tcPr>
            <w:tcW w:w="6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少数股东权益</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所有者权益合计</w:t>
            </w:r>
            <w:r>
              <w:t xml:space="preserve"> </w:t>
            </w:r>
          </w:p>
        </w:tc>
      </w:tr>
      <w:tr w:rsidR="008120CB">
        <w:trPr>
          <w:trHeight w:val="245"/>
        </w:trPr>
        <w:tc>
          <w:tcPr>
            <w:tcW w:w="0" w:type="auto"/>
            <w:vMerge/>
            <w:tcBorders>
              <w:top w:val="nil"/>
              <w:left w:val="single" w:sz="2" w:space="0" w:color="000000"/>
              <w:bottom w:val="nil"/>
              <w:right w:val="single" w:sz="2" w:space="0" w:color="000000"/>
            </w:tcBorders>
          </w:tcPr>
          <w:p w:rsidR="008120CB" w:rsidRDefault="008120CB">
            <w:pPr>
              <w:spacing w:after="160" w:line="259" w:lineRule="auto"/>
              <w:ind w:left="0" w:firstLine="0"/>
            </w:pP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2" w:firstLine="0"/>
              <w:jc w:val="both"/>
            </w:pPr>
            <w:r>
              <w:t>股本</w:t>
            </w:r>
            <w:r>
              <w:t xml:space="preserve"> </w:t>
            </w:r>
          </w:p>
        </w:tc>
        <w:tc>
          <w:tcPr>
            <w:tcW w:w="1808"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1" w:firstLine="0"/>
              <w:jc w:val="center"/>
            </w:pPr>
            <w:r>
              <w:t>其他权益工具</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2" w:firstLine="0"/>
              <w:jc w:val="both"/>
            </w:pPr>
            <w:r>
              <w:t>资本</w:t>
            </w:r>
          </w:p>
          <w:p w:rsidR="008120CB" w:rsidRDefault="00C71AF0">
            <w:pPr>
              <w:spacing w:after="0" w:line="259" w:lineRule="auto"/>
              <w:ind w:left="12" w:firstLine="0"/>
              <w:jc w:val="both"/>
            </w:pPr>
            <w:r>
              <w:t>公积</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减：库存股</w:t>
            </w:r>
            <w:r>
              <w:t xml:space="preserve"> </w:t>
            </w:r>
          </w:p>
        </w:tc>
        <w:tc>
          <w:tcPr>
            <w:tcW w:w="601"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其他综合</w:t>
            </w:r>
          </w:p>
          <w:p w:rsidR="008120CB" w:rsidRDefault="00C71AF0">
            <w:pPr>
              <w:spacing w:after="0" w:line="259" w:lineRule="auto"/>
              <w:ind w:left="13" w:firstLine="0"/>
              <w:jc w:val="both"/>
            </w:pPr>
            <w:r>
              <w:t>收益</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4" w:firstLine="0"/>
              <w:jc w:val="both"/>
            </w:pPr>
            <w:r>
              <w:t>专项</w:t>
            </w:r>
          </w:p>
          <w:p w:rsidR="008120CB" w:rsidRDefault="00C71AF0">
            <w:pPr>
              <w:spacing w:after="0" w:line="259" w:lineRule="auto"/>
              <w:ind w:left="14" w:firstLine="0"/>
              <w:jc w:val="both"/>
            </w:pPr>
            <w:r>
              <w:t>储备</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2" w:firstLine="0"/>
              <w:jc w:val="both"/>
            </w:pPr>
            <w:r>
              <w:t>盈余</w:t>
            </w:r>
          </w:p>
          <w:p w:rsidR="008120CB" w:rsidRDefault="00C71AF0">
            <w:pPr>
              <w:spacing w:after="0" w:line="259" w:lineRule="auto"/>
              <w:ind w:left="12" w:firstLine="0"/>
              <w:jc w:val="both"/>
            </w:pPr>
            <w:r>
              <w:t>公积</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一般风险</w:t>
            </w:r>
          </w:p>
          <w:p w:rsidR="008120CB" w:rsidRDefault="00C71AF0">
            <w:pPr>
              <w:spacing w:after="0" w:line="259" w:lineRule="auto"/>
              <w:ind w:left="12" w:firstLine="0"/>
              <w:jc w:val="both"/>
            </w:pPr>
            <w:r>
              <w:t>准备</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未分配利润</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jc w:val="both"/>
            </w:pPr>
            <w:r>
              <w:t>其他</w:t>
            </w:r>
            <w:r>
              <w:t xml:space="preserve"> </w:t>
            </w:r>
          </w:p>
        </w:tc>
        <w:tc>
          <w:tcPr>
            <w:tcW w:w="6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jc w:val="both"/>
            </w:pPr>
            <w:r>
              <w:t>小计</w:t>
            </w:r>
            <w:r>
              <w:t xml:space="preserve"> </w:t>
            </w:r>
          </w:p>
        </w:tc>
        <w:tc>
          <w:tcPr>
            <w:tcW w:w="0" w:type="auto"/>
            <w:vMerge/>
            <w:tcBorders>
              <w:top w:val="nil"/>
              <w:left w:val="single" w:sz="2" w:space="0" w:color="000000"/>
              <w:bottom w:val="nil"/>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nil"/>
              <w:right w:val="single" w:sz="2" w:space="0" w:color="000000"/>
            </w:tcBorders>
          </w:tcPr>
          <w:p w:rsidR="008120CB" w:rsidRDefault="008120CB">
            <w:pPr>
              <w:spacing w:after="160" w:line="259" w:lineRule="auto"/>
              <w:ind w:left="0" w:firstLine="0"/>
            </w:pPr>
          </w:p>
        </w:tc>
      </w:tr>
      <w:tr w:rsidR="008120CB">
        <w:trPr>
          <w:trHeight w:val="48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优先股</w:t>
            </w:r>
            <w:r>
              <w:t xml:space="preserve"> </w:t>
            </w:r>
          </w:p>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永续债</w:t>
            </w:r>
            <w:r>
              <w:t xml:space="preserve"> </w:t>
            </w:r>
          </w:p>
        </w:tc>
        <w:tc>
          <w:tcPr>
            <w:tcW w:w="6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jc w:val="both"/>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9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一、上年期末余额</w:t>
            </w: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90,0</w:t>
            </w:r>
          </w:p>
          <w:p w:rsidR="008120CB" w:rsidRDefault="00C71AF0">
            <w:pPr>
              <w:spacing w:after="0" w:line="259" w:lineRule="auto"/>
              <w:ind w:left="0" w:firstLine="0"/>
            </w:pPr>
            <w:r>
              <w:t>00,0</w:t>
            </w:r>
          </w:p>
          <w:p w:rsidR="008120CB" w:rsidRDefault="00C71AF0">
            <w:pPr>
              <w:spacing w:after="0" w:line="259" w:lineRule="auto"/>
              <w:ind w:left="0" w:firstLine="0"/>
            </w:pPr>
            <w:r>
              <w:t>00.0</w:t>
            </w:r>
          </w:p>
          <w:p w:rsidR="008120CB" w:rsidRDefault="00C71AF0">
            <w:pPr>
              <w:spacing w:after="0" w:line="259" w:lineRule="auto"/>
              <w:ind w:left="0" w:firstLine="0"/>
            </w:pPr>
            <w: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15,0</w:t>
            </w:r>
          </w:p>
          <w:p w:rsidR="008120CB" w:rsidRDefault="00C71AF0">
            <w:pPr>
              <w:spacing w:after="0" w:line="259" w:lineRule="auto"/>
              <w:ind w:left="0" w:firstLine="0"/>
            </w:pPr>
            <w:r>
              <w:t>14,2</w:t>
            </w:r>
          </w:p>
          <w:p w:rsidR="008120CB" w:rsidRDefault="00C71AF0">
            <w:pPr>
              <w:spacing w:after="0" w:line="259" w:lineRule="auto"/>
              <w:ind w:left="0" w:firstLine="0"/>
            </w:pPr>
            <w:r>
              <w:t>44.5</w:t>
            </w:r>
          </w:p>
          <w:p w:rsidR="008120CB" w:rsidRDefault="00C71AF0">
            <w:pPr>
              <w:spacing w:after="0" w:line="259" w:lineRule="auto"/>
              <w:ind w:left="0" w:firstLine="0"/>
            </w:pPr>
            <w:r>
              <w:t xml:space="preserve">9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3,75</w:t>
            </w:r>
          </w:p>
          <w:p w:rsidR="008120CB" w:rsidRDefault="00C71AF0">
            <w:pPr>
              <w:spacing w:after="0" w:line="259" w:lineRule="auto"/>
              <w:ind w:left="2" w:firstLine="0"/>
            </w:pPr>
            <w:r>
              <w:t>9,49</w:t>
            </w:r>
          </w:p>
          <w:p w:rsidR="008120CB" w:rsidRDefault="00C71AF0">
            <w:pPr>
              <w:spacing w:after="0" w:line="259" w:lineRule="auto"/>
              <w:ind w:left="2" w:firstLine="0"/>
            </w:pPr>
            <w:r>
              <w:t xml:space="preserve">0.70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28,0</w:t>
            </w:r>
          </w:p>
          <w:p w:rsidR="008120CB" w:rsidRDefault="00C71AF0">
            <w:pPr>
              <w:spacing w:after="0" w:line="259" w:lineRule="auto"/>
              <w:ind w:left="0" w:firstLine="0"/>
            </w:pPr>
            <w:r>
              <w:t>07,2</w:t>
            </w:r>
          </w:p>
          <w:p w:rsidR="008120CB" w:rsidRDefault="00C71AF0">
            <w:pPr>
              <w:spacing w:after="0" w:line="259" w:lineRule="auto"/>
              <w:ind w:left="0" w:firstLine="0"/>
            </w:pPr>
            <w:r>
              <w:t>79.9</w:t>
            </w:r>
          </w:p>
          <w:p w:rsidR="008120CB" w:rsidRDefault="00C71AF0">
            <w:pPr>
              <w:spacing w:after="0" w:line="259" w:lineRule="auto"/>
              <w:ind w:left="0" w:firstLine="0"/>
            </w:pPr>
            <w:r>
              <w:t xml:space="preserve">1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232,</w:t>
            </w:r>
          </w:p>
          <w:p w:rsidR="008120CB" w:rsidRDefault="00C71AF0">
            <w:pPr>
              <w:spacing w:after="0" w:line="246" w:lineRule="auto"/>
              <w:ind w:left="0" w:firstLine="0"/>
            </w:pPr>
            <w:r>
              <w:t>259, 361.</w:t>
            </w:r>
          </w:p>
          <w:p w:rsidR="008120CB" w:rsidRDefault="00C71AF0">
            <w:pPr>
              <w:spacing w:after="0" w:line="259" w:lineRule="auto"/>
              <w:ind w:left="0" w:firstLine="0"/>
            </w:pPr>
            <w:r>
              <w:t xml:space="preserve">86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369,</w:t>
            </w:r>
          </w:p>
          <w:p w:rsidR="008120CB" w:rsidRDefault="00C71AF0">
            <w:pPr>
              <w:spacing w:after="0" w:line="246" w:lineRule="auto"/>
              <w:ind w:left="1" w:firstLine="0"/>
            </w:pPr>
            <w:r>
              <w:t>040, 377.</w:t>
            </w:r>
          </w:p>
          <w:p w:rsidR="008120CB" w:rsidRDefault="00C71AF0">
            <w:pPr>
              <w:spacing w:after="0" w:line="259" w:lineRule="auto"/>
              <w:ind w:left="1" w:firstLine="0"/>
            </w:pPr>
            <w:r>
              <w:t xml:space="preserve">06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5,38</w:t>
            </w:r>
          </w:p>
          <w:p w:rsidR="008120CB" w:rsidRDefault="00C71AF0">
            <w:pPr>
              <w:spacing w:after="0" w:line="259" w:lineRule="auto"/>
              <w:ind w:left="1" w:firstLine="0"/>
            </w:pPr>
            <w:r>
              <w:t>2,73</w:t>
            </w:r>
          </w:p>
          <w:p w:rsidR="008120CB" w:rsidRDefault="00C71AF0">
            <w:pPr>
              <w:spacing w:after="0" w:line="259" w:lineRule="auto"/>
              <w:ind w:left="1" w:firstLine="0"/>
            </w:pPr>
            <w:r>
              <w:t xml:space="preserve">7.67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374,</w:t>
            </w:r>
          </w:p>
          <w:p w:rsidR="008120CB" w:rsidRDefault="00C71AF0">
            <w:pPr>
              <w:spacing w:after="0" w:line="246" w:lineRule="auto"/>
              <w:ind w:left="2" w:firstLine="0"/>
            </w:pPr>
            <w:r>
              <w:t>423, 114.</w:t>
            </w:r>
          </w:p>
          <w:p w:rsidR="008120CB" w:rsidRDefault="00C71AF0">
            <w:pPr>
              <w:spacing w:after="0" w:line="259" w:lineRule="auto"/>
              <w:ind w:left="2" w:firstLine="0"/>
            </w:pPr>
            <w:r>
              <w:t xml:space="preserve">73 </w:t>
            </w:r>
          </w:p>
        </w:tc>
      </w:tr>
      <w:tr w:rsidR="008120CB">
        <w:trPr>
          <w:trHeight w:val="9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加：会计政策变更</w:t>
            </w: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7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前期差错更正</w:t>
            </w: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20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同一控制下企业合并</w:t>
            </w: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24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其他</w:t>
            </w: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60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6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0.00 </w:t>
            </w:r>
          </w:p>
        </w:tc>
        <w:tc>
          <w:tcPr>
            <w:tcW w:w="6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0.00 </w:t>
            </w:r>
          </w:p>
        </w:tc>
      </w:tr>
      <w:tr w:rsidR="008120CB">
        <w:trPr>
          <w:trHeight w:val="96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二、本年期初余额</w:t>
            </w: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90,0</w:t>
            </w:r>
          </w:p>
          <w:p w:rsidR="008120CB" w:rsidRDefault="00C71AF0">
            <w:pPr>
              <w:spacing w:after="0" w:line="259" w:lineRule="auto"/>
              <w:ind w:left="0" w:firstLine="0"/>
            </w:pPr>
            <w:r>
              <w:t>00,0</w:t>
            </w:r>
          </w:p>
          <w:p w:rsidR="008120CB" w:rsidRDefault="00C71AF0">
            <w:pPr>
              <w:spacing w:after="0" w:line="259" w:lineRule="auto"/>
              <w:ind w:left="0" w:firstLine="0"/>
            </w:pPr>
            <w:r>
              <w:t>00.0</w:t>
            </w:r>
          </w:p>
          <w:p w:rsidR="008120CB" w:rsidRDefault="00C71AF0">
            <w:pPr>
              <w:spacing w:after="0" w:line="259" w:lineRule="auto"/>
              <w:ind w:left="0" w:firstLine="0"/>
            </w:pPr>
            <w: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15,0</w:t>
            </w:r>
          </w:p>
          <w:p w:rsidR="008120CB" w:rsidRDefault="00C71AF0">
            <w:pPr>
              <w:spacing w:after="0" w:line="259" w:lineRule="auto"/>
              <w:ind w:left="0" w:firstLine="0"/>
            </w:pPr>
            <w:r>
              <w:t>14,2</w:t>
            </w:r>
          </w:p>
          <w:p w:rsidR="008120CB" w:rsidRDefault="00C71AF0">
            <w:pPr>
              <w:spacing w:after="0" w:line="259" w:lineRule="auto"/>
              <w:ind w:left="0" w:firstLine="0"/>
            </w:pPr>
            <w:r>
              <w:t>44.5</w:t>
            </w:r>
          </w:p>
          <w:p w:rsidR="008120CB" w:rsidRDefault="00C71AF0">
            <w:pPr>
              <w:spacing w:after="0" w:line="259" w:lineRule="auto"/>
              <w:ind w:left="0" w:firstLine="0"/>
            </w:pPr>
            <w:r>
              <w:t xml:space="preserve">9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3,75</w:t>
            </w:r>
          </w:p>
          <w:p w:rsidR="008120CB" w:rsidRDefault="00C71AF0">
            <w:pPr>
              <w:spacing w:after="0" w:line="259" w:lineRule="auto"/>
              <w:ind w:left="2" w:firstLine="0"/>
            </w:pPr>
            <w:r>
              <w:t>9,49</w:t>
            </w:r>
          </w:p>
          <w:p w:rsidR="008120CB" w:rsidRDefault="00C71AF0">
            <w:pPr>
              <w:spacing w:after="0" w:line="259" w:lineRule="auto"/>
              <w:ind w:left="2" w:firstLine="0"/>
            </w:pPr>
            <w:r>
              <w:t xml:space="preserve">0.70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28,0</w:t>
            </w:r>
          </w:p>
          <w:p w:rsidR="008120CB" w:rsidRDefault="00C71AF0">
            <w:pPr>
              <w:spacing w:after="0" w:line="259" w:lineRule="auto"/>
              <w:ind w:left="0" w:firstLine="0"/>
            </w:pPr>
            <w:r>
              <w:t>07,2</w:t>
            </w:r>
          </w:p>
          <w:p w:rsidR="008120CB" w:rsidRDefault="00C71AF0">
            <w:pPr>
              <w:spacing w:after="0" w:line="259" w:lineRule="auto"/>
              <w:ind w:left="0" w:firstLine="0"/>
            </w:pPr>
            <w:r>
              <w:t>79.9</w:t>
            </w:r>
          </w:p>
          <w:p w:rsidR="008120CB" w:rsidRDefault="00C71AF0">
            <w:pPr>
              <w:spacing w:after="0" w:line="259" w:lineRule="auto"/>
              <w:ind w:left="0" w:firstLine="0"/>
            </w:pPr>
            <w:r>
              <w:t xml:space="preserve">1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232,</w:t>
            </w:r>
          </w:p>
          <w:p w:rsidR="008120CB" w:rsidRDefault="00C71AF0">
            <w:pPr>
              <w:spacing w:after="0" w:line="246" w:lineRule="auto"/>
              <w:ind w:left="0" w:firstLine="0"/>
            </w:pPr>
            <w:r>
              <w:t>259, 361.</w:t>
            </w:r>
          </w:p>
          <w:p w:rsidR="008120CB" w:rsidRDefault="00C71AF0">
            <w:pPr>
              <w:spacing w:after="0" w:line="259" w:lineRule="auto"/>
              <w:ind w:left="0" w:firstLine="0"/>
            </w:pPr>
            <w:r>
              <w:t xml:space="preserve">86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369,</w:t>
            </w:r>
          </w:p>
          <w:p w:rsidR="008120CB" w:rsidRDefault="00C71AF0">
            <w:pPr>
              <w:spacing w:after="0" w:line="246" w:lineRule="auto"/>
              <w:ind w:left="1" w:firstLine="0"/>
            </w:pPr>
            <w:r>
              <w:t>040, 377.</w:t>
            </w:r>
          </w:p>
          <w:p w:rsidR="008120CB" w:rsidRDefault="00C71AF0">
            <w:pPr>
              <w:spacing w:after="0" w:line="259" w:lineRule="auto"/>
              <w:ind w:left="1" w:firstLine="0"/>
            </w:pPr>
            <w:r>
              <w:t xml:space="preserve">06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5,38</w:t>
            </w:r>
          </w:p>
          <w:p w:rsidR="008120CB" w:rsidRDefault="00C71AF0">
            <w:pPr>
              <w:spacing w:after="0" w:line="259" w:lineRule="auto"/>
              <w:ind w:left="1" w:firstLine="0"/>
            </w:pPr>
            <w:r>
              <w:t>2,73</w:t>
            </w:r>
          </w:p>
          <w:p w:rsidR="008120CB" w:rsidRDefault="00C71AF0">
            <w:pPr>
              <w:spacing w:after="0" w:line="259" w:lineRule="auto"/>
              <w:ind w:left="1" w:firstLine="0"/>
            </w:pPr>
            <w:r>
              <w:t xml:space="preserve">7.67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374,</w:t>
            </w:r>
          </w:p>
          <w:p w:rsidR="008120CB" w:rsidRDefault="00C71AF0">
            <w:pPr>
              <w:spacing w:after="0" w:line="246" w:lineRule="auto"/>
              <w:ind w:left="2" w:firstLine="0"/>
            </w:pPr>
            <w:r>
              <w:t>423, 114.</w:t>
            </w:r>
          </w:p>
          <w:p w:rsidR="008120CB" w:rsidRDefault="00C71AF0">
            <w:pPr>
              <w:spacing w:after="0" w:line="259" w:lineRule="auto"/>
              <w:ind w:left="2" w:firstLine="0"/>
            </w:pPr>
            <w:r>
              <w:t xml:space="preserve">73 </w:t>
            </w:r>
          </w:p>
        </w:tc>
      </w:tr>
      <w:tr w:rsidR="008120CB">
        <w:trPr>
          <w:trHeight w:val="26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三、本期增减变动金额（减少以</w:t>
            </w:r>
            <w:r>
              <w:t xml:space="preserve"> “</w:t>
            </w:r>
            <w:r>
              <w:t>－</w:t>
            </w:r>
            <w:r>
              <w:t xml:space="preserve"> ”</w:t>
            </w:r>
            <w:r>
              <w:t>号</w:t>
            </w:r>
          </w:p>
          <w:p w:rsidR="008120CB" w:rsidRDefault="00C71AF0">
            <w:pPr>
              <w:spacing w:after="0" w:line="259" w:lineRule="auto"/>
              <w:ind w:left="2" w:firstLine="0"/>
            </w:pPr>
            <w:r>
              <w:t>填</w:t>
            </w:r>
          </w:p>
          <w:p w:rsidR="008120CB" w:rsidRDefault="00C71AF0">
            <w:pPr>
              <w:spacing w:after="0" w:line="259" w:lineRule="auto"/>
              <w:ind w:left="2" w:firstLine="0"/>
              <w:jc w:val="both"/>
            </w:pPr>
            <w:r>
              <w:t>列）</w:t>
            </w: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30,0</w:t>
            </w:r>
          </w:p>
          <w:p w:rsidR="008120CB" w:rsidRDefault="00C71AF0">
            <w:pPr>
              <w:spacing w:after="0" w:line="259" w:lineRule="auto"/>
              <w:ind w:left="0" w:firstLine="0"/>
            </w:pPr>
            <w:r>
              <w:t>00,0</w:t>
            </w:r>
          </w:p>
          <w:p w:rsidR="008120CB" w:rsidRDefault="00C71AF0">
            <w:pPr>
              <w:spacing w:after="0" w:line="259" w:lineRule="auto"/>
              <w:ind w:left="0" w:firstLine="0"/>
            </w:pPr>
            <w:r>
              <w:t>00.0</w:t>
            </w:r>
          </w:p>
          <w:p w:rsidR="008120CB" w:rsidRDefault="00C71AF0">
            <w:pPr>
              <w:spacing w:after="0" w:line="259" w:lineRule="auto"/>
              <w:ind w:left="0" w:firstLine="0"/>
            </w:pPr>
            <w: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461,</w:t>
            </w:r>
          </w:p>
          <w:p w:rsidR="008120CB" w:rsidRDefault="00C71AF0">
            <w:pPr>
              <w:spacing w:after="0" w:line="246" w:lineRule="auto"/>
              <w:ind w:left="0" w:firstLine="0"/>
            </w:pPr>
            <w:r>
              <w:t>585, 780.</w:t>
            </w:r>
          </w:p>
          <w:p w:rsidR="008120CB" w:rsidRDefault="00C71AF0">
            <w:pPr>
              <w:spacing w:after="0" w:line="259" w:lineRule="auto"/>
              <w:ind w:left="0" w:firstLine="0"/>
            </w:pPr>
            <w:r>
              <w:t xml:space="preserve">37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2,19</w:t>
            </w:r>
          </w:p>
          <w:p w:rsidR="008120CB" w:rsidRDefault="00C71AF0">
            <w:pPr>
              <w:spacing w:after="0" w:line="259" w:lineRule="auto"/>
              <w:ind w:left="2" w:firstLine="0"/>
            </w:pPr>
            <w:r>
              <w:t>1,13</w:t>
            </w:r>
          </w:p>
          <w:p w:rsidR="008120CB" w:rsidRDefault="00C71AF0">
            <w:pPr>
              <w:spacing w:after="0" w:line="259" w:lineRule="auto"/>
              <w:ind w:left="2" w:firstLine="0"/>
            </w:pPr>
            <w:r>
              <w:t xml:space="preserve">5.58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6,92</w:t>
            </w:r>
          </w:p>
          <w:p w:rsidR="008120CB" w:rsidRDefault="00C71AF0">
            <w:pPr>
              <w:spacing w:after="0" w:line="259" w:lineRule="auto"/>
              <w:ind w:left="0" w:firstLine="0"/>
            </w:pPr>
            <w:r>
              <w:t>3,02</w:t>
            </w:r>
          </w:p>
          <w:p w:rsidR="008120CB" w:rsidRDefault="00C71AF0">
            <w:pPr>
              <w:spacing w:after="0" w:line="259" w:lineRule="auto"/>
              <w:ind w:left="0" w:firstLine="0"/>
            </w:pPr>
            <w:r>
              <w:t xml:space="preserve">5.47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31,0</w:t>
            </w:r>
          </w:p>
          <w:p w:rsidR="008120CB" w:rsidRDefault="00C71AF0">
            <w:pPr>
              <w:spacing w:after="0" w:line="259" w:lineRule="auto"/>
              <w:ind w:left="0" w:firstLine="0"/>
            </w:pPr>
            <w:r>
              <w:t>90,5</w:t>
            </w:r>
          </w:p>
          <w:p w:rsidR="008120CB" w:rsidRDefault="00C71AF0">
            <w:pPr>
              <w:spacing w:after="0" w:line="259" w:lineRule="auto"/>
              <w:ind w:left="0" w:firstLine="0"/>
            </w:pPr>
            <w:r>
              <w:t>31.7</w:t>
            </w:r>
          </w:p>
          <w:p w:rsidR="008120CB" w:rsidRDefault="00C71AF0">
            <w:pPr>
              <w:spacing w:after="0" w:line="259" w:lineRule="auto"/>
              <w:ind w:left="0" w:firstLine="0"/>
            </w:pPr>
            <w: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531,</w:t>
            </w:r>
          </w:p>
          <w:p w:rsidR="008120CB" w:rsidRDefault="00C71AF0">
            <w:pPr>
              <w:spacing w:after="0" w:line="246" w:lineRule="auto"/>
              <w:ind w:left="1" w:firstLine="0"/>
            </w:pPr>
            <w:r>
              <w:t>790, 473.</w:t>
            </w:r>
          </w:p>
          <w:p w:rsidR="008120CB" w:rsidRDefault="00C71AF0">
            <w:pPr>
              <w:spacing w:after="0" w:line="259" w:lineRule="auto"/>
              <w:ind w:left="1" w:firstLine="0"/>
            </w:pPr>
            <w:r>
              <w:t xml:space="preserve">12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2,89</w:t>
            </w:r>
          </w:p>
          <w:p w:rsidR="008120CB" w:rsidRDefault="00C71AF0">
            <w:pPr>
              <w:spacing w:after="0" w:line="259" w:lineRule="auto"/>
              <w:ind w:left="1" w:firstLine="0"/>
            </w:pPr>
            <w:r>
              <w:t>4,21</w:t>
            </w:r>
          </w:p>
          <w:p w:rsidR="008120CB" w:rsidRDefault="00C71AF0">
            <w:pPr>
              <w:spacing w:after="0" w:line="259" w:lineRule="auto"/>
              <w:ind w:left="1" w:firstLine="0"/>
            </w:pPr>
            <w:r>
              <w:t xml:space="preserve">8.37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534,</w:t>
            </w:r>
          </w:p>
          <w:p w:rsidR="008120CB" w:rsidRDefault="00C71AF0">
            <w:pPr>
              <w:spacing w:after="0" w:line="246" w:lineRule="auto"/>
              <w:ind w:left="2" w:firstLine="0"/>
            </w:pPr>
            <w:r>
              <w:t>684, 691.</w:t>
            </w:r>
          </w:p>
          <w:p w:rsidR="008120CB" w:rsidRDefault="00C71AF0">
            <w:pPr>
              <w:spacing w:after="0" w:line="259" w:lineRule="auto"/>
              <w:ind w:left="2" w:firstLine="0"/>
            </w:pPr>
            <w:r>
              <w:t xml:space="preserve">49 </w:t>
            </w:r>
          </w:p>
        </w:tc>
      </w:tr>
      <w:tr w:rsidR="008120CB">
        <w:trPr>
          <w:trHeight w:val="120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（一）综合收益总额</w:t>
            </w: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74,0</w:t>
            </w:r>
          </w:p>
          <w:p w:rsidR="008120CB" w:rsidRDefault="00C71AF0">
            <w:pPr>
              <w:spacing w:after="0" w:line="259" w:lineRule="auto"/>
              <w:ind w:left="0" w:firstLine="0"/>
            </w:pPr>
            <w:r>
              <w:t>13,5</w:t>
            </w:r>
          </w:p>
          <w:p w:rsidR="008120CB" w:rsidRDefault="00C71AF0">
            <w:pPr>
              <w:spacing w:after="0" w:line="259" w:lineRule="auto"/>
              <w:ind w:left="0" w:firstLine="0"/>
            </w:pPr>
            <w:r>
              <w:t>57.1</w:t>
            </w:r>
          </w:p>
          <w:p w:rsidR="008120CB" w:rsidRDefault="00C71AF0">
            <w:pPr>
              <w:spacing w:after="0" w:line="259" w:lineRule="auto"/>
              <w:ind w:left="0" w:firstLine="0"/>
            </w:pPr>
            <w:r>
              <w:t xml:space="preserve">7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74,0</w:t>
            </w:r>
          </w:p>
          <w:p w:rsidR="008120CB" w:rsidRDefault="00C71AF0">
            <w:pPr>
              <w:spacing w:after="0" w:line="259" w:lineRule="auto"/>
              <w:ind w:left="1" w:firstLine="0"/>
            </w:pPr>
            <w:r>
              <w:t>13,5</w:t>
            </w:r>
          </w:p>
          <w:p w:rsidR="008120CB" w:rsidRDefault="00C71AF0">
            <w:pPr>
              <w:spacing w:after="0" w:line="259" w:lineRule="auto"/>
              <w:ind w:left="1" w:firstLine="0"/>
            </w:pPr>
            <w:r>
              <w:t>57.1</w:t>
            </w:r>
          </w:p>
          <w:p w:rsidR="008120CB" w:rsidRDefault="00C71AF0">
            <w:pPr>
              <w:spacing w:after="0" w:line="259" w:lineRule="auto"/>
              <w:ind w:left="1" w:firstLine="0"/>
            </w:pPr>
            <w:r>
              <w:t xml:space="preserve">7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1" w:line="246" w:lineRule="auto"/>
              <w:ind w:left="1" w:firstLine="0"/>
            </w:pPr>
            <w:r>
              <w:t>211, 532.</w:t>
            </w:r>
          </w:p>
          <w:p w:rsidR="008120CB" w:rsidRDefault="00C71AF0">
            <w:pPr>
              <w:spacing w:after="0" w:line="259" w:lineRule="auto"/>
              <w:ind w:left="1" w:firstLine="0"/>
            </w:pPr>
            <w:r>
              <w:t xml:space="preserve">63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74,2</w:t>
            </w:r>
          </w:p>
          <w:p w:rsidR="008120CB" w:rsidRDefault="00C71AF0">
            <w:pPr>
              <w:spacing w:after="0" w:line="259" w:lineRule="auto"/>
              <w:ind w:left="2" w:firstLine="0"/>
            </w:pPr>
            <w:r>
              <w:t>25,0</w:t>
            </w:r>
          </w:p>
          <w:p w:rsidR="008120CB" w:rsidRDefault="00C71AF0">
            <w:pPr>
              <w:spacing w:after="0" w:line="259" w:lineRule="auto"/>
              <w:ind w:left="2" w:firstLine="0"/>
            </w:pPr>
            <w:r>
              <w:t>89.8</w:t>
            </w:r>
          </w:p>
          <w:p w:rsidR="008120CB" w:rsidRDefault="00C71AF0">
            <w:pPr>
              <w:spacing w:after="0" w:line="259" w:lineRule="auto"/>
              <w:ind w:left="2" w:firstLine="0"/>
            </w:pPr>
            <w:r>
              <w:t xml:space="preserve">0 </w:t>
            </w:r>
          </w:p>
        </w:tc>
      </w:tr>
      <w:tr w:rsidR="008120CB">
        <w:trPr>
          <w:trHeight w:val="16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（二）所有者投入和减少资本</w:t>
            </w: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30,0</w:t>
            </w:r>
          </w:p>
          <w:p w:rsidR="008120CB" w:rsidRDefault="00C71AF0">
            <w:pPr>
              <w:spacing w:after="0" w:line="259" w:lineRule="auto"/>
              <w:ind w:left="0" w:firstLine="0"/>
            </w:pPr>
            <w:r>
              <w:t>00,0</w:t>
            </w:r>
          </w:p>
          <w:p w:rsidR="008120CB" w:rsidRDefault="00C71AF0">
            <w:pPr>
              <w:spacing w:after="0" w:line="259" w:lineRule="auto"/>
              <w:ind w:left="0" w:firstLine="0"/>
            </w:pPr>
            <w:r>
              <w:t>00.0</w:t>
            </w:r>
          </w:p>
          <w:p w:rsidR="008120CB" w:rsidRDefault="00C71AF0">
            <w:pPr>
              <w:spacing w:after="0" w:line="259" w:lineRule="auto"/>
              <w:ind w:left="0" w:firstLine="0"/>
            </w:pPr>
            <w: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461,</w:t>
            </w:r>
          </w:p>
          <w:p w:rsidR="008120CB" w:rsidRDefault="00C71AF0">
            <w:pPr>
              <w:spacing w:after="0" w:line="246" w:lineRule="auto"/>
              <w:ind w:left="0" w:firstLine="0"/>
            </w:pPr>
            <w:r>
              <w:t>585, 780.</w:t>
            </w:r>
          </w:p>
          <w:p w:rsidR="008120CB" w:rsidRDefault="00C71AF0">
            <w:pPr>
              <w:spacing w:after="0" w:line="259" w:lineRule="auto"/>
              <w:ind w:left="0" w:firstLine="0"/>
            </w:pPr>
            <w:r>
              <w:t xml:space="preserve">37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491,</w:t>
            </w:r>
          </w:p>
          <w:p w:rsidR="008120CB" w:rsidRDefault="00C71AF0">
            <w:pPr>
              <w:spacing w:after="0" w:line="246" w:lineRule="auto"/>
              <w:ind w:left="1" w:firstLine="0"/>
            </w:pPr>
            <w:r>
              <w:t>585, 780.</w:t>
            </w:r>
          </w:p>
          <w:p w:rsidR="008120CB" w:rsidRDefault="00C71AF0">
            <w:pPr>
              <w:spacing w:after="0" w:line="259" w:lineRule="auto"/>
              <w:ind w:left="1" w:firstLine="0"/>
            </w:pPr>
            <w:r>
              <w:t xml:space="preserve">37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2,68</w:t>
            </w:r>
          </w:p>
          <w:p w:rsidR="008120CB" w:rsidRDefault="00C71AF0">
            <w:pPr>
              <w:spacing w:after="0" w:line="259" w:lineRule="auto"/>
              <w:ind w:left="1" w:firstLine="0"/>
            </w:pPr>
            <w:r>
              <w:t>2,68</w:t>
            </w:r>
          </w:p>
          <w:p w:rsidR="008120CB" w:rsidRDefault="00C71AF0">
            <w:pPr>
              <w:spacing w:after="0" w:line="259" w:lineRule="auto"/>
              <w:ind w:left="1" w:firstLine="0"/>
            </w:pPr>
            <w:r>
              <w:t xml:space="preserve">5.74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494,</w:t>
            </w:r>
          </w:p>
          <w:p w:rsidR="008120CB" w:rsidRDefault="00C71AF0">
            <w:pPr>
              <w:spacing w:after="0" w:line="246" w:lineRule="auto"/>
              <w:ind w:left="2" w:firstLine="0"/>
            </w:pPr>
            <w:r>
              <w:t>268, 466.</w:t>
            </w:r>
          </w:p>
          <w:p w:rsidR="008120CB" w:rsidRDefault="00C71AF0">
            <w:pPr>
              <w:spacing w:after="0" w:line="259" w:lineRule="auto"/>
              <w:ind w:left="2" w:firstLine="0"/>
            </w:pPr>
            <w:r>
              <w:t xml:space="preserve">11 </w:t>
            </w:r>
          </w:p>
        </w:tc>
      </w:tr>
      <w:tr w:rsidR="008120CB">
        <w:trPr>
          <w:trHeight w:val="14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1 </w:t>
            </w:r>
            <w:r>
              <w:t>．所有者投入的普通股</w:t>
            </w: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30,0</w:t>
            </w:r>
          </w:p>
          <w:p w:rsidR="008120CB" w:rsidRDefault="00C71AF0">
            <w:pPr>
              <w:spacing w:after="0" w:line="259" w:lineRule="auto"/>
              <w:ind w:left="0" w:firstLine="0"/>
            </w:pPr>
            <w:r>
              <w:t>00,0</w:t>
            </w:r>
          </w:p>
          <w:p w:rsidR="008120CB" w:rsidRDefault="00C71AF0">
            <w:pPr>
              <w:spacing w:after="0" w:line="259" w:lineRule="auto"/>
              <w:ind w:left="0" w:firstLine="0"/>
            </w:pPr>
            <w:r>
              <w:t>00.0</w:t>
            </w:r>
          </w:p>
          <w:p w:rsidR="008120CB" w:rsidRDefault="00C71AF0">
            <w:pPr>
              <w:spacing w:after="0" w:line="259" w:lineRule="auto"/>
              <w:ind w:left="0" w:firstLine="0"/>
            </w:pPr>
            <w: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461,</w:t>
            </w:r>
          </w:p>
          <w:p w:rsidR="008120CB" w:rsidRDefault="00C71AF0">
            <w:pPr>
              <w:spacing w:after="0" w:line="246" w:lineRule="auto"/>
              <w:ind w:left="0" w:firstLine="0"/>
            </w:pPr>
            <w:r>
              <w:t>585, 780.</w:t>
            </w:r>
          </w:p>
          <w:p w:rsidR="008120CB" w:rsidRDefault="00C71AF0">
            <w:pPr>
              <w:spacing w:after="0" w:line="259" w:lineRule="auto"/>
              <w:ind w:left="0" w:firstLine="0"/>
            </w:pPr>
            <w:r>
              <w:t xml:space="preserve">37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491,</w:t>
            </w:r>
          </w:p>
          <w:p w:rsidR="008120CB" w:rsidRDefault="00C71AF0">
            <w:pPr>
              <w:spacing w:after="0" w:line="246" w:lineRule="auto"/>
              <w:ind w:left="1" w:firstLine="0"/>
            </w:pPr>
            <w:r>
              <w:t>585, 780.</w:t>
            </w:r>
          </w:p>
          <w:p w:rsidR="008120CB" w:rsidRDefault="00C71AF0">
            <w:pPr>
              <w:spacing w:after="0" w:line="259" w:lineRule="auto"/>
              <w:ind w:left="1" w:firstLine="0"/>
            </w:pPr>
            <w:r>
              <w:t xml:space="preserve">37 </w:t>
            </w:r>
          </w:p>
        </w:tc>
        <w:tc>
          <w:tcPr>
            <w:tcW w:w="6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2,68</w:t>
            </w:r>
          </w:p>
          <w:p w:rsidR="008120CB" w:rsidRDefault="00C71AF0">
            <w:pPr>
              <w:spacing w:after="0" w:line="259" w:lineRule="auto"/>
              <w:ind w:left="1" w:firstLine="0"/>
            </w:pPr>
            <w:r>
              <w:t>2,68</w:t>
            </w:r>
          </w:p>
          <w:p w:rsidR="008120CB" w:rsidRDefault="00C71AF0">
            <w:pPr>
              <w:spacing w:after="0" w:line="259" w:lineRule="auto"/>
              <w:ind w:left="1" w:firstLine="0"/>
            </w:pPr>
            <w:r>
              <w:t xml:space="preserve">5.74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494,</w:t>
            </w:r>
          </w:p>
          <w:p w:rsidR="008120CB" w:rsidRDefault="00C71AF0">
            <w:pPr>
              <w:spacing w:after="0" w:line="246" w:lineRule="auto"/>
              <w:ind w:left="2" w:firstLine="0"/>
            </w:pPr>
            <w:r>
              <w:t>268, 466.</w:t>
            </w:r>
          </w:p>
          <w:p w:rsidR="008120CB" w:rsidRDefault="00C71AF0">
            <w:pPr>
              <w:spacing w:after="0" w:line="259" w:lineRule="auto"/>
              <w:ind w:left="2" w:firstLine="0"/>
            </w:pPr>
            <w:r>
              <w:t xml:space="preserve">11 </w:t>
            </w:r>
          </w:p>
        </w:tc>
      </w:tr>
    </w:tbl>
    <w:p w:rsidR="008120CB" w:rsidRDefault="008120CB">
      <w:pPr>
        <w:spacing w:after="0" w:line="259" w:lineRule="auto"/>
        <w:ind w:left="-1133" w:right="893" w:firstLine="0"/>
      </w:pPr>
    </w:p>
    <w:tbl>
      <w:tblPr>
        <w:tblStyle w:val="TableGrid"/>
        <w:tblW w:w="9640" w:type="dxa"/>
        <w:tblInd w:w="1" w:type="dxa"/>
        <w:tblCellMar>
          <w:top w:w="40" w:type="dxa"/>
          <w:left w:w="108" w:type="dxa"/>
          <w:bottom w:w="0" w:type="dxa"/>
          <w:right w:w="41" w:type="dxa"/>
        </w:tblCellMar>
        <w:tblLook w:val="04A0" w:firstRow="1" w:lastRow="0" w:firstColumn="1" w:lastColumn="0" w:noHBand="0" w:noVBand="1"/>
      </w:tblPr>
      <w:tblGrid>
        <w:gridCol w:w="693"/>
        <w:gridCol w:w="598"/>
        <w:gridCol w:w="597"/>
        <w:gridCol w:w="594"/>
        <w:gridCol w:w="599"/>
        <w:gridCol w:w="594"/>
        <w:gridCol w:w="596"/>
        <w:gridCol w:w="596"/>
        <w:gridCol w:w="596"/>
        <w:gridCol w:w="597"/>
        <w:gridCol w:w="596"/>
        <w:gridCol w:w="594"/>
        <w:gridCol w:w="596"/>
        <w:gridCol w:w="602"/>
        <w:gridCol w:w="596"/>
        <w:gridCol w:w="596"/>
      </w:tblGrid>
      <w:tr w:rsidR="008120CB">
        <w:trPr>
          <w:trHeight w:val="19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lastRenderedPageBreak/>
              <w:t xml:space="preserve">2 </w:t>
            </w:r>
            <w:r>
              <w:t>．其他权益工具持有者投入资本</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9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3 </w:t>
            </w:r>
            <w:r>
              <w:t>．股份支付计入所有者权益的金额</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4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4 </w:t>
            </w:r>
            <w:r>
              <w:t>．其他</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20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（三）利润分配</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6,92</w:t>
            </w:r>
          </w:p>
          <w:p w:rsidR="008120CB" w:rsidRDefault="00C71AF0">
            <w:pPr>
              <w:spacing w:after="0" w:line="259" w:lineRule="auto"/>
              <w:ind w:left="0" w:firstLine="0"/>
            </w:pPr>
            <w:r>
              <w:t>3,02</w:t>
            </w:r>
          </w:p>
          <w:p w:rsidR="008120CB" w:rsidRDefault="00C71AF0">
            <w:pPr>
              <w:spacing w:after="0" w:line="259" w:lineRule="auto"/>
              <w:ind w:left="0" w:firstLine="0"/>
            </w:pPr>
            <w:r>
              <w:t xml:space="preserve">5.47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0" w:firstLine="0"/>
            </w:pPr>
            <w:r>
              <w:t>42,9</w:t>
            </w:r>
          </w:p>
          <w:p w:rsidR="008120CB" w:rsidRDefault="00C71AF0">
            <w:pPr>
              <w:spacing w:after="0" w:line="259" w:lineRule="auto"/>
              <w:ind w:left="0" w:firstLine="0"/>
            </w:pPr>
            <w:r>
              <w:t>23,0</w:t>
            </w:r>
          </w:p>
          <w:p w:rsidR="008120CB" w:rsidRDefault="00C71AF0">
            <w:pPr>
              <w:spacing w:after="0" w:line="259" w:lineRule="auto"/>
              <w:ind w:left="0" w:firstLine="0"/>
            </w:pPr>
            <w:r>
              <w:t>25.4</w:t>
            </w:r>
          </w:p>
          <w:p w:rsidR="008120CB" w:rsidRDefault="00C71AF0">
            <w:pPr>
              <w:spacing w:after="0" w:line="259" w:lineRule="auto"/>
              <w:ind w:left="0" w:firstLine="0"/>
            </w:pPr>
            <w:r>
              <w:t xml:space="preserve">7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right="5" w:firstLine="0"/>
            </w:pPr>
            <w:r>
              <w:t>36,0</w:t>
            </w:r>
          </w:p>
          <w:p w:rsidR="008120CB" w:rsidRDefault="00C71AF0">
            <w:pPr>
              <w:spacing w:after="0" w:line="259" w:lineRule="auto"/>
              <w:ind w:left="2" w:firstLine="0"/>
            </w:pPr>
            <w:r>
              <w:t>00,0</w:t>
            </w:r>
          </w:p>
          <w:p w:rsidR="008120CB" w:rsidRDefault="00C71AF0">
            <w:pPr>
              <w:spacing w:after="0" w:line="259" w:lineRule="auto"/>
              <w:ind w:left="2" w:firstLine="0"/>
            </w:pPr>
            <w:r>
              <w:t>00.0</w:t>
            </w:r>
          </w:p>
          <w:p w:rsidR="008120CB" w:rsidRDefault="00C71AF0">
            <w:pPr>
              <w:spacing w:after="0" w:line="259" w:lineRule="auto"/>
              <w:ind w:left="2" w:firstLine="0"/>
            </w:pPr>
            <w: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36,0</w:t>
            </w:r>
          </w:p>
          <w:p w:rsidR="008120CB" w:rsidRDefault="00C71AF0">
            <w:pPr>
              <w:spacing w:after="0" w:line="259" w:lineRule="auto"/>
              <w:ind w:left="2" w:firstLine="0"/>
            </w:pPr>
            <w:r>
              <w:t>00,0</w:t>
            </w:r>
          </w:p>
          <w:p w:rsidR="008120CB" w:rsidRDefault="00C71AF0">
            <w:pPr>
              <w:spacing w:after="0" w:line="259" w:lineRule="auto"/>
              <w:ind w:left="2" w:firstLine="0"/>
            </w:pPr>
            <w:r>
              <w:t>00.0</w:t>
            </w:r>
          </w:p>
          <w:p w:rsidR="008120CB" w:rsidRDefault="00C71AF0">
            <w:pPr>
              <w:spacing w:after="0" w:line="259" w:lineRule="auto"/>
              <w:ind w:left="2" w:firstLine="0"/>
            </w:pPr>
            <w:r>
              <w:t xml:space="preserve">0 </w:t>
            </w:r>
          </w:p>
        </w:tc>
      </w:tr>
      <w:tr w:rsidR="008120CB">
        <w:trPr>
          <w:trHeight w:val="96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1 </w:t>
            </w:r>
            <w:r>
              <w:t>．提取盈余公积</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6,92</w:t>
            </w:r>
          </w:p>
          <w:p w:rsidR="008120CB" w:rsidRDefault="00C71AF0">
            <w:pPr>
              <w:spacing w:after="0" w:line="259" w:lineRule="auto"/>
              <w:ind w:left="0" w:firstLine="0"/>
            </w:pPr>
            <w:r>
              <w:t>3,02</w:t>
            </w:r>
          </w:p>
          <w:p w:rsidR="008120CB" w:rsidRDefault="00C71AF0">
            <w:pPr>
              <w:spacing w:after="0" w:line="259" w:lineRule="auto"/>
              <w:ind w:left="0" w:firstLine="0"/>
            </w:pPr>
            <w:r>
              <w:t xml:space="preserve">5.47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0" w:firstLine="0"/>
            </w:pPr>
            <w:r>
              <w:t>6,92</w:t>
            </w:r>
          </w:p>
          <w:p w:rsidR="008120CB" w:rsidRDefault="00C71AF0">
            <w:pPr>
              <w:spacing w:after="0" w:line="259" w:lineRule="auto"/>
              <w:ind w:left="0" w:firstLine="0"/>
            </w:pPr>
            <w:r>
              <w:t>3,02</w:t>
            </w:r>
          </w:p>
          <w:p w:rsidR="008120CB" w:rsidRDefault="00C71AF0">
            <w:pPr>
              <w:spacing w:after="0" w:line="259" w:lineRule="auto"/>
              <w:ind w:left="0" w:firstLine="0"/>
            </w:pPr>
            <w:r>
              <w:t xml:space="preserve">5.47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20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2 </w:t>
            </w:r>
            <w:r>
              <w:t>．提取一般风险准备</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9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3 </w:t>
            </w:r>
            <w:r>
              <w:t>．对所有者（或股东）的分配</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pPr>
            <w:r>
              <w:t>36,0</w:t>
            </w:r>
          </w:p>
          <w:p w:rsidR="008120CB" w:rsidRDefault="00C71AF0">
            <w:pPr>
              <w:spacing w:after="0" w:line="259" w:lineRule="auto"/>
              <w:ind w:left="0" w:firstLine="0"/>
            </w:pPr>
            <w:r>
              <w:t>00,0</w:t>
            </w:r>
          </w:p>
          <w:p w:rsidR="008120CB" w:rsidRDefault="00C71AF0">
            <w:pPr>
              <w:spacing w:after="0" w:line="259" w:lineRule="auto"/>
              <w:ind w:left="0" w:firstLine="0"/>
            </w:pPr>
            <w:r>
              <w:t>00.0</w:t>
            </w:r>
          </w:p>
          <w:p w:rsidR="008120CB" w:rsidRDefault="00C71AF0">
            <w:pPr>
              <w:spacing w:after="0" w:line="259" w:lineRule="auto"/>
              <w:ind w:left="0" w:firstLine="0"/>
            </w:pPr>
            <w: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right="5" w:firstLine="0"/>
            </w:pPr>
            <w:r>
              <w:t>36,0</w:t>
            </w:r>
          </w:p>
          <w:p w:rsidR="008120CB" w:rsidRDefault="00C71AF0">
            <w:pPr>
              <w:spacing w:after="0" w:line="259" w:lineRule="auto"/>
              <w:ind w:left="2" w:firstLine="0"/>
            </w:pPr>
            <w:r>
              <w:t>00,0</w:t>
            </w:r>
          </w:p>
          <w:p w:rsidR="008120CB" w:rsidRDefault="00C71AF0">
            <w:pPr>
              <w:spacing w:after="0" w:line="259" w:lineRule="auto"/>
              <w:ind w:left="2" w:firstLine="0"/>
            </w:pPr>
            <w:r>
              <w:t>00.0</w:t>
            </w:r>
          </w:p>
          <w:p w:rsidR="008120CB" w:rsidRDefault="00C71AF0">
            <w:pPr>
              <w:spacing w:after="0" w:line="259" w:lineRule="auto"/>
              <w:ind w:left="2" w:firstLine="0"/>
            </w:pPr>
            <w: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firstLine="0"/>
            </w:pPr>
            <w:r>
              <w:t>36,0</w:t>
            </w:r>
          </w:p>
          <w:p w:rsidR="008120CB" w:rsidRDefault="00C71AF0">
            <w:pPr>
              <w:spacing w:after="0" w:line="259" w:lineRule="auto"/>
              <w:ind w:left="2" w:firstLine="0"/>
            </w:pPr>
            <w:r>
              <w:t>00,0</w:t>
            </w:r>
          </w:p>
          <w:p w:rsidR="008120CB" w:rsidRDefault="00C71AF0">
            <w:pPr>
              <w:spacing w:after="0" w:line="259" w:lineRule="auto"/>
              <w:ind w:left="2" w:firstLine="0"/>
            </w:pPr>
            <w:r>
              <w:t>00.0</w:t>
            </w:r>
          </w:p>
          <w:p w:rsidR="008120CB" w:rsidRDefault="00C71AF0">
            <w:pPr>
              <w:spacing w:after="0" w:line="259" w:lineRule="auto"/>
              <w:ind w:left="2" w:firstLine="0"/>
            </w:pPr>
            <w:r>
              <w:t xml:space="preserve">0 </w:t>
            </w:r>
          </w:p>
        </w:tc>
      </w:tr>
      <w:tr w:rsidR="008120CB">
        <w:trPr>
          <w:trHeight w:val="4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4 </w:t>
            </w:r>
            <w:r>
              <w:t>．其他</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4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（四）所有者权益内部结转</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9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0" w:lineRule="auto"/>
              <w:ind w:left="0" w:firstLine="0"/>
              <w:jc w:val="center"/>
            </w:pPr>
            <w:r>
              <w:lastRenderedPageBreak/>
              <w:t xml:space="preserve">1 </w:t>
            </w:r>
            <w:r>
              <w:t>．资本公积转增资本（或</w:t>
            </w:r>
          </w:p>
          <w:p w:rsidR="008120CB" w:rsidRDefault="00C71AF0">
            <w:pPr>
              <w:spacing w:after="0" w:line="259" w:lineRule="auto"/>
              <w:ind w:left="2" w:firstLine="0"/>
            </w:pPr>
            <w:r>
              <w:t>股</w:t>
            </w:r>
          </w:p>
          <w:p w:rsidR="008120CB" w:rsidRDefault="00C71AF0">
            <w:pPr>
              <w:spacing w:after="0" w:line="259" w:lineRule="auto"/>
              <w:ind w:left="2" w:firstLine="0"/>
              <w:jc w:val="both"/>
            </w:pPr>
            <w:r>
              <w:t>本）</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2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 xml:space="preserve">2 </w:t>
            </w:r>
            <w:r>
              <w:t>．</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0.00 </w:t>
            </w:r>
          </w:p>
        </w:tc>
      </w:tr>
      <w:tr w:rsidR="008120CB">
        <w:trPr>
          <w:trHeight w:val="16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盈余公积转增资本（或</w:t>
            </w:r>
          </w:p>
          <w:p w:rsidR="008120CB" w:rsidRDefault="00C71AF0">
            <w:pPr>
              <w:spacing w:after="0" w:line="259" w:lineRule="auto"/>
              <w:ind w:left="2" w:firstLine="0"/>
            </w:pPr>
            <w:r>
              <w:t>股</w:t>
            </w:r>
          </w:p>
          <w:p w:rsidR="008120CB" w:rsidRDefault="00C71AF0">
            <w:pPr>
              <w:spacing w:after="0" w:line="259" w:lineRule="auto"/>
              <w:ind w:left="2" w:firstLine="0"/>
              <w:jc w:val="both"/>
            </w:pPr>
            <w:r>
              <w:t>本）</w:t>
            </w:r>
            <w:r>
              <w:t xml:space="preserve"> </w:t>
            </w:r>
          </w:p>
        </w:tc>
        <w:tc>
          <w:tcPr>
            <w:tcW w:w="603"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5"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3"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120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3 </w:t>
            </w:r>
            <w:r>
              <w:t>．盈余公积弥补亏损</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21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4 </w:t>
            </w:r>
            <w:r>
              <w:t>．</w:t>
            </w:r>
            <w:r>
              <w:t>设定受益计划变动额结转留存收益</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6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5 </w:t>
            </w:r>
            <w:r>
              <w:t>．其他综合收益结转留存收益</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48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6 </w:t>
            </w:r>
            <w:r>
              <w:t>．其他</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96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（五）专项储备</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2,19</w:t>
            </w:r>
          </w:p>
          <w:p w:rsidR="008120CB" w:rsidRDefault="00C71AF0">
            <w:pPr>
              <w:spacing w:after="0" w:line="259" w:lineRule="auto"/>
              <w:ind w:left="2" w:firstLine="0"/>
            </w:pPr>
            <w:r>
              <w:t>1,13</w:t>
            </w:r>
          </w:p>
          <w:p w:rsidR="008120CB" w:rsidRDefault="00C71AF0">
            <w:pPr>
              <w:spacing w:after="0" w:line="259" w:lineRule="auto"/>
              <w:ind w:left="2" w:firstLine="0"/>
            </w:pPr>
            <w:r>
              <w:t xml:space="preserve">5.58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2,19</w:t>
            </w:r>
          </w:p>
          <w:p w:rsidR="008120CB" w:rsidRDefault="00C71AF0">
            <w:pPr>
              <w:spacing w:after="0" w:line="259" w:lineRule="auto"/>
              <w:ind w:left="2" w:firstLine="0"/>
            </w:pPr>
            <w:r>
              <w:t>1,13</w:t>
            </w:r>
          </w:p>
          <w:p w:rsidR="008120CB" w:rsidRDefault="00C71AF0">
            <w:pPr>
              <w:spacing w:after="0" w:line="259" w:lineRule="auto"/>
              <w:ind w:left="2" w:firstLine="0"/>
            </w:pPr>
            <w:r>
              <w:t xml:space="preserve">5.58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2,19</w:t>
            </w:r>
          </w:p>
          <w:p w:rsidR="008120CB" w:rsidRDefault="00C71AF0">
            <w:pPr>
              <w:spacing w:after="0" w:line="259" w:lineRule="auto"/>
              <w:ind w:left="2" w:firstLine="0"/>
            </w:pPr>
            <w:r>
              <w:t>1,13</w:t>
            </w:r>
          </w:p>
          <w:p w:rsidR="008120CB" w:rsidRDefault="00C71AF0">
            <w:pPr>
              <w:spacing w:after="0" w:line="259" w:lineRule="auto"/>
              <w:ind w:left="2" w:firstLine="0"/>
            </w:pPr>
            <w:r>
              <w:t xml:space="preserve">5.58 </w:t>
            </w:r>
          </w:p>
        </w:tc>
      </w:tr>
      <w:tr w:rsidR="008120CB">
        <w:trPr>
          <w:trHeight w:val="7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1 </w:t>
            </w:r>
            <w:r>
              <w:t>．本期提取</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6,25</w:t>
            </w:r>
          </w:p>
          <w:p w:rsidR="008120CB" w:rsidRDefault="00C71AF0">
            <w:pPr>
              <w:spacing w:after="0" w:line="259" w:lineRule="auto"/>
              <w:ind w:left="2" w:firstLine="0"/>
            </w:pPr>
            <w:r>
              <w:t>4,52</w:t>
            </w:r>
          </w:p>
          <w:p w:rsidR="008120CB" w:rsidRDefault="00C71AF0">
            <w:pPr>
              <w:spacing w:after="0" w:line="259" w:lineRule="auto"/>
              <w:ind w:left="2" w:firstLine="0"/>
            </w:pPr>
            <w:r>
              <w:t xml:space="preserve">0.29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6,25</w:t>
            </w:r>
          </w:p>
          <w:p w:rsidR="008120CB" w:rsidRDefault="00C71AF0">
            <w:pPr>
              <w:spacing w:after="0" w:line="259" w:lineRule="auto"/>
              <w:ind w:left="2" w:firstLine="0"/>
            </w:pPr>
            <w:r>
              <w:t>4,52</w:t>
            </w:r>
          </w:p>
          <w:p w:rsidR="008120CB" w:rsidRDefault="00C71AF0">
            <w:pPr>
              <w:spacing w:after="0" w:line="259" w:lineRule="auto"/>
              <w:ind w:left="2" w:firstLine="0"/>
            </w:pPr>
            <w:r>
              <w:t xml:space="preserve">0.29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6,25</w:t>
            </w:r>
          </w:p>
          <w:p w:rsidR="008120CB" w:rsidRDefault="00C71AF0">
            <w:pPr>
              <w:spacing w:after="0" w:line="259" w:lineRule="auto"/>
              <w:ind w:left="2" w:firstLine="0"/>
            </w:pPr>
            <w:r>
              <w:t>4,52</w:t>
            </w:r>
          </w:p>
          <w:p w:rsidR="008120CB" w:rsidRDefault="00C71AF0">
            <w:pPr>
              <w:spacing w:after="0" w:line="259" w:lineRule="auto"/>
              <w:ind w:left="2" w:firstLine="0"/>
            </w:pPr>
            <w:r>
              <w:t xml:space="preserve">0.29 </w:t>
            </w:r>
          </w:p>
        </w:tc>
      </w:tr>
      <w:tr w:rsidR="008120CB">
        <w:trPr>
          <w:trHeight w:val="7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2 </w:t>
            </w:r>
            <w:r>
              <w:t>．本期使用</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4,06</w:t>
            </w:r>
          </w:p>
          <w:p w:rsidR="008120CB" w:rsidRDefault="00C71AF0">
            <w:pPr>
              <w:spacing w:after="0" w:line="259" w:lineRule="auto"/>
              <w:ind w:left="2" w:firstLine="0"/>
            </w:pPr>
            <w:r>
              <w:t>3,38</w:t>
            </w:r>
          </w:p>
          <w:p w:rsidR="008120CB" w:rsidRDefault="00C71AF0">
            <w:pPr>
              <w:spacing w:after="0" w:line="259" w:lineRule="auto"/>
              <w:ind w:left="2" w:firstLine="0"/>
            </w:pPr>
            <w:r>
              <w:t xml:space="preserve">4.71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4,06</w:t>
            </w:r>
          </w:p>
          <w:p w:rsidR="008120CB" w:rsidRDefault="00C71AF0">
            <w:pPr>
              <w:spacing w:after="0" w:line="259" w:lineRule="auto"/>
              <w:ind w:left="2" w:firstLine="0"/>
            </w:pPr>
            <w:r>
              <w:t>3,38</w:t>
            </w:r>
          </w:p>
          <w:p w:rsidR="008120CB" w:rsidRDefault="00C71AF0">
            <w:pPr>
              <w:spacing w:after="0" w:line="259" w:lineRule="auto"/>
              <w:ind w:left="2" w:firstLine="0"/>
            </w:pPr>
            <w:r>
              <w:t xml:space="preserve">4.71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4,06</w:t>
            </w:r>
          </w:p>
          <w:p w:rsidR="008120CB" w:rsidRDefault="00C71AF0">
            <w:pPr>
              <w:spacing w:after="0" w:line="259" w:lineRule="auto"/>
              <w:ind w:left="2" w:firstLine="0"/>
            </w:pPr>
            <w:r>
              <w:t>3,38</w:t>
            </w:r>
          </w:p>
          <w:p w:rsidR="008120CB" w:rsidRDefault="00C71AF0">
            <w:pPr>
              <w:spacing w:after="0" w:line="259" w:lineRule="auto"/>
              <w:ind w:left="2" w:firstLine="0"/>
            </w:pPr>
            <w:r>
              <w:t xml:space="preserve">4.71 </w:t>
            </w:r>
          </w:p>
        </w:tc>
      </w:tr>
      <w:tr w:rsidR="008120CB">
        <w:trPr>
          <w:trHeight w:val="7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（六）其他</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96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lastRenderedPageBreak/>
              <w:t>四、本期期末余额</w:t>
            </w:r>
            <w:r>
              <w:t xml:space="preserve"> </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120,</w:t>
            </w:r>
          </w:p>
          <w:p w:rsidR="008120CB" w:rsidRDefault="00C71AF0">
            <w:pPr>
              <w:spacing w:after="0" w:line="246" w:lineRule="auto"/>
              <w:ind w:left="1" w:firstLine="0"/>
            </w:pPr>
            <w:r>
              <w:t>000, 000.</w:t>
            </w:r>
          </w:p>
          <w:p w:rsidR="008120CB" w:rsidRDefault="00C71AF0">
            <w:pPr>
              <w:spacing w:after="0" w:line="259" w:lineRule="auto"/>
              <w:ind w:left="1" w:firstLine="0"/>
            </w:pPr>
            <w: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476,</w:t>
            </w:r>
          </w:p>
          <w:p w:rsidR="008120CB" w:rsidRDefault="00C71AF0">
            <w:pPr>
              <w:spacing w:after="0" w:line="246" w:lineRule="auto"/>
              <w:ind w:left="0" w:firstLine="0"/>
            </w:pPr>
            <w:r>
              <w:t>600, 024.</w:t>
            </w:r>
          </w:p>
          <w:p w:rsidR="008120CB" w:rsidRDefault="00C71AF0">
            <w:pPr>
              <w:spacing w:after="0" w:line="259" w:lineRule="auto"/>
              <w:ind w:left="0" w:firstLine="0"/>
            </w:pPr>
            <w:r>
              <w:t xml:space="preserve">96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5,95</w:t>
            </w:r>
          </w:p>
          <w:p w:rsidR="008120CB" w:rsidRDefault="00C71AF0">
            <w:pPr>
              <w:spacing w:after="0" w:line="259" w:lineRule="auto"/>
              <w:ind w:left="2" w:firstLine="0"/>
            </w:pPr>
            <w:r>
              <w:t>0,62</w:t>
            </w:r>
          </w:p>
          <w:p w:rsidR="008120CB" w:rsidRDefault="00C71AF0">
            <w:pPr>
              <w:spacing w:after="0" w:line="259" w:lineRule="auto"/>
              <w:ind w:left="2" w:firstLine="0"/>
            </w:pPr>
            <w:r>
              <w:t xml:space="preserve">6.28 </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34,9</w:t>
            </w:r>
          </w:p>
          <w:p w:rsidR="008120CB" w:rsidRDefault="00C71AF0">
            <w:pPr>
              <w:spacing w:after="0" w:line="259" w:lineRule="auto"/>
              <w:ind w:left="0" w:firstLine="0"/>
            </w:pPr>
            <w:r>
              <w:t>30,3</w:t>
            </w:r>
          </w:p>
          <w:p w:rsidR="008120CB" w:rsidRDefault="00C71AF0">
            <w:pPr>
              <w:spacing w:after="0" w:line="259" w:lineRule="auto"/>
              <w:ind w:left="0" w:firstLine="0"/>
            </w:pPr>
            <w:r>
              <w:t>05.3</w:t>
            </w:r>
          </w:p>
          <w:p w:rsidR="008120CB" w:rsidRDefault="00C71AF0">
            <w:pPr>
              <w:spacing w:after="0" w:line="259" w:lineRule="auto"/>
              <w:ind w:left="0" w:firstLine="0"/>
            </w:pPr>
            <w:r>
              <w:t xml:space="preserve">8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263,</w:t>
            </w:r>
          </w:p>
          <w:p w:rsidR="008120CB" w:rsidRDefault="00C71AF0">
            <w:pPr>
              <w:spacing w:after="0" w:line="246" w:lineRule="auto"/>
              <w:ind w:left="0" w:firstLine="0"/>
            </w:pPr>
            <w:r>
              <w:t>349, 893.</w:t>
            </w:r>
          </w:p>
          <w:p w:rsidR="008120CB" w:rsidRDefault="00C71AF0">
            <w:pPr>
              <w:spacing w:after="0" w:line="259" w:lineRule="auto"/>
              <w:ind w:left="0" w:firstLine="0"/>
            </w:pPr>
            <w:r>
              <w:t xml:space="preserve">56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900,</w:t>
            </w:r>
          </w:p>
          <w:p w:rsidR="008120CB" w:rsidRDefault="00C71AF0">
            <w:pPr>
              <w:spacing w:after="0" w:line="246" w:lineRule="auto"/>
              <w:ind w:left="2" w:firstLine="0"/>
            </w:pPr>
            <w:r>
              <w:t>830, 850.</w:t>
            </w:r>
          </w:p>
          <w:p w:rsidR="008120CB" w:rsidRDefault="00C71AF0">
            <w:pPr>
              <w:spacing w:after="0" w:line="259" w:lineRule="auto"/>
              <w:ind w:left="2" w:firstLine="0"/>
            </w:pPr>
            <w:r>
              <w:t xml:space="preserve">18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8,27</w:t>
            </w:r>
          </w:p>
          <w:p w:rsidR="008120CB" w:rsidRDefault="00C71AF0">
            <w:pPr>
              <w:spacing w:after="0" w:line="259" w:lineRule="auto"/>
              <w:ind w:left="2" w:firstLine="0"/>
            </w:pPr>
            <w:r>
              <w:t>6,95</w:t>
            </w:r>
          </w:p>
          <w:p w:rsidR="008120CB" w:rsidRDefault="00C71AF0">
            <w:pPr>
              <w:spacing w:after="0" w:line="259" w:lineRule="auto"/>
              <w:ind w:left="2" w:firstLine="0"/>
            </w:pPr>
            <w:r>
              <w:t xml:space="preserve">6.04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909,</w:t>
            </w:r>
          </w:p>
          <w:p w:rsidR="008120CB" w:rsidRDefault="00C71AF0">
            <w:pPr>
              <w:spacing w:after="0" w:line="246" w:lineRule="auto"/>
              <w:ind w:left="2" w:firstLine="0"/>
            </w:pPr>
            <w:r>
              <w:t>107, 806.</w:t>
            </w:r>
          </w:p>
          <w:p w:rsidR="008120CB" w:rsidRDefault="00C71AF0">
            <w:pPr>
              <w:spacing w:after="0" w:line="259" w:lineRule="auto"/>
              <w:ind w:left="2" w:firstLine="0"/>
            </w:pPr>
            <w:r>
              <w:t xml:space="preserve">22 </w:t>
            </w:r>
          </w:p>
        </w:tc>
      </w:tr>
    </w:tbl>
    <w:p w:rsidR="008120CB" w:rsidRDefault="00C71AF0">
      <w:pPr>
        <w:spacing w:after="264"/>
        <w:ind w:left="355" w:right="93"/>
      </w:pPr>
      <w:r>
        <w:t>上期金额</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20" w:type="dxa"/>
          <w:bottom w:w="0" w:type="dxa"/>
          <w:right w:w="30" w:type="dxa"/>
        </w:tblCellMar>
        <w:tblLook w:val="04A0" w:firstRow="1" w:lastRow="0" w:firstColumn="1" w:lastColumn="0" w:noHBand="0" w:noVBand="1"/>
      </w:tblPr>
      <w:tblGrid>
        <w:gridCol w:w="602"/>
        <w:gridCol w:w="602"/>
        <w:gridCol w:w="602"/>
        <w:gridCol w:w="602"/>
        <w:gridCol w:w="604"/>
        <w:gridCol w:w="602"/>
        <w:gridCol w:w="602"/>
        <w:gridCol w:w="601"/>
        <w:gridCol w:w="602"/>
        <w:gridCol w:w="602"/>
        <w:gridCol w:w="604"/>
        <w:gridCol w:w="602"/>
        <w:gridCol w:w="602"/>
        <w:gridCol w:w="608"/>
        <w:gridCol w:w="601"/>
        <w:gridCol w:w="602"/>
      </w:tblGrid>
      <w:tr w:rsidR="008120CB">
        <w:trPr>
          <w:trHeight w:val="244"/>
        </w:trPr>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jc w:val="both"/>
            </w:pPr>
            <w:r>
              <w:t>项目</w:t>
            </w:r>
            <w:r>
              <w:t xml:space="preserve"> </w:t>
            </w:r>
          </w:p>
        </w:tc>
        <w:tc>
          <w:tcPr>
            <w:tcW w:w="6023" w:type="dxa"/>
            <w:gridSpan w:val="10"/>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4016" w:firstLine="0"/>
            </w:pPr>
            <w:r>
              <w:t>2021</w:t>
            </w:r>
            <w:r>
              <w:t>年度</w:t>
            </w:r>
            <w:r>
              <w:t xml:space="preserve"> </w:t>
            </w:r>
          </w:p>
        </w:tc>
        <w:tc>
          <w:tcPr>
            <w:tcW w:w="602"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2413" w:type="dxa"/>
            <w:gridSpan w:val="4"/>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0" w:type="auto"/>
            <w:vMerge/>
            <w:tcBorders>
              <w:top w:val="nil"/>
              <w:left w:val="single" w:sz="2" w:space="0" w:color="000000"/>
              <w:bottom w:val="nil"/>
              <w:right w:val="single" w:sz="2" w:space="0" w:color="000000"/>
            </w:tcBorders>
          </w:tcPr>
          <w:p w:rsidR="008120CB" w:rsidRDefault="008120CB">
            <w:pPr>
              <w:spacing w:after="160" w:line="259" w:lineRule="auto"/>
              <w:ind w:left="0" w:firstLine="0"/>
            </w:pPr>
          </w:p>
        </w:tc>
        <w:tc>
          <w:tcPr>
            <w:tcW w:w="6023" w:type="dxa"/>
            <w:gridSpan w:val="10"/>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2806" w:firstLine="0"/>
            </w:pPr>
            <w:r>
              <w:t>归属于母公司所有者权益</w:t>
            </w:r>
            <w:r>
              <w:t xml:space="preserve"> </w:t>
            </w:r>
          </w:p>
        </w:tc>
        <w:tc>
          <w:tcPr>
            <w:tcW w:w="602"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210" w:type="dxa"/>
            <w:gridSpan w:val="2"/>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6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1" w:line="246" w:lineRule="auto"/>
              <w:ind w:left="0" w:firstLine="0"/>
              <w:jc w:val="center"/>
            </w:pPr>
            <w:r>
              <w:t>少数股东</w:t>
            </w:r>
          </w:p>
          <w:p w:rsidR="008120CB" w:rsidRDefault="00C71AF0">
            <w:pPr>
              <w:spacing w:after="0" w:line="259" w:lineRule="auto"/>
              <w:ind w:left="1" w:firstLine="0"/>
              <w:jc w:val="both"/>
            </w:pPr>
            <w:r>
              <w:t>权益</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所有者权益合计</w:t>
            </w:r>
            <w:r>
              <w:t xml:space="preserve"> </w:t>
            </w:r>
          </w:p>
        </w:tc>
      </w:tr>
      <w:tr w:rsidR="008120CB">
        <w:trPr>
          <w:trHeight w:val="245"/>
        </w:trPr>
        <w:tc>
          <w:tcPr>
            <w:tcW w:w="0" w:type="auto"/>
            <w:vMerge/>
            <w:tcBorders>
              <w:top w:val="nil"/>
              <w:left w:val="single" w:sz="2" w:space="0" w:color="000000"/>
              <w:bottom w:val="nil"/>
              <w:right w:val="single" w:sz="2" w:space="0" w:color="000000"/>
            </w:tcBorders>
          </w:tcPr>
          <w:p w:rsidR="008120CB" w:rsidRDefault="008120CB">
            <w:pPr>
              <w:spacing w:after="160" w:line="259" w:lineRule="auto"/>
              <w:ind w:left="0" w:firstLine="0"/>
            </w:pP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both"/>
            </w:pPr>
            <w:r>
              <w:t>股本</w:t>
            </w:r>
            <w:r>
              <w:t xml:space="preserve"> </w:t>
            </w:r>
          </w:p>
        </w:tc>
        <w:tc>
          <w:tcPr>
            <w:tcW w:w="1808"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其他权益工具</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both"/>
            </w:pPr>
            <w:r>
              <w:t>资本</w:t>
            </w:r>
          </w:p>
          <w:p w:rsidR="008120CB" w:rsidRDefault="00C71AF0">
            <w:pPr>
              <w:spacing w:after="0" w:line="259" w:lineRule="auto"/>
              <w:ind w:left="0" w:firstLine="0"/>
              <w:jc w:val="both"/>
            </w:pPr>
            <w:r>
              <w:t>公积</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减：库存股</w:t>
            </w:r>
            <w:r>
              <w:t xml:space="preserve"> </w:t>
            </w:r>
          </w:p>
        </w:tc>
        <w:tc>
          <w:tcPr>
            <w:tcW w:w="601"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1" w:line="246" w:lineRule="auto"/>
              <w:ind w:left="0" w:firstLine="0"/>
              <w:jc w:val="center"/>
            </w:pPr>
            <w:r>
              <w:t>其他综合</w:t>
            </w:r>
          </w:p>
          <w:p w:rsidR="008120CB" w:rsidRDefault="00C71AF0">
            <w:pPr>
              <w:spacing w:after="0" w:line="259" w:lineRule="auto"/>
              <w:ind w:left="1" w:firstLine="0"/>
              <w:jc w:val="both"/>
            </w:pPr>
            <w:r>
              <w:t>收益</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jc w:val="both"/>
            </w:pPr>
            <w:r>
              <w:t>专项</w:t>
            </w:r>
          </w:p>
          <w:p w:rsidR="008120CB" w:rsidRDefault="00C71AF0">
            <w:pPr>
              <w:spacing w:after="0" w:line="259" w:lineRule="auto"/>
              <w:ind w:left="2" w:firstLine="0"/>
              <w:jc w:val="both"/>
            </w:pPr>
            <w:r>
              <w:t>储备</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both"/>
            </w:pPr>
            <w:r>
              <w:t>盈余</w:t>
            </w:r>
          </w:p>
          <w:p w:rsidR="008120CB" w:rsidRDefault="00C71AF0">
            <w:pPr>
              <w:spacing w:after="0" w:line="259" w:lineRule="auto"/>
              <w:ind w:left="0" w:firstLine="0"/>
              <w:jc w:val="both"/>
            </w:pPr>
            <w:r>
              <w:t>公积</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1" w:line="246" w:lineRule="auto"/>
              <w:ind w:left="0" w:firstLine="0"/>
              <w:jc w:val="center"/>
            </w:pPr>
            <w:r>
              <w:t>一般风险</w:t>
            </w:r>
          </w:p>
          <w:p w:rsidR="008120CB" w:rsidRDefault="00C71AF0">
            <w:pPr>
              <w:spacing w:after="0" w:line="259" w:lineRule="auto"/>
              <w:ind w:left="0" w:firstLine="0"/>
              <w:jc w:val="both"/>
            </w:pPr>
            <w:r>
              <w:t>准备</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未分配利润</w:t>
            </w:r>
            <w: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jc w:val="both"/>
            </w:pPr>
            <w:r>
              <w:t>其他</w:t>
            </w:r>
            <w:r>
              <w:t xml:space="preserve"> </w:t>
            </w:r>
          </w:p>
        </w:tc>
        <w:tc>
          <w:tcPr>
            <w:tcW w:w="6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 w:firstLine="0"/>
              <w:jc w:val="both"/>
            </w:pPr>
            <w:r>
              <w:t>小计</w:t>
            </w:r>
            <w:r>
              <w:t xml:space="preserve"> </w:t>
            </w:r>
          </w:p>
        </w:tc>
        <w:tc>
          <w:tcPr>
            <w:tcW w:w="0" w:type="auto"/>
            <w:vMerge/>
            <w:tcBorders>
              <w:top w:val="nil"/>
              <w:left w:val="single" w:sz="2" w:space="0" w:color="000000"/>
              <w:bottom w:val="nil"/>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nil"/>
              <w:right w:val="single" w:sz="2" w:space="0" w:color="000000"/>
            </w:tcBorders>
          </w:tcPr>
          <w:p w:rsidR="008120CB" w:rsidRDefault="008120CB">
            <w:pPr>
              <w:spacing w:after="160" w:line="259" w:lineRule="auto"/>
              <w:ind w:left="0" w:firstLine="0"/>
            </w:pPr>
          </w:p>
        </w:tc>
      </w:tr>
      <w:tr w:rsidR="008120CB">
        <w:trPr>
          <w:trHeight w:val="48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优先股</w:t>
            </w:r>
            <w:r>
              <w:t xml:space="preserve"> </w:t>
            </w:r>
          </w:p>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永续债</w:t>
            </w:r>
            <w:r>
              <w:t xml:space="preserve"> </w:t>
            </w:r>
          </w:p>
        </w:tc>
        <w:tc>
          <w:tcPr>
            <w:tcW w:w="6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jc w:val="both"/>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bl>
    <w:p w:rsidR="008120CB" w:rsidRDefault="008120CB">
      <w:pPr>
        <w:spacing w:after="0" w:line="259" w:lineRule="auto"/>
        <w:ind w:left="-1133" w:right="893" w:firstLine="0"/>
      </w:pP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756"/>
        <w:gridCol w:w="592"/>
        <w:gridCol w:w="592"/>
        <w:gridCol w:w="590"/>
        <w:gridCol w:w="595"/>
        <w:gridCol w:w="590"/>
        <w:gridCol w:w="592"/>
        <w:gridCol w:w="592"/>
        <w:gridCol w:w="592"/>
        <w:gridCol w:w="593"/>
        <w:gridCol w:w="592"/>
        <w:gridCol w:w="590"/>
        <w:gridCol w:w="592"/>
        <w:gridCol w:w="598"/>
        <w:gridCol w:w="592"/>
        <w:gridCol w:w="592"/>
      </w:tblGrid>
      <w:tr w:rsidR="008120CB">
        <w:trPr>
          <w:trHeight w:val="9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一、上年期末余额</w:t>
            </w:r>
            <w:r>
              <w:t xml:space="preserve"> </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5" w:firstLine="0"/>
            </w:pPr>
            <w:r>
              <w:t>90,0</w:t>
            </w:r>
          </w:p>
          <w:p w:rsidR="008120CB" w:rsidRDefault="00C71AF0">
            <w:pPr>
              <w:spacing w:after="0" w:line="259" w:lineRule="auto"/>
              <w:ind w:left="25" w:firstLine="0"/>
            </w:pPr>
            <w:r>
              <w:t>00,0</w:t>
            </w:r>
          </w:p>
          <w:p w:rsidR="008120CB" w:rsidRDefault="00C71AF0">
            <w:pPr>
              <w:spacing w:after="0" w:line="259" w:lineRule="auto"/>
              <w:ind w:left="25" w:firstLine="0"/>
            </w:pPr>
            <w:r>
              <w:t>00.0</w:t>
            </w:r>
          </w:p>
          <w:p w:rsidR="008120CB" w:rsidRDefault="00C71AF0">
            <w:pPr>
              <w:spacing w:after="0" w:line="259" w:lineRule="auto"/>
              <w:ind w:left="0" w:right="94" w:firstLine="0"/>
              <w:jc w:val="right"/>
            </w:pPr>
            <w: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5"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5" w:firstLine="0"/>
            </w:pPr>
            <w:r>
              <w:t xml:space="preserve">0.00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5" w:firstLine="0"/>
            </w:pPr>
            <w:r>
              <w:t>15,0</w:t>
            </w:r>
          </w:p>
          <w:p w:rsidR="008120CB" w:rsidRDefault="00C71AF0">
            <w:pPr>
              <w:spacing w:after="0" w:line="259" w:lineRule="auto"/>
              <w:ind w:left="25" w:firstLine="0"/>
            </w:pPr>
            <w:r>
              <w:t>14,2</w:t>
            </w:r>
          </w:p>
          <w:p w:rsidR="008120CB" w:rsidRDefault="00C71AF0">
            <w:pPr>
              <w:spacing w:after="0" w:line="259" w:lineRule="auto"/>
              <w:ind w:left="25" w:firstLine="0"/>
            </w:pPr>
            <w:r>
              <w:t>44.5</w:t>
            </w:r>
          </w:p>
          <w:p w:rsidR="008120CB" w:rsidRDefault="00C71AF0">
            <w:pPr>
              <w:spacing w:after="0" w:line="259" w:lineRule="auto"/>
              <w:ind w:left="0" w:right="91" w:firstLine="0"/>
              <w:jc w:val="right"/>
            </w:pPr>
            <w:r>
              <w:t xml:space="preserve">9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3,34</w:t>
            </w:r>
          </w:p>
          <w:p w:rsidR="008120CB" w:rsidRDefault="00C71AF0">
            <w:pPr>
              <w:spacing w:after="0" w:line="259" w:lineRule="auto"/>
              <w:ind w:left="27" w:firstLine="0"/>
            </w:pPr>
            <w:r>
              <w:t>3,87</w:t>
            </w:r>
          </w:p>
          <w:p w:rsidR="008120CB" w:rsidRDefault="00C71AF0">
            <w:pPr>
              <w:spacing w:after="0" w:line="259" w:lineRule="auto"/>
              <w:ind w:left="27" w:firstLine="0"/>
            </w:pPr>
            <w:r>
              <w:t xml:space="preserve">0.83 </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5" w:firstLine="0"/>
            </w:pPr>
            <w:r>
              <w:t>21,2</w:t>
            </w:r>
          </w:p>
          <w:p w:rsidR="008120CB" w:rsidRDefault="00C71AF0">
            <w:pPr>
              <w:spacing w:after="0" w:line="259" w:lineRule="auto"/>
              <w:ind w:left="25" w:firstLine="0"/>
            </w:pPr>
            <w:r>
              <w:t>73,3</w:t>
            </w:r>
          </w:p>
          <w:p w:rsidR="008120CB" w:rsidRDefault="00C71AF0">
            <w:pPr>
              <w:spacing w:after="0" w:line="259" w:lineRule="auto"/>
              <w:ind w:left="25" w:firstLine="0"/>
            </w:pPr>
            <w:r>
              <w:t>80.2</w:t>
            </w:r>
          </w:p>
          <w:p w:rsidR="008120CB" w:rsidRDefault="00C71AF0">
            <w:pPr>
              <w:spacing w:after="0" w:line="259" w:lineRule="auto"/>
              <w:ind w:left="0" w:right="94" w:firstLine="0"/>
              <w:jc w:val="right"/>
            </w:pPr>
            <w:r>
              <w:t xml:space="preserve">8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5" w:firstLine="0"/>
            </w:pPr>
            <w:r>
              <w:t>168,</w:t>
            </w:r>
          </w:p>
          <w:p w:rsidR="008120CB" w:rsidRDefault="00C71AF0">
            <w:pPr>
              <w:spacing w:after="0" w:line="246" w:lineRule="auto"/>
              <w:ind w:left="0" w:firstLine="0"/>
              <w:jc w:val="center"/>
            </w:pPr>
            <w:r>
              <w:t>347, 708.</w:t>
            </w:r>
          </w:p>
          <w:p w:rsidR="008120CB" w:rsidRDefault="00C71AF0">
            <w:pPr>
              <w:spacing w:after="0" w:line="259" w:lineRule="auto"/>
              <w:ind w:left="0" w:right="89" w:firstLine="0"/>
              <w:jc w:val="right"/>
            </w:pPr>
            <w:r>
              <w:t xml:space="preserve">85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2" w:firstLine="0"/>
            </w:pPr>
            <w:r>
              <w:t>297,</w:t>
            </w:r>
          </w:p>
          <w:p w:rsidR="008120CB" w:rsidRDefault="00C71AF0">
            <w:pPr>
              <w:spacing w:after="0" w:line="246" w:lineRule="auto"/>
              <w:ind w:left="0" w:firstLine="0"/>
              <w:jc w:val="center"/>
            </w:pPr>
            <w:r>
              <w:t>979, 204.</w:t>
            </w:r>
          </w:p>
          <w:p w:rsidR="008120CB" w:rsidRDefault="00C71AF0">
            <w:pPr>
              <w:spacing w:after="0" w:line="259" w:lineRule="auto"/>
              <w:ind w:left="0" w:right="89" w:firstLine="0"/>
              <w:jc w:val="right"/>
            </w:pPr>
            <w:r>
              <w:t xml:space="preserve">55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5,00</w:t>
            </w:r>
          </w:p>
          <w:p w:rsidR="008120CB" w:rsidRDefault="00C71AF0">
            <w:pPr>
              <w:spacing w:after="0" w:line="259" w:lineRule="auto"/>
              <w:ind w:left="27" w:firstLine="0"/>
            </w:pPr>
            <w:r>
              <w:t>0,14</w:t>
            </w:r>
          </w:p>
          <w:p w:rsidR="008120CB" w:rsidRDefault="00C71AF0">
            <w:pPr>
              <w:spacing w:after="0" w:line="259" w:lineRule="auto"/>
              <w:ind w:left="27" w:firstLine="0"/>
            </w:pPr>
            <w:r>
              <w:t xml:space="preserve">4.61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7" w:firstLine="0"/>
            </w:pPr>
            <w:r>
              <w:t>302,</w:t>
            </w:r>
          </w:p>
          <w:p w:rsidR="008120CB" w:rsidRDefault="00C71AF0">
            <w:pPr>
              <w:spacing w:after="0" w:line="246" w:lineRule="auto"/>
              <w:ind w:left="0" w:firstLine="0"/>
              <w:jc w:val="center"/>
            </w:pPr>
            <w:r>
              <w:t>979, 349.</w:t>
            </w:r>
          </w:p>
          <w:p w:rsidR="008120CB" w:rsidRDefault="00C71AF0">
            <w:pPr>
              <w:spacing w:after="0" w:line="259" w:lineRule="auto"/>
              <w:ind w:left="0" w:right="89" w:firstLine="0"/>
              <w:jc w:val="right"/>
            </w:pPr>
            <w:r>
              <w:t xml:space="preserve">16 </w:t>
            </w:r>
          </w:p>
        </w:tc>
      </w:tr>
      <w:tr w:rsidR="008120CB">
        <w:trPr>
          <w:trHeight w:val="9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加：会计政策变更</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7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前期差错更正</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120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同一控制下企业合并</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24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其他</w:t>
            </w:r>
            <w:r>
              <w:t xml:space="preserve"> </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7" w:firstLine="0"/>
            </w:pPr>
            <w:r>
              <w:t xml:space="preserve">0.00 </w:t>
            </w:r>
          </w:p>
        </w:tc>
      </w:tr>
      <w:tr w:rsidR="008120CB">
        <w:trPr>
          <w:trHeight w:val="96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二、本年期初余额</w:t>
            </w:r>
            <w:r>
              <w:t xml:space="preserve"> </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5" w:firstLine="0"/>
            </w:pPr>
            <w:r>
              <w:t>90,0</w:t>
            </w:r>
          </w:p>
          <w:p w:rsidR="008120CB" w:rsidRDefault="00C71AF0">
            <w:pPr>
              <w:spacing w:after="0" w:line="259" w:lineRule="auto"/>
              <w:ind w:left="25" w:firstLine="0"/>
            </w:pPr>
            <w:r>
              <w:t>00,0</w:t>
            </w:r>
          </w:p>
          <w:p w:rsidR="008120CB" w:rsidRDefault="00C71AF0">
            <w:pPr>
              <w:spacing w:after="0" w:line="259" w:lineRule="auto"/>
              <w:ind w:left="25" w:firstLine="0"/>
            </w:pPr>
            <w:r>
              <w:t>00.0</w:t>
            </w:r>
          </w:p>
          <w:p w:rsidR="008120CB" w:rsidRDefault="00C71AF0">
            <w:pPr>
              <w:spacing w:after="0" w:line="259" w:lineRule="auto"/>
              <w:ind w:left="0" w:right="94" w:firstLine="0"/>
              <w:jc w:val="right"/>
            </w:pPr>
            <w: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5"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5" w:firstLine="0"/>
            </w:pPr>
            <w:r>
              <w:t xml:space="preserve">0.00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5" w:firstLine="0"/>
            </w:pPr>
            <w:r>
              <w:t>15,0</w:t>
            </w:r>
          </w:p>
          <w:p w:rsidR="008120CB" w:rsidRDefault="00C71AF0">
            <w:pPr>
              <w:spacing w:after="0" w:line="259" w:lineRule="auto"/>
              <w:ind w:left="25" w:firstLine="0"/>
            </w:pPr>
            <w:r>
              <w:t>14,2</w:t>
            </w:r>
          </w:p>
          <w:p w:rsidR="008120CB" w:rsidRDefault="00C71AF0">
            <w:pPr>
              <w:spacing w:after="0" w:line="259" w:lineRule="auto"/>
              <w:ind w:left="25" w:firstLine="0"/>
            </w:pPr>
            <w:r>
              <w:t>44.5</w:t>
            </w:r>
          </w:p>
          <w:p w:rsidR="008120CB" w:rsidRDefault="00C71AF0">
            <w:pPr>
              <w:spacing w:after="0" w:line="259" w:lineRule="auto"/>
              <w:ind w:left="0" w:right="91" w:firstLine="0"/>
              <w:jc w:val="right"/>
            </w:pPr>
            <w:r>
              <w:t xml:space="preserve">9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3,34</w:t>
            </w:r>
          </w:p>
          <w:p w:rsidR="008120CB" w:rsidRDefault="00C71AF0">
            <w:pPr>
              <w:spacing w:after="0" w:line="259" w:lineRule="auto"/>
              <w:ind w:left="27" w:firstLine="0"/>
            </w:pPr>
            <w:r>
              <w:t>3,87</w:t>
            </w:r>
          </w:p>
          <w:p w:rsidR="008120CB" w:rsidRDefault="00C71AF0">
            <w:pPr>
              <w:spacing w:after="0" w:line="259" w:lineRule="auto"/>
              <w:ind w:left="27" w:firstLine="0"/>
            </w:pPr>
            <w:r>
              <w:t xml:space="preserve">0.83 </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5" w:firstLine="0"/>
            </w:pPr>
            <w:r>
              <w:t>21,2</w:t>
            </w:r>
          </w:p>
          <w:p w:rsidR="008120CB" w:rsidRDefault="00C71AF0">
            <w:pPr>
              <w:spacing w:after="0" w:line="259" w:lineRule="auto"/>
              <w:ind w:left="25" w:firstLine="0"/>
            </w:pPr>
            <w:r>
              <w:t>73,3</w:t>
            </w:r>
          </w:p>
          <w:p w:rsidR="008120CB" w:rsidRDefault="00C71AF0">
            <w:pPr>
              <w:spacing w:after="0" w:line="259" w:lineRule="auto"/>
              <w:ind w:left="25" w:firstLine="0"/>
            </w:pPr>
            <w:r>
              <w:t>80.2</w:t>
            </w:r>
          </w:p>
          <w:p w:rsidR="008120CB" w:rsidRDefault="00C71AF0">
            <w:pPr>
              <w:spacing w:after="0" w:line="259" w:lineRule="auto"/>
              <w:ind w:left="0" w:right="94" w:firstLine="0"/>
              <w:jc w:val="right"/>
            </w:pPr>
            <w:r>
              <w:t xml:space="preserve">8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5"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5" w:firstLine="0"/>
            </w:pPr>
            <w:r>
              <w:t>168,</w:t>
            </w:r>
          </w:p>
          <w:p w:rsidR="008120CB" w:rsidRDefault="00C71AF0">
            <w:pPr>
              <w:spacing w:after="0" w:line="246" w:lineRule="auto"/>
              <w:ind w:left="0" w:firstLine="0"/>
              <w:jc w:val="center"/>
            </w:pPr>
            <w:r>
              <w:t>347, 708.</w:t>
            </w:r>
          </w:p>
          <w:p w:rsidR="008120CB" w:rsidRDefault="00C71AF0">
            <w:pPr>
              <w:spacing w:after="0" w:line="259" w:lineRule="auto"/>
              <w:ind w:left="0" w:right="89" w:firstLine="0"/>
              <w:jc w:val="right"/>
            </w:pPr>
            <w:r>
              <w:t xml:space="preserve">85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2" w:firstLine="0"/>
            </w:pPr>
            <w:r>
              <w:t>297,</w:t>
            </w:r>
          </w:p>
          <w:p w:rsidR="008120CB" w:rsidRDefault="00C71AF0">
            <w:pPr>
              <w:spacing w:after="0" w:line="246" w:lineRule="auto"/>
              <w:ind w:left="0" w:firstLine="0"/>
              <w:jc w:val="center"/>
            </w:pPr>
            <w:r>
              <w:t>979, 204.</w:t>
            </w:r>
          </w:p>
          <w:p w:rsidR="008120CB" w:rsidRDefault="00C71AF0">
            <w:pPr>
              <w:spacing w:after="0" w:line="259" w:lineRule="auto"/>
              <w:ind w:left="0" w:right="89" w:firstLine="0"/>
              <w:jc w:val="right"/>
            </w:pPr>
            <w:r>
              <w:t xml:space="preserve">55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5,00</w:t>
            </w:r>
          </w:p>
          <w:p w:rsidR="008120CB" w:rsidRDefault="00C71AF0">
            <w:pPr>
              <w:spacing w:after="0" w:line="259" w:lineRule="auto"/>
              <w:ind w:left="27" w:firstLine="0"/>
            </w:pPr>
            <w:r>
              <w:t>0,14</w:t>
            </w:r>
          </w:p>
          <w:p w:rsidR="008120CB" w:rsidRDefault="00C71AF0">
            <w:pPr>
              <w:spacing w:after="0" w:line="259" w:lineRule="auto"/>
              <w:ind w:left="27" w:firstLine="0"/>
            </w:pPr>
            <w:r>
              <w:t xml:space="preserve">4.61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7" w:firstLine="0"/>
            </w:pPr>
            <w:r>
              <w:t>302,</w:t>
            </w:r>
          </w:p>
          <w:p w:rsidR="008120CB" w:rsidRDefault="00C71AF0">
            <w:pPr>
              <w:spacing w:after="0" w:line="246" w:lineRule="auto"/>
              <w:ind w:left="0" w:firstLine="0"/>
              <w:jc w:val="center"/>
            </w:pPr>
            <w:r>
              <w:t>979, 349.</w:t>
            </w:r>
          </w:p>
          <w:p w:rsidR="008120CB" w:rsidRDefault="00C71AF0">
            <w:pPr>
              <w:spacing w:after="0" w:line="259" w:lineRule="auto"/>
              <w:ind w:left="0" w:right="89" w:firstLine="0"/>
              <w:jc w:val="right"/>
            </w:pPr>
            <w:r>
              <w:t xml:space="preserve">16 </w:t>
            </w:r>
          </w:p>
        </w:tc>
      </w:tr>
      <w:tr w:rsidR="008120CB">
        <w:trPr>
          <w:trHeight w:val="26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三、本期增减变动金额（减少以</w:t>
            </w:r>
            <w:r>
              <w:t xml:space="preserve"> “</w:t>
            </w:r>
            <w:r>
              <w:t>－</w:t>
            </w:r>
            <w:r>
              <w:t xml:space="preserve"> ”</w:t>
            </w:r>
            <w:r>
              <w:t>号</w:t>
            </w:r>
          </w:p>
          <w:p w:rsidR="008120CB" w:rsidRDefault="00C71AF0">
            <w:pPr>
              <w:spacing w:after="0" w:line="259" w:lineRule="auto"/>
              <w:ind w:left="0" w:firstLine="0"/>
            </w:pPr>
            <w:r>
              <w:t>填</w:t>
            </w:r>
          </w:p>
          <w:p w:rsidR="008120CB" w:rsidRDefault="00C71AF0">
            <w:pPr>
              <w:spacing w:after="0" w:line="259" w:lineRule="auto"/>
              <w:ind w:left="0" w:firstLine="0"/>
              <w:jc w:val="both"/>
            </w:pPr>
            <w:r>
              <w:t>列）</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415, 619.</w:t>
            </w:r>
          </w:p>
          <w:p w:rsidR="008120CB" w:rsidRDefault="00C71AF0">
            <w:pPr>
              <w:spacing w:after="0" w:line="259" w:lineRule="auto"/>
              <w:ind w:left="0" w:right="89" w:firstLine="0"/>
              <w:jc w:val="right"/>
            </w:pPr>
            <w:r>
              <w:t xml:space="preserve">87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5" w:firstLine="0"/>
            </w:pPr>
            <w:r>
              <w:t>6,73</w:t>
            </w:r>
          </w:p>
          <w:p w:rsidR="008120CB" w:rsidRDefault="00C71AF0">
            <w:pPr>
              <w:spacing w:after="0" w:line="259" w:lineRule="auto"/>
              <w:ind w:left="25" w:firstLine="0"/>
            </w:pPr>
            <w:r>
              <w:t>3,89</w:t>
            </w:r>
          </w:p>
          <w:p w:rsidR="008120CB" w:rsidRDefault="00C71AF0">
            <w:pPr>
              <w:spacing w:after="0" w:line="259" w:lineRule="auto"/>
              <w:ind w:left="25" w:firstLine="0"/>
            </w:pPr>
            <w:r>
              <w:t xml:space="preserve">9.63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5" w:firstLine="0"/>
            </w:pPr>
            <w:r>
              <w:t>63,9</w:t>
            </w:r>
          </w:p>
          <w:p w:rsidR="008120CB" w:rsidRDefault="00C71AF0">
            <w:pPr>
              <w:spacing w:after="0" w:line="259" w:lineRule="auto"/>
              <w:ind w:left="25" w:firstLine="0"/>
            </w:pPr>
            <w:r>
              <w:t>11,6</w:t>
            </w:r>
          </w:p>
          <w:p w:rsidR="008120CB" w:rsidRDefault="00C71AF0">
            <w:pPr>
              <w:spacing w:after="0" w:line="259" w:lineRule="auto"/>
              <w:ind w:left="25" w:firstLine="0"/>
            </w:pPr>
            <w:r>
              <w:t>53.0</w:t>
            </w:r>
          </w:p>
          <w:p w:rsidR="008120CB" w:rsidRDefault="00C71AF0">
            <w:pPr>
              <w:spacing w:after="0" w:line="259" w:lineRule="auto"/>
              <w:ind w:left="0" w:right="91" w:firstLine="0"/>
              <w:jc w:val="right"/>
            </w:pPr>
            <w:r>
              <w:t xml:space="preserve">1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71,0</w:t>
            </w:r>
          </w:p>
          <w:p w:rsidR="008120CB" w:rsidRDefault="00C71AF0">
            <w:pPr>
              <w:spacing w:after="0" w:line="259" w:lineRule="auto"/>
              <w:ind w:left="32" w:firstLine="0"/>
            </w:pPr>
            <w:r>
              <w:t>61,1</w:t>
            </w:r>
          </w:p>
          <w:p w:rsidR="008120CB" w:rsidRDefault="00C71AF0">
            <w:pPr>
              <w:spacing w:after="0" w:line="259" w:lineRule="auto"/>
              <w:ind w:left="32" w:firstLine="0"/>
            </w:pPr>
            <w:r>
              <w:t>72.5</w:t>
            </w:r>
          </w:p>
          <w:p w:rsidR="008120CB" w:rsidRDefault="00C71AF0">
            <w:pPr>
              <w:spacing w:after="0" w:line="259" w:lineRule="auto"/>
              <w:ind w:left="0" w:right="91" w:firstLine="0"/>
              <w:jc w:val="right"/>
            </w:pPr>
            <w:r>
              <w:t xml:space="preserve">1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382, 593.</w:t>
            </w:r>
          </w:p>
          <w:p w:rsidR="008120CB" w:rsidRDefault="00C71AF0">
            <w:pPr>
              <w:spacing w:after="0" w:line="259" w:lineRule="auto"/>
              <w:ind w:left="0" w:right="89" w:firstLine="0"/>
              <w:jc w:val="right"/>
            </w:pPr>
            <w:r>
              <w:t xml:space="preserve">06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71,4</w:t>
            </w:r>
          </w:p>
          <w:p w:rsidR="008120CB" w:rsidRDefault="00C71AF0">
            <w:pPr>
              <w:spacing w:after="0" w:line="259" w:lineRule="auto"/>
              <w:ind w:left="27" w:firstLine="0"/>
            </w:pPr>
            <w:r>
              <w:t>43,7</w:t>
            </w:r>
          </w:p>
          <w:p w:rsidR="008120CB" w:rsidRDefault="00C71AF0">
            <w:pPr>
              <w:spacing w:after="0" w:line="259" w:lineRule="auto"/>
              <w:ind w:left="27" w:firstLine="0"/>
            </w:pPr>
            <w:r>
              <w:t>65.5</w:t>
            </w:r>
          </w:p>
          <w:p w:rsidR="008120CB" w:rsidRDefault="00C71AF0">
            <w:pPr>
              <w:spacing w:after="0" w:line="259" w:lineRule="auto"/>
              <w:ind w:left="0" w:right="91" w:firstLine="0"/>
              <w:jc w:val="right"/>
            </w:pPr>
            <w:r>
              <w:t xml:space="preserve">7 </w:t>
            </w:r>
          </w:p>
        </w:tc>
      </w:tr>
      <w:tr w:rsidR="008120CB">
        <w:trPr>
          <w:trHeight w:val="120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（一）综合收益总额</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5" w:firstLine="0"/>
            </w:pPr>
            <w:r>
              <w:t>70,6</w:t>
            </w:r>
          </w:p>
          <w:p w:rsidR="008120CB" w:rsidRDefault="00C71AF0">
            <w:pPr>
              <w:spacing w:after="0" w:line="259" w:lineRule="auto"/>
              <w:ind w:left="25" w:firstLine="0"/>
            </w:pPr>
            <w:r>
              <w:t>45,5</w:t>
            </w:r>
          </w:p>
          <w:p w:rsidR="008120CB" w:rsidRDefault="00C71AF0">
            <w:pPr>
              <w:spacing w:after="0" w:line="259" w:lineRule="auto"/>
              <w:ind w:left="25" w:firstLine="0"/>
            </w:pPr>
            <w:r>
              <w:t>52.6</w:t>
            </w:r>
          </w:p>
          <w:p w:rsidR="008120CB" w:rsidRDefault="00C71AF0">
            <w:pPr>
              <w:spacing w:after="0" w:line="259" w:lineRule="auto"/>
              <w:ind w:left="0" w:right="91" w:firstLine="0"/>
              <w:jc w:val="right"/>
            </w:pPr>
            <w:r>
              <w:t xml:space="preserve">4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70,6</w:t>
            </w:r>
          </w:p>
          <w:p w:rsidR="008120CB" w:rsidRDefault="00C71AF0">
            <w:pPr>
              <w:spacing w:after="0" w:line="259" w:lineRule="auto"/>
              <w:ind w:left="32" w:firstLine="0"/>
            </w:pPr>
            <w:r>
              <w:t>45,5</w:t>
            </w:r>
          </w:p>
          <w:p w:rsidR="008120CB" w:rsidRDefault="00C71AF0">
            <w:pPr>
              <w:spacing w:after="0" w:line="259" w:lineRule="auto"/>
              <w:ind w:left="32" w:firstLine="0"/>
            </w:pPr>
            <w:r>
              <w:t>52.6</w:t>
            </w:r>
          </w:p>
          <w:p w:rsidR="008120CB" w:rsidRDefault="00C71AF0">
            <w:pPr>
              <w:spacing w:after="0" w:line="259" w:lineRule="auto"/>
              <w:ind w:left="0" w:right="91" w:firstLine="0"/>
              <w:jc w:val="right"/>
            </w:pPr>
            <w:r>
              <w:t xml:space="preserve">4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382, 593.</w:t>
            </w:r>
          </w:p>
          <w:p w:rsidR="008120CB" w:rsidRDefault="00C71AF0">
            <w:pPr>
              <w:spacing w:after="0" w:line="259" w:lineRule="auto"/>
              <w:ind w:left="0" w:right="89" w:firstLine="0"/>
              <w:jc w:val="right"/>
            </w:pPr>
            <w:r>
              <w:t xml:space="preserve">06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71,0</w:t>
            </w:r>
          </w:p>
          <w:p w:rsidR="008120CB" w:rsidRDefault="00C71AF0">
            <w:pPr>
              <w:spacing w:after="0" w:line="259" w:lineRule="auto"/>
              <w:ind w:left="27" w:firstLine="0"/>
            </w:pPr>
            <w:r>
              <w:t>28,1</w:t>
            </w:r>
          </w:p>
          <w:p w:rsidR="008120CB" w:rsidRDefault="00C71AF0">
            <w:pPr>
              <w:spacing w:after="0" w:line="259" w:lineRule="auto"/>
              <w:ind w:left="27" w:firstLine="0"/>
            </w:pPr>
            <w:r>
              <w:t>45.7</w:t>
            </w:r>
          </w:p>
          <w:p w:rsidR="008120CB" w:rsidRDefault="00C71AF0">
            <w:pPr>
              <w:spacing w:after="0" w:line="259" w:lineRule="auto"/>
              <w:ind w:left="0" w:right="91" w:firstLine="0"/>
              <w:jc w:val="right"/>
            </w:pPr>
            <w:r>
              <w:t xml:space="preserve">0 </w:t>
            </w:r>
          </w:p>
        </w:tc>
      </w:tr>
      <w:tr w:rsidR="008120CB">
        <w:trPr>
          <w:trHeight w:val="16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lastRenderedPageBreak/>
              <w:t>（二）所有者投入和减少资本</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14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1 </w:t>
            </w:r>
            <w:r>
              <w:t>．所有者投入的普通股</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16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 xml:space="preserve">2 </w:t>
            </w:r>
            <w:r>
              <w:t>．其他权益工具持有者投入资</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bl>
    <w:p w:rsidR="008120CB" w:rsidRDefault="008120CB">
      <w:pPr>
        <w:spacing w:after="0" w:line="259" w:lineRule="auto"/>
        <w:ind w:left="-1133" w:right="893" w:firstLine="0"/>
      </w:pP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667"/>
        <w:gridCol w:w="601"/>
        <w:gridCol w:w="600"/>
        <w:gridCol w:w="598"/>
        <w:gridCol w:w="603"/>
        <w:gridCol w:w="598"/>
        <w:gridCol w:w="588"/>
        <w:gridCol w:w="588"/>
        <w:gridCol w:w="599"/>
        <w:gridCol w:w="600"/>
        <w:gridCol w:w="599"/>
        <w:gridCol w:w="597"/>
        <w:gridCol w:w="599"/>
        <w:gridCol w:w="605"/>
        <w:gridCol w:w="599"/>
        <w:gridCol w:w="599"/>
      </w:tblGrid>
      <w:tr w:rsidR="008120CB">
        <w:trPr>
          <w:trHeight w:val="2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本</w:t>
            </w:r>
            <w:r>
              <w:t xml:space="preserve"> </w:t>
            </w:r>
          </w:p>
        </w:tc>
        <w:tc>
          <w:tcPr>
            <w:tcW w:w="603"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5"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3"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19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3 </w:t>
            </w:r>
            <w:r>
              <w:t>．股份支付计入所有者权益的金额</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4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4 </w:t>
            </w:r>
            <w:r>
              <w:t>．其他</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9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（三）利润分配</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5" w:firstLine="0"/>
            </w:pPr>
            <w:r>
              <w:t>6,73</w:t>
            </w:r>
          </w:p>
          <w:p w:rsidR="008120CB" w:rsidRDefault="00C71AF0">
            <w:pPr>
              <w:spacing w:after="0" w:line="259" w:lineRule="auto"/>
              <w:ind w:left="25" w:firstLine="0"/>
            </w:pPr>
            <w:r>
              <w:t>3,89</w:t>
            </w:r>
          </w:p>
          <w:p w:rsidR="008120CB" w:rsidRDefault="00C71AF0">
            <w:pPr>
              <w:spacing w:after="0" w:line="259" w:lineRule="auto"/>
              <w:ind w:left="25" w:firstLine="0"/>
            </w:pPr>
            <w:r>
              <w:t xml:space="preserve">9.63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93" w:firstLine="0"/>
            </w:pPr>
            <w:r>
              <w:t>-</w:t>
            </w:r>
          </w:p>
          <w:p w:rsidR="008120CB" w:rsidRDefault="00C71AF0">
            <w:pPr>
              <w:spacing w:after="0" w:line="259" w:lineRule="auto"/>
              <w:ind w:left="25" w:firstLine="0"/>
            </w:pPr>
            <w:r>
              <w:t>6,73</w:t>
            </w:r>
          </w:p>
          <w:p w:rsidR="008120CB" w:rsidRDefault="00C71AF0">
            <w:pPr>
              <w:spacing w:after="0" w:line="259" w:lineRule="auto"/>
              <w:ind w:left="25" w:firstLine="0"/>
            </w:pPr>
            <w:r>
              <w:t>3,89</w:t>
            </w:r>
          </w:p>
          <w:p w:rsidR="008120CB" w:rsidRDefault="00C71AF0">
            <w:pPr>
              <w:spacing w:after="0" w:line="259" w:lineRule="auto"/>
              <w:ind w:left="25" w:firstLine="0"/>
            </w:pPr>
            <w:r>
              <w:t xml:space="preserve">9.63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96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1 </w:t>
            </w:r>
            <w:r>
              <w:t>．提取盈余公积</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5" w:firstLine="0"/>
            </w:pPr>
            <w:r>
              <w:t>6,73</w:t>
            </w:r>
          </w:p>
          <w:p w:rsidR="008120CB" w:rsidRDefault="00C71AF0">
            <w:pPr>
              <w:spacing w:after="0" w:line="259" w:lineRule="auto"/>
              <w:ind w:left="25" w:firstLine="0"/>
            </w:pPr>
            <w:r>
              <w:t>3,89</w:t>
            </w:r>
          </w:p>
          <w:p w:rsidR="008120CB" w:rsidRDefault="00C71AF0">
            <w:pPr>
              <w:spacing w:after="0" w:line="259" w:lineRule="auto"/>
              <w:ind w:left="25" w:firstLine="0"/>
            </w:pPr>
            <w:r>
              <w:t xml:space="preserve">9.63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93" w:firstLine="0"/>
            </w:pPr>
            <w:r>
              <w:t>-</w:t>
            </w:r>
          </w:p>
          <w:p w:rsidR="008120CB" w:rsidRDefault="00C71AF0">
            <w:pPr>
              <w:spacing w:after="0" w:line="259" w:lineRule="auto"/>
              <w:ind w:left="25" w:firstLine="0"/>
            </w:pPr>
            <w:r>
              <w:t>6,73</w:t>
            </w:r>
          </w:p>
          <w:p w:rsidR="008120CB" w:rsidRDefault="00C71AF0">
            <w:pPr>
              <w:spacing w:after="0" w:line="259" w:lineRule="auto"/>
              <w:ind w:left="25" w:firstLine="0"/>
            </w:pPr>
            <w:r>
              <w:t>3,89</w:t>
            </w:r>
          </w:p>
          <w:p w:rsidR="008120CB" w:rsidRDefault="00C71AF0">
            <w:pPr>
              <w:spacing w:after="0" w:line="259" w:lineRule="auto"/>
              <w:ind w:left="25" w:firstLine="0"/>
            </w:pPr>
            <w:r>
              <w:t xml:space="preserve">9.63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120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2 </w:t>
            </w:r>
            <w:r>
              <w:t>．提取一般风险准备</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19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3 </w:t>
            </w:r>
            <w:r>
              <w:t>．对所有者（或股东）的分配</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4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lastRenderedPageBreak/>
              <w:t xml:space="preserve">4 </w:t>
            </w:r>
            <w:r>
              <w:t>．其他</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14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（四）所有者权益内部结转</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19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0" w:lineRule="auto"/>
              <w:ind w:left="0" w:firstLine="0"/>
              <w:jc w:val="center"/>
            </w:pPr>
            <w:r>
              <w:t xml:space="preserve">1 </w:t>
            </w:r>
            <w:r>
              <w:t>．资本公积转增资本（或</w:t>
            </w:r>
          </w:p>
          <w:p w:rsidR="008120CB" w:rsidRDefault="00C71AF0">
            <w:pPr>
              <w:spacing w:after="0" w:line="259" w:lineRule="auto"/>
              <w:ind w:left="0" w:firstLine="0"/>
            </w:pPr>
            <w:r>
              <w:t>股</w:t>
            </w:r>
          </w:p>
          <w:p w:rsidR="008120CB" w:rsidRDefault="00C71AF0">
            <w:pPr>
              <w:spacing w:after="0" w:line="259" w:lineRule="auto"/>
              <w:ind w:left="0" w:firstLine="0"/>
              <w:jc w:val="both"/>
            </w:pPr>
            <w:r>
              <w:t>本）</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19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0" w:lineRule="auto"/>
              <w:ind w:left="0" w:firstLine="0"/>
              <w:jc w:val="center"/>
            </w:pPr>
            <w:r>
              <w:t xml:space="preserve">2 </w:t>
            </w:r>
            <w:r>
              <w:t>．盈余公积转增资本（或</w:t>
            </w:r>
          </w:p>
          <w:p w:rsidR="008120CB" w:rsidRDefault="00C71AF0">
            <w:pPr>
              <w:spacing w:after="0" w:line="259" w:lineRule="auto"/>
              <w:ind w:left="0" w:firstLine="0"/>
            </w:pPr>
            <w:r>
              <w:t>股</w:t>
            </w:r>
          </w:p>
          <w:p w:rsidR="008120CB" w:rsidRDefault="00C71AF0">
            <w:pPr>
              <w:spacing w:after="0" w:line="259" w:lineRule="auto"/>
              <w:ind w:left="0" w:firstLine="0"/>
              <w:jc w:val="both"/>
            </w:pPr>
            <w:r>
              <w:t>本）</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2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 xml:space="preserve">3 </w:t>
            </w:r>
            <w:r>
              <w:t>．</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7" w:firstLine="0"/>
            </w:pPr>
            <w:r>
              <w:t xml:space="preserve">0.00 </w:t>
            </w:r>
          </w:p>
        </w:tc>
      </w:tr>
      <w:tr w:rsidR="008120CB">
        <w:trPr>
          <w:trHeight w:val="9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盈余公积弥补亏损</w:t>
            </w:r>
            <w:r>
              <w:t xml:space="preserve"> </w:t>
            </w:r>
          </w:p>
        </w:tc>
        <w:tc>
          <w:tcPr>
            <w:tcW w:w="603"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5"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3"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8"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1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4 </w:t>
            </w:r>
            <w:r>
              <w:t>．设定受益计划变动额结转留存收益</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16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5 </w:t>
            </w:r>
            <w:r>
              <w:t>．其他综合收益结转留存收益</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4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6 </w:t>
            </w:r>
            <w:r>
              <w:t>．其他</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96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（五）专项储备</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415, 619.</w:t>
            </w:r>
          </w:p>
          <w:p w:rsidR="008120CB" w:rsidRDefault="00C71AF0">
            <w:pPr>
              <w:spacing w:after="0" w:line="259" w:lineRule="auto"/>
              <w:ind w:left="0" w:right="89" w:firstLine="0"/>
              <w:jc w:val="right"/>
            </w:pPr>
            <w:r>
              <w:t xml:space="preserve">87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415, 619.</w:t>
            </w:r>
          </w:p>
          <w:p w:rsidR="008120CB" w:rsidRDefault="00C71AF0">
            <w:pPr>
              <w:spacing w:after="0" w:line="259" w:lineRule="auto"/>
              <w:ind w:left="0" w:right="89" w:firstLine="0"/>
              <w:jc w:val="right"/>
            </w:pPr>
            <w:r>
              <w:t xml:space="preserve">87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415, 619.</w:t>
            </w:r>
          </w:p>
          <w:p w:rsidR="008120CB" w:rsidRDefault="00C71AF0">
            <w:pPr>
              <w:spacing w:after="0" w:line="259" w:lineRule="auto"/>
              <w:ind w:left="0" w:right="89" w:firstLine="0"/>
              <w:jc w:val="right"/>
            </w:pPr>
            <w:r>
              <w:t xml:space="preserve">87 </w:t>
            </w:r>
          </w:p>
        </w:tc>
      </w:tr>
      <w:tr w:rsidR="008120CB">
        <w:trPr>
          <w:trHeight w:val="72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1 </w:t>
            </w:r>
            <w:r>
              <w:t>．本期提取</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7" w:firstLine="0"/>
            </w:pPr>
            <w:r>
              <w:t>7,67</w:t>
            </w:r>
          </w:p>
          <w:p w:rsidR="008120CB" w:rsidRDefault="00C71AF0">
            <w:pPr>
              <w:spacing w:after="0" w:line="259" w:lineRule="auto"/>
              <w:ind w:left="27" w:firstLine="0"/>
            </w:pPr>
            <w:r>
              <w:t>0,40</w:t>
            </w:r>
          </w:p>
          <w:p w:rsidR="008120CB" w:rsidRDefault="00C71AF0">
            <w:pPr>
              <w:spacing w:after="0" w:line="259" w:lineRule="auto"/>
              <w:ind w:left="27" w:firstLine="0"/>
            </w:pPr>
            <w:r>
              <w:t xml:space="preserve">8.49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2" w:firstLine="0"/>
            </w:pPr>
            <w:r>
              <w:t>7,67</w:t>
            </w:r>
          </w:p>
          <w:p w:rsidR="008120CB" w:rsidRDefault="00C71AF0">
            <w:pPr>
              <w:spacing w:after="0" w:line="259" w:lineRule="auto"/>
              <w:ind w:left="32" w:firstLine="0"/>
            </w:pPr>
            <w:r>
              <w:t>0,40</w:t>
            </w:r>
          </w:p>
          <w:p w:rsidR="008120CB" w:rsidRDefault="00C71AF0">
            <w:pPr>
              <w:spacing w:after="0" w:line="259" w:lineRule="auto"/>
              <w:ind w:left="32" w:firstLine="0"/>
            </w:pPr>
            <w:r>
              <w:t xml:space="preserve">8.49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7" w:firstLine="0"/>
            </w:pPr>
            <w:r>
              <w:t>7,67</w:t>
            </w:r>
          </w:p>
          <w:p w:rsidR="008120CB" w:rsidRDefault="00C71AF0">
            <w:pPr>
              <w:spacing w:after="0" w:line="259" w:lineRule="auto"/>
              <w:ind w:left="27" w:firstLine="0"/>
            </w:pPr>
            <w:r>
              <w:t>0,40</w:t>
            </w:r>
          </w:p>
          <w:p w:rsidR="008120CB" w:rsidRDefault="00C71AF0">
            <w:pPr>
              <w:spacing w:after="0" w:line="259" w:lineRule="auto"/>
              <w:ind w:left="27" w:firstLine="0"/>
            </w:pPr>
            <w:r>
              <w:t xml:space="preserve">8.49 </w:t>
            </w:r>
          </w:p>
        </w:tc>
      </w:tr>
      <w:tr w:rsidR="008120CB">
        <w:trPr>
          <w:trHeight w:val="7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lastRenderedPageBreak/>
              <w:t xml:space="preserve">2 </w:t>
            </w:r>
            <w:r>
              <w:t>．本期使用</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7" w:firstLine="0"/>
            </w:pPr>
            <w:r>
              <w:t>7,25</w:t>
            </w:r>
          </w:p>
          <w:p w:rsidR="008120CB" w:rsidRDefault="00C71AF0">
            <w:pPr>
              <w:spacing w:after="0" w:line="259" w:lineRule="auto"/>
              <w:ind w:left="27" w:firstLine="0"/>
            </w:pPr>
            <w:r>
              <w:t>4,78</w:t>
            </w:r>
          </w:p>
          <w:p w:rsidR="008120CB" w:rsidRDefault="00C71AF0">
            <w:pPr>
              <w:spacing w:after="0" w:line="259" w:lineRule="auto"/>
              <w:ind w:left="27" w:firstLine="0"/>
            </w:pPr>
            <w:r>
              <w:t xml:space="preserve">8.62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2" w:firstLine="0"/>
            </w:pPr>
            <w:r>
              <w:t>7,25</w:t>
            </w:r>
          </w:p>
          <w:p w:rsidR="008120CB" w:rsidRDefault="00C71AF0">
            <w:pPr>
              <w:spacing w:after="0" w:line="259" w:lineRule="auto"/>
              <w:ind w:left="32" w:firstLine="0"/>
            </w:pPr>
            <w:r>
              <w:t>4,78</w:t>
            </w:r>
          </w:p>
          <w:p w:rsidR="008120CB" w:rsidRDefault="00C71AF0">
            <w:pPr>
              <w:spacing w:after="0" w:line="259" w:lineRule="auto"/>
              <w:ind w:left="32" w:firstLine="0"/>
            </w:pPr>
            <w:r>
              <w:t xml:space="preserve">8.62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7" w:firstLine="0"/>
            </w:pPr>
            <w:r>
              <w:t>7,25</w:t>
            </w:r>
          </w:p>
          <w:p w:rsidR="008120CB" w:rsidRDefault="00C71AF0">
            <w:pPr>
              <w:spacing w:after="0" w:line="259" w:lineRule="auto"/>
              <w:ind w:left="27" w:firstLine="0"/>
            </w:pPr>
            <w:r>
              <w:t>4,78</w:t>
            </w:r>
          </w:p>
          <w:p w:rsidR="008120CB" w:rsidRDefault="00C71AF0">
            <w:pPr>
              <w:spacing w:after="0" w:line="259" w:lineRule="auto"/>
              <w:ind w:left="27" w:firstLine="0"/>
            </w:pPr>
            <w:r>
              <w:t xml:space="preserve">8.62 </w:t>
            </w:r>
          </w:p>
        </w:tc>
      </w:tr>
      <w:tr w:rsidR="008120CB">
        <w:trPr>
          <w:trHeight w:val="7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（六）其他</w:t>
            </w: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2" w:firstLine="0"/>
            </w:pPr>
            <w: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r>
      <w:tr w:rsidR="008120CB">
        <w:trPr>
          <w:trHeight w:val="96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四、本期期末余额</w:t>
            </w:r>
            <w:r>
              <w:t xml:space="preserve"> </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5" w:firstLine="0"/>
            </w:pPr>
            <w:r>
              <w:t>90,0</w:t>
            </w:r>
          </w:p>
          <w:p w:rsidR="008120CB" w:rsidRDefault="00C71AF0">
            <w:pPr>
              <w:spacing w:after="0" w:line="259" w:lineRule="auto"/>
              <w:ind w:left="25" w:firstLine="0"/>
            </w:pPr>
            <w:r>
              <w:t>00,0</w:t>
            </w:r>
          </w:p>
          <w:p w:rsidR="008120CB" w:rsidRDefault="00C71AF0">
            <w:pPr>
              <w:spacing w:after="0" w:line="259" w:lineRule="auto"/>
              <w:ind w:left="25" w:firstLine="0"/>
            </w:pPr>
            <w:r>
              <w:t>00.0</w:t>
            </w:r>
          </w:p>
          <w:p w:rsidR="008120CB" w:rsidRDefault="00C71AF0">
            <w:pPr>
              <w:spacing w:after="0" w:line="259" w:lineRule="auto"/>
              <w:ind w:left="0" w:right="94" w:firstLine="0"/>
              <w:jc w:val="right"/>
            </w:pPr>
            <w: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5"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5" w:firstLine="0"/>
            </w:pPr>
            <w:r>
              <w:t xml:space="preserve">0.00 </w:t>
            </w:r>
          </w:p>
        </w:tc>
        <w:tc>
          <w:tcPr>
            <w:tcW w:w="6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5" w:firstLine="0"/>
            </w:pPr>
            <w:r>
              <w:t>15,0</w:t>
            </w:r>
          </w:p>
          <w:p w:rsidR="008120CB" w:rsidRDefault="00C71AF0">
            <w:pPr>
              <w:spacing w:after="0" w:line="259" w:lineRule="auto"/>
              <w:ind w:left="25" w:firstLine="0"/>
            </w:pPr>
            <w:r>
              <w:t>14,2</w:t>
            </w:r>
          </w:p>
          <w:p w:rsidR="008120CB" w:rsidRDefault="00C71AF0">
            <w:pPr>
              <w:spacing w:after="0" w:line="259" w:lineRule="auto"/>
              <w:ind w:left="25" w:firstLine="0"/>
            </w:pPr>
            <w:r>
              <w:t>44.5</w:t>
            </w:r>
          </w:p>
          <w:p w:rsidR="008120CB" w:rsidRDefault="00C71AF0">
            <w:pPr>
              <w:spacing w:after="0" w:line="259" w:lineRule="auto"/>
              <w:ind w:left="0" w:right="91" w:firstLine="0"/>
              <w:jc w:val="right"/>
            </w:pPr>
            <w:r>
              <w:t xml:space="preserve">9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3,75</w:t>
            </w:r>
          </w:p>
          <w:p w:rsidR="008120CB" w:rsidRDefault="00C71AF0">
            <w:pPr>
              <w:spacing w:after="0" w:line="259" w:lineRule="auto"/>
              <w:ind w:left="27" w:firstLine="0"/>
            </w:pPr>
            <w:r>
              <w:t>9,49</w:t>
            </w:r>
          </w:p>
          <w:p w:rsidR="008120CB" w:rsidRDefault="00C71AF0">
            <w:pPr>
              <w:spacing w:after="0" w:line="259" w:lineRule="auto"/>
              <w:ind w:left="27" w:firstLine="0"/>
            </w:pPr>
            <w:r>
              <w:t xml:space="preserve">0.70 </w:t>
            </w:r>
          </w:p>
        </w:tc>
        <w:tc>
          <w:tcPr>
            <w:tcW w:w="6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5" w:firstLine="0"/>
            </w:pPr>
            <w:r>
              <w:t>28,0</w:t>
            </w:r>
          </w:p>
          <w:p w:rsidR="008120CB" w:rsidRDefault="00C71AF0">
            <w:pPr>
              <w:spacing w:after="0" w:line="259" w:lineRule="auto"/>
              <w:ind w:left="25" w:firstLine="0"/>
            </w:pPr>
            <w:r>
              <w:t>07,2</w:t>
            </w:r>
          </w:p>
          <w:p w:rsidR="008120CB" w:rsidRDefault="00C71AF0">
            <w:pPr>
              <w:spacing w:after="0" w:line="259" w:lineRule="auto"/>
              <w:ind w:left="25" w:firstLine="0"/>
            </w:pPr>
            <w:r>
              <w:t>79.9</w:t>
            </w:r>
          </w:p>
          <w:p w:rsidR="008120CB" w:rsidRDefault="00C71AF0">
            <w:pPr>
              <w:spacing w:after="0" w:line="259" w:lineRule="auto"/>
              <w:ind w:left="0" w:right="94" w:firstLine="0"/>
              <w:jc w:val="right"/>
            </w:pPr>
            <w:r>
              <w:t xml:space="preserve">1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5" w:firstLine="0"/>
            </w:pPr>
            <w:r>
              <w:t xml:space="preserve">0.00 </w:t>
            </w:r>
          </w:p>
        </w:tc>
        <w:tc>
          <w:tcPr>
            <w:tcW w:w="60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5" w:firstLine="0"/>
            </w:pPr>
            <w:r>
              <w:t>232,</w:t>
            </w:r>
          </w:p>
          <w:p w:rsidR="008120CB" w:rsidRDefault="00C71AF0">
            <w:pPr>
              <w:spacing w:after="0" w:line="246" w:lineRule="auto"/>
              <w:ind w:left="0" w:firstLine="0"/>
              <w:jc w:val="center"/>
            </w:pPr>
            <w:r>
              <w:t>259, 361.</w:t>
            </w:r>
          </w:p>
          <w:p w:rsidR="008120CB" w:rsidRDefault="00C71AF0">
            <w:pPr>
              <w:spacing w:after="0" w:line="259" w:lineRule="auto"/>
              <w:ind w:left="0" w:right="89" w:firstLine="0"/>
              <w:jc w:val="right"/>
            </w:pPr>
            <w:r>
              <w:t xml:space="preserve">86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 xml:space="preserve">0.00 </w:t>
            </w:r>
          </w:p>
        </w:tc>
        <w:tc>
          <w:tcPr>
            <w:tcW w:w="6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2" w:firstLine="0"/>
            </w:pPr>
            <w:r>
              <w:t>369,</w:t>
            </w:r>
          </w:p>
          <w:p w:rsidR="008120CB" w:rsidRDefault="00C71AF0">
            <w:pPr>
              <w:spacing w:after="0" w:line="246" w:lineRule="auto"/>
              <w:ind w:left="0" w:firstLine="0"/>
              <w:jc w:val="center"/>
            </w:pPr>
            <w:r>
              <w:t>040, 377.</w:t>
            </w:r>
          </w:p>
          <w:p w:rsidR="008120CB" w:rsidRDefault="00C71AF0">
            <w:pPr>
              <w:spacing w:after="0" w:line="259" w:lineRule="auto"/>
              <w:ind w:left="0" w:right="89" w:firstLine="0"/>
              <w:jc w:val="right"/>
            </w:pPr>
            <w:r>
              <w:t xml:space="preserve">06 </w:t>
            </w:r>
          </w:p>
        </w:tc>
        <w:tc>
          <w:tcPr>
            <w:tcW w:w="60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7" w:firstLine="0"/>
            </w:pPr>
            <w:r>
              <w:t>5,38</w:t>
            </w:r>
          </w:p>
          <w:p w:rsidR="008120CB" w:rsidRDefault="00C71AF0">
            <w:pPr>
              <w:spacing w:after="0" w:line="259" w:lineRule="auto"/>
              <w:ind w:left="27" w:firstLine="0"/>
            </w:pPr>
            <w:r>
              <w:t>2,73</w:t>
            </w:r>
          </w:p>
          <w:p w:rsidR="008120CB" w:rsidRDefault="00C71AF0">
            <w:pPr>
              <w:spacing w:after="0" w:line="259" w:lineRule="auto"/>
              <w:ind w:left="27" w:firstLine="0"/>
            </w:pPr>
            <w:r>
              <w:t xml:space="preserve">7.67 </w:t>
            </w:r>
          </w:p>
        </w:tc>
        <w:tc>
          <w:tcPr>
            <w:tcW w:w="6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7" w:firstLine="0"/>
            </w:pPr>
            <w:r>
              <w:t>374,</w:t>
            </w:r>
          </w:p>
          <w:p w:rsidR="008120CB" w:rsidRDefault="00C71AF0">
            <w:pPr>
              <w:spacing w:after="0" w:line="246" w:lineRule="auto"/>
              <w:ind w:left="0" w:firstLine="0"/>
              <w:jc w:val="center"/>
            </w:pPr>
            <w:r>
              <w:t>423, 114.</w:t>
            </w:r>
          </w:p>
          <w:p w:rsidR="008120CB" w:rsidRDefault="00C71AF0">
            <w:pPr>
              <w:spacing w:after="0" w:line="259" w:lineRule="auto"/>
              <w:ind w:left="0" w:right="89" w:firstLine="0"/>
              <w:jc w:val="right"/>
            </w:pPr>
            <w:r>
              <w:t xml:space="preserve">73 </w:t>
            </w:r>
          </w:p>
        </w:tc>
      </w:tr>
    </w:tbl>
    <w:p w:rsidR="008120CB" w:rsidRDefault="00C71AF0">
      <w:pPr>
        <w:pStyle w:val="5"/>
        <w:ind w:left="418" w:right="151"/>
      </w:pPr>
      <w:r>
        <w:t>8</w:t>
      </w:r>
      <w:r>
        <w:t>、母公司所有者权益变动表</w:t>
      </w:r>
      <w:r>
        <w:t xml:space="preserve"> </w:t>
      </w:r>
    </w:p>
    <w:p w:rsidR="008120CB" w:rsidRDefault="00C71AF0">
      <w:pPr>
        <w:spacing w:after="267"/>
        <w:ind w:left="355" w:right="93"/>
      </w:pPr>
      <w:r>
        <w:t>本期金额</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07" w:type="dxa"/>
          <w:bottom w:w="0" w:type="dxa"/>
          <w:right w:w="100" w:type="dxa"/>
        </w:tblCellMar>
        <w:tblLook w:val="04A0" w:firstRow="1" w:lastRow="0" w:firstColumn="1" w:lastColumn="0" w:noHBand="0" w:noVBand="1"/>
      </w:tblPr>
      <w:tblGrid>
        <w:gridCol w:w="725"/>
        <w:gridCol w:w="725"/>
        <w:gridCol w:w="668"/>
        <w:gridCol w:w="667"/>
        <w:gridCol w:w="686"/>
        <w:gridCol w:w="723"/>
        <w:gridCol w:w="705"/>
        <w:gridCol w:w="684"/>
        <w:gridCol w:w="1199"/>
        <w:gridCol w:w="723"/>
        <w:gridCol w:w="724"/>
        <w:gridCol w:w="684"/>
        <w:gridCol w:w="727"/>
      </w:tblGrid>
      <w:tr w:rsidR="008120CB">
        <w:trPr>
          <w:trHeight w:val="244"/>
        </w:trPr>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4" w:firstLine="0"/>
            </w:pPr>
            <w:r>
              <w:t>项目</w:t>
            </w:r>
            <w:r>
              <w:t xml:space="preserve"> </w:t>
            </w:r>
          </w:p>
        </w:tc>
        <w:tc>
          <w:tcPr>
            <w:tcW w:w="74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225" w:type="dxa"/>
            <w:gridSpan w:val="3"/>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40"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482"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3" w:firstLine="0"/>
              <w:jc w:val="center"/>
            </w:pPr>
            <w:r>
              <w:t>2022</w:t>
            </w:r>
            <w:r>
              <w:t>年度</w:t>
            </w:r>
            <w:r>
              <w:t xml:space="preserve"> </w:t>
            </w:r>
          </w:p>
        </w:tc>
        <w:tc>
          <w:tcPr>
            <w:tcW w:w="742"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40"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42"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45"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0" w:type="auto"/>
            <w:vMerge/>
            <w:tcBorders>
              <w:top w:val="nil"/>
              <w:left w:val="single" w:sz="2" w:space="0" w:color="000000"/>
              <w:bottom w:val="nil"/>
              <w:right w:val="single" w:sz="2" w:space="0" w:color="000000"/>
            </w:tcBorders>
          </w:tcPr>
          <w:p w:rsidR="008120CB" w:rsidRDefault="008120CB">
            <w:pPr>
              <w:spacing w:after="160" w:line="259" w:lineRule="auto"/>
              <w:ind w:left="0" w:firstLine="0"/>
            </w:pP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2" w:firstLine="0"/>
            </w:pPr>
            <w:r>
              <w:t>股本</w:t>
            </w:r>
            <w:r>
              <w:t xml:space="preserve"> </w:t>
            </w:r>
          </w:p>
        </w:tc>
        <w:tc>
          <w:tcPr>
            <w:tcW w:w="2225"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0" w:firstLine="0"/>
              <w:jc w:val="center"/>
            </w:pPr>
            <w:r>
              <w:t>其他权益工具</w:t>
            </w:r>
            <w: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3" w:firstLine="0"/>
            </w:pPr>
            <w:r>
              <w:t>资本</w:t>
            </w:r>
          </w:p>
          <w:p w:rsidR="008120CB" w:rsidRDefault="00C71AF0">
            <w:pPr>
              <w:spacing w:after="0" w:line="259" w:lineRule="auto"/>
              <w:ind w:left="83" w:firstLine="0"/>
            </w:pPr>
            <w:r>
              <w:t>公积</w:t>
            </w:r>
            <w: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 w:firstLine="0"/>
              <w:jc w:val="center"/>
            </w:pPr>
            <w:r>
              <w:t>减：库存股</w:t>
            </w:r>
            <w: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0" w:firstLine="0"/>
              <w:jc w:val="center"/>
            </w:pPr>
            <w:r>
              <w:t>其他综合</w:t>
            </w:r>
          </w:p>
          <w:p w:rsidR="008120CB" w:rsidRDefault="00C71AF0">
            <w:pPr>
              <w:spacing w:after="0" w:line="259" w:lineRule="auto"/>
              <w:ind w:left="82" w:firstLine="0"/>
            </w:pPr>
            <w:r>
              <w:t>收益</w:t>
            </w:r>
            <w: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3" w:firstLine="0"/>
            </w:pPr>
            <w:r>
              <w:t>专项</w:t>
            </w:r>
          </w:p>
          <w:p w:rsidR="008120CB" w:rsidRDefault="00C71AF0">
            <w:pPr>
              <w:spacing w:after="0" w:line="259" w:lineRule="auto"/>
              <w:ind w:left="83" w:firstLine="0"/>
            </w:pPr>
            <w:r>
              <w:t>储备</w:t>
            </w:r>
            <w: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3" w:firstLine="0"/>
            </w:pPr>
            <w:r>
              <w:t>盈余</w:t>
            </w:r>
          </w:p>
          <w:p w:rsidR="008120CB" w:rsidRDefault="00C71AF0">
            <w:pPr>
              <w:spacing w:after="0" w:line="259" w:lineRule="auto"/>
              <w:ind w:left="83" w:firstLine="0"/>
            </w:pPr>
            <w:r>
              <w:t>公积</w:t>
            </w:r>
            <w: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3" w:firstLine="0"/>
              <w:jc w:val="center"/>
            </w:pPr>
            <w:r>
              <w:t>未分配利润</w:t>
            </w:r>
            <w: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2" w:firstLine="0"/>
            </w:pPr>
            <w:r>
              <w:t>其他</w:t>
            </w:r>
            <w:r>
              <w:t xml:space="preserve"> </w:t>
            </w:r>
          </w:p>
        </w:tc>
        <w:tc>
          <w:tcPr>
            <w:tcW w:w="745"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所有者权益合计</w:t>
            </w:r>
            <w:r>
              <w:t xml:space="preserve"> </w:t>
            </w:r>
          </w:p>
        </w:tc>
      </w:tr>
      <w:tr w:rsidR="008120CB">
        <w:trPr>
          <w:trHeight w:val="720"/>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 w:firstLine="0"/>
              <w:jc w:val="center"/>
            </w:pPr>
            <w:r>
              <w:t>优先股</w:t>
            </w:r>
            <w: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 w:firstLine="0"/>
              <w:jc w:val="center"/>
            </w:pPr>
            <w:r>
              <w:t>永续债</w:t>
            </w:r>
            <w: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4" w:firstLine="0"/>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96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一</w:t>
            </w:r>
            <w:r>
              <w:t xml:space="preserve"> </w:t>
            </w:r>
            <w:r>
              <w:t>、上</w:t>
            </w:r>
            <w:r>
              <w:t xml:space="preserve"> </w:t>
            </w:r>
            <w:r>
              <w:t>年期</w:t>
            </w:r>
            <w:r>
              <w:t xml:space="preserve"> </w:t>
            </w:r>
            <w:r>
              <w:t>末余额</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90,00</w:t>
            </w:r>
          </w:p>
          <w:p w:rsidR="008120CB" w:rsidRDefault="00C71AF0">
            <w:pPr>
              <w:spacing w:after="0" w:line="259" w:lineRule="auto"/>
              <w:ind w:left="1" w:firstLine="0"/>
            </w:pPr>
            <w:r>
              <w:t>0,000</w:t>
            </w:r>
          </w:p>
          <w:p w:rsidR="008120CB" w:rsidRDefault="00C71AF0">
            <w:pPr>
              <w:spacing w:after="0" w:line="259" w:lineRule="auto"/>
              <w:ind w:left="1" w:firstLine="0"/>
            </w:pPr>
            <w:r>
              <w:t xml:space="preserve">.00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15,01</w:t>
            </w:r>
          </w:p>
          <w:p w:rsidR="008120CB" w:rsidRDefault="00C71AF0">
            <w:pPr>
              <w:spacing w:after="0" w:line="259" w:lineRule="auto"/>
              <w:ind w:left="1" w:firstLine="0"/>
            </w:pPr>
            <w:r>
              <w:t>4,244</w:t>
            </w:r>
          </w:p>
          <w:p w:rsidR="008120CB" w:rsidRDefault="00C71AF0">
            <w:pPr>
              <w:spacing w:after="0" w:line="259" w:lineRule="auto"/>
              <w:ind w:left="1" w:firstLine="0"/>
            </w:pPr>
            <w:r>
              <w:t xml:space="preserve">.59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1" w:firstLine="0"/>
            </w:pPr>
            <w:r>
              <w:t>3,759 ,490.</w:t>
            </w:r>
          </w:p>
          <w:p w:rsidR="008120CB" w:rsidRDefault="00C71AF0">
            <w:pPr>
              <w:spacing w:after="0" w:line="259" w:lineRule="auto"/>
              <w:ind w:left="1" w:firstLine="0"/>
            </w:pPr>
            <w:r>
              <w:t xml:space="preserve">70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28,00</w:t>
            </w:r>
          </w:p>
          <w:p w:rsidR="008120CB" w:rsidRDefault="00C71AF0">
            <w:pPr>
              <w:spacing w:after="0" w:line="259" w:lineRule="auto"/>
              <w:ind w:left="1" w:firstLine="0"/>
            </w:pPr>
            <w:r>
              <w:t>7,279</w:t>
            </w:r>
          </w:p>
          <w:p w:rsidR="008120CB" w:rsidRDefault="00C71AF0">
            <w:pPr>
              <w:spacing w:after="0" w:line="259" w:lineRule="auto"/>
              <w:ind w:left="1" w:firstLine="0"/>
            </w:pPr>
            <w:r>
              <w:t xml:space="preserve">.91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228,9</w:t>
            </w:r>
          </w:p>
          <w:p w:rsidR="008120CB" w:rsidRDefault="00C71AF0">
            <w:pPr>
              <w:spacing w:after="0" w:line="259" w:lineRule="auto"/>
              <w:ind w:left="0" w:firstLine="0"/>
            </w:pPr>
            <w:r>
              <w:t>80,80</w:t>
            </w:r>
          </w:p>
          <w:p w:rsidR="008120CB" w:rsidRDefault="00C71AF0">
            <w:pPr>
              <w:spacing w:after="0" w:line="259" w:lineRule="auto"/>
              <w:ind w:left="0" w:firstLine="0"/>
            </w:pPr>
            <w:r>
              <w:t xml:space="preserve">4.47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365,7</w:t>
            </w:r>
          </w:p>
          <w:p w:rsidR="008120CB" w:rsidRDefault="00C71AF0">
            <w:pPr>
              <w:spacing w:after="0" w:line="259" w:lineRule="auto"/>
              <w:ind w:left="1" w:firstLine="0"/>
            </w:pPr>
            <w:r>
              <w:t>61,81</w:t>
            </w:r>
          </w:p>
          <w:p w:rsidR="008120CB" w:rsidRDefault="00C71AF0">
            <w:pPr>
              <w:spacing w:after="0" w:line="259" w:lineRule="auto"/>
              <w:ind w:left="1" w:firstLine="0"/>
            </w:pPr>
            <w:r>
              <w:t xml:space="preserve">9.67 </w:t>
            </w:r>
          </w:p>
        </w:tc>
      </w:tr>
      <w:tr w:rsidR="008120CB">
        <w:trPr>
          <w:trHeight w:val="48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加</w:t>
            </w:r>
            <w:r>
              <w:t xml:space="preserve"> </w:t>
            </w:r>
            <w:r>
              <w:t>：会</w:t>
            </w:r>
            <w:r>
              <w:t xml:space="preserve"> </w:t>
            </w:r>
            <w:r>
              <w:t>计</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r>
    </w:tbl>
    <w:p w:rsidR="008120CB" w:rsidRDefault="008120CB">
      <w:pPr>
        <w:spacing w:after="0" w:line="259" w:lineRule="auto"/>
        <w:ind w:left="-1133" w:right="893" w:firstLine="0"/>
      </w:pPr>
    </w:p>
    <w:tbl>
      <w:tblPr>
        <w:tblStyle w:val="TableGrid"/>
        <w:tblW w:w="9640" w:type="dxa"/>
        <w:tblInd w:w="1" w:type="dxa"/>
        <w:tblCellMar>
          <w:top w:w="40" w:type="dxa"/>
          <w:left w:w="108" w:type="dxa"/>
          <w:bottom w:w="0" w:type="dxa"/>
          <w:right w:w="103" w:type="dxa"/>
        </w:tblCellMar>
        <w:tblLook w:val="04A0" w:firstRow="1" w:lastRow="0" w:firstColumn="1" w:lastColumn="0" w:noHBand="0" w:noVBand="1"/>
      </w:tblPr>
      <w:tblGrid>
        <w:gridCol w:w="934"/>
        <w:gridCol w:w="676"/>
        <w:gridCol w:w="598"/>
        <w:gridCol w:w="601"/>
        <w:gridCol w:w="601"/>
        <w:gridCol w:w="677"/>
        <w:gridCol w:w="598"/>
        <w:gridCol w:w="598"/>
        <w:gridCol w:w="1204"/>
        <w:gridCol w:w="1204"/>
        <w:gridCol w:w="674"/>
        <w:gridCol w:w="598"/>
        <w:gridCol w:w="677"/>
      </w:tblGrid>
      <w:tr w:rsidR="008120CB">
        <w:trPr>
          <w:trHeight w:val="4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政</w:t>
            </w:r>
            <w:r>
              <w:t xml:space="preserve"> </w:t>
            </w:r>
            <w:r>
              <w:t>策变更</w:t>
            </w: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39"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39"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6"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7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前</w:t>
            </w:r>
            <w:r>
              <w:t xml:space="preserve"> </w:t>
            </w:r>
            <w:r>
              <w:t>期差</w:t>
            </w:r>
            <w:r>
              <w:t xml:space="preserve"> </w:t>
            </w:r>
            <w:r>
              <w:t>错更正</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2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其他</w:t>
            </w: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0.00 </w:t>
            </w:r>
          </w:p>
        </w:tc>
      </w:tr>
      <w:tr w:rsidR="008120CB">
        <w:trPr>
          <w:trHeight w:val="9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二</w:t>
            </w:r>
            <w:r>
              <w:t xml:space="preserve"> </w:t>
            </w:r>
            <w:r>
              <w:t>、本</w:t>
            </w:r>
            <w:r>
              <w:t xml:space="preserve"> </w:t>
            </w:r>
            <w:r>
              <w:t>年期</w:t>
            </w:r>
            <w:r>
              <w:t xml:space="preserve"> </w:t>
            </w:r>
            <w:r>
              <w:t>初余额</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90,00</w:t>
            </w:r>
          </w:p>
          <w:p w:rsidR="008120CB" w:rsidRDefault="00C71AF0">
            <w:pPr>
              <w:spacing w:after="0" w:line="259" w:lineRule="auto"/>
              <w:ind w:left="1" w:firstLine="0"/>
            </w:pPr>
            <w:r>
              <w:t>0,000</w:t>
            </w:r>
          </w:p>
          <w:p w:rsidR="008120CB" w:rsidRDefault="00C71AF0">
            <w:pPr>
              <w:spacing w:after="0" w:line="259" w:lineRule="auto"/>
              <w:ind w:left="1" w:firstLine="0"/>
            </w:pPr>
            <w:r>
              <w:t xml:space="preserve">.00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15,01</w:t>
            </w:r>
          </w:p>
          <w:p w:rsidR="008120CB" w:rsidRDefault="00C71AF0">
            <w:pPr>
              <w:spacing w:after="0" w:line="259" w:lineRule="auto"/>
              <w:ind w:left="2" w:firstLine="0"/>
            </w:pPr>
            <w:r>
              <w:t>4,244</w:t>
            </w:r>
          </w:p>
          <w:p w:rsidR="008120CB" w:rsidRDefault="00C71AF0">
            <w:pPr>
              <w:spacing w:after="0" w:line="259" w:lineRule="auto"/>
              <w:ind w:left="2" w:firstLine="0"/>
            </w:pPr>
            <w:r>
              <w:t xml:space="preserve">.59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firstLine="0"/>
            </w:pPr>
            <w:r>
              <w:t>3,759 ,490.</w:t>
            </w:r>
          </w:p>
          <w:p w:rsidR="008120CB" w:rsidRDefault="00C71AF0">
            <w:pPr>
              <w:spacing w:after="0" w:line="259" w:lineRule="auto"/>
              <w:ind w:left="2" w:firstLine="0"/>
            </w:pPr>
            <w:r>
              <w:t xml:space="preserve">70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28,00</w:t>
            </w:r>
          </w:p>
          <w:p w:rsidR="008120CB" w:rsidRDefault="00C71AF0">
            <w:pPr>
              <w:spacing w:after="0" w:line="259" w:lineRule="auto"/>
              <w:ind w:left="2" w:firstLine="0"/>
            </w:pPr>
            <w:r>
              <w:t>7,279</w:t>
            </w:r>
          </w:p>
          <w:p w:rsidR="008120CB" w:rsidRDefault="00C71AF0">
            <w:pPr>
              <w:spacing w:after="0" w:line="259" w:lineRule="auto"/>
              <w:ind w:left="2" w:firstLine="0"/>
            </w:pPr>
            <w:r>
              <w:t xml:space="preserve">.91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228,9</w:t>
            </w:r>
          </w:p>
          <w:p w:rsidR="008120CB" w:rsidRDefault="00C71AF0">
            <w:pPr>
              <w:spacing w:after="0" w:line="259" w:lineRule="auto"/>
              <w:ind w:left="0" w:firstLine="0"/>
            </w:pPr>
            <w:r>
              <w:t>80,80</w:t>
            </w:r>
          </w:p>
          <w:p w:rsidR="008120CB" w:rsidRDefault="00C71AF0">
            <w:pPr>
              <w:spacing w:after="0" w:line="259" w:lineRule="auto"/>
              <w:ind w:left="0" w:firstLine="0"/>
            </w:pPr>
            <w:r>
              <w:t xml:space="preserve">4.47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365,7</w:t>
            </w:r>
          </w:p>
          <w:p w:rsidR="008120CB" w:rsidRDefault="00C71AF0">
            <w:pPr>
              <w:spacing w:after="0" w:line="259" w:lineRule="auto"/>
              <w:ind w:left="2" w:firstLine="0"/>
            </w:pPr>
            <w:r>
              <w:t>61,81</w:t>
            </w:r>
          </w:p>
          <w:p w:rsidR="008120CB" w:rsidRDefault="00C71AF0">
            <w:pPr>
              <w:spacing w:after="0" w:line="259" w:lineRule="auto"/>
              <w:ind w:left="2" w:firstLine="0"/>
            </w:pPr>
            <w:r>
              <w:t xml:space="preserve">9.67 </w:t>
            </w:r>
          </w:p>
        </w:tc>
      </w:tr>
      <w:tr w:rsidR="008120CB">
        <w:trPr>
          <w:trHeight w:val="2647"/>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0" w:lineRule="auto"/>
              <w:ind w:left="2" w:firstLine="0"/>
            </w:pPr>
            <w:r>
              <w:t>三</w:t>
            </w:r>
            <w:r>
              <w:t xml:space="preserve"> </w:t>
            </w:r>
            <w:r>
              <w:t>、本</w:t>
            </w:r>
            <w:r>
              <w:t xml:space="preserve"> </w:t>
            </w:r>
            <w:r>
              <w:t>期增</w:t>
            </w:r>
            <w:r>
              <w:t xml:space="preserve"> </w:t>
            </w:r>
            <w:r>
              <w:t>减变</w:t>
            </w:r>
            <w:r>
              <w:t xml:space="preserve"> </w:t>
            </w:r>
            <w:r>
              <w:t>动金</w:t>
            </w:r>
            <w:r>
              <w:t xml:space="preserve"> </w:t>
            </w:r>
            <w:r>
              <w:t>额（</w:t>
            </w:r>
            <w:r>
              <w:t xml:space="preserve"> </w:t>
            </w:r>
            <w:r>
              <w:t>减少</w:t>
            </w:r>
            <w:r>
              <w:t xml:space="preserve"> </w:t>
            </w:r>
            <w:r>
              <w:t>以</w:t>
            </w:r>
            <w:r>
              <w:t xml:space="preserve"> “ </w:t>
            </w:r>
            <w:r>
              <w:t>－</w:t>
            </w:r>
            <w:r>
              <w:t xml:space="preserve"> ” </w:t>
            </w:r>
            <w:r>
              <w:t>号填</w:t>
            </w:r>
          </w:p>
          <w:p w:rsidR="008120CB" w:rsidRDefault="00C71AF0">
            <w:pPr>
              <w:spacing w:after="0" w:line="259" w:lineRule="auto"/>
              <w:ind w:left="2" w:firstLine="0"/>
            </w:pPr>
            <w:r>
              <w:t>列）</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30,00</w:t>
            </w:r>
          </w:p>
          <w:p w:rsidR="008120CB" w:rsidRDefault="00C71AF0">
            <w:pPr>
              <w:spacing w:after="0" w:line="259" w:lineRule="auto"/>
              <w:ind w:left="1" w:firstLine="0"/>
            </w:pPr>
            <w:r>
              <w:t>0,000</w:t>
            </w:r>
          </w:p>
          <w:p w:rsidR="008120CB" w:rsidRDefault="00C71AF0">
            <w:pPr>
              <w:spacing w:after="0" w:line="259" w:lineRule="auto"/>
              <w:ind w:left="1" w:firstLine="0"/>
            </w:pPr>
            <w:r>
              <w:t xml:space="preserve">.00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461,5</w:t>
            </w:r>
          </w:p>
          <w:p w:rsidR="008120CB" w:rsidRDefault="00C71AF0">
            <w:pPr>
              <w:spacing w:after="0" w:line="259" w:lineRule="auto"/>
              <w:ind w:left="2" w:firstLine="0"/>
            </w:pPr>
            <w:r>
              <w:t>85,78</w:t>
            </w:r>
          </w:p>
          <w:p w:rsidR="008120CB" w:rsidRDefault="00C71AF0">
            <w:pPr>
              <w:spacing w:after="0" w:line="259" w:lineRule="auto"/>
              <w:ind w:left="2" w:firstLine="0"/>
            </w:pPr>
            <w:r>
              <w:t xml:space="preserve">0.37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firstLine="0"/>
            </w:pPr>
            <w:r>
              <w:t>2,191 ,135.</w:t>
            </w:r>
          </w:p>
          <w:p w:rsidR="008120CB" w:rsidRDefault="00C71AF0">
            <w:pPr>
              <w:spacing w:after="0" w:line="259" w:lineRule="auto"/>
              <w:ind w:left="2" w:firstLine="0"/>
            </w:pPr>
            <w:r>
              <w:t xml:space="preserve">58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firstLine="0"/>
            </w:pPr>
            <w:r>
              <w:t>6,923 ,025.</w:t>
            </w:r>
          </w:p>
          <w:p w:rsidR="008120CB" w:rsidRDefault="00C71AF0">
            <w:pPr>
              <w:spacing w:after="0" w:line="259" w:lineRule="auto"/>
              <w:ind w:left="2" w:firstLine="0"/>
            </w:pPr>
            <w:r>
              <w:t xml:space="preserve">47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26,30</w:t>
            </w:r>
          </w:p>
          <w:p w:rsidR="008120CB" w:rsidRDefault="00C71AF0">
            <w:pPr>
              <w:spacing w:after="0" w:line="259" w:lineRule="auto"/>
              <w:ind w:left="0" w:firstLine="0"/>
            </w:pPr>
            <w:r>
              <w:t>7,229</w:t>
            </w:r>
          </w:p>
          <w:p w:rsidR="008120CB" w:rsidRDefault="00C71AF0">
            <w:pPr>
              <w:spacing w:after="0" w:line="259" w:lineRule="auto"/>
              <w:ind w:left="0" w:firstLine="0"/>
            </w:pPr>
            <w:r>
              <w:t xml:space="preserve">.25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527,0</w:t>
            </w:r>
          </w:p>
          <w:p w:rsidR="008120CB" w:rsidRDefault="00C71AF0">
            <w:pPr>
              <w:spacing w:after="0" w:line="259" w:lineRule="auto"/>
              <w:ind w:left="2" w:firstLine="0"/>
            </w:pPr>
            <w:r>
              <w:t>07,17</w:t>
            </w:r>
          </w:p>
          <w:p w:rsidR="008120CB" w:rsidRDefault="00C71AF0">
            <w:pPr>
              <w:spacing w:after="0" w:line="259" w:lineRule="auto"/>
              <w:ind w:left="2" w:firstLine="0"/>
            </w:pPr>
            <w:r>
              <w:t xml:space="preserve">0.67 </w:t>
            </w:r>
          </w:p>
        </w:tc>
      </w:tr>
      <w:tr w:rsidR="008120CB">
        <w:trPr>
          <w:trHeight w:val="120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w:t>
            </w:r>
            <w:r>
              <w:t xml:space="preserve"> </w:t>
            </w:r>
            <w:r>
              <w:t>一）</w:t>
            </w:r>
            <w:r>
              <w:t xml:space="preserve"> </w:t>
            </w:r>
            <w:r>
              <w:t>综合</w:t>
            </w:r>
            <w:r>
              <w:t xml:space="preserve"> </w:t>
            </w:r>
            <w:r>
              <w:t>收益</w:t>
            </w:r>
            <w:r>
              <w:t xml:space="preserve"> </w:t>
            </w:r>
            <w:r>
              <w:t>总额</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69,23</w:t>
            </w:r>
          </w:p>
          <w:p w:rsidR="008120CB" w:rsidRDefault="00C71AF0">
            <w:pPr>
              <w:spacing w:after="0" w:line="259" w:lineRule="auto"/>
              <w:ind w:left="0" w:firstLine="0"/>
            </w:pPr>
            <w:r>
              <w:t>0,254</w:t>
            </w:r>
          </w:p>
          <w:p w:rsidR="008120CB" w:rsidRDefault="00C71AF0">
            <w:pPr>
              <w:spacing w:after="0" w:line="259" w:lineRule="auto"/>
              <w:ind w:left="0" w:firstLine="0"/>
            </w:pPr>
            <w:r>
              <w:t xml:space="preserve">.72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69,23</w:t>
            </w:r>
          </w:p>
          <w:p w:rsidR="008120CB" w:rsidRDefault="00C71AF0">
            <w:pPr>
              <w:spacing w:after="0" w:line="259" w:lineRule="auto"/>
              <w:ind w:left="2" w:firstLine="0"/>
            </w:pPr>
            <w:r>
              <w:t>0,254</w:t>
            </w:r>
          </w:p>
          <w:p w:rsidR="008120CB" w:rsidRDefault="00C71AF0">
            <w:pPr>
              <w:spacing w:after="0" w:line="259" w:lineRule="auto"/>
              <w:ind w:left="2" w:firstLine="0"/>
            </w:pPr>
            <w:r>
              <w:t xml:space="preserve">.72 </w:t>
            </w:r>
          </w:p>
        </w:tc>
      </w:tr>
      <w:tr w:rsidR="008120CB">
        <w:trPr>
          <w:trHeight w:val="16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lastRenderedPageBreak/>
              <w:t>（</w:t>
            </w:r>
            <w:r>
              <w:t xml:space="preserve"> </w:t>
            </w:r>
            <w:r>
              <w:t>二）</w:t>
            </w:r>
            <w:r>
              <w:t xml:space="preserve"> </w:t>
            </w:r>
            <w:r>
              <w:t>所有</w:t>
            </w:r>
            <w:r>
              <w:t xml:space="preserve"> </w:t>
            </w:r>
            <w:r>
              <w:t>者投</w:t>
            </w:r>
            <w:r>
              <w:t xml:space="preserve"> </w:t>
            </w:r>
            <w:r>
              <w:t>入和</w:t>
            </w:r>
            <w:r>
              <w:t xml:space="preserve"> </w:t>
            </w:r>
            <w:r>
              <w:t>减少</w:t>
            </w:r>
            <w:r>
              <w:t xml:space="preserve"> </w:t>
            </w:r>
            <w:r>
              <w:t>资本</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30,00</w:t>
            </w:r>
          </w:p>
          <w:p w:rsidR="008120CB" w:rsidRDefault="00C71AF0">
            <w:pPr>
              <w:spacing w:after="0" w:line="259" w:lineRule="auto"/>
              <w:ind w:left="1" w:firstLine="0"/>
            </w:pPr>
            <w:r>
              <w:t>0,000</w:t>
            </w:r>
          </w:p>
          <w:p w:rsidR="008120CB" w:rsidRDefault="00C71AF0">
            <w:pPr>
              <w:spacing w:after="0" w:line="259" w:lineRule="auto"/>
              <w:ind w:left="1" w:firstLine="0"/>
            </w:pPr>
            <w:r>
              <w:t xml:space="preserve">.00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461,5</w:t>
            </w:r>
          </w:p>
          <w:p w:rsidR="008120CB" w:rsidRDefault="00C71AF0">
            <w:pPr>
              <w:spacing w:after="0" w:line="259" w:lineRule="auto"/>
              <w:ind w:left="2" w:firstLine="0"/>
            </w:pPr>
            <w:r>
              <w:t>85,78</w:t>
            </w:r>
          </w:p>
          <w:p w:rsidR="008120CB" w:rsidRDefault="00C71AF0">
            <w:pPr>
              <w:spacing w:after="0" w:line="259" w:lineRule="auto"/>
              <w:ind w:left="2" w:firstLine="0"/>
            </w:pPr>
            <w:r>
              <w:t xml:space="preserve">0.37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491,5</w:t>
            </w:r>
          </w:p>
          <w:p w:rsidR="008120CB" w:rsidRDefault="00C71AF0">
            <w:pPr>
              <w:spacing w:after="0" w:line="259" w:lineRule="auto"/>
              <w:ind w:left="2" w:firstLine="0"/>
            </w:pPr>
            <w:r>
              <w:t>85,78</w:t>
            </w:r>
          </w:p>
          <w:p w:rsidR="008120CB" w:rsidRDefault="00C71AF0">
            <w:pPr>
              <w:spacing w:after="0" w:line="259" w:lineRule="auto"/>
              <w:ind w:left="2" w:firstLine="0"/>
            </w:pPr>
            <w:r>
              <w:t xml:space="preserve">0.37 </w:t>
            </w:r>
          </w:p>
        </w:tc>
      </w:tr>
      <w:tr w:rsidR="008120CB">
        <w:trPr>
          <w:trHeight w:val="12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1</w:t>
            </w:r>
            <w:r>
              <w:t>．所有</w:t>
            </w:r>
            <w:r>
              <w:t xml:space="preserve"> </w:t>
            </w:r>
            <w:r>
              <w:t>者投</w:t>
            </w:r>
            <w:r>
              <w:t xml:space="preserve"> </w:t>
            </w:r>
            <w:r>
              <w:t>入的</w:t>
            </w:r>
            <w:r>
              <w:t xml:space="preserve"> </w:t>
            </w:r>
            <w:r>
              <w:t>普通股</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30,00</w:t>
            </w:r>
          </w:p>
          <w:p w:rsidR="008120CB" w:rsidRDefault="00C71AF0">
            <w:pPr>
              <w:spacing w:after="0" w:line="259" w:lineRule="auto"/>
              <w:ind w:left="1" w:firstLine="0"/>
            </w:pPr>
            <w:r>
              <w:t>0,000</w:t>
            </w:r>
          </w:p>
          <w:p w:rsidR="008120CB" w:rsidRDefault="00C71AF0">
            <w:pPr>
              <w:spacing w:after="0" w:line="259" w:lineRule="auto"/>
              <w:ind w:left="1" w:firstLine="0"/>
            </w:pPr>
            <w:r>
              <w:t xml:space="preserve">.00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461,5</w:t>
            </w:r>
          </w:p>
          <w:p w:rsidR="008120CB" w:rsidRDefault="00C71AF0">
            <w:pPr>
              <w:spacing w:after="0" w:line="259" w:lineRule="auto"/>
              <w:ind w:left="2" w:firstLine="0"/>
            </w:pPr>
            <w:r>
              <w:t>85,78</w:t>
            </w:r>
          </w:p>
          <w:p w:rsidR="008120CB" w:rsidRDefault="00C71AF0">
            <w:pPr>
              <w:spacing w:after="0" w:line="259" w:lineRule="auto"/>
              <w:ind w:left="2" w:firstLine="0"/>
            </w:pPr>
            <w:r>
              <w:t xml:space="preserve">0.37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491,5</w:t>
            </w:r>
          </w:p>
          <w:p w:rsidR="008120CB" w:rsidRDefault="00C71AF0">
            <w:pPr>
              <w:spacing w:after="0" w:line="259" w:lineRule="auto"/>
              <w:ind w:left="2" w:firstLine="0"/>
            </w:pPr>
            <w:r>
              <w:t>85,78</w:t>
            </w:r>
          </w:p>
          <w:p w:rsidR="008120CB" w:rsidRDefault="00C71AF0">
            <w:pPr>
              <w:spacing w:after="0" w:line="259" w:lineRule="auto"/>
              <w:ind w:left="2" w:firstLine="0"/>
            </w:pPr>
            <w:r>
              <w:t xml:space="preserve">0.37 </w:t>
            </w:r>
          </w:p>
        </w:tc>
      </w:tr>
      <w:tr w:rsidR="008120CB">
        <w:trPr>
          <w:trHeight w:val="16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2</w:t>
            </w:r>
            <w:r>
              <w:t>．其他</w:t>
            </w:r>
            <w:r>
              <w:t xml:space="preserve"> </w:t>
            </w:r>
            <w:r>
              <w:t>权益</w:t>
            </w:r>
            <w:r>
              <w:t xml:space="preserve"> </w:t>
            </w:r>
            <w:r>
              <w:t>工具</w:t>
            </w:r>
            <w:r>
              <w:t xml:space="preserve"> </w:t>
            </w:r>
            <w:r>
              <w:t>持有</w:t>
            </w:r>
            <w:r>
              <w:t xml:space="preserve"> </w:t>
            </w:r>
            <w:r>
              <w:t>者投</w:t>
            </w:r>
            <w:r>
              <w:t xml:space="preserve"> </w:t>
            </w:r>
            <w:r>
              <w:t>入资本</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9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3</w:t>
            </w:r>
            <w:r>
              <w:t>．股份</w:t>
            </w:r>
            <w:r>
              <w:t xml:space="preserve"> </w:t>
            </w:r>
            <w:r>
              <w:t>支付</w:t>
            </w:r>
            <w:r>
              <w:t xml:space="preserve"> </w:t>
            </w:r>
            <w:r>
              <w:t>计入</w:t>
            </w:r>
            <w:r>
              <w:t xml:space="preserve"> </w:t>
            </w:r>
            <w:r>
              <w:t>所有</w:t>
            </w:r>
            <w:r>
              <w:t xml:space="preserve"> </w:t>
            </w:r>
            <w:r>
              <w:t>者权</w:t>
            </w:r>
            <w:r>
              <w:t xml:space="preserve"> </w:t>
            </w:r>
            <w:r>
              <w:t>益的</w:t>
            </w:r>
            <w:r>
              <w:t xml:space="preserve"> </w:t>
            </w:r>
            <w:r>
              <w:t>金额</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4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4</w:t>
            </w:r>
            <w:r>
              <w:t>．其他</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4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w:t>
            </w:r>
            <w:r>
              <w:t xml:space="preserve"> </w:t>
            </w:r>
            <w:r>
              <w:t>三）</w:t>
            </w:r>
            <w:r>
              <w:t xml:space="preserve"> </w:t>
            </w:r>
            <w:r>
              <w:t>利</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6,923 ,025.</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w:t>
            </w:r>
          </w:p>
          <w:p w:rsidR="008120CB" w:rsidRDefault="00C71AF0">
            <w:pPr>
              <w:spacing w:after="0" w:line="259" w:lineRule="auto"/>
              <w:ind w:left="0" w:firstLine="0"/>
            </w:pPr>
            <w:r>
              <w:t>42,92</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w:t>
            </w:r>
          </w:p>
          <w:p w:rsidR="008120CB" w:rsidRDefault="00C71AF0">
            <w:pPr>
              <w:spacing w:after="0" w:line="259" w:lineRule="auto"/>
              <w:ind w:left="2" w:firstLine="0"/>
            </w:pPr>
            <w:r>
              <w:t>36,00</w:t>
            </w:r>
          </w:p>
        </w:tc>
      </w:tr>
    </w:tbl>
    <w:p w:rsidR="008120CB" w:rsidRDefault="008120CB">
      <w:pPr>
        <w:spacing w:after="0" w:line="259" w:lineRule="auto"/>
        <w:ind w:left="-1133" w:right="893" w:firstLine="0"/>
      </w:pPr>
    </w:p>
    <w:tbl>
      <w:tblPr>
        <w:tblStyle w:val="TableGrid"/>
        <w:tblW w:w="9640" w:type="dxa"/>
        <w:tblInd w:w="1" w:type="dxa"/>
        <w:tblCellMar>
          <w:top w:w="40" w:type="dxa"/>
          <w:left w:w="108" w:type="dxa"/>
          <w:bottom w:w="0" w:type="dxa"/>
          <w:right w:w="103" w:type="dxa"/>
        </w:tblCellMar>
        <w:tblLook w:val="04A0" w:firstRow="1" w:lastRow="0" w:firstColumn="1" w:lastColumn="0" w:noHBand="0" w:noVBand="1"/>
      </w:tblPr>
      <w:tblGrid>
        <w:gridCol w:w="844"/>
        <w:gridCol w:w="663"/>
        <w:gridCol w:w="571"/>
        <w:gridCol w:w="574"/>
        <w:gridCol w:w="574"/>
        <w:gridCol w:w="664"/>
        <w:gridCol w:w="571"/>
        <w:gridCol w:w="571"/>
        <w:gridCol w:w="1204"/>
        <w:gridCol w:w="1204"/>
        <w:gridCol w:w="1201"/>
        <w:gridCol w:w="571"/>
        <w:gridCol w:w="1204"/>
      </w:tblGrid>
      <w:tr w:rsidR="008120CB">
        <w:trPr>
          <w:trHeight w:val="4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润</w:t>
            </w:r>
            <w:r>
              <w:t xml:space="preserve"> </w:t>
            </w:r>
            <w:r>
              <w:t>分配</w:t>
            </w: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39"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47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3,025</w:t>
            </w:r>
          </w:p>
          <w:p w:rsidR="008120CB" w:rsidRDefault="00C71AF0">
            <w:pPr>
              <w:spacing w:after="0" w:line="259" w:lineRule="auto"/>
              <w:ind w:left="0" w:firstLine="0"/>
            </w:pPr>
            <w:r>
              <w:t xml:space="preserve">.47 </w:t>
            </w:r>
          </w:p>
        </w:tc>
        <w:tc>
          <w:tcPr>
            <w:tcW w:w="739"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0,000</w:t>
            </w:r>
          </w:p>
          <w:p w:rsidR="008120CB" w:rsidRDefault="00C71AF0">
            <w:pPr>
              <w:spacing w:after="0" w:line="259" w:lineRule="auto"/>
              <w:ind w:left="2" w:firstLine="0"/>
            </w:pPr>
            <w:r>
              <w:t xml:space="preserve">.00 </w:t>
            </w:r>
          </w:p>
        </w:tc>
      </w:tr>
      <w:tr w:rsidR="008120CB">
        <w:trPr>
          <w:trHeight w:val="9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1</w:t>
            </w:r>
            <w:r>
              <w:t>．提取</w:t>
            </w:r>
            <w:r>
              <w:t xml:space="preserve"> </w:t>
            </w:r>
            <w:r>
              <w:t>盈余</w:t>
            </w:r>
            <w:r>
              <w:t xml:space="preserve"> </w:t>
            </w:r>
            <w:r>
              <w:t>公积</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firstLine="0"/>
            </w:pPr>
            <w:r>
              <w:t>6,923 ,025.</w:t>
            </w:r>
          </w:p>
          <w:p w:rsidR="008120CB" w:rsidRDefault="00C71AF0">
            <w:pPr>
              <w:spacing w:after="0" w:line="259" w:lineRule="auto"/>
              <w:ind w:left="2" w:firstLine="0"/>
            </w:pPr>
            <w:r>
              <w:t xml:space="preserve">47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0" w:firstLine="0"/>
            </w:pPr>
            <w:r>
              <w:t>6,923 ,025.</w:t>
            </w:r>
          </w:p>
          <w:p w:rsidR="008120CB" w:rsidRDefault="00C71AF0">
            <w:pPr>
              <w:spacing w:after="0" w:line="259" w:lineRule="auto"/>
              <w:ind w:left="0" w:firstLine="0"/>
            </w:pPr>
            <w:r>
              <w:t xml:space="preserve">47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9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2" w:firstLine="0"/>
            </w:pPr>
            <w:r>
              <w:t>2</w:t>
            </w:r>
            <w:r>
              <w:t>．对所</w:t>
            </w:r>
            <w:r>
              <w:t xml:space="preserve"> </w:t>
            </w:r>
            <w:r>
              <w:t>有者</w:t>
            </w:r>
          </w:p>
          <w:p w:rsidR="008120CB" w:rsidRDefault="00C71AF0">
            <w:pPr>
              <w:spacing w:after="0" w:line="246" w:lineRule="auto"/>
              <w:ind w:left="2" w:firstLine="0"/>
            </w:pPr>
            <w:r>
              <w:t>（</w:t>
            </w:r>
            <w:r>
              <w:t xml:space="preserve"> </w:t>
            </w:r>
            <w:r>
              <w:t>或股</w:t>
            </w:r>
          </w:p>
          <w:p w:rsidR="008120CB" w:rsidRDefault="00C71AF0">
            <w:pPr>
              <w:spacing w:after="0" w:line="259" w:lineRule="auto"/>
              <w:ind w:left="2" w:firstLine="0"/>
            </w:pPr>
            <w:r>
              <w:t>东</w:t>
            </w:r>
            <w:r>
              <w:t xml:space="preserve"> </w:t>
            </w:r>
            <w:r>
              <w:t>）的</w:t>
            </w:r>
            <w:r>
              <w:t xml:space="preserve"> </w:t>
            </w:r>
            <w:r>
              <w:t>分配</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pPr>
            <w:r>
              <w:t>36,00</w:t>
            </w:r>
          </w:p>
          <w:p w:rsidR="008120CB" w:rsidRDefault="00C71AF0">
            <w:pPr>
              <w:spacing w:after="0" w:line="259" w:lineRule="auto"/>
              <w:ind w:left="0" w:firstLine="0"/>
            </w:pPr>
            <w:r>
              <w:t>0,000</w:t>
            </w:r>
          </w:p>
          <w:p w:rsidR="008120CB" w:rsidRDefault="00C71AF0">
            <w:pPr>
              <w:spacing w:after="0" w:line="259" w:lineRule="auto"/>
              <w:ind w:left="0" w:firstLine="0"/>
            </w:pPr>
            <w:r>
              <w:t xml:space="preserve">.00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firstLine="0"/>
            </w:pPr>
            <w:r>
              <w:t>36,00</w:t>
            </w:r>
          </w:p>
          <w:p w:rsidR="008120CB" w:rsidRDefault="00C71AF0">
            <w:pPr>
              <w:spacing w:after="0" w:line="259" w:lineRule="auto"/>
              <w:ind w:left="2" w:firstLine="0"/>
            </w:pPr>
            <w:r>
              <w:t>0,000</w:t>
            </w:r>
          </w:p>
          <w:p w:rsidR="008120CB" w:rsidRDefault="00C71AF0">
            <w:pPr>
              <w:spacing w:after="0" w:line="259" w:lineRule="auto"/>
              <w:ind w:left="2" w:firstLine="0"/>
            </w:pPr>
            <w:r>
              <w:t xml:space="preserve">.00 </w:t>
            </w:r>
          </w:p>
        </w:tc>
      </w:tr>
      <w:tr w:rsidR="008120CB">
        <w:trPr>
          <w:trHeight w:val="4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3</w:t>
            </w:r>
            <w:r>
              <w:t>．其他</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44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w:t>
            </w:r>
            <w:r>
              <w:t xml:space="preserve"> </w:t>
            </w:r>
            <w:r>
              <w:t>四）</w:t>
            </w:r>
            <w:r>
              <w:t xml:space="preserve"> </w:t>
            </w:r>
            <w:r>
              <w:t>所有</w:t>
            </w:r>
            <w:r>
              <w:t xml:space="preserve"> </w:t>
            </w:r>
            <w:r>
              <w:t>者权</w:t>
            </w:r>
            <w:r>
              <w:t xml:space="preserve"> </w:t>
            </w:r>
            <w:r>
              <w:t>益内</w:t>
            </w:r>
            <w:r>
              <w:t xml:space="preserve"> </w:t>
            </w:r>
            <w:r>
              <w:t>部结转</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92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2" w:firstLine="0"/>
            </w:pPr>
            <w:r>
              <w:lastRenderedPageBreak/>
              <w:t>1</w:t>
            </w:r>
            <w:r>
              <w:t>．资本</w:t>
            </w:r>
            <w:r>
              <w:t xml:space="preserve"> </w:t>
            </w:r>
            <w:r>
              <w:t>公积</w:t>
            </w:r>
            <w:r>
              <w:t xml:space="preserve"> </w:t>
            </w:r>
            <w:r>
              <w:t>转增</w:t>
            </w:r>
            <w:r>
              <w:t xml:space="preserve"> </w:t>
            </w:r>
            <w:r>
              <w:t>资本</w:t>
            </w:r>
          </w:p>
          <w:p w:rsidR="008120CB" w:rsidRDefault="00C71AF0">
            <w:pPr>
              <w:spacing w:after="0" w:line="246" w:lineRule="auto"/>
              <w:ind w:left="2" w:firstLine="0"/>
            </w:pPr>
            <w:r>
              <w:t>（</w:t>
            </w:r>
            <w:r>
              <w:t xml:space="preserve"> </w:t>
            </w:r>
            <w:r>
              <w:t>或股</w:t>
            </w:r>
          </w:p>
          <w:p w:rsidR="008120CB" w:rsidRDefault="00C71AF0">
            <w:pPr>
              <w:spacing w:after="0" w:line="259" w:lineRule="auto"/>
              <w:ind w:left="2" w:firstLine="0"/>
            </w:pPr>
            <w:r>
              <w:t>本）</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9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2" w:firstLine="0"/>
            </w:pPr>
            <w:r>
              <w:t>2</w:t>
            </w:r>
            <w:r>
              <w:t>．盈余</w:t>
            </w:r>
            <w:r>
              <w:t xml:space="preserve"> </w:t>
            </w:r>
            <w:r>
              <w:t>公积</w:t>
            </w:r>
            <w:r>
              <w:t xml:space="preserve"> </w:t>
            </w:r>
            <w:r>
              <w:t>转增</w:t>
            </w:r>
            <w:r>
              <w:t xml:space="preserve"> </w:t>
            </w:r>
            <w:r>
              <w:t>资本</w:t>
            </w:r>
          </w:p>
          <w:p w:rsidR="008120CB" w:rsidRDefault="00C71AF0">
            <w:pPr>
              <w:spacing w:after="0" w:line="246" w:lineRule="auto"/>
              <w:ind w:left="2" w:firstLine="0"/>
            </w:pPr>
            <w:r>
              <w:t>（</w:t>
            </w:r>
            <w:r>
              <w:t xml:space="preserve"> </w:t>
            </w:r>
            <w:r>
              <w:t>或股</w:t>
            </w:r>
          </w:p>
          <w:p w:rsidR="008120CB" w:rsidRDefault="00C71AF0">
            <w:pPr>
              <w:spacing w:after="0" w:line="259" w:lineRule="auto"/>
              <w:ind w:left="2" w:firstLine="0"/>
            </w:pPr>
            <w:r>
              <w:t>本）</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2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3</w:t>
            </w:r>
            <w:r>
              <w:t>．盈余</w:t>
            </w:r>
            <w:r>
              <w:t xml:space="preserve"> </w:t>
            </w:r>
            <w:r>
              <w:t>公积</w:t>
            </w:r>
            <w:r>
              <w:t xml:space="preserve"> </w:t>
            </w:r>
            <w:r>
              <w:t>弥补</w:t>
            </w:r>
            <w:r>
              <w:t xml:space="preserve"> </w:t>
            </w:r>
            <w:r>
              <w:t>亏损</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9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4</w:t>
            </w:r>
            <w:r>
              <w:t>．设定</w:t>
            </w:r>
            <w:r>
              <w:t xml:space="preserve"> </w:t>
            </w:r>
            <w:r>
              <w:t>受益</w:t>
            </w:r>
            <w:r>
              <w:t xml:space="preserve"> </w:t>
            </w:r>
            <w:r>
              <w:t>计划</w:t>
            </w:r>
            <w:r>
              <w:t xml:space="preserve"> </w:t>
            </w:r>
            <w:r>
              <w:t>变动</w:t>
            </w:r>
            <w:r>
              <w:t xml:space="preserve"> </w:t>
            </w:r>
            <w:r>
              <w:t>额结</w:t>
            </w:r>
            <w:r>
              <w:t xml:space="preserve"> </w:t>
            </w:r>
            <w:r>
              <w:t>转留</w:t>
            </w:r>
            <w:r>
              <w:t xml:space="preserve"> </w:t>
            </w:r>
            <w:r>
              <w:t>存收益</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14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5</w:t>
            </w:r>
            <w:r>
              <w:t>．其他</w:t>
            </w:r>
            <w:r>
              <w:t xml:space="preserve"> </w:t>
            </w:r>
            <w:r>
              <w:t>综合</w:t>
            </w:r>
            <w:r>
              <w:t xml:space="preserve"> </w:t>
            </w:r>
            <w:r>
              <w:t>收益</w:t>
            </w:r>
            <w:r>
              <w:t xml:space="preserve"> </w:t>
            </w:r>
            <w:r>
              <w:t>结转</w:t>
            </w:r>
            <w:r>
              <w:t xml:space="preserve"> </w:t>
            </w:r>
            <w:r>
              <w:t>留存</w:t>
            </w:r>
            <w:r>
              <w:t xml:space="preserve"> </w:t>
            </w:r>
            <w:r>
              <w:t>收</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2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益</w:t>
            </w: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39"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39"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6"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4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6</w:t>
            </w:r>
            <w:r>
              <w:t>．其他</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9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w:t>
            </w:r>
            <w:r>
              <w:t xml:space="preserve"> </w:t>
            </w:r>
            <w:r>
              <w:t>五）</w:t>
            </w:r>
            <w:r>
              <w:t xml:space="preserve"> </w:t>
            </w:r>
            <w:r>
              <w:t>专项</w:t>
            </w:r>
            <w:r>
              <w:t xml:space="preserve"> </w:t>
            </w:r>
            <w:r>
              <w:t>储备</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firstLine="0"/>
            </w:pPr>
            <w:r>
              <w:t>2,191 ,135.</w:t>
            </w:r>
          </w:p>
          <w:p w:rsidR="008120CB" w:rsidRDefault="00C71AF0">
            <w:pPr>
              <w:spacing w:after="0" w:line="259" w:lineRule="auto"/>
              <w:ind w:left="2" w:firstLine="0"/>
            </w:pPr>
            <w:r>
              <w:t xml:space="preserve">58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firstLine="0"/>
            </w:pPr>
            <w:r>
              <w:t>2,191 ,135.</w:t>
            </w:r>
          </w:p>
          <w:p w:rsidR="008120CB" w:rsidRDefault="00C71AF0">
            <w:pPr>
              <w:spacing w:after="0" w:line="259" w:lineRule="auto"/>
              <w:ind w:left="2" w:firstLine="0"/>
            </w:pPr>
            <w:r>
              <w:t xml:space="preserve">58 </w:t>
            </w:r>
          </w:p>
        </w:tc>
      </w:tr>
      <w:tr w:rsidR="008120CB">
        <w:trPr>
          <w:trHeight w:val="7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1</w:t>
            </w:r>
            <w:r>
              <w:t>．本期</w:t>
            </w:r>
            <w:r>
              <w:t xml:space="preserve"> </w:t>
            </w:r>
            <w:r>
              <w:t>提取</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6,254 ,520.</w:t>
            </w:r>
          </w:p>
          <w:p w:rsidR="008120CB" w:rsidRDefault="00C71AF0">
            <w:pPr>
              <w:spacing w:after="0" w:line="259" w:lineRule="auto"/>
              <w:ind w:left="2" w:firstLine="0"/>
            </w:pPr>
            <w:r>
              <w:t xml:space="preserve">29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6,254 ,520.</w:t>
            </w:r>
          </w:p>
          <w:p w:rsidR="008120CB" w:rsidRDefault="00C71AF0">
            <w:pPr>
              <w:spacing w:after="0" w:line="259" w:lineRule="auto"/>
              <w:ind w:left="2" w:firstLine="0"/>
            </w:pPr>
            <w:r>
              <w:t xml:space="preserve">29 </w:t>
            </w:r>
          </w:p>
        </w:tc>
      </w:tr>
      <w:tr w:rsidR="008120CB">
        <w:trPr>
          <w:trHeight w:val="72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2</w:t>
            </w:r>
            <w:r>
              <w:t>．本期</w:t>
            </w:r>
            <w:r>
              <w:t xml:space="preserve"> </w:t>
            </w:r>
            <w:r>
              <w:t>使用</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4,063 ,384.</w:t>
            </w:r>
          </w:p>
          <w:p w:rsidR="008120CB" w:rsidRDefault="00C71AF0">
            <w:pPr>
              <w:spacing w:after="0" w:line="259" w:lineRule="auto"/>
              <w:ind w:left="2" w:firstLine="0"/>
            </w:pPr>
            <w:r>
              <w:t xml:space="preserve">71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4,063 ,384.</w:t>
            </w:r>
          </w:p>
          <w:p w:rsidR="008120CB" w:rsidRDefault="00C71AF0">
            <w:pPr>
              <w:spacing w:after="0" w:line="259" w:lineRule="auto"/>
              <w:ind w:left="2" w:firstLine="0"/>
            </w:pPr>
            <w:r>
              <w:t xml:space="preserve">71 </w:t>
            </w:r>
          </w:p>
        </w:tc>
      </w:tr>
      <w:tr w:rsidR="008120CB">
        <w:trPr>
          <w:trHeight w:val="727"/>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w:t>
            </w:r>
            <w:r>
              <w:t xml:space="preserve"> </w:t>
            </w:r>
            <w:r>
              <w:t>六）</w:t>
            </w:r>
            <w:r>
              <w:t xml:space="preserve"> </w:t>
            </w:r>
            <w:r>
              <w:t>其他</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r>
      <w:tr w:rsidR="008120CB">
        <w:trPr>
          <w:trHeight w:val="96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四</w:t>
            </w:r>
            <w:r>
              <w:t xml:space="preserve"> </w:t>
            </w:r>
            <w:r>
              <w:t>、本</w:t>
            </w:r>
            <w:r>
              <w:t xml:space="preserve"> </w:t>
            </w:r>
            <w:r>
              <w:t>期期</w:t>
            </w:r>
            <w:r>
              <w:t xml:space="preserve"> </w:t>
            </w:r>
            <w:r>
              <w:t>末余额</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120,0</w:t>
            </w:r>
          </w:p>
          <w:p w:rsidR="008120CB" w:rsidRDefault="00C71AF0">
            <w:pPr>
              <w:spacing w:after="0" w:line="259" w:lineRule="auto"/>
              <w:ind w:left="1" w:firstLine="0"/>
            </w:pPr>
            <w:r>
              <w:t>00,00</w:t>
            </w:r>
          </w:p>
          <w:p w:rsidR="008120CB" w:rsidRDefault="00C71AF0">
            <w:pPr>
              <w:spacing w:after="0" w:line="259" w:lineRule="auto"/>
              <w:ind w:left="1" w:firstLine="0"/>
            </w:pPr>
            <w:r>
              <w:t xml:space="preserve">0.00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476,6</w:t>
            </w:r>
          </w:p>
          <w:p w:rsidR="008120CB" w:rsidRDefault="00C71AF0">
            <w:pPr>
              <w:spacing w:after="0" w:line="259" w:lineRule="auto"/>
              <w:ind w:left="2" w:firstLine="0"/>
            </w:pPr>
            <w:r>
              <w:t>00,02</w:t>
            </w:r>
          </w:p>
          <w:p w:rsidR="008120CB" w:rsidRDefault="00C71AF0">
            <w:pPr>
              <w:spacing w:after="0" w:line="259" w:lineRule="auto"/>
              <w:ind w:left="2" w:firstLine="0"/>
            </w:pPr>
            <w:r>
              <w:t xml:space="preserve">4.96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firstLine="0"/>
            </w:pPr>
            <w:r>
              <w:t>5,950 ,626.</w:t>
            </w:r>
          </w:p>
          <w:p w:rsidR="008120CB" w:rsidRDefault="00C71AF0">
            <w:pPr>
              <w:spacing w:after="0" w:line="259" w:lineRule="auto"/>
              <w:ind w:left="2" w:firstLine="0"/>
            </w:pPr>
            <w:r>
              <w:t xml:space="preserve">28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34,93</w:t>
            </w:r>
          </w:p>
          <w:p w:rsidR="008120CB" w:rsidRDefault="00C71AF0">
            <w:pPr>
              <w:spacing w:after="0" w:line="259" w:lineRule="auto"/>
              <w:ind w:left="2" w:firstLine="0"/>
            </w:pPr>
            <w:r>
              <w:t>0,305</w:t>
            </w:r>
          </w:p>
          <w:p w:rsidR="008120CB" w:rsidRDefault="00C71AF0">
            <w:pPr>
              <w:spacing w:after="0" w:line="259" w:lineRule="auto"/>
              <w:ind w:left="2" w:firstLine="0"/>
            </w:pPr>
            <w:r>
              <w:t xml:space="preserve">.38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255,2</w:t>
            </w:r>
          </w:p>
          <w:p w:rsidR="008120CB" w:rsidRDefault="00C71AF0">
            <w:pPr>
              <w:spacing w:after="0" w:line="259" w:lineRule="auto"/>
              <w:ind w:left="0" w:firstLine="0"/>
            </w:pPr>
            <w:r>
              <w:t>88,03</w:t>
            </w:r>
          </w:p>
          <w:p w:rsidR="008120CB" w:rsidRDefault="00C71AF0">
            <w:pPr>
              <w:spacing w:after="0" w:line="259" w:lineRule="auto"/>
              <w:ind w:left="0" w:firstLine="0"/>
            </w:pPr>
            <w:r>
              <w:t xml:space="preserve">3.72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0.00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892,7</w:t>
            </w:r>
          </w:p>
          <w:p w:rsidR="008120CB" w:rsidRDefault="00C71AF0">
            <w:pPr>
              <w:spacing w:after="0" w:line="259" w:lineRule="auto"/>
              <w:ind w:left="2" w:firstLine="0"/>
            </w:pPr>
            <w:r>
              <w:t>68,99</w:t>
            </w:r>
          </w:p>
          <w:p w:rsidR="008120CB" w:rsidRDefault="00C71AF0">
            <w:pPr>
              <w:spacing w:after="0" w:line="259" w:lineRule="auto"/>
              <w:ind w:left="2" w:firstLine="0"/>
            </w:pPr>
            <w:r>
              <w:t xml:space="preserve">0.34 </w:t>
            </w:r>
          </w:p>
        </w:tc>
      </w:tr>
    </w:tbl>
    <w:p w:rsidR="008120CB" w:rsidRDefault="00C71AF0">
      <w:pPr>
        <w:spacing w:after="264"/>
        <w:ind w:left="355" w:right="93"/>
      </w:pPr>
      <w:r>
        <w:lastRenderedPageBreak/>
        <w:t>上期金额</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847"/>
        <w:gridCol w:w="672"/>
        <w:gridCol w:w="662"/>
        <w:gridCol w:w="661"/>
        <w:gridCol w:w="663"/>
        <w:gridCol w:w="669"/>
        <w:gridCol w:w="663"/>
        <w:gridCol w:w="662"/>
        <w:gridCol w:w="1116"/>
        <w:gridCol w:w="1116"/>
        <w:gridCol w:w="671"/>
        <w:gridCol w:w="569"/>
        <w:gridCol w:w="669"/>
      </w:tblGrid>
      <w:tr w:rsidR="008120CB">
        <w:trPr>
          <w:trHeight w:val="244"/>
        </w:trPr>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2" w:firstLine="0"/>
            </w:pPr>
            <w:r>
              <w:t>项目</w:t>
            </w:r>
            <w:r>
              <w:t xml:space="preserve"> </w:t>
            </w:r>
          </w:p>
        </w:tc>
        <w:tc>
          <w:tcPr>
            <w:tcW w:w="74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225" w:type="dxa"/>
            <w:gridSpan w:val="3"/>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40"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482"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0" w:firstLine="0"/>
              <w:jc w:val="center"/>
            </w:pPr>
            <w:r>
              <w:t>2021</w:t>
            </w:r>
            <w:r>
              <w:t>年度</w:t>
            </w:r>
            <w:r>
              <w:t xml:space="preserve"> </w:t>
            </w:r>
          </w:p>
        </w:tc>
        <w:tc>
          <w:tcPr>
            <w:tcW w:w="742"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40"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42"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486" w:type="dxa"/>
            <w:gridSpan w:val="2"/>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0" w:type="auto"/>
            <w:vMerge/>
            <w:tcBorders>
              <w:top w:val="nil"/>
              <w:left w:val="single" w:sz="2" w:space="0" w:color="000000"/>
              <w:bottom w:val="nil"/>
              <w:right w:val="single" w:sz="2" w:space="0" w:color="000000"/>
            </w:tcBorders>
          </w:tcPr>
          <w:p w:rsidR="008120CB" w:rsidRDefault="008120CB">
            <w:pPr>
              <w:spacing w:after="160" w:line="259" w:lineRule="auto"/>
              <w:ind w:left="0" w:firstLine="0"/>
            </w:pP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0" w:firstLine="0"/>
            </w:pPr>
            <w:r>
              <w:t>股本</w:t>
            </w:r>
            <w:r>
              <w:t xml:space="preserve"> </w:t>
            </w:r>
          </w:p>
        </w:tc>
        <w:tc>
          <w:tcPr>
            <w:tcW w:w="2225"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其他权益工具</w:t>
            </w:r>
            <w: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0" w:firstLine="0"/>
            </w:pPr>
            <w:r>
              <w:t>资本</w:t>
            </w:r>
          </w:p>
          <w:p w:rsidR="008120CB" w:rsidRDefault="00C71AF0">
            <w:pPr>
              <w:spacing w:after="0" w:line="259" w:lineRule="auto"/>
              <w:ind w:left="80" w:firstLine="0"/>
            </w:pPr>
            <w:r>
              <w:t>公积</w:t>
            </w:r>
            <w: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6" w:firstLine="0"/>
              <w:jc w:val="center"/>
            </w:pPr>
            <w:r>
              <w:t>减：库存股</w:t>
            </w:r>
            <w: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0" w:firstLine="0"/>
              <w:jc w:val="center"/>
            </w:pPr>
            <w:r>
              <w:t>其他综合</w:t>
            </w:r>
          </w:p>
          <w:p w:rsidR="008120CB" w:rsidRDefault="00C71AF0">
            <w:pPr>
              <w:spacing w:after="0" w:line="259" w:lineRule="auto"/>
              <w:ind w:left="80" w:firstLine="0"/>
            </w:pPr>
            <w:r>
              <w:t>收益</w:t>
            </w:r>
            <w: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0" w:firstLine="0"/>
            </w:pPr>
            <w:r>
              <w:t>专项</w:t>
            </w:r>
          </w:p>
          <w:p w:rsidR="008120CB" w:rsidRDefault="00C71AF0">
            <w:pPr>
              <w:spacing w:after="0" w:line="259" w:lineRule="auto"/>
              <w:ind w:left="80" w:firstLine="0"/>
            </w:pPr>
            <w:r>
              <w:t>储备</w:t>
            </w:r>
            <w: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0" w:firstLine="0"/>
            </w:pPr>
            <w:r>
              <w:t>盈余</w:t>
            </w:r>
          </w:p>
          <w:p w:rsidR="008120CB" w:rsidRDefault="00C71AF0">
            <w:pPr>
              <w:spacing w:after="0" w:line="259" w:lineRule="auto"/>
              <w:ind w:left="80" w:firstLine="0"/>
            </w:pPr>
            <w:r>
              <w:t>公积</w:t>
            </w:r>
            <w: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7" w:firstLine="0"/>
              <w:jc w:val="center"/>
            </w:pPr>
            <w:r>
              <w:t>未分配利润</w:t>
            </w:r>
            <w: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0" w:firstLine="0"/>
            </w:pPr>
            <w:r>
              <w:t>其他</w:t>
            </w:r>
            <w:r>
              <w:t xml:space="preserve"> </w:t>
            </w:r>
          </w:p>
        </w:tc>
        <w:tc>
          <w:tcPr>
            <w:tcW w:w="745"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6" w:firstLine="0"/>
              <w:jc w:val="center"/>
            </w:pPr>
            <w:r>
              <w:t>所有者权益合计</w:t>
            </w:r>
            <w:r>
              <w:t xml:space="preserve"> </w:t>
            </w:r>
          </w:p>
        </w:tc>
      </w:tr>
      <w:tr w:rsidR="008120CB">
        <w:trPr>
          <w:trHeight w:val="720"/>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6" w:firstLine="0"/>
              <w:jc w:val="center"/>
            </w:pPr>
            <w:r>
              <w:t>优先股</w:t>
            </w:r>
            <w: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5" w:firstLine="0"/>
              <w:jc w:val="center"/>
            </w:pPr>
            <w:r>
              <w:t>永续债</w:t>
            </w:r>
            <w: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2" w:firstLine="0"/>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9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w:t>
            </w:r>
            <w:r>
              <w:t xml:space="preserve"> </w:t>
            </w:r>
            <w:r>
              <w:t>、上</w:t>
            </w:r>
            <w:r>
              <w:t xml:space="preserve"> </w:t>
            </w:r>
            <w:r>
              <w:t>年期</w:t>
            </w:r>
            <w:r>
              <w:t xml:space="preserve"> </w:t>
            </w:r>
            <w:r>
              <w:t>末余额</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9" w:firstLine="0"/>
              <w:jc w:val="center"/>
            </w:pPr>
            <w:r>
              <w:t>90,00</w:t>
            </w:r>
          </w:p>
          <w:p w:rsidR="008120CB" w:rsidRDefault="00C71AF0">
            <w:pPr>
              <w:spacing w:after="0" w:line="259" w:lineRule="auto"/>
              <w:ind w:left="0" w:right="19" w:firstLine="0"/>
              <w:jc w:val="center"/>
            </w:pPr>
            <w:r>
              <w:t>0,000</w:t>
            </w:r>
          </w:p>
          <w:p w:rsidR="008120CB" w:rsidRDefault="00C71AF0">
            <w:pPr>
              <w:spacing w:after="0" w:line="259" w:lineRule="auto"/>
              <w:ind w:left="0" w:right="91" w:firstLine="0"/>
              <w:jc w:val="right"/>
            </w:pPr>
            <w:r>
              <w:t xml:space="preserve">.00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7" w:firstLine="0"/>
              <w:jc w:val="center"/>
            </w:pPr>
            <w:r>
              <w:t>15,01</w:t>
            </w:r>
          </w:p>
          <w:p w:rsidR="008120CB" w:rsidRDefault="00C71AF0">
            <w:pPr>
              <w:spacing w:after="0" w:line="259" w:lineRule="auto"/>
              <w:ind w:left="0" w:right="17" w:firstLine="0"/>
              <w:jc w:val="center"/>
            </w:pPr>
            <w:r>
              <w:t>4,244</w:t>
            </w:r>
          </w:p>
          <w:p w:rsidR="008120CB" w:rsidRDefault="00C71AF0">
            <w:pPr>
              <w:spacing w:after="0" w:line="259" w:lineRule="auto"/>
              <w:ind w:left="0" w:right="89" w:firstLine="0"/>
              <w:jc w:val="right"/>
            </w:pPr>
            <w:r>
              <w:t xml:space="preserve">.59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3,343 ,870.</w:t>
            </w:r>
          </w:p>
          <w:p w:rsidR="008120CB" w:rsidRDefault="00C71AF0">
            <w:pPr>
              <w:spacing w:after="0" w:line="259" w:lineRule="auto"/>
              <w:ind w:left="0" w:right="91" w:firstLine="0"/>
              <w:jc w:val="right"/>
            </w:pPr>
            <w:r>
              <w:t xml:space="preserve">83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7" w:firstLine="0"/>
              <w:jc w:val="center"/>
            </w:pPr>
            <w:r>
              <w:t>21,27</w:t>
            </w:r>
          </w:p>
          <w:p w:rsidR="008120CB" w:rsidRDefault="00C71AF0">
            <w:pPr>
              <w:spacing w:after="0" w:line="259" w:lineRule="auto"/>
              <w:ind w:left="0" w:right="17" w:firstLine="0"/>
              <w:jc w:val="center"/>
            </w:pPr>
            <w:r>
              <w:t>3,380</w:t>
            </w:r>
          </w:p>
          <w:p w:rsidR="008120CB" w:rsidRDefault="00C71AF0">
            <w:pPr>
              <w:spacing w:after="0" w:line="259" w:lineRule="auto"/>
              <w:ind w:left="0" w:right="89" w:firstLine="0"/>
              <w:jc w:val="right"/>
            </w:pPr>
            <w:r>
              <w:t xml:space="preserve">.28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0" w:firstLine="0"/>
              <w:jc w:val="center"/>
            </w:pPr>
            <w:r>
              <w:t>168,3</w:t>
            </w:r>
          </w:p>
          <w:p w:rsidR="008120CB" w:rsidRDefault="00C71AF0">
            <w:pPr>
              <w:spacing w:after="0" w:line="259" w:lineRule="auto"/>
              <w:ind w:left="0" w:right="20" w:firstLine="0"/>
              <w:jc w:val="center"/>
            </w:pPr>
            <w:r>
              <w:t>75,70</w:t>
            </w:r>
          </w:p>
          <w:p w:rsidR="008120CB" w:rsidRDefault="00C71AF0">
            <w:pPr>
              <w:spacing w:after="0" w:line="259" w:lineRule="auto"/>
              <w:ind w:left="0" w:right="92" w:firstLine="0"/>
              <w:jc w:val="right"/>
            </w:pPr>
            <w:r>
              <w:t xml:space="preserve">7.85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1" w:firstLine="0"/>
              <w:jc w:val="center"/>
            </w:pPr>
            <w:r>
              <w:t>298,0</w:t>
            </w:r>
          </w:p>
          <w:p w:rsidR="008120CB" w:rsidRDefault="00C71AF0">
            <w:pPr>
              <w:spacing w:after="0" w:line="259" w:lineRule="auto"/>
              <w:ind w:left="0" w:right="11" w:firstLine="0"/>
              <w:jc w:val="center"/>
            </w:pPr>
            <w:r>
              <w:t>07,20</w:t>
            </w:r>
          </w:p>
          <w:p w:rsidR="008120CB" w:rsidRDefault="00C71AF0">
            <w:pPr>
              <w:spacing w:after="0" w:line="259" w:lineRule="auto"/>
              <w:ind w:left="0" w:right="89" w:firstLine="0"/>
              <w:jc w:val="right"/>
            </w:pPr>
            <w:r>
              <w:t xml:space="preserve">3.55 </w:t>
            </w:r>
          </w:p>
        </w:tc>
      </w:tr>
      <w:tr w:rsidR="008120CB">
        <w:trPr>
          <w:trHeight w:val="9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加</w:t>
            </w:r>
            <w:r>
              <w:t xml:space="preserve"> </w:t>
            </w:r>
            <w:r>
              <w:t>：会</w:t>
            </w:r>
            <w:r>
              <w:t xml:space="preserve"> </w:t>
            </w:r>
            <w:r>
              <w:t>计政</w:t>
            </w:r>
            <w:r>
              <w:t xml:space="preserve"> </w:t>
            </w:r>
            <w:r>
              <w:t>策变更</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7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前</w:t>
            </w:r>
            <w:r>
              <w:t xml:space="preserve"> </w:t>
            </w:r>
            <w:r>
              <w:t>期差</w:t>
            </w:r>
            <w:r>
              <w:t xml:space="preserve"> </w:t>
            </w:r>
            <w:r>
              <w:t>错更正</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2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其他</w:t>
            </w: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74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74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74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9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二</w:t>
            </w:r>
            <w:r>
              <w:t xml:space="preserve"> </w:t>
            </w:r>
            <w:r>
              <w:t>、本</w:t>
            </w:r>
            <w:r>
              <w:t xml:space="preserve"> </w:t>
            </w:r>
            <w:r>
              <w:t>年期</w:t>
            </w:r>
            <w:r>
              <w:t xml:space="preserve"> </w:t>
            </w:r>
            <w:r>
              <w:t>初余额</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9" w:firstLine="0"/>
              <w:jc w:val="center"/>
            </w:pPr>
            <w:r>
              <w:t>90,00</w:t>
            </w:r>
          </w:p>
          <w:p w:rsidR="008120CB" w:rsidRDefault="00C71AF0">
            <w:pPr>
              <w:spacing w:after="0" w:line="259" w:lineRule="auto"/>
              <w:ind w:left="0" w:right="19" w:firstLine="0"/>
              <w:jc w:val="center"/>
            </w:pPr>
            <w:r>
              <w:t>0,000</w:t>
            </w:r>
          </w:p>
          <w:p w:rsidR="008120CB" w:rsidRDefault="00C71AF0">
            <w:pPr>
              <w:spacing w:after="0" w:line="259" w:lineRule="auto"/>
              <w:ind w:left="0" w:right="91" w:firstLine="0"/>
              <w:jc w:val="right"/>
            </w:pPr>
            <w:r>
              <w:t xml:space="preserve">.00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0.00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0.00 </w:t>
            </w:r>
          </w:p>
        </w:tc>
        <w:tc>
          <w:tcPr>
            <w:tcW w:w="7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7" w:firstLine="0"/>
              <w:jc w:val="center"/>
            </w:pPr>
            <w:r>
              <w:t>15,01</w:t>
            </w:r>
          </w:p>
          <w:p w:rsidR="008120CB" w:rsidRDefault="00C71AF0">
            <w:pPr>
              <w:spacing w:after="0" w:line="259" w:lineRule="auto"/>
              <w:ind w:left="0" w:right="17" w:firstLine="0"/>
              <w:jc w:val="center"/>
            </w:pPr>
            <w:r>
              <w:t>4,244</w:t>
            </w:r>
          </w:p>
          <w:p w:rsidR="008120CB" w:rsidRDefault="00C71AF0">
            <w:pPr>
              <w:spacing w:after="0" w:line="259" w:lineRule="auto"/>
              <w:ind w:left="0" w:right="89" w:firstLine="0"/>
              <w:jc w:val="right"/>
            </w:pPr>
            <w:r>
              <w:t xml:space="preserve">.59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3,343 ,870.</w:t>
            </w:r>
          </w:p>
          <w:p w:rsidR="008120CB" w:rsidRDefault="00C71AF0">
            <w:pPr>
              <w:spacing w:after="0" w:line="259" w:lineRule="auto"/>
              <w:ind w:left="0" w:right="91" w:firstLine="0"/>
              <w:jc w:val="right"/>
            </w:pPr>
            <w:r>
              <w:t xml:space="preserve">83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7" w:firstLine="0"/>
              <w:jc w:val="center"/>
            </w:pPr>
            <w:r>
              <w:t>21,27</w:t>
            </w:r>
          </w:p>
          <w:p w:rsidR="008120CB" w:rsidRDefault="00C71AF0">
            <w:pPr>
              <w:spacing w:after="0" w:line="259" w:lineRule="auto"/>
              <w:ind w:left="0" w:right="17" w:firstLine="0"/>
              <w:jc w:val="center"/>
            </w:pPr>
            <w:r>
              <w:t>3,380</w:t>
            </w:r>
          </w:p>
          <w:p w:rsidR="008120CB" w:rsidRDefault="00C71AF0">
            <w:pPr>
              <w:spacing w:after="0" w:line="259" w:lineRule="auto"/>
              <w:ind w:left="0" w:right="89" w:firstLine="0"/>
              <w:jc w:val="right"/>
            </w:pPr>
            <w:r>
              <w:t xml:space="preserve">.28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0" w:firstLine="0"/>
              <w:jc w:val="center"/>
            </w:pPr>
            <w:r>
              <w:t>168,3</w:t>
            </w:r>
          </w:p>
          <w:p w:rsidR="008120CB" w:rsidRDefault="00C71AF0">
            <w:pPr>
              <w:spacing w:after="0" w:line="259" w:lineRule="auto"/>
              <w:ind w:left="0" w:right="20" w:firstLine="0"/>
              <w:jc w:val="center"/>
            </w:pPr>
            <w:r>
              <w:t>75,70</w:t>
            </w:r>
          </w:p>
          <w:p w:rsidR="008120CB" w:rsidRDefault="00C71AF0">
            <w:pPr>
              <w:spacing w:after="0" w:line="259" w:lineRule="auto"/>
              <w:ind w:left="0" w:right="92" w:firstLine="0"/>
              <w:jc w:val="right"/>
            </w:pPr>
            <w:r>
              <w:t xml:space="preserve">7.85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1" w:firstLine="0"/>
              <w:jc w:val="center"/>
            </w:pPr>
            <w:r>
              <w:t>298,0</w:t>
            </w:r>
          </w:p>
          <w:p w:rsidR="008120CB" w:rsidRDefault="00C71AF0">
            <w:pPr>
              <w:spacing w:after="0" w:line="259" w:lineRule="auto"/>
              <w:ind w:left="0" w:right="11" w:firstLine="0"/>
              <w:jc w:val="center"/>
            </w:pPr>
            <w:r>
              <w:t>07,20</w:t>
            </w:r>
          </w:p>
          <w:p w:rsidR="008120CB" w:rsidRDefault="00C71AF0">
            <w:pPr>
              <w:spacing w:after="0" w:line="259" w:lineRule="auto"/>
              <w:ind w:left="0" w:right="89" w:firstLine="0"/>
              <w:jc w:val="right"/>
            </w:pPr>
            <w:r>
              <w:t xml:space="preserve">3.55 </w:t>
            </w:r>
          </w:p>
        </w:tc>
      </w:tr>
      <w:tr w:rsidR="008120CB">
        <w:trPr>
          <w:trHeight w:val="26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0" w:lineRule="auto"/>
              <w:ind w:left="0" w:firstLine="0"/>
            </w:pPr>
            <w:r>
              <w:t>三</w:t>
            </w:r>
            <w:r>
              <w:t xml:space="preserve"> </w:t>
            </w:r>
            <w:r>
              <w:t>、本</w:t>
            </w:r>
            <w:r>
              <w:t xml:space="preserve"> </w:t>
            </w:r>
            <w:r>
              <w:t>期增</w:t>
            </w:r>
            <w:r>
              <w:t xml:space="preserve"> </w:t>
            </w:r>
            <w:r>
              <w:t>减变</w:t>
            </w:r>
            <w:r>
              <w:t xml:space="preserve"> </w:t>
            </w:r>
            <w:r>
              <w:t>动金</w:t>
            </w:r>
            <w:r>
              <w:t xml:space="preserve"> </w:t>
            </w:r>
            <w:r>
              <w:t>额（</w:t>
            </w:r>
            <w:r>
              <w:t xml:space="preserve"> </w:t>
            </w:r>
            <w:r>
              <w:t>减少</w:t>
            </w:r>
            <w:r>
              <w:t xml:space="preserve"> </w:t>
            </w:r>
            <w:r>
              <w:t>以</w:t>
            </w:r>
            <w:r>
              <w:t xml:space="preserve"> “ </w:t>
            </w:r>
            <w:r>
              <w:t>－</w:t>
            </w:r>
            <w:r>
              <w:t xml:space="preserve"> ” </w:t>
            </w:r>
            <w:r>
              <w:t>号填</w:t>
            </w:r>
          </w:p>
          <w:p w:rsidR="008120CB" w:rsidRDefault="00C71AF0">
            <w:pPr>
              <w:spacing w:after="0" w:line="259" w:lineRule="auto"/>
              <w:ind w:left="0" w:firstLine="0"/>
            </w:pPr>
            <w:r>
              <w:t>列）</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0.00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0.00</w:t>
            </w:r>
            <w: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0.00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8" w:firstLine="0"/>
              <w:jc w:val="center"/>
            </w:pPr>
            <w:r>
              <w:t>415,6</w:t>
            </w:r>
          </w:p>
          <w:p w:rsidR="008120CB" w:rsidRDefault="00C71AF0">
            <w:pPr>
              <w:spacing w:after="0" w:line="259" w:lineRule="auto"/>
              <w:ind w:left="0" w:right="91" w:firstLine="0"/>
              <w:jc w:val="right"/>
            </w:pPr>
            <w:r>
              <w:t xml:space="preserve">19.87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6,733 ,899.</w:t>
            </w:r>
          </w:p>
          <w:p w:rsidR="008120CB" w:rsidRDefault="00C71AF0">
            <w:pPr>
              <w:spacing w:after="0" w:line="259" w:lineRule="auto"/>
              <w:ind w:left="0" w:right="89" w:firstLine="0"/>
              <w:jc w:val="right"/>
            </w:pPr>
            <w:r>
              <w:t xml:space="preserve">63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0" w:firstLine="0"/>
              <w:jc w:val="center"/>
            </w:pPr>
            <w:r>
              <w:t>60,60</w:t>
            </w:r>
          </w:p>
          <w:p w:rsidR="008120CB" w:rsidRDefault="00C71AF0">
            <w:pPr>
              <w:spacing w:after="0" w:line="259" w:lineRule="auto"/>
              <w:ind w:left="0" w:right="20" w:firstLine="0"/>
              <w:jc w:val="center"/>
            </w:pPr>
            <w:r>
              <w:t>5,096</w:t>
            </w:r>
          </w:p>
          <w:p w:rsidR="008120CB" w:rsidRDefault="00C71AF0">
            <w:pPr>
              <w:spacing w:after="0" w:line="259" w:lineRule="auto"/>
              <w:ind w:left="0" w:right="92" w:firstLine="0"/>
              <w:jc w:val="right"/>
            </w:pPr>
            <w:r>
              <w:t xml:space="preserve">.62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1" w:firstLine="0"/>
              <w:jc w:val="center"/>
            </w:pPr>
            <w:r>
              <w:t>67,75</w:t>
            </w:r>
          </w:p>
          <w:p w:rsidR="008120CB" w:rsidRDefault="00C71AF0">
            <w:pPr>
              <w:spacing w:after="0" w:line="259" w:lineRule="auto"/>
              <w:ind w:left="0" w:right="11" w:firstLine="0"/>
              <w:jc w:val="center"/>
            </w:pPr>
            <w:r>
              <w:t>4,616</w:t>
            </w:r>
          </w:p>
          <w:p w:rsidR="008120CB" w:rsidRDefault="00C71AF0">
            <w:pPr>
              <w:spacing w:after="0" w:line="259" w:lineRule="auto"/>
              <w:ind w:left="0" w:right="89" w:firstLine="0"/>
              <w:jc w:val="right"/>
            </w:pPr>
            <w:r>
              <w:t xml:space="preserve">.12 </w:t>
            </w:r>
          </w:p>
        </w:tc>
      </w:tr>
    </w:tbl>
    <w:p w:rsidR="008120CB" w:rsidRDefault="008120CB">
      <w:pPr>
        <w:spacing w:after="0" w:line="259" w:lineRule="auto"/>
        <w:ind w:left="-1133" w:right="893" w:firstLine="0"/>
      </w:pP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757"/>
        <w:gridCol w:w="682"/>
        <w:gridCol w:w="679"/>
        <w:gridCol w:w="681"/>
        <w:gridCol w:w="681"/>
        <w:gridCol w:w="681"/>
        <w:gridCol w:w="682"/>
        <w:gridCol w:w="680"/>
        <w:gridCol w:w="681"/>
        <w:gridCol w:w="1116"/>
        <w:gridCol w:w="1116"/>
        <w:gridCol w:w="517"/>
        <w:gridCol w:w="687"/>
      </w:tblGrid>
      <w:tr w:rsidR="008120CB">
        <w:trPr>
          <w:trHeight w:val="12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 xml:space="preserve"> </w:t>
            </w:r>
            <w:r>
              <w:t>一）</w:t>
            </w:r>
            <w:r>
              <w:t xml:space="preserve"> </w:t>
            </w:r>
            <w:r>
              <w:t>综合</w:t>
            </w:r>
            <w:r>
              <w:t xml:space="preserve"> </w:t>
            </w:r>
            <w:r>
              <w:t>收益</w:t>
            </w:r>
            <w:r>
              <w:t xml:space="preserve"> </w:t>
            </w:r>
            <w:r>
              <w:t>总额</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0" w:firstLine="0"/>
              <w:jc w:val="center"/>
            </w:pPr>
            <w:r>
              <w:t>67,33</w:t>
            </w:r>
          </w:p>
          <w:p w:rsidR="008120CB" w:rsidRDefault="00C71AF0">
            <w:pPr>
              <w:spacing w:after="0" w:line="259" w:lineRule="auto"/>
              <w:ind w:left="0" w:right="20" w:firstLine="0"/>
              <w:jc w:val="center"/>
            </w:pPr>
            <w:r>
              <w:t>8,996</w:t>
            </w:r>
          </w:p>
          <w:p w:rsidR="008120CB" w:rsidRDefault="00C71AF0">
            <w:pPr>
              <w:spacing w:after="0" w:line="259" w:lineRule="auto"/>
              <w:ind w:left="0" w:right="92" w:firstLine="0"/>
              <w:jc w:val="right"/>
            </w:pPr>
            <w:r>
              <w:t xml:space="preserve">.25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 w:firstLine="0"/>
              <w:jc w:val="center"/>
            </w:pPr>
            <w:r>
              <w:t>67,33</w:t>
            </w:r>
          </w:p>
          <w:p w:rsidR="008120CB" w:rsidRDefault="00C71AF0">
            <w:pPr>
              <w:spacing w:after="0" w:line="259" w:lineRule="auto"/>
              <w:ind w:left="0" w:right="9" w:firstLine="0"/>
              <w:jc w:val="center"/>
            </w:pPr>
            <w:r>
              <w:t>8,996</w:t>
            </w:r>
          </w:p>
          <w:p w:rsidR="008120CB" w:rsidRDefault="00C71AF0">
            <w:pPr>
              <w:spacing w:after="0" w:line="259" w:lineRule="auto"/>
              <w:ind w:left="0" w:right="89" w:firstLine="0"/>
              <w:jc w:val="right"/>
            </w:pPr>
            <w:r>
              <w:t xml:space="preserve">.25 </w:t>
            </w:r>
          </w:p>
        </w:tc>
      </w:tr>
      <w:tr w:rsidR="008120CB">
        <w:trPr>
          <w:trHeight w:val="16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 xml:space="preserve"> </w:t>
            </w:r>
            <w:r>
              <w:t>二）</w:t>
            </w:r>
            <w:r>
              <w:t xml:space="preserve"> </w:t>
            </w:r>
            <w:r>
              <w:t>所有</w:t>
            </w:r>
            <w:r>
              <w:t xml:space="preserve"> </w:t>
            </w:r>
            <w:r>
              <w:t>者投</w:t>
            </w:r>
            <w:r>
              <w:t xml:space="preserve"> </w:t>
            </w:r>
            <w:r>
              <w:t>入和</w:t>
            </w:r>
            <w:r>
              <w:t xml:space="preserve"> </w:t>
            </w:r>
            <w:r>
              <w:t>减少</w:t>
            </w:r>
            <w:r>
              <w:t xml:space="preserve"> </w:t>
            </w:r>
            <w:r>
              <w:t>资本</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12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．所有</w:t>
            </w:r>
            <w:r>
              <w:t xml:space="preserve"> </w:t>
            </w:r>
            <w:r>
              <w:t>者投</w:t>
            </w:r>
            <w:r>
              <w:t xml:space="preserve"> </w:t>
            </w:r>
            <w:r>
              <w:t>入的</w:t>
            </w:r>
            <w:r>
              <w:t xml:space="preserve"> </w:t>
            </w:r>
            <w:r>
              <w:t>普通股</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16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lastRenderedPageBreak/>
              <w:t>2</w:t>
            </w:r>
            <w:r>
              <w:t>．其他</w:t>
            </w:r>
            <w:r>
              <w:t xml:space="preserve"> </w:t>
            </w:r>
            <w:r>
              <w:t>权益</w:t>
            </w:r>
            <w:r>
              <w:t xml:space="preserve"> </w:t>
            </w:r>
            <w:r>
              <w:t>工具</w:t>
            </w:r>
            <w:r>
              <w:t xml:space="preserve"> </w:t>
            </w:r>
            <w:r>
              <w:t>持有</w:t>
            </w:r>
            <w:r>
              <w:t xml:space="preserve"> </w:t>
            </w:r>
            <w:r>
              <w:t>者投</w:t>
            </w:r>
            <w:r>
              <w:t xml:space="preserve"> </w:t>
            </w:r>
            <w:r>
              <w:t>入资本</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192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．股份</w:t>
            </w:r>
            <w:r>
              <w:t xml:space="preserve"> </w:t>
            </w:r>
            <w:r>
              <w:t>支付</w:t>
            </w:r>
            <w:r>
              <w:t xml:space="preserve"> </w:t>
            </w:r>
            <w:r>
              <w:t>计入</w:t>
            </w:r>
            <w:r>
              <w:t xml:space="preserve"> </w:t>
            </w:r>
            <w:r>
              <w:t>所有</w:t>
            </w:r>
            <w:r>
              <w:t xml:space="preserve"> </w:t>
            </w:r>
            <w:r>
              <w:t>者权</w:t>
            </w:r>
            <w:r>
              <w:t xml:space="preserve"> </w:t>
            </w:r>
            <w:r>
              <w:t>益的</w:t>
            </w:r>
            <w:r>
              <w:t xml:space="preserve"> </w:t>
            </w:r>
            <w:r>
              <w:t>金额</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48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．其他</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9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 xml:space="preserve"> </w:t>
            </w:r>
            <w:r>
              <w:t>三）</w:t>
            </w:r>
            <w:r>
              <w:t xml:space="preserve"> </w:t>
            </w:r>
            <w:r>
              <w:t>利润</w:t>
            </w:r>
            <w:r>
              <w:t xml:space="preserve"> </w:t>
            </w:r>
            <w:r>
              <w:t>分配</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6,733 ,899.</w:t>
            </w:r>
          </w:p>
          <w:p w:rsidR="008120CB" w:rsidRDefault="00C71AF0">
            <w:pPr>
              <w:spacing w:after="0" w:line="259" w:lineRule="auto"/>
              <w:ind w:left="0" w:right="89" w:firstLine="0"/>
              <w:jc w:val="right"/>
            </w:pPr>
            <w:r>
              <w:t xml:space="preserve">63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433" w:firstLine="0"/>
            </w:pPr>
            <w:r>
              <w:t>-</w:t>
            </w:r>
          </w:p>
          <w:p w:rsidR="008120CB" w:rsidRDefault="00C71AF0">
            <w:pPr>
              <w:spacing w:after="0" w:line="246" w:lineRule="auto"/>
              <w:ind w:left="0" w:firstLine="0"/>
              <w:jc w:val="center"/>
            </w:pPr>
            <w:r>
              <w:t>6,733 ,899.</w:t>
            </w:r>
          </w:p>
          <w:p w:rsidR="008120CB" w:rsidRDefault="00C71AF0">
            <w:pPr>
              <w:spacing w:after="0" w:line="259" w:lineRule="auto"/>
              <w:ind w:left="0" w:right="92" w:firstLine="0"/>
              <w:jc w:val="right"/>
            </w:pPr>
            <w:r>
              <w:t xml:space="preserve">63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9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．提取</w:t>
            </w:r>
            <w:r>
              <w:t xml:space="preserve"> </w:t>
            </w:r>
            <w:r>
              <w:t>盈余</w:t>
            </w:r>
            <w:r>
              <w:t xml:space="preserve"> </w:t>
            </w:r>
            <w:r>
              <w:t>公积</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6,733 ,899.</w:t>
            </w:r>
          </w:p>
          <w:p w:rsidR="008120CB" w:rsidRDefault="00C71AF0">
            <w:pPr>
              <w:spacing w:after="0" w:line="259" w:lineRule="auto"/>
              <w:ind w:left="0" w:right="89" w:firstLine="0"/>
              <w:jc w:val="right"/>
            </w:pPr>
            <w:r>
              <w:t xml:space="preserve">63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433" w:firstLine="0"/>
            </w:pPr>
            <w:r>
              <w:t>-</w:t>
            </w:r>
          </w:p>
          <w:p w:rsidR="008120CB" w:rsidRDefault="00C71AF0">
            <w:pPr>
              <w:spacing w:after="0" w:line="246" w:lineRule="auto"/>
              <w:ind w:left="0" w:firstLine="0"/>
              <w:jc w:val="center"/>
            </w:pPr>
            <w:r>
              <w:t>6,733 ,899.</w:t>
            </w:r>
          </w:p>
          <w:p w:rsidR="008120CB" w:rsidRDefault="00C71AF0">
            <w:pPr>
              <w:spacing w:after="0" w:line="259" w:lineRule="auto"/>
              <w:ind w:left="0" w:right="92" w:firstLine="0"/>
              <w:jc w:val="right"/>
            </w:pPr>
            <w:r>
              <w:t xml:space="preserve">63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19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pPr>
            <w:r>
              <w:t>2</w:t>
            </w:r>
            <w:r>
              <w:t>．对所</w:t>
            </w:r>
            <w:r>
              <w:t xml:space="preserve"> </w:t>
            </w:r>
            <w:r>
              <w:t>有者</w:t>
            </w:r>
          </w:p>
          <w:p w:rsidR="008120CB" w:rsidRDefault="00C71AF0">
            <w:pPr>
              <w:spacing w:after="0" w:line="246" w:lineRule="auto"/>
              <w:ind w:left="0" w:firstLine="0"/>
            </w:pPr>
            <w:r>
              <w:t>（</w:t>
            </w:r>
            <w:r>
              <w:t xml:space="preserve"> </w:t>
            </w:r>
            <w:r>
              <w:t>或股</w:t>
            </w:r>
          </w:p>
          <w:p w:rsidR="008120CB" w:rsidRDefault="00C71AF0">
            <w:pPr>
              <w:spacing w:after="0" w:line="259" w:lineRule="auto"/>
              <w:ind w:left="0" w:firstLine="0"/>
            </w:pPr>
            <w:r>
              <w:t>东</w:t>
            </w:r>
            <w:r>
              <w:t xml:space="preserve"> </w:t>
            </w:r>
            <w:r>
              <w:t>）的</w:t>
            </w:r>
            <w:r>
              <w:t xml:space="preserve"> </w:t>
            </w:r>
            <w:r>
              <w:t>分配</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4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．其他</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12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w:t>
            </w:r>
            <w:r>
              <w:t xml:space="preserve"> </w:t>
            </w:r>
            <w:r>
              <w:t>四）</w:t>
            </w:r>
            <w:r>
              <w:t xml:space="preserve"> </w:t>
            </w:r>
            <w:r>
              <w:t>所有</w:t>
            </w:r>
            <w:r>
              <w:t xml:space="preserve"> </w:t>
            </w:r>
            <w:r>
              <w:t>者权</w:t>
            </w:r>
            <w:r>
              <w:t xml:space="preserve"> </w:t>
            </w:r>
            <w:r>
              <w:t>益内</w:t>
            </w:r>
            <w:r>
              <w:t xml:space="preserve"> </w:t>
            </w:r>
            <w:r>
              <w:t>部</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bl>
    <w:p w:rsidR="008120CB" w:rsidRDefault="008120CB">
      <w:pPr>
        <w:spacing w:after="0" w:line="259" w:lineRule="auto"/>
        <w:ind w:left="-1133" w:right="893" w:firstLine="0"/>
      </w:pP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756"/>
        <w:gridCol w:w="686"/>
        <w:gridCol w:w="678"/>
        <w:gridCol w:w="680"/>
        <w:gridCol w:w="679"/>
        <w:gridCol w:w="685"/>
        <w:gridCol w:w="681"/>
        <w:gridCol w:w="679"/>
        <w:gridCol w:w="1116"/>
        <w:gridCol w:w="685"/>
        <w:gridCol w:w="687"/>
        <w:gridCol w:w="512"/>
        <w:gridCol w:w="1116"/>
      </w:tblGrid>
      <w:tr w:rsidR="008120CB">
        <w:trPr>
          <w:trHeight w:val="2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结转</w:t>
            </w: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39"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0"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39"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6" w:type="dxa"/>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19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pPr>
            <w:r>
              <w:t>1</w:t>
            </w:r>
            <w:r>
              <w:t>．资本</w:t>
            </w:r>
            <w:r>
              <w:t xml:space="preserve"> </w:t>
            </w:r>
            <w:r>
              <w:t>公积</w:t>
            </w:r>
            <w:r>
              <w:t xml:space="preserve"> </w:t>
            </w:r>
            <w:r>
              <w:t>转增</w:t>
            </w:r>
            <w:r>
              <w:t xml:space="preserve"> </w:t>
            </w:r>
            <w:r>
              <w:t>资本</w:t>
            </w:r>
          </w:p>
          <w:p w:rsidR="008120CB" w:rsidRDefault="00C71AF0">
            <w:pPr>
              <w:spacing w:after="0" w:line="246" w:lineRule="auto"/>
              <w:ind w:left="0" w:firstLine="0"/>
            </w:pPr>
            <w:r>
              <w:t>（</w:t>
            </w:r>
            <w:r>
              <w:t xml:space="preserve"> </w:t>
            </w:r>
            <w:r>
              <w:t>或股</w:t>
            </w:r>
          </w:p>
          <w:p w:rsidR="008120CB" w:rsidRDefault="00C71AF0">
            <w:pPr>
              <w:spacing w:after="0" w:line="259" w:lineRule="auto"/>
              <w:ind w:left="0" w:firstLine="0"/>
            </w:pPr>
            <w:r>
              <w:t>本）</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19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1" w:line="246" w:lineRule="auto"/>
              <w:ind w:left="0" w:firstLine="0"/>
            </w:pPr>
            <w:r>
              <w:lastRenderedPageBreak/>
              <w:t>2</w:t>
            </w:r>
            <w:r>
              <w:t>．盈余</w:t>
            </w:r>
            <w:r>
              <w:t xml:space="preserve"> </w:t>
            </w:r>
            <w:r>
              <w:t>公积</w:t>
            </w:r>
            <w:r>
              <w:t xml:space="preserve"> </w:t>
            </w:r>
            <w:r>
              <w:t>转增</w:t>
            </w:r>
            <w:r>
              <w:t xml:space="preserve"> </w:t>
            </w:r>
            <w:r>
              <w:t>资本</w:t>
            </w:r>
          </w:p>
          <w:p w:rsidR="008120CB" w:rsidRDefault="00C71AF0">
            <w:pPr>
              <w:spacing w:after="0" w:line="246" w:lineRule="auto"/>
              <w:ind w:left="0" w:firstLine="0"/>
            </w:pPr>
            <w:r>
              <w:t>（</w:t>
            </w:r>
            <w:r>
              <w:t xml:space="preserve"> </w:t>
            </w:r>
            <w:r>
              <w:t>或股</w:t>
            </w:r>
          </w:p>
          <w:p w:rsidR="008120CB" w:rsidRDefault="00C71AF0">
            <w:pPr>
              <w:spacing w:after="0" w:line="259" w:lineRule="auto"/>
              <w:ind w:left="0" w:firstLine="0"/>
            </w:pPr>
            <w:r>
              <w:t>本）</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12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．盈余</w:t>
            </w:r>
            <w:r>
              <w:t xml:space="preserve"> </w:t>
            </w:r>
            <w:r>
              <w:t>公积</w:t>
            </w:r>
            <w:r>
              <w:t xml:space="preserve"> </w:t>
            </w:r>
            <w:r>
              <w:t>弥补</w:t>
            </w:r>
            <w:r>
              <w:t xml:space="preserve"> </w:t>
            </w:r>
            <w:r>
              <w:t>亏损</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192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．设定</w:t>
            </w:r>
            <w:r>
              <w:t xml:space="preserve"> </w:t>
            </w:r>
            <w:r>
              <w:t>受益</w:t>
            </w:r>
            <w:r>
              <w:t xml:space="preserve"> </w:t>
            </w:r>
            <w:r>
              <w:t>计划</w:t>
            </w:r>
            <w:r>
              <w:t xml:space="preserve"> </w:t>
            </w:r>
            <w:r>
              <w:t>变动</w:t>
            </w:r>
            <w:r>
              <w:t xml:space="preserve"> </w:t>
            </w:r>
            <w:r>
              <w:t>额结</w:t>
            </w:r>
            <w:r>
              <w:t xml:space="preserve"> </w:t>
            </w:r>
            <w:r>
              <w:t>转留</w:t>
            </w:r>
            <w:r>
              <w:t xml:space="preserve"> </w:t>
            </w:r>
            <w:r>
              <w:t>存收益</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168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5</w:t>
            </w:r>
            <w:r>
              <w:t>．其他</w:t>
            </w:r>
            <w:r>
              <w:t xml:space="preserve"> </w:t>
            </w:r>
            <w:r>
              <w:t>综合</w:t>
            </w:r>
            <w:r>
              <w:t xml:space="preserve"> </w:t>
            </w:r>
            <w:r>
              <w:t>收益</w:t>
            </w:r>
            <w:r>
              <w:t xml:space="preserve"> </w:t>
            </w:r>
            <w:r>
              <w:t>结转</w:t>
            </w:r>
            <w:r>
              <w:t xml:space="preserve"> </w:t>
            </w:r>
            <w:r>
              <w:t>留存</w:t>
            </w:r>
            <w:r>
              <w:t xml:space="preserve"> </w:t>
            </w:r>
            <w:r>
              <w:t>收益</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4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6</w:t>
            </w:r>
            <w:r>
              <w:t>．其他</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9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 xml:space="preserve"> </w:t>
            </w:r>
            <w:r>
              <w:t>五）</w:t>
            </w:r>
            <w:r>
              <w:t xml:space="preserve"> </w:t>
            </w:r>
            <w:r>
              <w:t>专项</w:t>
            </w:r>
            <w:r>
              <w:t xml:space="preserve"> </w:t>
            </w:r>
            <w:r>
              <w:t>储备</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4" w:firstLine="0"/>
              <w:jc w:val="center"/>
            </w:pPr>
            <w:r>
              <w:t>415,6</w:t>
            </w:r>
          </w:p>
          <w:p w:rsidR="008120CB" w:rsidRDefault="00C71AF0">
            <w:pPr>
              <w:spacing w:after="0" w:line="259" w:lineRule="auto"/>
              <w:ind w:left="0" w:right="89" w:firstLine="0"/>
              <w:jc w:val="right"/>
            </w:pPr>
            <w:r>
              <w:t xml:space="preserve">19.87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 w:firstLine="0"/>
              <w:jc w:val="center"/>
            </w:pPr>
            <w:r>
              <w:t>415,6</w:t>
            </w:r>
          </w:p>
          <w:p w:rsidR="008120CB" w:rsidRDefault="00C71AF0">
            <w:pPr>
              <w:spacing w:after="0" w:line="259" w:lineRule="auto"/>
              <w:ind w:left="0" w:right="89" w:firstLine="0"/>
              <w:jc w:val="right"/>
            </w:pPr>
            <w:r>
              <w:t xml:space="preserve">19.87 </w:t>
            </w:r>
          </w:p>
        </w:tc>
      </w:tr>
      <w:tr w:rsidR="008120CB">
        <w:trPr>
          <w:trHeight w:val="7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．本期</w:t>
            </w:r>
            <w:r>
              <w:t xml:space="preserve"> </w:t>
            </w:r>
            <w:r>
              <w:t>提取</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0" w:firstLine="0"/>
              <w:jc w:val="center"/>
            </w:pPr>
            <w:r>
              <w:t>7,670 ,408.</w:t>
            </w:r>
          </w:p>
          <w:p w:rsidR="008120CB" w:rsidRDefault="00C71AF0">
            <w:pPr>
              <w:spacing w:after="0" w:line="259" w:lineRule="auto"/>
              <w:ind w:left="0" w:right="89" w:firstLine="0"/>
              <w:jc w:val="right"/>
            </w:pPr>
            <w:r>
              <w:t xml:space="preserve">49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0" w:firstLine="0"/>
              <w:jc w:val="center"/>
            </w:pPr>
            <w:r>
              <w:t>7,670 ,408.</w:t>
            </w:r>
          </w:p>
          <w:p w:rsidR="008120CB" w:rsidRDefault="00C71AF0">
            <w:pPr>
              <w:spacing w:after="0" w:line="259" w:lineRule="auto"/>
              <w:ind w:left="0" w:right="89" w:firstLine="0"/>
              <w:jc w:val="right"/>
            </w:pPr>
            <w:r>
              <w:t xml:space="preserve">49 </w:t>
            </w:r>
          </w:p>
        </w:tc>
      </w:tr>
      <w:tr w:rsidR="008120CB">
        <w:trPr>
          <w:trHeight w:val="7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．本期</w:t>
            </w:r>
            <w:r>
              <w:t xml:space="preserve"> </w:t>
            </w:r>
            <w:r>
              <w:t>使用</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0" w:firstLine="0"/>
              <w:jc w:val="center"/>
            </w:pPr>
            <w:r>
              <w:t>7,254 ,788.</w:t>
            </w:r>
          </w:p>
          <w:p w:rsidR="008120CB" w:rsidRDefault="00C71AF0">
            <w:pPr>
              <w:spacing w:after="0" w:line="259" w:lineRule="auto"/>
              <w:ind w:left="0" w:right="89" w:firstLine="0"/>
              <w:jc w:val="right"/>
            </w:pPr>
            <w:r>
              <w:t xml:space="preserve">62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0" w:firstLine="0"/>
              <w:jc w:val="center"/>
            </w:pPr>
            <w:r>
              <w:t>7,254 ,788.</w:t>
            </w:r>
          </w:p>
          <w:p w:rsidR="008120CB" w:rsidRDefault="00C71AF0">
            <w:pPr>
              <w:spacing w:after="0" w:line="259" w:lineRule="auto"/>
              <w:ind w:left="0" w:right="89" w:firstLine="0"/>
              <w:jc w:val="right"/>
            </w:pPr>
            <w:r>
              <w:t xml:space="preserve">62 </w:t>
            </w:r>
          </w:p>
        </w:tc>
      </w:tr>
      <w:tr w:rsidR="008120CB">
        <w:trPr>
          <w:trHeight w:val="7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 xml:space="preserve"> </w:t>
            </w:r>
            <w:r>
              <w:t>六）</w:t>
            </w:r>
            <w:r>
              <w:t xml:space="preserve"> </w:t>
            </w:r>
            <w:r>
              <w:t>其他</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96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四</w:t>
            </w:r>
            <w:r>
              <w:t xml:space="preserve"> </w:t>
            </w:r>
            <w:r>
              <w:t>、本</w:t>
            </w:r>
            <w:r>
              <w:t xml:space="preserve"> </w:t>
            </w:r>
            <w:r>
              <w:t>期期</w:t>
            </w:r>
            <w:r>
              <w:t xml:space="preserve"> </w:t>
            </w:r>
            <w:r>
              <w:t>末余额</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9" w:firstLine="0"/>
              <w:jc w:val="center"/>
            </w:pPr>
            <w:r>
              <w:t>90,00</w:t>
            </w:r>
          </w:p>
          <w:p w:rsidR="008120CB" w:rsidRDefault="00C71AF0">
            <w:pPr>
              <w:spacing w:after="0" w:line="259" w:lineRule="auto"/>
              <w:ind w:left="0" w:right="19" w:firstLine="0"/>
              <w:jc w:val="center"/>
            </w:pPr>
            <w:r>
              <w:t>0,000</w:t>
            </w:r>
          </w:p>
          <w:p w:rsidR="008120CB" w:rsidRDefault="00C71AF0">
            <w:pPr>
              <w:spacing w:after="0" w:line="259" w:lineRule="auto"/>
              <w:ind w:left="0" w:right="91" w:firstLine="0"/>
              <w:jc w:val="right"/>
            </w:pPr>
            <w:r>
              <w:t xml:space="preserve">.00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4" w:firstLine="0"/>
              <w:jc w:val="center"/>
            </w:pPr>
            <w:r>
              <w:t>15,01</w:t>
            </w:r>
          </w:p>
          <w:p w:rsidR="008120CB" w:rsidRDefault="00C71AF0">
            <w:pPr>
              <w:spacing w:after="0" w:line="259" w:lineRule="auto"/>
              <w:ind w:left="0" w:right="14" w:firstLine="0"/>
              <w:jc w:val="center"/>
            </w:pPr>
            <w:r>
              <w:t>4,244</w:t>
            </w:r>
          </w:p>
          <w:p w:rsidR="008120CB" w:rsidRDefault="00C71AF0">
            <w:pPr>
              <w:spacing w:after="0" w:line="259" w:lineRule="auto"/>
              <w:ind w:left="0" w:right="89" w:firstLine="0"/>
              <w:jc w:val="right"/>
            </w:pPr>
            <w:r>
              <w:t xml:space="preserve">.59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3,759 ,490.</w:t>
            </w:r>
          </w:p>
          <w:p w:rsidR="008120CB" w:rsidRDefault="00C71AF0">
            <w:pPr>
              <w:spacing w:after="0" w:line="259" w:lineRule="auto"/>
              <w:ind w:left="0" w:right="89" w:firstLine="0"/>
              <w:jc w:val="right"/>
            </w:pPr>
            <w:r>
              <w:t xml:space="preserve">70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4" w:firstLine="0"/>
              <w:jc w:val="center"/>
            </w:pPr>
            <w:r>
              <w:t>28,00</w:t>
            </w:r>
          </w:p>
          <w:p w:rsidR="008120CB" w:rsidRDefault="00C71AF0">
            <w:pPr>
              <w:spacing w:after="0" w:line="259" w:lineRule="auto"/>
              <w:ind w:left="0" w:right="14" w:firstLine="0"/>
              <w:jc w:val="center"/>
            </w:pPr>
            <w:r>
              <w:t>7,279</w:t>
            </w:r>
          </w:p>
          <w:p w:rsidR="008120CB" w:rsidRDefault="00C71AF0">
            <w:pPr>
              <w:spacing w:after="0" w:line="259" w:lineRule="auto"/>
              <w:ind w:left="0" w:right="89" w:firstLine="0"/>
              <w:jc w:val="right"/>
            </w:pPr>
            <w:r>
              <w:t xml:space="preserve">.91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0" w:firstLine="0"/>
              <w:jc w:val="center"/>
            </w:pPr>
            <w:r>
              <w:t>228,9</w:t>
            </w:r>
          </w:p>
          <w:p w:rsidR="008120CB" w:rsidRDefault="00C71AF0">
            <w:pPr>
              <w:spacing w:after="0" w:line="259" w:lineRule="auto"/>
              <w:ind w:left="0" w:right="20" w:firstLine="0"/>
              <w:jc w:val="center"/>
            </w:pPr>
            <w:r>
              <w:t>80,80</w:t>
            </w:r>
          </w:p>
          <w:p w:rsidR="008120CB" w:rsidRDefault="00C71AF0">
            <w:pPr>
              <w:spacing w:after="0" w:line="259" w:lineRule="auto"/>
              <w:ind w:left="0" w:right="92" w:firstLine="0"/>
              <w:jc w:val="right"/>
            </w:pPr>
            <w:r>
              <w:t xml:space="preserve">4.47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 w:firstLine="0"/>
              <w:jc w:val="center"/>
            </w:pPr>
            <w:r>
              <w:t>365,7</w:t>
            </w:r>
          </w:p>
          <w:p w:rsidR="008120CB" w:rsidRDefault="00C71AF0">
            <w:pPr>
              <w:spacing w:after="0" w:line="259" w:lineRule="auto"/>
              <w:ind w:left="0" w:right="9" w:firstLine="0"/>
              <w:jc w:val="center"/>
            </w:pPr>
            <w:r>
              <w:t>61,81</w:t>
            </w:r>
          </w:p>
          <w:p w:rsidR="008120CB" w:rsidRDefault="00C71AF0">
            <w:pPr>
              <w:spacing w:after="0" w:line="259" w:lineRule="auto"/>
              <w:ind w:left="0" w:right="89" w:firstLine="0"/>
              <w:jc w:val="right"/>
            </w:pPr>
            <w:r>
              <w:t xml:space="preserve">9.67 </w:t>
            </w:r>
          </w:p>
        </w:tc>
      </w:tr>
    </w:tbl>
    <w:p w:rsidR="008120CB" w:rsidRDefault="00C71AF0">
      <w:pPr>
        <w:pStyle w:val="4"/>
        <w:spacing w:after="325"/>
        <w:ind w:left="478" w:right="27"/>
      </w:pPr>
      <w:r>
        <w:t>三、公司基本情况</w:t>
      </w:r>
      <w:r>
        <w:t xml:space="preserve"> </w:t>
      </w:r>
    </w:p>
    <w:p w:rsidR="008120CB" w:rsidRDefault="00C71AF0">
      <w:pPr>
        <w:pStyle w:val="5"/>
        <w:spacing w:after="358"/>
        <w:ind w:left="418" w:right="151"/>
      </w:pPr>
      <w:r>
        <w:t>（一）公司简介</w:t>
      </w:r>
      <w:r>
        <w:t xml:space="preserve"> </w:t>
      </w:r>
    </w:p>
    <w:p w:rsidR="008120CB" w:rsidRDefault="00C71AF0">
      <w:pPr>
        <w:spacing w:after="355"/>
        <w:ind w:left="355" w:right="93"/>
      </w:pPr>
      <w:r>
        <w:t>公司名称：湖南艾布鲁环保科技股份有限公司</w:t>
      </w:r>
      <w:r>
        <w:rPr>
          <w:rFonts w:ascii="Times New Roman" w:eastAsia="Times New Roman" w:hAnsi="Times New Roman" w:cs="Times New Roman"/>
        </w:rPr>
        <w:t xml:space="preserve"> </w:t>
      </w:r>
    </w:p>
    <w:p w:rsidR="008120CB" w:rsidRDefault="00C71AF0">
      <w:pPr>
        <w:spacing w:after="358"/>
        <w:ind w:left="355" w:right="93"/>
      </w:pPr>
      <w:r>
        <w:t>注册地址：长沙高新开发区杏康南路</w:t>
      </w:r>
      <w:r>
        <w:t>39</w:t>
      </w:r>
      <w:r>
        <w:t>号湖南艾布鲁环保科技股份有限公司</w:t>
      </w:r>
      <w:r>
        <w:t>3</w:t>
      </w:r>
      <w:r>
        <w:t>栋丙类厂房</w:t>
      </w:r>
      <w:r>
        <w:t>101</w:t>
      </w:r>
      <w:r>
        <w:rPr>
          <w:rFonts w:ascii="Times New Roman" w:eastAsia="Times New Roman" w:hAnsi="Times New Roman" w:cs="Times New Roman"/>
        </w:rPr>
        <w:t xml:space="preserve"> </w:t>
      </w:r>
    </w:p>
    <w:p w:rsidR="008120CB" w:rsidRDefault="00C71AF0">
      <w:pPr>
        <w:spacing w:after="358"/>
        <w:ind w:left="355" w:right="93"/>
      </w:pPr>
      <w:r>
        <w:lastRenderedPageBreak/>
        <w:t>总部地址：长沙市天心区芙蓉南路一段</w:t>
      </w:r>
      <w:r>
        <w:t>979</w:t>
      </w:r>
      <w:r>
        <w:t>号天城商业广场</w:t>
      </w:r>
      <w:r>
        <w:t>8</w:t>
      </w:r>
      <w:r>
        <w:t>栋</w:t>
      </w:r>
      <w:r>
        <w:t>16-19</w:t>
      </w:r>
      <w:r>
        <w:t>层</w:t>
      </w:r>
      <w:r>
        <w:rPr>
          <w:rFonts w:ascii="Times New Roman" w:eastAsia="Times New Roman" w:hAnsi="Times New Roman" w:cs="Times New Roman"/>
        </w:rPr>
        <w:t xml:space="preserve"> </w:t>
      </w:r>
    </w:p>
    <w:p w:rsidR="008120CB" w:rsidRDefault="00C71AF0">
      <w:pPr>
        <w:spacing w:after="356"/>
        <w:ind w:left="355" w:right="93"/>
      </w:pPr>
      <w:r>
        <w:t>成立日期：</w:t>
      </w:r>
      <w:r>
        <w:t>2013</w:t>
      </w:r>
      <w:r>
        <w:t>年</w:t>
      </w:r>
      <w:r>
        <w:t>2</w:t>
      </w:r>
      <w:r>
        <w:t>月</w:t>
      </w:r>
      <w:r>
        <w:t>4</w:t>
      </w:r>
      <w:r>
        <w:t>日</w:t>
      </w:r>
      <w:r>
        <w:rPr>
          <w:rFonts w:ascii="Times New Roman" w:eastAsia="Times New Roman" w:hAnsi="Times New Roman" w:cs="Times New Roman"/>
        </w:rPr>
        <w:t xml:space="preserve"> </w:t>
      </w:r>
    </w:p>
    <w:p w:rsidR="008120CB" w:rsidRDefault="00C71AF0">
      <w:pPr>
        <w:spacing w:after="357"/>
        <w:ind w:left="355" w:right="93"/>
      </w:pPr>
      <w:r>
        <w:t>股本：人民币壹亿贰仟万元整</w:t>
      </w:r>
      <w:r>
        <w:rPr>
          <w:rFonts w:ascii="Times New Roman" w:eastAsia="Times New Roman" w:hAnsi="Times New Roman" w:cs="Times New Roman"/>
        </w:rPr>
        <w:t xml:space="preserve"> </w:t>
      </w:r>
    </w:p>
    <w:p w:rsidR="008120CB" w:rsidRDefault="00C71AF0">
      <w:pPr>
        <w:spacing w:after="443"/>
        <w:ind w:left="355" w:right="93"/>
      </w:pPr>
      <w:r>
        <w:t>法定代表人：钟儒波</w:t>
      </w:r>
      <w:r>
        <w:rPr>
          <w:rFonts w:ascii="Times New Roman" w:eastAsia="Times New Roman" w:hAnsi="Times New Roman" w:cs="Times New Roman"/>
        </w:rPr>
        <w:t xml:space="preserve"> </w:t>
      </w:r>
    </w:p>
    <w:p w:rsidR="008120CB" w:rsidRDefault="00C71AF0">
      <w:pPr>
        <w:pStyle w:val="5"/>
        <w:spacing w:after="356"/>
        <w:ind w:left="418" w:right="151"/>
      </w:pPr>
      <w:r>
        <w:t>（二）公司的行业性质、经营范围</w:t>
      </w:r>
      <w:r>
        <w:t xml:space="preserve"> </w:t>
      </w:r>
    </w:p>
    <w:p w:rsidR="008120CB" w:rsidRDefault="00C71AF0">
      <w:pPr>
        <w:spacing w:after="352"/>
        <w:ind w:left="355" w:right="93"/>
      </w:pPr>
      <w:r>
        <w:t>公司行业性质：本公司属于生态保护和环境治理业。</w:t>
      </w:r>
      <w:r>
        <w:rPr>
          <w:rFonts w:ascii="Times New Roman" w:eastAsia="Times New Roman" w:hAnsi="Times New Roman" w:cs="Times New Roman"/>
        </w:rPr>
        <w:t xml:space="preserve"> </w:t>
      </w:r>
    </w:p>
    <w:p w:rsidR="008120CB" w:rsidRDefault="00C71AF0">
      <w:pPr>
        <w:spacing w:after="385" w:line="320" w:lineRule="auto"/>
        <w:ind w:left="0" w:right="93" w:firstLine="360"/>
      </w:pPr>
      <w:r>
        <w:t>公司经营范围：环保技术推广服务；环境技术咨询服务；环保工程设计；工程勘察设计；市政公用工程施工；工程环保设施施工；洁净净化工程设计与施工；建设工程施工；河湖治理及防洪设施工程建筑；水利水电工程施工；地基与基础工程专业承包；机电设备安装工程专业承包；工程总承包服务；工程和技术基础科学研究服务；工程咨询；水质检测服务；环境保护监测；土壤修复；水污染治理；大气污染治理；固体废物治理；危险废物治理；光污染治理服务；噪音污染治理服务；地质灾害治理服务；生活垃圾处置技术开发；生活垃圾处置设备、水处理设备的研发；生活垃圾</w:t>
      </w:r>
      <w:r>
        <w:t>处置设备的生产（限分支机构）；水处理设备制造（限分支机构）；污水处理及其再生利用（限分支机构）；环境保护专用设备制造（限分支机构）；垃圾无害化、资源化处理（限分支机构）；雨水的收集、处理、利用（限分支机构）；水处理设备的安装；水处理设备、生活垃圾处置设备、环卫设备、环保设备、环境污染处理专用药剂材料、节能环保产品的销售；汽车零售；以下经营范围不得从事吸收存款、集资收款、受托贷款、发放贷款等国家金融监管及财政信用业务：以自有资产进行自来水项目投资、环境污染治理项目投资。（依法须经批准的项目，经相关部门批准后方</w:t>
      </w:r>
      <w:r>
        <w:t>可开展经营活动）。</w:t>
      </w:r>
      <w:r>
        <w:rPr>
          <w:rFonts w:ascii="Times New Roman" w:eastAsia="Times New Roman" w:hAnsi="Times New Roman" w:cs="Times New Roman"/>
        </w:rPr>
        <w:t xml:space="preserve"> </w:t>
      </w:r>
    </w:p>
    <w:p w:rsidR="008120CB" w:rsidRDefault="00C71AF0">
      <w:pPr>
        <w:pStyle w:val="5"/>
        <w:spacing w:after="351"/>
        <w:ind w:left="418" w:right="151"/>
      </w:pPr>
      <w:r>
        <w:t>（三）公司历史沿革</w:t>
      </w:r>
      <w:r>
        <w:t xml:space="preserve"> </w:t>
      </w:r>
    </w:p>
    <w:p w:rsidR="008120CB" w:rsidRDefault="00C71AF0">
      <w:pPr>
        <w:spacing w:line="332" w:lineRule="auto"/>
        <w:ind w:left="0" w:right="93" w:firstLine="360"/>
      </w:pPr>
      <w:r>
        <w:t>湖南艾布鲁环保科技股份有限公司（以下简称</w:t>
      </w:r>
      <w:r>
        <w:t>“</w:t>
      </w:r>
      <w:r>
        <w:t>本公司</w:t>
      </w:r>
      <w:r>
        <w:t>”</w:t>
      </w:r>
      <w:r>
        <w:t>或</w:t>
      </w:r>
      <w:r>
        <w:t>“</w:t>
      </w:r>
      <w:r>
        <w:t>公司</w:t>
      </w:r>
      <w:r>
        <w:t>”</w:t>
      </w:r>
      <w:r>
        <w:t>）前身为湖南艾布鲁环保科技有限公司（以下简称</w:t>
      </w:r>
      <w:r>
        <w:t>“</w:t>
      </w:r>
      <w:r>
        <w:t>艾布鲁公司</w:t>
      </w:r>
      <w:r>
        <w:t>”</w:t>
      </w:r>
      <w:r>
        <w:t>），于</w:t>
      </w:r>
      <w:r>
        <w:t xml:space="preserve"> 2013 </w:t>
      </w:r>
      <w:r>
        <w:t>年</w:t>
      </w:r>
      <w:r>
        <w:t xml:space="preserve"> 2 </w:t>
      </w:r>
      <w:r>
        <w:t>月</w:t>
      </w:r>
      <w:r>
        <w:t xml:space="preserve"> 4 </w:t>
      </w:r>
      <w:r>
        <w:t>日经长沙市工商局核准注册，企业法人营业执照注册号</w:t>
      </w:r>
      <w:r>
        <w:t xml:space="preserve"> 430193000050644</w:t>
      </w:r>
      <w:r>
        <w:t>，注册资本为</w:t>
      </w:r>
      <w:r>
        <w:t>1,000</w:t>
      </w:r>
      <w:r>
        <w:t>万元，全部由钟儒波出资。</w:t>
      </w:r>
      <w:r>
        <w:rPr>
          <w:rFonts w:ascii="Times New Roman" w:eastAsia="Times New Roman" w:hAnsi="Times New Roman" w:cs="Times New Roman"/>
        </w:rPr>
        <w:t xml:space="preserve"> </w:t>
      </w:r>
    </w:p>
    <w:p w:rsidR="008120CB" w:rsidRDefault="00C71AF0">
      <w:pPr>
        <w:spacing w:line="326" w:lineRule="auto"/>
        <w:ind w:left="0" w:right="93" w:firstLine="360"/>
      </w:pPr>
      <w:r>
        <w:t>2013</w:t>
      </w:r>
      <w:r>
        <w:t>年</w:t>
      </w:r>
      <w:r>
        <w:t>2</w:t>
      </w:r>
      <w:r>
        <w:t>月</w:t>
      </w:r>
      <w:r>
        <w:t>25</w:t>
      </w:r>
      <w:r>
        <w:t>日经艾布鲁公司股东钟儒波决定，同意将其所持有的艾布鲁公司</w:t>
      </w:r>
      <w:r>
        <w:t>100%</w:t>
      </w:r>
      <w:r>
        <w:t>股权转让给北京艾布鲁环保科技股份有限公司（以下简称</w:t>
      </w:r>
      <w:r>
        <w:t>“</w:t>
      </w:r>
      <w:r>
        <w:t>北京艾布鲁</w:t>
      </w:r>
      <w:r>
        <w:t>”</w:t>
      </w:r>
      <w:r>
        <w:t>）。本次变更后，艾布鲁公司由北京艾布鲁</w:t>
      </w:r>
      <w:r>
        <w:t>1</w:t>
      </w:r>
      <w:r>
        <w:t>00%</w:t>
      </w:r>
      <w:r>
        <w:t>持股。</w:t>
      </w:r>
      <w:r>
        <w:rPr>
          <w:rFonts w:ascii="Times New Roman" w:eastAsia="Times New Roman" w:hAnsi="Times New Roman" w:cs="Times New Roman"/>
        </w:rPr>
        <w:t xml:space="preserve"> </w:t>
      </w:r>
    </w:p>
    <w:p w:rsidR="008120CB" w:rsidRDefault="00C71AF0">
      <w:pPr>
        <w:spacing w:after="82"/>
        <w:ind w:left="355" w:right="93"/>
      </w:pPr>
      <w:r>
        <w:t xml:space="preserve">2014 </w:t>
      </w:r>
      <w:r>
        <w:t>年</w:t>
      </w:r>
      <w:r>
        <w:t xml:space="preserve">8 </w:t>
      </w:r>
      <w:r>
        <w:t>月</w:t>
      </w:r>
      <w:r>
        <w:t xml:space="preserve">20 </w:t>
      </w:r>
      <w:r>
        <w:t>日，北京艾布鲁对艾布鲁公司增资至</w:t>
      </w:r>
      <w:r>
        <w:t>5,000</w:t>
      </w:r>
      <w:r>
        <w:t>万元，注册资本于</w:t>
      </w:r>
      <w:r>
        <w:t xml:space="preserve">2053 </w:t>
      </w:r>
      <w:r>
        <w:t>年</w:t>
      </w:r>
      <w:r>
        <w:t>8</w:t>
      </w:r>
      <w:r>
        <w:t>月</w:t>
      </w:r>
      <w:r>
        <w:t xml:space="preserve">20 </w:t>
      </w:r>
      <w:r>
        <w:t>日前缴付到位，并于</w:t>
      </w:r>
    </w:p>
    <w:p w:rsidR="008120CB" w:rsidRDefault="00C71AF0">
      <w:pPr>
        <w:spacing w:after="350"/>
        <w:ind w:left="10" w:right="93"/>
      </w:pPr>
      <w:r>
        <w:t>2014</w:t>
      </w:r>
      <w:r>
        <w:t>年</w:t>
      </w:r>
      <w:r>
        <w:t>8</w:t>
      </w:r>
      <w:r>
        <w:t>月</w:t>
      </w:r>
      <w:r>
        <w:t>21</w:t>
      </w:r>
      <w:r>
        <w:t>日完成注册资本增加的工商登记。</w:t>
      </w:r>
      <w:r>
        <w:rPr>
          <w:rFonts w:ascii="Times New Roman" w:eastAsia="Times New Roman" w:hAnsi="Times New Roman" w:cs="Times New Roman"/>
        </w:rPr>
        <w:t xml:space="preserve"> </w:t>
      </w:r>
    </w:p>
    <w:p w:rsidR="008120CB" w:rsidRDefault="00C71AF0">
      <w:pPr>
        <w:ind w:left="355" w:right="93"/>
      </w:pPr>
      <w:r>
        <w:t xml:space="preserve">2014 </w:t>
      </w:r>
      <w:r>
        <w:t>年</w:t>
      </w:r>
      <w:r>
        <w:t xml:space="preserve"> 10 </w:t>
      </w:r>
      <w:r>
        <w:t>月</w:t>
      </w:r>
      <w:r>
        <w:t xml:space="preserve"> 29 </w:t>
      </w:r>
      <w:r>
        <w:t>日，北京艾布鲁与钟儒波、游建军签署《股权转让协议》，其中：北京艾布鲁将其持有的艾布鲁公</w:t>
      </w:r>
    </w:p>
    <w:p w:rsidR="008120CB" w:rsidRDefault="00C71AF0">
      <w:pPr>
        <w:spacing w:after="336" w:line="332" w:lineRule="auto"/>
        <w:ind w:left="10" w:right="93"/>
      </w:pPr>
      <w:r>
        <w:t>司</w:t>
      </w:r>
      <w:r>
        <w:t xml:space="preserve"> 56%</w:t>
      </w:r>
      <w:r>
        <w:t>的股权（认缴金额</w:t>
      </w:r>
      <w:r>
        <w:t xml:space="preserve"> 2,800 </w:t>
      </w:r>
      <w:r>
        <w:t>万元，实缴金额</w:t>
      </w:r>
      <w:r>
        <w:t xml:space="preserve"> 560 </w:t>
      </w:r>
      <w:r>
        <w:t>万元）转让给钟儒波，将其持有的公司</w:t>
      </w:r>
      <w:r>
        <w:t xml:space="preserve"> 44%</w:t>
      </w:r>
      <w:r>
        <w:t>的股权（认缴金额</w:t>
      </w:r>
      <w:r>
        <w:t xml:space="preserve"> 2,200 </w:t>
      </w:r>
      <w:r>
        <w:t>万元，实缴金额</w:t>
      </w:r>
      <w:r>
        <w:t>440</w:t>
      </w:r>
      <w:r>
        <w:t>万元）转让给游建军。于</w:t>
      </w:r>
      <w:r>
        <w:t>2014</w:t>
      </w:r>
      <w:r>
        <w:t>年</w:t>
      </w:r>
      <w:r>
        <w:t>10</w:t>
      </w:r>
      <w:r>
        <w:t>月</w:t>
      </w:r>
      <w:r>
        <w:t>30</w:t>
      </w:r>
      <w:r>
        <w:t>日完成股权转让的工商登记。本次变更后，艾布鲁公司股权结构如下：</w:t>
      </w:r>
      <w:r>
        <w:rPr>
          <w:rFonts w:ascii="Times New Roman" w:eastAsia="Times New Roman" w:hAnsi="Times New Roman" w:cs="Times New Roman"/>
        </w:rPr>
        <w:t xml:space="preserve"> </w:t>
      </w:r>
    </w:p>
    <w:p w:rsidR="008120CB" w:rsidRDefault="00C71AF0">
      <w:pPr>
        <w:spacing w:after="54" w:line="259" w:lineRule="auto"/>
        <w:ind w:left="10" w:right="981"/>
        <w:jc w:val="right"/>
      </w:pPr>
      <w:r>
        <w:t>单位：元</w:t>
      </w:r>
      <w:r>
        <w:rPr>
          <w:rFonts w:ascii="Times New Roman" w:eastAsia="Times New Roman" w:hAnsi="Times New Roman" w:cs="Times New Roman"/>
          <w:sz w:val="24"/>
        </w:rPr>
        <w:t xml:space="preserve"> </w:t>
      </w:r>
    </w:p>
    <w:tbl>
      <w:tblPr>
        <w:tblStyle w:val="TableGrid"/>
        <w:tblW w:w="9729" w:type="dxa"/>
        <w:tblInd w:w="-46" w:type="dxa"/>
        <w:tblCellMar>
          <w:top w:w="88" w:type="dxa"/>
          <w:left w:w="115" w:type="dxa"/>
          <w:bottom w:w="0" w:type="dxa"/>
          <w:right w:w="46" w:type="dxa"/>
        </w:tblCellMar>
        <w:tblLook w:val="04A0" w:firstRow="1" w:lastRow="0" w:firstColumn="1" w:lastColumn="0" w:noHBand="0" w:noVBand="1"/>
      </w:tblPr>
      <w:tblGrid>
        <w:gridCol w:w="2681"/>
        <w:gridCol w:w="2350"/>
        <w:gridCol w:w="2348"/>
        <w:gridCol w:w="2350"/>
      </w:tblGrid>
      <w:tr w:rsidR="008120CB">
        <w:trPr>
          <w:trHeight w:val="358"/>
        </w:trPr>
        <w:tc>
          <w:tcPr>
            <w:tcW w:w="268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7" w:firstLine="0"/>
              <w:jc w:val="center"/>
            </w:pPr>
            <w:r>
              <w:t>股东名称</w:t>
            </w:r>
            <w:r>
              <w:rPr>
                <w:rFonts w:ascii="Times New Roman" w:eastAsia="Times New Roman" w:hAnsi="Times New Roman" w:cs="Times New Roman"/>
                <w:sz w:val="24"/>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71" w:firstLine="0"/>
              <w:jc w:val="center"/>
            </w:pPr>
            <w:r>
              <w:t>认缴注册资本</w:t>
            </w:r>
            <w:r>
              <w:rPr>
                <w:rFonts w:ascii="Times New Roman" w:eastAsia="Times New Roman" w:hAnsi="Times New Roman" w:cs="Times New Roman"/>
                <w:sz w:val="24"/>
              </w:rPr>
              <w:t xml:space="preserve"> </w:t>
            </w:r>
          </w:p>
        </w:tc>
        <w:tc>
          <w:tcPr>
            <w:tcW w:w="234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72" w:firstLine="0"/>
              <w:jc w:val="center"/>
            </w:pPr>
            <w:r>
              <w:t>实缴出资额</w:t>
            </w:r>
            <w:r>
              <w:rPr>
                <w:rFonts w:ascii="Times New Roman" w:eastAsia="Times New Roman" w:hAnsi="Times New Roman" w:cs="Times New Roman"/>
                <w:sz w:val="24"/>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7" w:firstLine="0"/>
              <w:jc w:val="center"/>
            </w:pPr>
            <w:r>
              <w:t>股权比例（</w:t>
            </w:r>
            <w:r>
              <w:t>%</w:t>
            </w:r>
            <w:r>
              <w:t>）</w:t>
            </w:r>
            <w:r>
              <w:rPr>
                <w:rFonts w:ascii="Times New Roman" w:eastAsia="Times New Roman" w:hAnsi="Times New Roman" w:cs="Times New Roman"/>
                <w:sz w:val="24"/>
              </w:rPr>
              <w:t xml:space="preserve"> </w:t>
            </w:r>
          </w:p>
        </w:tc>
      </w:tr>
      <w:tr w:rsidR="008120CB">
        <w:trPr>
          <w:trHeight w:val="355"/>
        </w:trPr>
        <w:tc>
          <w:tcPr>
            <w:tcW w:w="268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4" w:firstLine="0"/>
              <w:jc w:val="center"/>
            </w:pPr>
            <w:r>
              <w:t>钟儒波</w:t>
            </w:r>
            <w:r>
              <w:rPr>
                <w:rFonts w:ascii="Times New Roman" w:eastAsia="Times New Roman" w:hAnsi="Times New Roman" w:cs="Times New Roman"/>
                <w:sz w:val="24"/>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2" w:firstLine="0"/>
              <w:jc w:val="right"/>
            </w:pPr>
            <w:r>
              <w:t>28,000,000.00</w:t>
            </w:r>
            <w:r>
              <w:rPr>
                <w:rFonts w:ascii="Times New Roman" w:eastAsia="Times New Roman" w:hAnsi="Times New Roman" w:cs="Times New Roman"/>
                <w:sz w:val="24"/>
              </w:rPr>
              <w:t xml:space="preserve"> </w:t>
            </w:r>
          </w:p>
        </w:tc>
        <w:tc>
          <w:tcPr>
            <w:tcW w:w="234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2" w:firstLine="0"/>
              <w:jc w:val="right"/>
            </w:pPr>
            <w:r>
              <w:t>5,600,000.00</w:t>
            </w:r>
            <w:r>
              <w:rPr>
                <w:rFonts w:ascii="Times New Roman" w:eastAsia="Times New Roman" w:hAnsi="Times New Roman" w:cs="Times New Roman"/>
                <w:sz w:val="24"/>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56.00</w:t>
            </w:r>
            <w:r>
              <w:rPr>
                <w:rFonts w:ascii="Times New Roman" w:eastAsia="Times New Roman" w:hAnsi="Times New Roman" w:cs="Times New Roman"/>
                <w:sz w:val="24"/>
              </w:rPr>
              <w:t xml:space="preserve"> </w:t>
            </w:r>
          </w:p>
        </w:tc>
      </w:tr>
      <w:tr w:rsidR="008120CB">
        <w:trPr>
          <w:trHeight w:val="355"/>
        </w:trPr>
        <w:tc>
          <w:tcPr>
            <w:tcW w:w="268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4" w:firstLine="0"/>
              <w:jc w:val="center"/>
            </w:pPr>
            <w:r>
              <w:lastRenderedPageBreak/>
              <w:t>游建军</w:t>
            </w:r>
            <w:r>
              <w:rPr>
                <w:rFonts w:ascii="Times New Roman" w:eastAsia="Times New Roman" w:hAnsi="Times New Roman" w:cs="Times New Roman"/>
                <w:sz w:val="24"/>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2" w:firstLine="0"/>
              <w:jc w:val="right"/>
            </w:pPr>
            <w:r>
              <w:t>22,000,000.00</w:t>
            </w:r>
            <w:r>
              <w:rPr>
                <w:rFonts w:ascii="Times New Roman" w:eastAsia="Times New Roman" w:hAnsi="Times New Roman" w:cs="Times New Roman"/>
                <w:sz w:val="24"/>
              </w:rPr>
              <w:t xml:space="preserve"> </w:t>
            </w:r>
          </w:p>
        </w:tc>
        <w:tc>
          <w:tcPr>
            <w:tcW w:w="234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2" w:firstLine="0"/>
              <w:jc w:val="right"/>
            </w:pPr>
            <w:r>
              <w:t>4,400,000.00</w:t>
            </w:r>
            <w:r>
              <w:rPr>
                <w:rFonts w:ascii="Times New Roman" w:eastAsia="Times New Roman" w:hAnsi="Times New Roman" w:cs="Times New Roman"/>
                <w:sz w:val="24"/>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44.00</w:t>
            </w:r>
            <w:r>
              <w:rPr>
                <w:rFonts w:ascii="Times New Roman" w:eastAsia="Times New Roman" w:hAnsi="Times New Roman" w:cs="Times New Roman"/>
                <w:sz w:val="24"/>
              </w:rPr>
              <w:t xml:space="preserve"> </w:t>
            </w:r>
          </w:p>
        </w:tc>
      </w:tr>
      <w:tr w:rsidR="008120CB">
        <w:trPr>
          <w:trHeight w:val="358"/>
        </w:trPr>
        <w:tc>
          <w:tcPr>
            <w:tcW w:w="268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7" w:firstLine="0"/>
              <w:jc w:val="center"/>
            </w:pPr>
            <w:r>
              <w:t>合计</w:t>
            </w:r>
            <w:r>
              <w:rPr>
                <w:rFonts w:ascii="Times New Roman" w:eastAsia="Times New Roman" w:hAnsi="Times New Roman" w:cs="Times New Roman"/>
                <w:sz w:val="24"/>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2" w:firstLine="0"/>
              <w:jc w:val="right"/>
            </w:pPr>
            <w:r>
              <w:t>50,000,000.00</w:t>
            </w:r>
            <w:r>
              <w:rPr>
                <w:rFonts w:ascii="Times New Roman" w:eastAsia="Times New Roman" w:hAnsi="Times New Roman" w:cs="Times New Roman"/>
                <w:sz w:val="24"/>
              </w:rPr>
              <w:t xml:space="preserve"> </w:t>
            </w:r>
          </w:p>
        </w:tc>
        <w:tc>
          <w:tcPr>
            <w:tcW w:w="234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2" w:firstLine="0"/>
              <w:jc w:val="right"/>
            </w:pPr>
            <w:r>
              <w:t>10,000,000.00</w:t>
            </w:r>
            <w:r>
              <w:rPr>
                <w:rFonts w:ascii="Times New Roman" w:eastAsia="Times New Roman" w:hAnsi="Times New Roman" w:cs="Times New Roman"/>
                <w:sz w:val="24"/>
              </w:rPr>
              <w:t xml:space="preserve"> </w:t>
            </w:r>
          </w:p>
        </w:tc>
        <w:tc>
          <w:tcPr>
            <w:tcW w:w="235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100.00</w:t>
            </w:r>
            <w:r>
              <w:rPr>
                <w:rFonts w:ascii="Times New Roman" w:eastAsia="Times New Roman" w:hAnsi="Times New Roman" w:cs="Times New Roman"/>
                <w:sz w:val="24"/>
              </w:rPr>
              <w:t xml:space="preserve"> </w:t>
            </w:r>
          </w:p>
        </w:tc>
      </w:tr>
    </w:tbl>
    <w:p w:rsidR="008120CB" w:rsidRDefault="00C71AF0">
      <w:pPr>
        <w:numPr>
          <w:ilvl w:val="0"/>
          <w:numId w:val="36"/>
        </w:numPr>
        <w:spacing w:after="272" w:line="331" w:lineRule="auto"/>
        <w:ind w:right="535" w:firstLine="355"/>
      </w:pPr>
      <w:r>
        <w:t>年</w:t>
      </w:r>
      <w:r>
        <w:t xml:space="preserve">12 </w:t>
      </w:r>
      <w:r>
        <w:t>月</w:t>
      </w:r>
      <w:r>
        <w:t xml:space="preserve"> 27 </w:t>
      </w:r>
      <w:r>
        <w:t>日，经艾布鲁公司股东会决议，新增注册资本</w:t>
      </w:r>
      <w:r>
        <w:t xml:space="preserve"> 1,000 </w:t>
      </w:r>
      <w:r>
        <w:t>万元，其中：长沙蓝方企业管理合伙企业（有限合伙）认缴</w:t>
      </w:r>
      <w:r>
        <w:t>280</w:t>
      </w:r>
      <w:r>
        <w:t>万元，殷明坤认缴</w:t>
      </w:r>
      <w:r>
        <w:t>20</w:t>
      </w:r>
      <w:r>
        <w:t>万元，邓朝晖认缴</w:t>
      </w:r>
      <w:r>
        <w:t>270</w:t>
      </w:r>
      <w:r>
        <w:t>万元，麻军认缴</w:t>
      </w:r>
      <w:r>
        <w:t>430</w:t>
      </w:r>
      <w:r>
        <w:t>万元。本次增资后艾布鲁公司注册资本变更为</w:t>
      </w:r>
      <w:r>
        <w:t>6,000</w:t>
      </w:r>
      <w:r>
        <w:t>万元。</w:t>
      </w:r>
      <w:r>
        <w:rPr>
          <w:rFonts w:ascii="Times New Roman" w:eastAsia="Times New Roman" w:hAnsi="Times New Roman" w:cs="Times New Roman"/>
        </w:rPr>
        <w:t xml:space="preserve"> </w:t>
      </w:r>
    </w:p>
    <w:p w:rsidR="008120CB" w:rsidRDefault="00C71AF0">
      <w:pPr>
        <w:spacing w:after="272" w:line="331" w:lineRule="auto"/>
        <w:ind w:left="-15" w:right="978" w:firstLine="350"/>
        <w:jc w:val="both"/>
      </w:pPr>
      <w:r>
        <w:t>2017</w:t>
      </w:r>
      <w:r>
        <w:t>年</w:t>
      </w:r>
      <w:r>
        <w:t>6</w:t>
      </w:r>
      <w:r>
        <w:t>月</w:t>
      </w:r>
      <w:r>
        <w:t>8</w:t>
      </w:r>
      <w:r>
        <w:t>日，经艾布鲁公司股东会决议：</w:t>
      </w:r>
      <w:r>
        <w:t>1</w:t>
      </w:r>
      <w:r>
        <w:t>、同意钟儒波将其持有的艾布鲁公司</w:t>
      </w:r>
      <w:r>
        <w:t>250</w:t>
      </w:r>
      <w:r>
        <w:t>万元注册资本转让给熊燕、</w:t>
      </w:r>
      <w:r>
        <w:t xml:space="preserve"> 50</w:t>
      </w:r>
      <w:r>
        <w:t>万元注册资本转让给吴学愚、</w:t>
      </w:r>
      <w:r>
        <w:t>30</w:t>
      </w:r>
      <w:r>
        <w:t>万元注册资本转让给何建陵；</w:t>
      </w:r>
      <w:r>
        <w:t>2</w:t>
      </w:r>
      <w:r>
        <w:t>、同意游建军将其持有的艾布鲁公司</w:t>
      </w:r>
      <w:r>
        <w:t>150</w:t>
      </w:r>
      <w:r>
        <w:t>万元注册资本转让给幸三生、</w:t>
      </w:r>
      <w:r>
        <w:t xml:space="preserve">110 </w:t>
      </w:r>
      <w:r>
        <w:t>万元注册资本转让给喻宇汉、</w:t>
      </w:r>
      <w:r>
        <w:t xml:space="preserve">50 </w:t>
      </w:r>
      <w:r>
        <w:t>万元注册资本转让给陈铁儒；</w:t>
      </w:r>
      <w:r>
        <w:t>3</w:t>
      </w:r>
      <w:r>
        <w:t>、艾布鲁公司其他股东放弃优先受让权。</w:t>
      </w:r>
      <w:r>
        <w:rPr>
          <w:rFonts w:ascii="Times New Roman" w:eastAsia="Times New Roman" w:hAnsi="Times New Roman" w:cs="Times New Roman"/>
        </w:rPr>
        <w:t xml:space="preserve"> </w:t>
      </w:r>
    </w:p>
    <w:p w:rsidR="008120CB" w:rsidRDefault="00C71AF0">
      <w:pPr>
        <w:numPr>
          <w:ilvl w:val="0"/>
          <w:numId w:val="36"/>
        </w:numPr>
        <w:spacing w:after="271" w:line="344" w:lineRule="auto"/>
        <w:ind w:right="535" w:firstLine="355"/>
      </w:pPr>
      <w:r>
        <w:t>年</w:t>
      </w:r>
      <w:r>
        <w:t xml:space="preserve"> 6 </w:t>
      </w:r>
      <w:r>
        <w:t>月</w:t>
      </w:r>
      <w:r>
        <w:t xml:space="preserve"> 8 </w:t>
      </w:r>
      <w:r>
        <w:t>日，钟儒波与熊燕签署《关于湖南艾布鲁环保科技有限公司股权转让协议》，钟儒波将其持有艾布鲁公司</w:t>
      </w:r>
      <w:r>
        <w:t>250</w:t>
      </w:r>
      <w:r>
        <w:t>万元注册资本以</w:t>
      </w:r>
      <w:r>
        <w:t>1,250</w:t>
      </w:r>
      <w:r>
        <w:t>万元的价格转让给熊燕。</w:t>
      </w:r>
      <w:r>
        <w:rPr>
          <w:rFonts w:ascii="Times New Roman" w:eastAsia="Times New Roman" w:hAnsi="Times New Roman" w:cs="Times New Roman"/>
        </w:rPr>
        <w:t xml:space="preserve"> </w:t>
      </w:r>
    </w:p>
    <w:p w:rsidR="008120CB" w:rsidRDefault="00C71AF0">
      <w:pPr>
        <w:spacing w:line="325" w:lineRule="auto"/>
        <w:ind w:left="0" w:right="93" w:firstLine="360"/>
      </w:pPr>
      <w:r>
        <w:t>2017</w:t>
      </w:r>
      <w:r>
        <w:t>年</w:t>
      </w:r>
      <w:r>
        <w:t>6</w:t>
      </w:r>
      <w:r>
        <w:t>月</w:t>
      </w:r>
      <w:r>
        <w:t>13</w:t>
      </w:r>
      <w:r>
        <w:t>日，钟儒波与吴学愚签署《关于湖南艾布鲁环保科技有限公司股权转让协议》，钟儒波将其持有艾布鲁公司</w:t>
      </w:r>
      <w:r>
        <w:t>50</w:t>
      </w:r>
      <w:r>
        <w:t>万元注册资本以</w:t>
      </w:r>
      <w:r>
        <w:t>250</w:t>
      </w:r>
      <w:r>
        <w:t>万元的价格转让给吴学愚。</w:t>
      </w:r>
      <w:r>
        <w:rPr>
          <w:rFonts w:ascii="Times New Roman" w:eastAsia="Times New Roman" w:hAnsi="Times New Roman" w:cs="Times New Roman"/>
        </w:rPr>
        <w:t xml:space="preserve"> </w:t>
      </w:r>
    </w:p>
    <w:p w:rsidR="008120CB" w:rsidRDefault="00C71AF0">
      <w:pPr>
        <w:spacing w:line="325" w:lineRule="auto"/>
        <w:ind w:left="0" w:right="93" w:firstLine="360"/>
      </w:pPr>
      <w:r>
        <w:t>2017</w:t>
      </w:r>
      <w:r>
        <w:t>年</w:t>
      </w:r>
      <w:r>
        <w:t>6</w:t>
      </w:r>
      <w:r>
        <w:t>月</w:t>
      </w:r>
      <w:r>
        <w:t>19</w:t>
      </w:r>
      <w:r>
        <w:t>日，钟儒波与何建陵签署《关于湖南艾布鲁环保科技有限公司股权转让协议》，钟儒波将其持有艾布鲁公司</w:t>
      </w:r>
      <w:r>
        <w:t>30</w:t>
      </w:r>
      <w:r>
        <w:t>万元注册资本以</w:t>
      </w:r>
      <w:r>
        <w:t>150</w:t>
      </w:r>
      <w:r>
        <w:t>万元的价</w:t>
      </w:r>
      <w:r>
        <w:t>格转让给何建陵。</w:t>
      </w:r>
      <w:r>
        <w:rPr>
          <w:rFonts w:ascii="Times New Roman" w:eastAsia="Times New Roman" w:hAnsi="Times New Roman" w:cs="Times New Roman"/>
        </w:rPr>
        <w:t xml:space="preserve"> </w:t>
      </w:r>
    </w:p>
    <w:p w:rsidR="008120CB" w:rsidRDefault="00C71AF0">
      <w:pPr>
        <w:spacing w:line="325" w:lineRule="auto"/>
        <w:ind w:left="0" w:right="93" w:firstLine="360"/>
      </w:pPr>
      <w:r>
        <w:t>2017</w:t>
      </w:r>
      <w:r>
        <w:t>年</w:t>
      </w:r>
      <w:r>
        <w:t>6</w:t>
      </w:r>
      <w:r>
        <w:t>月</w:t>
      </w:r>
      <w:r>
        <w:t>16</w:t>
      </w:r>
      <w:r>
        <w:t>日，游建军与陈铁儒签署《关于湖南艾布鲁环保科技有限公司股权转让协议》，游建军将其持有艾布鲁公司</w:t>
      </w:r>
      <w:r>
        <w:t>50</w:t>
      </w:r>
      <w:r>
        <w:t>万元注册资本以</w:t>
      </w:r>
      <w:r>
        <w:t>250</w:t>
      </w:r>
      <w:r>
        <w:t>万元的价格转让给陈铁儒。</w:t>
      </w:r>
      <w:r>
        <w:rPr>
          <w:rFonts w:ascii="Times New Roman" w:eastAsia="Times New Roman" w:hAnsi="Times New Roman" w:cs="Times New Roman"/>
        </w:rPr>
        <w:t xml:space="preserve"> </w:t>
      </w:r>
    </w:p>
    <w:p w:rsidR="008120CB" w:rsidRDefault="00C71AF0">
      <w:pPr>
        <w:spacing w:line="326" w:lineRule="auto"/>
        <w:ind w:left="0" w:right="93" w:firstLine="360"/>
      </w:pPr>
      <w:r>
        <w:t>2017</w:t>
      </w:r>
      <w:r>
        <w:t>年</w:t>
      </w:r>
      <w:r>
        <w:t>6</w:t>
      </w:r>
      <w:r>
        <w:t>月</w:t>
      </w:r>
      <w:r>
        <w:t>12</w:t>
      </w:r>
      <w:r>
        <w:t>日，游建军与喻宇汉签署《关于湖南艾布鲁环保科技有限公司股权转让协议》，游建军将其持有艾布鲁公司</w:t>
      </w:r>
      <w:r>
        <w:t>110</w:t>
      </w:r>
      <w:r>
        <w:t>万元注册资本以</w:t>
      </w:r>
      <w:r>
        <w:t>550</w:t>
      </w:r>
      <w:r>
        <w:t>万元的价格转让给喻宇汉。</w:t>
      </w:r>
      <w:r>
        <w:rPr>
          <w:rFonts w:ascii="Times New Roman" w:eastAsia="Times New Roman" w:hAnsi="Times New Roman" w:cs="Times New Roman"/>
        </w:rPr>
        <w:t xml:space="preserve"> </w:t>
      </w:r>
    </w:p>
    <w:p w:rsidR="008120CB" w:rsidRDefault="00C71AF0">
      <w:pPr>
        <w:spacing w:line="344" w:lineRule="auto"/>
        <w:ind w:left="0" w:right="93" w:firstLine="360"/>
      </w:pPr>
      <w:r>
        <w:t xml:space="preserve">2017 </w:t>
      </w:r>
      <w:r>
        <w:t>年</w:t>
      </w:r>
      <w:r>
        <w:t xml:space="preserve"> 6 </w:t>
      </w:r>
      <w:r>
        <w:t>月</w:t>
      </w:r>
      <w:r>
        <w:t xml:space="preserve"> 8 </w:t>
      </w:r>
      <w:r>
        <w:t>日，游建军与幸三生签署《关于湖南艾布鲁环保科技有限公司股权转让协议》，游建军将其持有艾布鲁有限</w:t>
      </w:r>
      <w:r>
        <w:t>150</w:t>
      </w:r>
      <w:r>
        <w:t>万元注册资本以</w:t>
      </w:r>
      <w:r>
        <w:t>750</w:t>
      </w:r>
      <w:r>
        <w:t>万元的价格转让给</w:t>
      </w:r>
      <w:r>
        <w:t>幸三生。</w:t>
      </w:r>
      <w:r>
        <w:rPr>
          <w:rFonts w:ascii="Times New Roman" w:eastAsia="Times New Roman" w:hAnsi="Times New Roman" w:cs="Times New Roman"/>
        </w:rPr>
        <w:t xml:space="preserve"> </w:t>
      </w:r>
    </w:p>
    <w:p w:rsidR="008120CB" w:rsidRDefault="00C71AF0">
      <w:pPr>
        <w:spacing w:after="352"/>
        <w:ind w:left="355" w:right="93"/>
      </w:pPr>
      <w:r>
        <w:t>2017</w:t>
      </w:r>
      <w:r>
        <w:t>年</w:t>
      </w:r>
      <w:r>
        <w:t>6</w:t>
      </w:r>
      <w:r>
        <w:t>月</w:t>
      </w:r>
      <w:r>
        <w:t>29</w:t>
      </w:r>
      <w:r>
        <w:t>日，公司完成本次股权转让的工商登记。</w:t>
      </w:r>
      <w:r>
        <w:rPr>
          <w:rFonts w:ascii="Times New Roman" w:eastAsia="Times New Roman" w:hAnsi="Times New Roman" w:cs="Times New Roman"/>
        </w:rPr>
        <w:t xml:space="preserve"> </w:t>
      </w:r>
    </w:p>
    <w:p w:rsidR="008120CB" w:rsidRDefault="00C71AF0">
      <w:pPr>
        <w:spacing w:after="100" w:line="259" w:lineRule="auto"/>
        <w:ind w:left="-15" w:right="978" w:firstLine="350"/>
        <w:jc w:val="both"/>
      </w:pPr>
      <w:r>
        <w:t>2017</w:t>
      </w:r>
      <w:r>
        <w:t>年</w:t>
      </w:r>
      <w:r>
        <w:t>9</w:t>
      </w:r>
      <w:r>
        <w:t>月</w:t>
      </w:r>
      <w:r>
        <w:t>14</w:t>
      </w:r>
      <w:r>
        <w:t>日，艾布鲁公司以经天健会计师事务所（特殊普通合伙）审计的截至</w:t>
      </w:r>
      <w:r>
        <w:t>2017</w:t>
      </w:r>
      <w:r>
        <w:t>年</w:t>
      </w:r>
      <w:r>
        <w:t>6</w:t>
      </w:r>
      <w:r>
        <w:t>月</w:t>
      </w:r>
      <w:r>
        <w:t>30</w:t>
      </w:r>
      <w:r>
        <w:t>日的净资产折合成股本</w:t>
      </w:r>
      <w:r>
        <w:t xml:space="preserve"> 9000 </w:t>
      </w:r>
      <w:r>
        <w:t>万出资，将艾布鲁有限公司整体变更为湖南艾布鲁环保科技股份有限公司，经长沙市工商行政管理局登记注册，股本结构如下：</w:t>
      </w:r>
      <w:r>
        <w:rPr>
          <w:rFonts w:ascii="Times New Roman" w:eastAsia="Times New Roman" w:hAnsi="Times New Roman" w:cs="Times New Roman"/>
        </w:rPr>
        <w:t xml:space="preserve"> </w:t>
      </w:r>
    </w:p>
    <w:tbl>
      <w:tblPr>
        <w:tblStyle w:val="TableGrid"/>
        <w:tblW w:w="9854" w:type="dxa"/>
        <w:tblInd w:w="-108" w:type="dxa"/>
        <w:tblCellMar>
          <w:top w:w="94" w:type="dxa"/>
          <w:left w:w="110" w:type="dxa"/>
          <w:bottom w:w="0" w:type="dxa"/>
          <w:right w:w="46" w:type="dxa"/>
        </w:tblCellMar>
        <w:tblLook w:val="04A0" w:firstRow="1" w:lastRow="0" w:firstColumn="1" w:lastColumn="0" w:noHBand="0" w:noVBand="1"/>
      </w:tblPr>
      <w:tblGrid>
        <w:gridCol w:w="3510"/>
        <w:gridCol w:w="2268"/>
        <w:gridCol w:w="1702"/>
        <w:gridCol w:w="2374"/>
      </w:tblGrid>
      <w:tr w:rsidR="008120CB">
        <w:trPr>
          <w:trHeight w:val="372"/>
        </w:trPr>
        <w:tc>
          <w:tcPr>
            <w:tcW w:w="351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5" w:firstLine="0"/>
              <w:jc w:val="center"/>
            </w:pPr>
            <w:r>
              <w:t>股东名称</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75" w:firstLine="0"/>
            </w:pPr>
            <w:r>
              <w:t>认缴注册资本（元）</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5" w:firstLine="0"/>
              <w:jc w:val="center"/>
            </w:pPr>
            <w:r>
              <w:t>股本（股）</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both"/>
            </w:pPr>
            <w:r>
              <w:t>占注册资本总额比例（</w:t>
            </w:r>
            <w:r>
              <w:t>%</w:t>
            </w:r>
            <w:r>
              <w:t>）</w:t>
            </w:r>
            <w:r>
              <w:rPr>
                <w:rFonts w:ascii="Times New Roman" w:eastAsia="Times New Roman" w:hAnsi="Times New Roman" w:cs="Times New Roman"/>
                <w:sz w:val="24"/>
              </w:rPr>
              <w:t xml:space="preserve"> </w:t>
            </w:r>
          </w:p>
        </w:tc>
      </w:tr>
      <w:tr w:rsidR="008120CB">
        <w:trPr>
          <w:trHeight w:val="372"/>
        </w:trPr>
        <w:tc>
          <w:tcPr>
            <w:tcW w:w="351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钟儒波</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37,050,000.00</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37,050,000.00</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41.17</w:t>
            </w:r>
            <w:r>
              <w:rPr>
                <w:rFonts w:ascii="Times New Roman" w:eastAsia="Times New Roman" w:hAnsi="Times New Roman" w:cs="Times New Roman"/>
                <w:sz w:val="24"/>
              </w:rPr>
              <w:t xml:space="preserve"> </w:t>
            </w:r>
          </w:p>
        </w:tc>
      </w:tr>
      <w:tr w:rsidR="008120CB">
        <w:trPr>
          <w:trHeight w:val="370"/>
        </w:trPr>
        <w:tc>
          <w:tcPr>
            <w:tcW w:w="351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游建军</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28,350,000.00</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28,350,000.00</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31.50</w:t>
            </w:r>
            <w:r>
              <w:rPr>
                <w:rFonts w:ascii="Times New Roman" w:eastAsia="Times New Roman" w:hAnsi="Times New Roman" w:cs="Times New Roman"/>
                <w:sz w:val="24"/>
              </w:rPr>
              <w:t xml:space="preserve"> </w:t>
            </w:r>
          </w:p>
        </w:tc>
      </w:tr>
      <w:tr w:rsidR="008120CB">
        <w:trPr>
          <w:trHeight w:val="372"/>
        </w:trPr>
        <w:tc>
          <w:tcPr>
            <w:tcW w:w="351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麻军</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6,450,000.00</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6,450,000.00</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7.17</w:t>
            </w:r>
            <w:r>
              <w:rPr>
                <w:rFonts w:ascii="Times New Roman" w:eastAsia="Times New Roman" w:hAnsi="Times New Roman" w:cs="Times New Roman"/>
                <w:sz w:val="24"/>
              </w:rPr>
              <w:t xml:space="preserve"> </w:t>
            </w:r>
          </w:p>
        </w:tc>
      </w:tr>
      <w:tr w:rsidR="008120CB">
        <w:trPr>
          <w:trHeight w:val="458"/>
        </w:trPr>
        <w:tc>
          <w:tcPr>
            <w:tcW w:w="3510" w:type="dxa"/>
            <w:tcBorders>
              <w:top w:val="single" w:sz="6" w:space="0" w:color="000000"/>
              <w:left w:val="single" w:sz="6" w:space="0" w:color="000000"/>
              <w:bottom w:val="single" w:sz="6" w:space="0" w:color="000000"/>
              <w:right w:val="single" w:sz="6" w:space="0" w:color="000000"/>
            </w:tcBorders>
            <w:vAlign w:val="center"/>
          </w:tcPr>
          <w:p w:rsidR="008120CB" w:rsidRDefault="00C71AF0">
            <w:pPr>
              <w:spacing w:after="0" w:line="259" w:lineRule="auto"/>
              <w:ind w:left="0" w:firstLine="0"/>
              <w:jc w:val="both"/>
            </w:pPr>
            <w:r>
              <w:t>长沙蓝方企业管理合伙企业（有限合伙）</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vAlign w:val="center"/>
          </w:tcPr>
          <w:p w:rsidR="008120CB" w:rsidRDefault="00C71AF0">
            <w:pPr>
              <w:spacing w:after="0" w:line="259" w:lineRule="auto"/>
              <w:ind w:left="0" w:right="60" w:firstLine="0"/>
              <w:jc w:val="right"/>
            </w:pPr>
            <w:r>
              <w:t>4,200,000.00</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vAlign w:val="center"/>
          </w:tcPr>
          <w:p w:rsidR="008120CB" w:rsidRDefault="00C71AF0">
            <w:pPr>
              <w:spacing w:after="0" w:line="259" w:lineRule="auto"/>
              <w:ind w:left="0" w:right="60" w:firstLine="0"/>
              <w:jc w:val="right"/>
            </w:pPr>
            <w:r>
              <w:t>4,200,000.00</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vAlign w:val="center"/>
          </w:tcPr>
          <w:p w:rsidR="008120CB" w:rsidRDefault="00C71AF0">
            <w:pPr>
              <w:spacing w:after="0" w:line="259" w:lineRule="auto"/>
              <w:ind w:left="0" w:right="59" w:firstLine="0"/>
              <w:jc w:val="right"/>
            </w:pPr>
            <w:r>
              <w:t>4.67</w:t>
            </w:r>
            <w:r>
              <w:rPr>
                <w:rFonts w:ascii="Times New Roman" w:eastAsia="Times New Roman" w:hAnsi="Times New Roman" w:cs="Times New Roman"/>
                <w:sz w:val="24"/>
              </w:rPr>
              <w:t xml:space="preserve"> </w:t>
            </w:r>
          </w:p>
        </w:tc>
      </w:tr>
      <w:tr w:rsidR="008120CB">
        <w:trPr>
          <w:trHeight w:val="370"/>
        </w:trPr>
        <w:tc>
          <w:tcPr>
            <w:tcW w:w="351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邓朝晖</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4,050,000.00</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4,050,000.00</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4.50</w:t>
            </w:r>
            <w:r>
              <w:rPr>
                <w:rFonts w:ascii="Times New Roman" w:eastAsia="Times New Roman" w:hAnsi="Times New Roman" w:cs="Times New Roman"/>
                <w:sz w:val="24"/>
              </w:rPr>
              <w:t xml:space="preserve"> </w:t>
            </w:r>
          </w:p>
        </w:tc>
      </w:tr>
      <w:tr w:rsidR="008120CB">
        <w:trPr>
          <w:trHeight w:val="372"/>
        </w:trPr>
        <w:tc>
          <w:tcPr>
            <w:tcW w:w="351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lastRenderedPageBreak/>
              <w:t>殷明坤</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300,000.00</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300,000.00</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0.33</w:t>
            </w:r>
            <w:r>
              <w:rPr>
                <w:rFonts w:ascii="Times New Roman" w:eastAsia="Times New Roman" w:hAnsi="Times New Roman" w:cs="Times New Roman"/>
                <w:sz w:val="24"/>
              </w:rPr>
              <w:t xml:space="preserve"> </w:t>
            </w:r>
          </w:p>
        </w:tc>
      </w:tr>
      <w:tr w:rsidR="008120CB">
        <w:trPr>
          <w:trHeight w:val="370"/>
        </w:trPr>
        <w:tc>
          <w:tcPr>
            <w:tcW w:w="351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熊燕</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3,750,000.00</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3,750,000.00</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4.17</w:t>
            </w:r>
            <w:r>
              <w:rPr>
                <w:rFonts w:ascii="Times New Roman" w:eastAsia="Times New Roman" w:hAnsi="Times New Roman" w:cs="Times New Roman"/>
                <w:sz w:val="24"/>
              </w:rPr>
              <w:t xml:space="preserve"> </w:t>
            </w:r>
          </w:p>
        </w:tc>
      </w:tr>
      <w:tr w:rsidR="008120CB">
        <w:trPr>
          <w:trHeight w:val="372"/>
        </w:trPr>
        <w:tc>
          <w:tcPr>
            <w:tcW w:w="351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幸三生</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2,250,000.00</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2,250,000.00</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2.50</w:t>
            </w:r>
            <w:r>
              <w:rPr>
                <w:rFonts w:ascii="Times New Roman" w:eastAsia="Times New Roman" w:hAnsi="Times New Roman" w:cs="Times New Roman"/>
                <w:sz w:val="24"/>
              </w:rPr>
              <w:t xml:space="preserve"> </w:t>
            </w:r>
          </w:p>
        </w:tc>
      </w:tr>
      <w:tr w:rsidR="008120CB">
        <w:trPr>
          <w:trHeight w:val="372"/>
        </w:trPr>
        <w:tc>
          <w:tcPr>
            <w:tcW w:w="351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喻宇汉</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1,650,000.00</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1,650,000.00</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1.83</w:t>
            </w:r>
            <w:r>
              <w:rPr>
                <w:rFonts w:ascii="Times New Roman" w:eastAsia="Times New Roman" w:hAnsi="Times New Roman" w:cs="Times New Roman"/>
                <w:sz w:val="24"/>
              </w:rPr>
              <w:t xml:space="preserve"> </w:t>
            </w:r>
          </w:p>
        </w:tc>
      </w:tr>
      <w:tr w:rsidR="008120CB">
        <w:trPr>
          <w:trHeight w:val="370"/>
        </w:trPr>
        <w:tc>
          <w:tcPr>
            <w:tcW w:w="351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陈铁儒</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750,000.00</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750,000.00</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0.83</w:t>
            </w:r>
            <w:r>
              <w:rPr>
                <w:rFonts w:ascii="Times New Roman" w:eastAsia="Times New Roman" w:hAnsi="Times New Roman" w:cs="Times New Roman"/>
                <w:sz w:val="24"/>
              </w:rPr>
              <w:t xml:space="preserve"> </w:t>
            </w:r>
          </w:p>
        </w:tc>
      </w:tr>
      <w:tr w:rsidR="008120CB">
        <w:trPr>
          <w:trHeight w:val="372"/>
        </w:trPr>
        <w:tc>
          <w:tcPr>
            <w:tcW w:w="351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吴学愚</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750,000.00</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750,000.00</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0.83</w:t>
            </w:r>
            <w:r>
              <w:rPr>
                <w:rFonts w:ascii="Times New Roman" w:eastAsia="Times New Roman" w:hAnsi="Times New Roman" w:cs="Times New Roman"/>
                <w:sz w:val="24"/>
              </w:rPr>
              <w:t xml:space="preserve"> </w:t>
            </w:r>
          </w:p>
        </w:tc>
      </w:tr>
      <w:tr w:rsidR="008120CB">
        <w:trPr>
          <w:trHeight w:val="370"/>
        </w:trPr>
        <w:tc>
          <w:tcPr>
            <w:tcW w:w="351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何建陵</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450,000.00</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450,000.00</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0.50</w:t>
            </w:r>
            <w:r>
              <w:rPr>
                <w:rFonts w:ascii="Times New Roman" w:eastAsia="Times New Roman" w:hAnsi="Times New Roman" w:cs="Times New Roman"/>
                <w:sz w:val="24"/>
              </w:rPr>
              <w:t xml:space="preserve"> </w:t>
            </w:r>
          </w:p>
        </w:tc>
      </w:tr>
      <w:tr w:rsidR="008120CB">
        <w:trPr>
          <w:trHeight w:val="372"/>
        </w:trPr>
        <w:tc>
          <w:tcPr>
            <w:tcW w:w="351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合计</w:t>
            </w:r>
            <w:r>
              <w:rPr>
                <w:rFonts w:ascii="Times New Roman" w:eastAsia="Times New Roman" w:hAnsi="Times New Roman" w:cs="Times New Roman"/>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90,000,000.00</w:t>
            </w:r>
            <w:r>
              <w:rPr>
                <w:rFonts w:ascii="Times New Roman" w:eastAsia="Times New Roman" w:hAnsi="Times New Roman" w:cs="Times New Roman"/>
                <w:sz w:val="24"/>
              </w:rPr>
              <w:t xml:space="preserve"> </w:t>
            </w:r>
          </w:p>
        </w:tc>
        <w:tc>
          <w:tcPr>
            <w:tcW w:w="1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60" w:firstLine="0"/>
              <w:jc w:val="right"/>
            </w:pPr>
            <w:r>
              <w:t>90,000,000.00</w:t>
            </w:r>
            <w:r>
              <w:rPr>
                <w:rFonts w:ascii="Times New Roman" w:eastAsia="Times New Roman" w:hAnsi="Times New Roman" w:cs="Times New Roman"/>
                <w:sz w:val="24"/>
              </w:rPr>
              <w:t xml:space="preserve"> </w:t>
            </w:r>
          </w:p>
        </w:tc>
        <w:tc>
          <w:tcPr>
            <w:tcW w:w="237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59" w:firstLine="0"/>
              <w:jc w:val="right"/>
            </w:pPr>
            <w:r>
              <w:t>100.00</w:t>
            </w:r>
            <w:r>
              <w:rPr>
                <w:rFonts w:ascii="Times New Roman" w:eastAsia="Times New Roman" w:hAnsi="Times New Roman" w:cs="Times New Roman"/>
                <w:sz w:val="24"/>
              </w:rPr>
              <w:t xml:space="preserve"> </w:t>
            </w:r>
          </w:p>
        </w:tc>
      </w:tr>
    </w:tbl>
    <w:p w:rsidR="008120CB" w:rsidRDefault="00C71AF0">
      <w:pPr>
        <w:spacing w:after="159" w:line="329" w:lineRule="auto"/>
        <w:ind w:left="0" w:right="93" w:firstLine="360"/>
      </w:pPr>
      <w:r>
        <w:t>2022</w:t>
      </w:r>
      <w:r>
        <w:t>年</w:t>
      </w:r>
      <w:r>
        <w:t>3</w:t>
      </w:r>
      <w:r>
        <w:t>月</w:t>
      </w:r>
      <w:r>
        <w:t>11</w:t>
      </w:r>
      <w:r>
        <w:t>日中国证券监督管理委员会下达的证监许可（</w:t>
      </w:r>
      <w:r>
        <w:t>2022</w:t>
      </w:r>
      <w:r>
        <w:t>）</w:t>
      </w:r>
      <w:r>
        <w:t>495</w:t>
      </w:r>
      <w:r>
        <w:t>号文《关于同意湖南艾布鲁环保科技股份有限公司首次公开发行股票注册的批复》，公司向社会公开发行人民币普通股（</w:t>
      </w:r>
      <w:r>
        <w:t xml:space="preserve">A </w:t>
      </w:r>
      <w:r>
        <w:t>股）股票</w:t>
      </w:r>
      <w:r>
        <w:t xml:space="preserve"> 30,000,000 </w:t>
      </w:r>
      <w:r>
        <w:t>股。经深圳证券交易所《关于湖南艾布鲁环保科技股份有限公司人民币普通股股票在创业板上市的通知》（深证上</w:t>
      </w:r>
      <w:r>
        <w:t xml:space="preserve">[2022]397 </w:t>
      </w:r>
      <w:r>
        <w:t>号）同意，于</w:t>
      </w:r>
    </w:p>
    <w:p w:rsidR="008120CB" w:rsidRDefault="00C71AF0">
      <w:pPr>
        <w:spacing w:after="108"/>
        <w:ind w:left="10" w:right="93"/>
      </w:pPr>
      <w:r>
        <w:t>2022</w:t>
      </w:r>
      <w:r>
        <w:t>年</w:t>
      </w:r>
      <w:r>
        <w:t>4</w:t>
      </w:r>
      <w:r>
        <w:t>月</w:t>
      </w:r>
      <w:r>
        <w:t>26</w:t>
      </w:r>
      <w:r>
        <w:t>日在深交所创业板上市交易，公司总股本增加至</w:t>
      </w:r>
      <w:r>
        <w:t>12,000</w:t>
      </w:r>
      <w:r>
        <w:t>万股。</w:t>
      </w:r>
      <w:r>
        <w:rPr>
          <w:sz w:val="36"/>
        </w:rPr>
        <w:t xml:space="preserve"> </w:t>
      </w:r>
    </w:p>
    <w:p w:rsidR="008120CB" w:rsidRDefault="00C71AF0">
      <w:pPr>
        <w:spacing w:after="436"/>
        <w:ind w:left="355" w:right="93"/>
      </w:pPr>
      <w:r>
        <w:t>截至</w:t>
      </w:r>
      <w:r>
        <w:t>2022</w:t>
      </w:r>
      <w:r>
        <w:t>年</w:t>
      </w:r>
      <w:r>
        <w:t>12</w:t>
      </w:r>
      <w:r>
        <w:t>月</w:t>
      </w:r>
      <w:r>
        <w:t>31</w:t>
      </w:r>
      <w:r>
        <w:t>日，公司股本总额为</w:t>
      </w:r>
      <w:r>
        <w:t>12,000</w:t>
      </w:r>
      <w:r>
        <w:t>万股。</w:t>
      </w:r>
      <w:r>
        <w:t xml:space="preserve"> </w:t>
      </w:r>
    </w:p>
    <w:p w:rsidR="008120CB" w:rsidRDefault="00C71AF0">
      <w:pPr>
        <w:numPr>
          <w:ilvl w:val="0"/>
          <w:numId w:val="37"/>
        </w:numPr>
        <w:spacing w:after="506" w:line="269" w:lineRule="auto"/>
        <w:ind w:left="1042" w:right="151" w:hanging="634"/>
      </w:pPr>
      <w:r>
        <w:rPr>
          <w:sz w:val="21"/>
        </w:rPr>
        <w:t>公司母公司及实际控制人</w:t>
      </w:r>
      <w:r>
        <w:rPr>
          <w:rFonts w:ascii="Times New Roman" w:eastAsia="Times New Roman" w:hAnsi="Times New Roman" w:cs="Times New Roman"/>
          <w:sz w:val="21"/>
        </w:rPr>
        <w:t xml:space="preserve"> </w:t>
      </w:r>
    </w:p>
    <w:p w:rsidR="008120CB" w:rsidRDefault="00C71AF0">
      <w:pPr>
        <w:spacing w:after="490"/>
        <w:ind w:left="355" w:right="93"/>
      </w:pPr>
      <w:r>
        <w:t>公司母公司为湖南艾布鲁环保科技股份有限公司，实际</w:t>
      </w:r>
      <w:r>
        <w:t>控制人为钟儒波。</w:t>
      </w:r>
      <w:r>
        <w:rPr>
          <w:rFonts w:ascii="Times New Roman" w:eastAsia="Times New Roman" w:hAnsi="Times New Roman" w:cs="Times New Roman"/>
          <w:sz w:val="24"/>
        </w:rPr>
        <w:t xml:space="preserve"> </w:t>
      </w:r>
    </w:p>
    <w:p w:rsidR="008120CB" w:rsidRDefault="00C71AF0">
      <w:pPr>
        <w:numPr>
          <w:ilvl w:val="0"/>
          <w:numId w:val="37"/>
        </w:numPr>
        <w:spacing w:after="506" w:line="269" w:lineRule="auto"/>
        <w:ind w:left="1042" w:right="151" w:hanging="634"/>
      </w:pPr>
      <w:r>
        <w:rPr>
          <w:sz w:val="21"/>
        </w:rPr>
        <w:t>财务报表批准报出机构及报出日期</w:t>
      </w:r>
      <w:r>
        <w:rPr>
          <w:rFonts w:ascii="Times New Roman" w:eastAsia="Times New Roman" w:hAnsi="Times New Roman" w:cs="Times New Roman"/>
          <w:sz w:val="21"/>
        </w:rPr>
        <w:t xml:space="preserve"> </w:t>
      </w:r>
    </w:p>
    <w:p w:rsidR="008120CB" w:rsidRDefault="00C71AF0">
      <w:pPr>
        <w:spacing w:after="416"/>
        <w:ind w:left="355" w:right="93"/>
      </w:pPr>
      <w:r>
        <w:t>本公司财务报告经公司董事会批准于</w:t>
      </w:r>
      <w:r>
        <w:t>2023</w:t>
      </w:r>
      <w:r>
        <w:t>年</w:t>
      </w:r>
      <w:r>
        <w:t>4</w:t>
      </w:r>
      <w:r>
        <w:t>月</w:t>
      </w:r>
      <w:r>
        <w:t>27</w:t>
      </w:r>
      <w:r>
        <w:t>日报出。</w:t>
      </w:r>
      <w:r>
        <w:rPr>
          <w:rFonts w:ascii="Times New Roman" w:eastAsia="Times New Roman" w:hAnsi="Times New Roman" w:cs="Times New Roman"/>
          <w:sz w:val="24"/>
        </w:rPr>
        <w:t xml:space="preserve"> </w:t>
      </w:r>
    </w:p>
    <w:p w:rsidR="008120CB" w:rsidRDefault="00C71AF0">
      <w:pPr>
        <w:pStyle w:val="5"/>
        <w:spacing w:after="167"/>
        <w:ind w:left="418" w:right="151"/>
      </w:pPr>
      <w:r>
        <w:t>（六）合并报表范围</w:t>
      </w:r>
      <w:r>
        <w:rPr>
          <w:rFonts w:ascii="Times New Roman" w:eastAsia="Times New Roman" w:hAnsi="Times New Roman" w:cs="Times New Roman"/>
        </w:rPr>
        <w:t xml:space="preserve"> </w:t>
      </w:r>
    </w:p>
    <w:p w:rsidR="008120CB" w:rsidRDefault="00C71AF0">
      <w:pPr>
        <w:spacing w:after="0"/>
        <w:ind w:left="355" w:right="93"/>
      </w:pPr>
      <w:r>
        <w:t>本公司</w:t>
      </w:r>
      <w:r>
        <w:t>2022</w:t>
      </w:r>
      <w:r>
        <w:t>年合并财务报表的子公司如下：</w:t>
      </w:r>
      <w:r>
        <w:rPr>
          <w:rFonts w:ascii="Times New Roman" w:eastAsia="Times New Roman" w:hAnsi="Times New Roman" w:cs="Times New Roman"/>
          <w:sz w:val="24"/>
        </w:rPr>
        <w:t xml:space="preserve"> </w:t>
      </w:r>
    </w:p>
    <w:tbl>
      <w:tblPr>
        <w:tblStyle w:val="TableGrid"/>
        <w:tblW w:w="8939" w:type="dxa"/>
        <w:tblInd w:w="351" w:type="dxa"/>
        <w:tblCellMar>
          <w:top w:w="38" w:type="dxa"/>
          <w:left w:w="0" w:type="dxa"/>
          <w:bottom w:w="0" w:type="dxa"/>
          <w:right w:w="6" w:type="dxa"/>
        </w:tblCellMar>
        <w:tblLook w:val="04A0" w:firstRow="1" w:lastRow="0" w:firstColumn="1" w:lastColumn="0" w:noHBand="0" w:noVBand="1"/>
      </w:tblPr>
      <w:tblGrid>
        <w:gridCol w:w="4270"/>
        <w:gridCol w:w="2333"/>
        <w:gridCol w:w="2336"/>
      </w:tblGrid>
      <w:tr w:rsidR="008120CB">
        <w:trPr>
          <w:trHeight w:val="254"/>
        </w:trPr>
        <w:tc>
          <w:tcPr>
            <w:tcW w:w="427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 w:firstLine="0"/>
              <w:jc w:val="center"/>
            </w:pPr>
            <w:r>
              <w:t>子公司名称</w:t>
            </w:r>
            <w:r>
              <w:rPr>
                <w:rFonts w:ascii="Times New Roman" w:eastAsia="Times New Roman" w:hAnsi="Times New Roman" w:cs="Times New Roman"/>
                <w:sz w:val="24"/>
              </w:rPr>
              <w:t xml:space="preserve"> </w:t>
            </w:r>
          </w:p>
        </w:tc>
        <w:tc>
          <w:tcPr>
            <w:tcW w:w="2333"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6" w:firstLine="0"/>
              <w:jc w:val="center"/>
            </w:pPr>
            <w:r>
              <w:t>持股比例（</w:t>
            </w:r>
            <w:r>
              <w:t>%</w:t>
            </w:r>
            <w:r>
              <w:t>）</w:t>
            </w:r>
            <w:r>
              <w:rPr>
                <w:rFonts w:ascii="Times New Roman" w:eastAsia="Times New Roman" w:hAnsi="Times New Roman" w:cs="Times New Roman"/>
                <w:sz w:val="24"/>
              </w:rPr>
              <w:t xml:space="preserve"> </w:t>
            </w:r>
          </w:p>
        </w:tc>
        <w:tc>
          <w:tcPr>
            <w:tcW w:w="2336"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2" w:firstLine="0"/>
              <w:jc w:val="center"/>
            </w:pPr>
            <w:r>
              <w:t>表决权比例（</w:t>
            </w:r>
            <w:r>
              <w:t>%</w:t>
            </w:r>
            <w:r>
              <w:t>）</w:t>
            </w:r>
            <w:r>
              <w:rPr>
                <w:rFonts w:ascii="Times New Roman" w:eastAsia="Times New Roman" w:hAnsi="Times New Roman" w:cs="Times New Roman"/>
                <w:sz w:val="24"/>
              </w:rPr>
              <w:t xml:space="preserve"> </w:t>
            </w:r>
          </w:p>
        </w:tc>
      </w:tr>
      <w:tr w:rsidR="008120CB">
        <w:trPr>
          <w:trHeight w:val="257"/>
        </w:trPr>
        <w:tc>
          <w:tcPr>
            <w:tcW w:w="427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7" w:firstLine="0"/>
            </w:pPr>
            <w:r>
              <w:t>武汉都环立创生态科技有限公司</w:t>
            </w:r>
            <w:r>
              <w:rPr>
                <w:rFonts w:ascii="Times New Roman" w:eastAsia="Times New Roman" w:hAnsi="Times New Roman" w:cs="Times New Roman"/>
                <w:sz w:val="24"/>
              </w:rPr>
              <w:t xml:space="preserve"> </w:t>
            </w:r>
          </w:p>
        </w:tc>
        <w:tc>
          <w:tcPr>
            <w:tcW w:w="2333"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right"/>
            </w:pPr>
            <w:r>
              <w:t>100.00</w:t>
            </w:r>
          </w:p>
        </w:tc>
        <w:tc>
          <w:tcPr>
            <w:tcW w:w="2336"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2329"/>
              </w:tabs>
              <w:spacing w:after="0" w:line="259" w:lineRule="auto"/>
              <w:ind w:left="-7"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100.00</w:t>
            </w:r>
          </w:p>
        </w:tc>
      </w:tr>
      <w:tr w:rsidR="008120CB">
        <w:trPr>
          <w:trHeight w:val="254"/>
        </w:trPr>
        <w:tc>
          <w:tcPr>
            <w:tcW w:w="427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7" w:firstLine="0"/>
            </w:pPr>
            <w:r>
              <w:t>桃源艾布鲁环境工程有限公司</w:t>
            </w:r>
            <w:r>
              <w:rPr>
                <w:rFonts w:ascii="Times New Roman" w:eastAsia="Times New Roman" w:hAnsi="Times New Roman" w:cs="Times New Roman"/>
                <w:sz w:val="24"/>
              </w:rPr>
              <w:t xml:space="preserve"> </w:t>
            </w:r>
          </w:p>
        </w:tc>
        <w:tc>
          <w:tcPr>
            <w:tcW w:w="2333"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right"/>
            </w:pPr>
            <w:r>
              <w:t>90.00</w:t>
            </w:r>
          </w:p>
        </w:tc>
        <w:tc>
          <w:tcPr>
            <w:tcW w:w="2336"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2329"/>
              </w:tabs>
              <w:spacing w:after="0" w:line="259" w:lineRule="auto"/>
              <w:ind w:left="-7"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90.00</w:t>
            </w:r>
          </w:p>
        </w:tc>
      </w:tr>
      <w:tr w:rsidR="008120CB">
        <w:trPr>
          <w:trHeight w:val="254"/>
        </w:trPr>
        <w:tc>
          <w:tcPr>
            <w:tcW w:w="427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7" w:firstLine="0"/>
            </w:pPr>
            <w:r>
              <w:t>湖南长齐环保科技有限公司</w:t>
            </w:r>
            <w:r>
              <w:rPr>
                <w:rFonts w:ascii="Times New Roman" w:eastAsia="Times New Roman" w:hAnsi="Times New Roman" w:cs="Times New Roman"/>
                <w:sz w:val="24"/>
              </w:rPr>
              <w:t xml:space="preserve"> </w:t>
            </w:r>
          </w:p>
        </w:tc>
        <w:tc>
          <w:tcPr>
            <w:tcW w:w="2333"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right"/>
            </w:pPr>
            <w:r>
              <w:t>100.00</w:t>
            </w:r>
          </w:p>
        </w:tc>
        <w:tc>
          <w:tcPr>
            <w:tcW w:w="2336"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2329"/>
              </w:tabs>
              <w:spacing w:after="0" w:line="259" w:lineRule="auto"/>
              <w:ind w:left="-7"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100.00</w:t>
            </w:r>
          </w:p>
        </w:tc>
      </w:tr>
      <w:tr w:rsidR="008120CB">
        <w:trPr>
          <w:trHeight w:val="254"/>
        </w:trPr>
        <w:tc>
          <w:tcPr>
            <w:tcW w:w="427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7" w:firstLine="0"/>
            </w:pPr>
            <w:r>
              <w:t>龙山县水萌生物科技有限公司</w:t>
            </w:r>
            <w:r>
              <w:rPr>
                <w:rFonts w:ascii="Times New Roman" w:eastAsia="Times New Roman" w:hAnsi="Times New Roman" w:cs="Times New Roman"/>
                <w:sz w:val="24"/>
              </w:rPr>
              <w:t xml:space="preserve"> </w:t>
            </w:r>
          </w:p>
        </w:tc>
        <w:tc>
          <w:tcPr>
            <w:tcW w:w="2333"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right"/>
            </w:pPr>
            <w:r>
              <w:t>100.00</w:t>
            </w:r>
          </w:p>
        </w:tc>
        <w:tc>
          <w:tcPr>
            <w:tcW w:w="2336"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2329"/>
              </w:tabs>
              <w:spacing w:after="0" w:line="259" w:lineRule="auto"/>
              <w:ind w:left="-7"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100.00</w:t>
            </w:r>
          </w:p>
        </w:tc>
      </w:tr>
      <w:tr w:rsidR="008120CB">
        <w:trPr>
          <w:trHeight w:val="257"/>
        </w:trPr>
        <w:tc>
          <w:tcPr>
            <w:tcW w:w="427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7" w:firstLine="0"/>
            </w:pPr>
            <w:r>
              <w:t>湖南金鹊农业科技发展有限公司</w:t>
            </w:r>
            <w:r>
              <w:rPr>
                <w:rFonts w:ascii="Times New Roman" w:eastAsia="Times New Roman" w:hAnsi="Times New Roman" w:cs="Times New Roman"/>
                <w:sz w:val="24"/>
              </w:rPr>
              <w:t xml:space="preserve"> </w:t>
            </w:r>
          </w:p>
        </w:tc>
        <w:tc>
          <w:tcPr>
            <w:tcW w:w="2333"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right"/>
            </w:pPr>
            <w:r>
              <w:t>54.50</w:t>
            </w:r>
          </w:p>
        </w:tc>
        <w:tc>
          <w:tcPr>
            <w:tcW w:w="2336"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2329"/>
              </w:tabs>
              <w:spacing w:after="0" w:line="259" w:lineRule="auto"/>
              <w:ind w:left="-7"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54.50</w:t>
            </w:r>
          </w:p>
        </w:tc>
      </w:tr>
      <w:tr w:rsidR="008120CB">
        <w:trPr>
          <w:trHeight w:val="254"/>
        </w:trPr>
        <w:tc>
          <w:tcPr>
            <w:tcW w:w="427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7" w:firstLine="0"/>
            </w:pPr>
            <w:r>
              <w:t>洞口艾布鲁环境工程有限公司</w:t>
            </w:r>
            <w:r>
              <w:rPr>
                <w:rFonts w:ascii="Times New Roman" w:eastAsia="Times New Roman" w:hAnsi="Times New Roman" w:cs="Times New Roman"/>
                <w:sz w:val="24"/>
              </w:rPr>
              <w:t xml:space="preserve"> </w:t>
            </w:r>
          </w:p>
        </w:tc>
        <w:tc>
          <w:tcPr>
            <w:tcW w:w="2333"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right"/>
            </w:pPr>
            <w:r>
              <w:t>100.00</w:t>
            </w:r>
          </w:p>
        </w:tc>
        <w:tc>
          <w:tcPr>
            <w:tcW w:w="2336"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2329"/>
              </w:tabs>
              <w:spacing w:after="0" w:line="259" w:lineRule="auto"/>
              <w:ind w:left="-7"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100.00</w:t>
            </w:r>
          </w:p>
        </w:tc>
      </w:tr>
    </w:tbl>
    <w:p w:rsidR="008120CB" w:rsidRDefault="00C71AF0">
      <w:pPr>
        <w:spacing w:after="264" w:line="269" w:lineRule="auto"/>
        <w:ind w:left="418" w:right="151"/>
      </w:pPr>
      <w:r>
        <w:rPr>
          <w:sz w:val="21"/>
        </w:rPr>
        <w:t>四、财务报表的编制基础</w:t>
      </w:r>
      <w:r>
        <w:rPr>
          <w:sz w:val="21"/>
        </w:rPr>
        <w:t xml:space="preserve"> </w:t>
      </w:r>
    </w:p>
    <w:p w:rsidR="008120CB" w:rsidRDefault="00C71AF0">
      <w:pPr>
        <w:pStyle w:val="5"/>
        <w:spacing w:after="249"/>
        <w:ind w:left="418" w:right="151"/>
      </w:pPr>
      <w:r>
        <w:t>1</w:t>
      </w:r>
      <w:r>
        <w:t>、编制基础</w:t>
      </w:r>
      <w:r>
        <w:t xml:space="preserve"> </w:t>
      </w:r>
    </w:p>
    <w:p w:rsidR="008120CB" w:rsidRDefault="00C71AF0">
      <w:pPr>
        <w:spacing w:line="339" w:lineRule="auto"/>
        <w:ind w:left="0" w:right="93" w:firstLine="360"/>
      </w:pPr>
      <w:r>
        <w:t>本公司财务报表以持续经营为编制基础。根据实际发生的交易和事项，按照中华人民共和国财政部</w:t>
      </w:r>
      <w:r>
        <w:rPr>
          <w:rFonts w:ascii="Arial" w:eastAsia="Arial" w:hAnsi="Arial" w:cs="Arial"/>
        </w:rPr>
        <w:t>(</w:t>
      </w:r>
      <w:r>
        <w:t>以下简称</w:t>
      </w:r>
      <w:r>
        <w:t>“</w:t>
      </w:r>
      <w:r>
        <w:t>财政部</w:t>
      </w:r>
      <w:r>
        <w:t>”</w:t>
      </w:r>
      <w:r>
        <w:rPr>
          <w:rFonts w:ascii="Arial" w:eastAsia="Arial" w:hAnsi="Arial" w:cs="Arial"/>
        </w:rPr>
        <w:t>)</w:t>
      </w:r>
      <w:r>
        <w:t>颁布的企业会计准则的要求进行编制。</w:t>
      </w:r>
      <w:r>
        <w:rPr>
          <w:rFonts w:ascii="Times New Roman" w:eastAsia="Times New Roman" w:hAnsi="Times New Roman" w:cs="Times New Roman"/>
        </w:rPr>
        <w:t xml:space="preserve"> </w:t>
      </w:r>
    </w:p>
    <w:p w:rsidR="008120CB" w:rsidRDefault="00C71AF0">
      <w:pPr>
        <w:spacing w:line="344" w:lineRule="auto"/>
        <w:ind w:left="0" w:right="93" w:firstLine="360"/>
      </w:pPr>
      <w:r>
        <w:lastRenderedPageBreak/>
        <w:t>此外，本公司的财务报表同时符合中国证券监督管理委员会（以下简称</w:t>
      </w:r>
      <w:r>
        <w:t>“</w:t>
      </w:r>
      <w:r>
        <w:t>证监会</w:t>
      </w:r>
      <w:r>
        <w:t>”</w:t>
      </w:r>
      <w:r>
        <w:t>）</w:t>
      </w:r>
      <w:r>
        <w:rPr>
          <w:rFonts w:ascii="Arial" w:eastAsia="Arial" w:hAnsi="Arial" w:cs="Arial"/>
        </w:rPr>
        <w:t xml:space="preserve">2014 </w:t>
      </w:r>
      <w:r>
        <w:t>年修订的《公开发行证券的公司信息披露编报规则第</w:t>
      </w:r>
      <w:r>
        <w:t xml:space="preserve"> </w:t>
      </w:r>
      <w:r>
        <w:rPr>
          <w:rFonts w:ascii="Arial" w:eastAsia="Arial" w:hAnsi="Arial" w:cs="Arial"/>
        </w:rPr>
        <w:t xml:space="preserve">15 </w:t>
      </w:r>
      <w:r>
        <w:t>号</w:t>
      </w:r>
      <w:r>
        <w:t>—</w:t>
      </w:r>
      <w:r>
        <w:t>财务报告的一般规定》有关财务报表及其附注的披露要求。</w:t>
      </w:r>
      <w:r>
        <w:rPr>
          <w:rFonts w:ascii="Times New Roman" w:eastAsia="Times New Roman" w:hAnsi="Times New Roman" w:cs="Times New Roman"/>
        </w:rPr>
        <w:t xml:space="preserve"> </w:t>
      </w:r>
    </w:p>
    <w:p w:rsidR="008120CB" w:rsidRDefault="00C71AF0">
      <w:pPr>
        <w:pStyle w:val="5"/>
        <w:spacing w:after="250"/>
        <w:ind w:left="418" w:right="151"/>
      </w:pPr>
      <w:r>
        <w:t>2</w:t>
      </w:r>
      <w:r>
        <w:t>、持续经营</w:t>
      </w:r>
      <w:r>
        <w:t xml:space="preserve"> </w:t>
      </w:r>
    </w:p>
    <w:p w:rsidR="008120CB" w:rsidRDefault="00C71AF0">
      <w:pPr>
        <w:spacing w:after="8" w:line="340" w:lineRule="auto"/>
        <w:ind w:left="0" w:right="93" w:firstLine="360"/>
      </w:pPr>
      <w:r>
        <w:t>公司自本期末至少</w:t>
      </w:r>
      <w:r>
        <w:t xml:space="preserve"> </w:t>
      </w:r>
      <w:r>
        <w:rPr>
          <w:rFonts w:ascii="Arial" w:eastAsia="Arial" w:hAnsi="Arial" w:cs="Arial"/>
        </w:rPr>
        <w:t xml:space="preserve">12 </w:t>
      </w:r>
      <w:r>
        <w:t>个月内具备持续经营能力，本公司董事会相信本公司拥有充足的营运资金，将能自本财务报表批准日后不短于</w:t>
      </w:r>
      <w:r>
        <w:t xml:space="preserve"> </w:t>
      </w:r>
      <w:r>
        <w:rPr>
          <w:rFonts w:ascii="Arial" w:eastAsia="Arial" w:hAnsi="Arial" w:cs="Arial"/>
        </w:rPr>
        <w:t xml:space="preserve">12 </w:t>
      </w:r>
      <w:r>
        <w:t>个月的可预见未来期间内持续经营。因此，董事会继续以持续经营为基础编制本公司截至</w:t>
      </w:r>
      <w:r>
        <w:t xml:space="preserve"> </w:t>
      </w:r>
      <w:r>
        <w:rPr>
          <w:rFonts w:ascii="Arial" w:eastAsia="Arial" w:hAnsi="Arial" w:cs="Arial"/>
        </w:rPr>
        <w:t xml:space="preserve">2022 </w:t>
      </w:r>
      <w:r>
        <w:t>年</w:t>
      </w:r>
      <w:r>
        <w:t xml:space="preserve"> </w:t>
      </w:r>
      <w:r>
        <w:rPr>
          <w:rFonts w:ascii="Arial" w:eastAsia="Arial" w:hAnsi="Arial" w:cs="Arial"/>
        </w:rPr>
        <w:t xml:space="preserve">12 </w:t>
      </w:r>
      <w:r>
        <w:t>月</w:t>
      </w:r>
    </w:p>
    <w:p w:rsidR="008120CB" w:rsidRDefault="00C71AF0">
      <w:pPr>
        <w:spacing w:after="585"/>
        <w:ind w:left="10" w:right="93"/>
      </w:pPr>
      <w:r>
        <w:rPr>
          <w:rFonts w:ascii="Arial" w:eastAsia="Arial" w:hAnsi="Arial" w:cs="Arial"/>
        </w:rPr>
        <w:t xml:space="preserve">31 </w:t>
      </w:r>
      <w:r>
        <w:t>日止的</w:t>
      </w:r>
      <w:r>
        <w:t xml:space="preserve"> </w:t>
      </w:r>
      <w:r>
        <w:rPr>
          <w:rFonts w:ascii="Arial" w:eastAsia="Arial" w:hAnsi="Arial" w:cs="Arial"/>
        </w:rPr>
        <w:t xml:space="preserve">2022 </w:t>
      </w:r>
      <w:r>
        <w:t>年度财务报表。</w:t>
      </w:r>
      <w:r>
        <w:rPr>
          <w:rFonts w:ascii="Times New Roman" w:eastAsia="Times New Roman" w:hAnsi="Times New Roman" w:cs="Times New Roman"/>
        </w:rPr>
        <w:t xml:space="preserve"> </w:t>
      </w:r>
    </w:p>
    <w:p w:rsidR="008120CB" w:rsidRDefault="00C71AF0">
      <w:pPr>
        <w:pStyle w:val="5"/>
        <w:spacing w:after="304"/>
        <w:ind w:left="418" w:right="151"/>
      </w:pPr>
      <w:r>
        <w:t>五、重要会计政策及会计估计</w:t>
      </w:r>
      <w:r>
        <w:t xml:space="preserve"> </w:t>
      </w:r>
    </w:p>
    <w:p w:rsidR="008120CB" w:rsidRDefault="00C71AF0">
      <w:pPr>
        <w:spacing w:after="336"/>
        <w:ind w:left="355" w:right="93"/>
      </w:pPr>
      <w:r>
        <w:t>具体会计政策和会计估计提示：</w:t>
      </w:r>
      <w:r>
        <w:t xml:space="preserve"> </w:t>
      </w:r>
    </w:p>
    <w:p w:rsidR="008120CB" w:rsidRDefault="00C71AF0">
      <w:pPr>
        <w:spacing w:line="333" w:lineRule="auto"/>
        <w:ind w:left="0" w:right="93" w:firstLine="360"/>
      </w:pPr>
      <w:r>
        <w:t>以下披露内容已涵盖了本公司根据实际生产经营特点制定的具体会计政策和会计估计。详见本附注</w:t>
      </w:r>
      <w:r>
        <w:rPr>
          <w:rFonts w:ascii="Arial" w:eastAsia="Arial" w:hAnsi="Arial" w:cs="Arial"/>
        </w:rPr>
        <w:t>“</w:t>
      </w:r>
      <w:r>
        <w:t>三、（十二）应收账款</w:t>
      </w:r>
      <w:r>
        <w:rPr>
          <w:rFonts w:ascii="Arial" w:eastAsia="Arial" w:hAnsi="Arial" w:cs="Arial"/>
        </w:rPr>
        <w:t>”</w:t>
      </w:r>
      <w:r>
        <w:t>、</w:t>
      </w:r>
      <w:r>
        <w:rPr>
          <w:rFonts w:ascii="Arial" w:eastAsia="Arial" w:hAnsi="Arial" w:cs="Arial"/>
        </w:rPr>
        <w:t>“</w:t>
      </w:r>
      <w:r>
        <w:t>三、（十九）固定资产</w:t>
      </w:r>
      <w:r>
        <w:rPr>
          <w:rFonts w:ascii="Arial" w:eastAsia="Arial" w:hAnsi="Arial" w:cs="Arial"/>
        </w:rPr>
        <w:t>”</w:t>
      </w:r>
      <w:r>
        <w:t>、</w:t>
      </w:r>
      <w:r>
        <w:rPr>
          <w:rFonts w:ascii="Arial" w:eastAsia="Arial" w:hAnsi="Arial" w:cs="Arial"/>
        </w:rPr>
        <w:t>“</w:t>
      </w:r>
      <w:r>
        <w:t>三、（二十三）无形资产</w:t>
      </w:r>
      <w:r>
        <w:rPr>
          <w:rFonts w:ascii="Arial" w:eastAsia="Arial" w:hAnsi="Arial" w:cs="Arial"/>
        </w:rPr>
        <w:t>”</w:t>
      </w:r>
      <w:r>
        <w:t>、</w:t>
      </w:r>
      <w:r>
        <w:t>“</w:t>
      </w:r>
      <w:r>
        <w:t>三、（三十二）收入</w:t>
      </w:r>
      <w:r>
        <w:t>”</w:t>
      </w:r>
      <w:r>
        <w:t>。</w:t>
      </w:r>
      <w:r>
        <w:t xml:space="preserve"> </w:t>
      </w:r>
    </w:p>
    <w:p w:rsidR="008120CB" w:rsidRDefault="00C71AF0">
      <w:pPr>
        <w:pStyle w:val="5"/>
        <w:spacing w:after="249"/>
        <w:ind w:left="418" w:right="151"/>
      </w:pPr>
      <w:r>
        <w:t>1</w:t>
      </w:r>
      <w:r>
        <w:t>、遵循企业会计准则的声明</w:t>
      </w:r>
      <w:r>
        <w:t xml:space="preserve"> </w:t>
      </w:r>
    </w:p>
    <w:p w:rsidR="008120CB" w:rsidRDefault="00C71AF0">
      <w:pPr>
        <w:spacing w:line="325" w:lineRule="auto"/>
        <w:ind w:left="0" w:right="93" w:firstLine="360"/>
      </w:pPr>
      <w:r>
        <w:t>本公司编制的财务报表符合企业会计准则的要求，真实、完整地反映了公司报告期的财务状况、经营成果和现金流量等有关信息。</w:t>
      </w:r>
      <w:r>
        <w:rPr>
          <w:rFonts w:ascii="Times New Roman" w:eastAsia="Times New Roman" w:hAnsi="Times New Roman" w:cs="Times New Roman"/>
        </w:rPr>
        <w:t xml:space="preserve"> </w:t>
      </w:r>
    </w:p>
    <w:p w:rsidR="008120CB" w:rsidRDefault="00C71AF0">
      <w:pPr>
        <w:spacing w:after="257" w:line="269" w:lineRule="auto"/>
        <w:ind w:left="418" w:right="151"/>
      </w:pPr>
      <w:r>
        <w:rPr>
          <w:sz w:val="21"/>
        </w:rPr>
        <w:t>2</w:t>
      </w:r>
      <w:r>
        <w:rPr>
          <w:sz w:val="21"/>
        </w:rPr>
        <w:t>、会计期间</w:t>
      </w:r>
      <w:r>
        <w:rPr>
          <w:sz w:val="21"/>
        </w:rPr>
        <w:t xml:space="preserve"> </w:t>
      </w:r>
    </w:p>
    <w:p w:rsidR="008120CB" w:rsidRDefault="00C71AF0">
      <w:pPr>
        <w:spacing w:after="360"/>
        <w:ind w:left="355" w:right="93"/>
      </w:pPr>
      <w:r>
        <w:t>采用公历年制，自公历每年</w:t>
      </w:r>
      <w:r>
        <w:t xml:space="preserve"> </w:t>
      </w:r>
      <w:r>
        <w:rPr>
          <w:rFonts w:ascii="Arial" w:eastAsia="Arial" w:hAnsi="Arial" w:cs="Arial"/>
        </w:rPr>
        <w:t xml:space="preserve">1 </w:t>
      </w:r>
      <w:r>
        <w:t>月</w:t>
      </w:r>
      <w:r>
        <w:t xml:space="preserve"> </w:t>
      </w:r>
      <w:r>
        <w:rPr>
          <w:rFonts w:ascii="Arial" w:eastAsia="Arial" w:hAnsi="Arial" w:cs="Arial"/>
        </w:rPr>
        <w:t xml:space="preserve">1 </w:t>
      </w:r>
      <w:r>
        <w:t>日至</w:t>
      </w:r>
      <w:r>
        <w:t xml:space="preserve"> </w:t>
      </w:r>
      <w:r>
        <w:rPr>
          <w:rFonts w:ascii="Arial" w:eastAsia="Arial" w:hAnsi="Arial" w:cs="Arial"/>
        </w:rPr>
        <w:t xml:space="preserve">12 </w:t>
      </w:r>
      <w:r>
        <w:t>月</w:t>
      </w:r>
      <w:r>
        <w:t xml:space="preserve"> </w:t>
      </w:r>
      <w:r>
        <w:rPr>
          <w:rFonts w:ascii="Arial" w:eastAsia="Arial" w:hAnsi="Arial" w:cs="Arial"/>
        </w:rPr>
        <w:t xml:space="preserve">31 </w:t>
      </w:r>
      <w:r>
        <w:t>日为一个会计年度。</w:t>
      </w:r>
      <w:r>
        <w:rPr>
          <w:rFonts w:ascii="Times New Roman" w:eastAsia="Times New Roman" w:hAnsi="Times New Roman" w:cs="Times New Roman"/>
        </w:rPr>
        <w:t xml:space="preserve"> </w:t>
      </w:r>
    </w:p>
    <w:p w:rsidR="008120CB" w:rsidRDefault="00C71AF0">
      <w:pPr>
        <w:pStyle w:val="5"/>
        <w:spacing w:after="250"/>
        <w:ind w:left="418" w:right="151"/>
      </w:pPr>
      <w:r>
        <w:t>3</w:t>
      </w:r>
      <w:r>
        <w:t>、营业周期</w:t>
      </w:r>
      <w:r>
        <w:t xml:space="preserve"> </w:t>
      </w:r>
    </w:p>
    <w:p w:rsidR="008120CB" w:rsidRDefault="00C71AF0">
      <w:pPr>
        <w:spacing w:line="344" w:lineRule="auto"/>
        <w:ind w:left="0" w:right="93" w:firstLine="360"/>
      </w:pPr>
      <w:r>
        <w:t>正常营业周期是指本公司从购买用于加工的资产起至实现现金或现金等价物的期间。本公司以</w:t>
      </w:r>
      <w:r>
        <w:t xml:space="preserve"> </w:t>
      </w:r>
      <w:r>
        <w:rPr>
          <w:rFonts w:ascii="Arial" w:eastAsia="Arial" w:hAnsi="Arial" w:cs="Arial"/>
        </w:rPr>
        <w:t xml:space="preserve">12 </w:t>
      </w:r>
      <w:r>
        <w:t>个月作为一个营业周期，并以其作为资产和负债的流动性划分标准。</w:t>
      </w:r>
      <w:r>
        <w:rPr>
          <w:rFonts w:ascii="Times New Roman" w:eastAsia="Times New Roman" w:hAnsi="Times New Roman" w:cs="Times New Roman"/>
        </w:rPr>
        <w:t xml:space="preserve"> </w:t>
      </w:r>
    </w:p>
    <w:p w:rsidR="008120CB" w:rsidRDefault="00C71AF0">
      <w:pPr>
        <w:spacing w:after="255" w:line="269" w:lineRule="auto"/>
        <w:ind w:left="418" w:right="151"/>
      </w:pPr>
      <w:r>
        <w:rPr>
          <w:sz w:val="21"/>
        </w:rPr>
        <w:t>4</w:t>
      </w:r>
      <w:r>
        <w:rPr>
          <w:sz w:val="21"/>
        </w:rPr>
        <w:t>、记账本位币</w:t>
      </w:r>
      <w:r>
        <w:rPr>
          <w:sz w:val="21"/>
        </w:rPr>
        <w:t xml:space="preserve"> </w:t>
      </w:r>
    </w:p>
    <w:p w:rsidR="008120CB" w:rsidRDefault="00C71AF0">
      <w:pPr>
        <w:spacing w:after="357"/>
        <w:ind w:left="355" w:right="93"/>
      </w:pPr>
      <w:r>
        <w:t>以人民币作为记账本位币。</w:t>
      </w:r>
      <w:r>
        <w:rPr>
          <w:rFonts w:ascii="Times New Roman" w:eastAsia="Times New Roman" w:hAnsi="Times New Roman" w:cs="Times New Roman"/>
        </w:rPr>
        <w:t xml:space="preserve"> </w:t>
      </w:r>
    </w:p>
    <w:p w:rsidR="008120CB" w:rsidRDefault="00C71AF0">
      <w:pPr>
        <w:pStyle w:val="5"/>
        <w:spacing w:after="249"/>
        <w:ind w:left="418" w:right="151"/>
      </w:pPr>
      <w:r>
        <w:t>5</w:t>
      </w:r>
      <w:r>
        <w:t>、同一控制下和非同一控制下企业合并的会计处理方法</w:t>
      </w:r>
      <w:r>
        <w:t xml:space="preserve"> </w:t>
      </w:r>
    </w:p>
    <w:p w:rsidR="008120CB" w:rsidRDefault="00C71AF0">
      <w:pPr>
        <w:spacing w:line="325" w:lineRule="auto"/>
        <w:ind w:left="0" w:right="93" w:firstLine="360"/>
      </w:pPr>
      <w:r>
        <w:t>企业合并，是指将两个或两个以上单独的企业合并形成一个报告主体的交易或事项。企业合并分为同一控制下企业合并和非同一控制下企业合并。</w:t>
      </w:r>
      <w:r>
        <w:rPr>
          <w:rFonts w:ascii="Times New Roman" w:eastAsia="Times New Roman" w:hAnsi="Times New Roman" w:cs="Times New Roman"/>
        </w:rPr>
        <w:t xml:space="preserve"> </w:t>
      </w:r>
    </w:p>
    <w:p w:rsidR="008120CB" w:rsidRDefault="00C71AF0">
      <w:pPr>
        <w:numPr>
          <w:ilvl w:val="0"/>
          <w:numId w:val="38"/>
        </w:numPr>
        <w:spacing w:after="350"/>
        <w:ind w:right="93" w:hanging="262"/>
      </w:pPr>
      <w:r>
        <w:t>同一控制下企业合并</w:t>
      </w:r>
      <w:r>
        <w:rPr>
          <w:rFonts w:ascii="Arial" w:eastAsia="Arial" w:hAnsi="Arial" w:cs="Arial"/>
        </w:rPr>
        <w:t xml:space="preserve"> </w:t>
      </w:r>
    </w:p>
    <w:p w:rsidR="008120CB" w:rsidRDefault="00C71AF0">
      <w:pPr>
        <w:spacing w:line="323" w:lineRule="auto"/>
        <w:ind w:left="0" w:right="93" w:firstLine="360"/>
      </w:pPr>
      <w:r>
        <w:t>参与合并的企业在合并前后均受同一方或相同的多方最终控制，且该控制并非暂时性的，为同一控制下的企业合并。同一控制下的企业合并，在合并日取得对其他参与合并企业控制权的一方为合并方，参与合并的其他企业为被合并方。合并日，是指合并方实际取得对被合并方控制权的日期。</w:t>
      </w:r>
      <w:r>
        <w:rPr>
          <w:rFonts w:ascii="Times New Roman" w:eastAsia="Times New Roman" w:hAnsi="Times New Roman" w:cs="Times New Roman"/>
        </w:rPr>
        <w:t xml:space="preserve"> </w:t>
      </w:r>
    </w:p>
    <w:p w:rsidR="008120CB" w:rsidRDefault="00C71AF0">
      <w:pPr>
        <w:spacing w:line="323" w:lineRule="auto"/>
        <w:ind w:left="0" w:right="93" w:firstLine="360"/>
      </w:pPr>
      <w:r>
        <w:lastRenderedPageBreak/>
        <w:t>公司在企业合并中取得的资产和负债，按照合并日在被合并方最终控制方合并财务报表中的账面价值计量。在合并中本公司取得的净资产账面价值与支付的合并对价账面价值（或发行股份面值总额）的差额，调整资本公积中的股本溢价；资本公积中的股本溢价不足冲减的，调整留存收益。</w:t>
      </w:r>
      <w:r>
        <w:rPr>
          <w:rFonts w:ascii="Times New Roman" w:eastAsia="Times New Roman" w:hAnsi="Times New Roman" w:cs="Times New Roman"/>
        </w:rPr>
        <w:t xml:space="preserve"> </w:t>
      </w:r>
    </w:p>
    <w:p w:rsidR="008120CB" w:rsidRDefault="00C71AF0">
      <w:pPr>
        <w:spacing w:line="323" w:lineRule="auto"/>
        <w:ind w:left="0" w:right="93" w:firstLine="360"/>
      </w:pPr>
      <w:r>
        <w:t>合并方为进行企业合并发生的各项直接相关费用，包括为进行企业合并而支付的审计费用、评估费用、法律服务费用等，于发生时计入当期损益。企业合并中发行权益性证券所发生的手续费、佣金等，抵减权益性证券溢价收入，溢价收入不足冲减的，冲减留存收益。</w:t>
      </w:r>
      <w:r>
        <w:rPr>
          <w:rFonts w:ascii="Times New Roman" w:eastAsia="Times New Roman" w:hAnsi="Times New Roman" w:cs="Times New Roman"/>
        </w:rPr>
        <w:t xml:space="preserve"> </w:t>
      </w:r>
    </w:p>
    <w:p w:rsidR="008120CB" w:rsidRDefault="00C71AF0">
      <w:pPr>
        <w:numPr>
          <w:ilvl w:val="0"/>
          <w:numId w:val="38"/>
        </w:numPr>
        <w:spacing w:after="348"/>
        <w:ind w:right="93" w:hanging="262"/>
      </w:pPr>
      <w:r>
        <w:t>非同一控制下的企</w:t>
      </w:r>
      <w:r>
        <w:t>业合并</w:t>
      </w:r>
      <w:r>
        <w:rPr>
          <w:rFonts w:ascii="Arial" w:eastAsia="Arial" w:hAnsi="Arial" w:cs="Arial"/>
        </w:rPr>
        <w:t xml:space="preserve"> </w:t>
      </w:r>
    </w:p>
    <w:p w:rsidR="008120CB" w:rsidRDefault="00C71AF0">
      <w:pPr>
        <w:spacing w:line="323" w:lineRule="auto"/>
        <w:ind w:left="0" w:right="93" w:firstLine="360"/>
      </w:pPr>
      <w:r>
        <w:t>参与合并的企业在合并前后不受同一方或相同的多方最终控制的，为非同一控制下的企业合并。非同一控制下的企业合并，在购买日取得对其他参与合并企业控制权的一方为购买方，参与合并的其他企业为被购买方。购买日，是指为购买方实际取得对被购买方控制权的日期。</w:t>
      </w:r>
      <w:r>
        <w:rPr>
          <w:rFonts w:ascii="Times New Roman" w:eastAsia="Times New Roman" w:hAnsi="Times New Roman" w:cs="Times New Roman"/>
        </w:rPr>
        <w:t xml:space="preserve"> </w:t>
      </w:r>
    </w:p>
    <w:p w:rsidR="008120CB" w:rsidRDefault="00C71AF0">
      <w:pPr>
        <w:spacing w:after="63"/>
        <w:ind w:left="355" w:right="93"/>
      </w:pPr>
      <w:r>
        <w:t>合并成本为在购买日为取得对被购买方的控制权而付出的资产、发生或承担的负债以及发行的权益性证券的公允价值。</w:t>
      </w:r>
    </w:p>
    <w:p w:rsidR="008120CB" w:rsidRDefault="00C71AF0">
      <w:pPr>
        <w:spacing w:after="353"/>
        <w:ind w:left="10" w:right="93"/>
      </w:pPr>
      <w:r>
        <w:t>为企业合并发生的审计、法律服务、评估咨询等中介费用以及其他管理费用于发生时计入当期损益。</w:t>
      </w:r>
      <w:r>
        <w:rPr>
          <w:rFonts w:ascii="Times New Roman" w:eastAsia="Times New Roman" w:hAnsi="Times New Roman" w:cs="Times New Roman"/>
        </w:rPr>
        <w:t xml:space="preserve"> </w:t>
      </w:r>
    </w:p>
    <w:p w:rsidR="008120CB" w:rsidRDefault="00C71AF0">
      <w:pPr>
        <w:spacing w:after="268" w:line="344" w:lineRule="auto"/>
        <w:ind w:left="0" w:right="93" w:firstLine="360"/>
      </w:pPr>
      <w:r>
        <w:t>本公司对合并成本大于合并中取得的被购买方可辨认净资产公允价</w:t>
      </w:r>
      <w:r>
        <w:t>值份额的差额，确认为商誉；购买日后</w:t>
      </w:r>
      <w:r>
        <w:t xml:space="preserve"> </w:t>
      </w:r>
      <w:r>
        <w:rPr>
          <w:rFonts w:ascii="Arial" w:eastAsia="Arial" w:hAnsi="Arial" w:cs="Arial"/>
        </w:rPr>
        <w:t xml:space="preserve">12 </w:t>
      </w:r>
      <w:r>
        <w:t>个月内出现对购买日已存在情况的新的或进一步证据而需要调整或有对价的，相应调整合并商誉。</w:t>
      </w:r>
      <w:r>
        <w:rPr>
          <w:rFonts w:ascii="Times New Roman" w:eastAsia="Times New Roman" w:hAnsi="Times New Roman" w:cs="Times New Roman"/>
        </w:rPr>
        <w:t xml:space="preserve"> </w:t>
      </w:r>
    </w:p>
    <w:p w:rsidR="008120CB" w:rsidRDefault="00C71AF0">
      <w:pPr>
        <w:spacing w:line="323" w:lineRule="auto"/>
        <w:ind w:left="0" w:right="93" w:firstLine="360"/>
      </w:pPr>
      <w:r>
        <w:t>本公司对合并成本小于合并中取得的被购买方可辨认净资产公允价值份额时，应对取得的被购买方各项可辨认资产、负债及或有负债的公允价值以及合并成本的计量进行复核；经复核后合并成本仍小于合并中取得的被购买方可辨认净资产公允价值份额的，其差额计入当期损益。</w:t>
      </w:r>
      <w:r>
        <w:rPr>
          <w:rFonts w:ascii="Times New Roman" w:eastAsia="Times New Roman" w:hAnsi="Times New Roman" w:cs="Times New Roman"/>
        </w:rPr>
        <w:t xml:space="preserve"> </w:t>
      </w:r>
    </w:p>
    <w:p w:rsidR="008120CB" w:rsidRDefault="00C71AF0">
      <w:pPr>
        <w:spacing w:line="328" w:lineRule="auto"/>
        <w:ind w:left="0" w:right="93" w:firstLine="360"/>
      </w:pPr>
      <w:r>
        <w:t>通过多次交易分步实现的非同一控制下企业合并，属于</w:t>
      </w:r>
      <w:r>
        <w:rPr>
          <w:rFonts w:ascii="Arial" w:eastAsia="Arial" w:hAnsi="Arial" w:cs="Arial"/>
        </w:rPr>
        <w:t>“</w:t>
      </w:r>
      <w:r>
        <w:t>一揽子交易</w:t>
      </w:r>
      <w:r>
        <w:rPr>
          <w:rFonts w:ascii="Arial" w:eastAsia="Arial" w:hAnsi="Arial" w:cs="Arial"/>
        </w:rPr>
        <w:t>”</w:t>
      </w:r>
      <w:r>
        <w:t>的，参考本部分前面描述及本节之</w:t>
      </w:r>
      <w:r>
        <w:rPr>
          <w:rFonts w:ascii="Arial" w:eastAsia="Arial" w:hAnsi="Arial" w:cs="Arial"/>
        </w:rPr>
        <w:t>“</w:t>
      </w:r>
      <w:r>
        <w:t>五、</w:t>
      </w:r>
      <w:r>
        <w:t>19</w:t>
      </w:r>
      <w:r>
        <w:t>、长期股权投资</w:t>
      </w:r>
      <w:r>
        <w:rPr>
          <w:rFonts w:ascii="Arial" w:eastAsia="Arial" w:hAnsi="Arial" w:cs="Arial"/>
        </w:rPr>
        <w:t>”</w:t>
      </w:r>
      <w:r>
        <w:t>进行会计处理；</w:t>
      </w:r>
      <w:r>
        <w:t>不属于</w:t>
      </w:r>
      <w:r>
        <w:rPr>
          <w:rFonts w:ascii="Arial" w:eastAsia="Arial" w:hAnsi="Arial" w:cs="Arial"/>
        </w:rPr>
        <w:t>“</w:t>
      </w:r>
      <w:r>
        <w:t>一揽子交易</w:t>
      </w:r>
      <w:r>
        <w:rPr>
          <w:rFonts w:ascii="Arial" w:eastAsia="Arial" w:hAnsi="Arial" w:cs="Arial"/>
        </w:rPr>
        <w:t>”</w:t>
      </w:r>
      <w:r>
        <w:t>的，以购买日之前所持被购买方的股权投资的账面价值与购买日新增投资成本之和，作为该项投资的初始投资成本；购买日之前持有的被购买方的股权涉及其他综合收益的，在处置该项投资时将与其相关的其他综合收益转入当期投资收益，按照权益法核算的在被购买方重新计量设定受益计划净负债或净资产导致的变动中的相应份额除外。</w:t>
      </w:r>
      <w:r>
        <w:rPr>
          <w:rFonts w:ascii="Times New Roman" w:eastAsia="Times New Roman" w:hAnsi="Times New Roman" w:cs="Times New Roman"/>
        </w:rPr>
        <w:t xml:space="preserve"> </w:t>
      </w:r>
    </w:p>
    <w:p w:rsidR="008120CB" w:rsidRDefault="00C71AF0">
      <w:pPr>
        <w:pStyle w:val="5"/>
        <w:spacing w:after="249"/>
        <w:ind w:left="418" w:right="151"/>
      </w:pPr>
      <w:r>
        <w:t>6</w:t>
      </w:r>
      <w:r>
        <w:t>、合并财务报表的编制方法</w:t>
      </w:r>
      <w:r>
        <w:t xml:space="preserve"> </w:t>
      </w:r>
    </w:p>
    <w:p w:rsidR="008120CB" w:rsidRDefault="00C71AF0">
      <w:pPr>
        <w:numPr>
          <w:ilvl w:val="0"/>
          <w:numId w:val="39"/>
        </w:numPr>
        <w:spacing w:after="339"/>
        <w:ind w:left="616" w:right="93" w:hanging="271"/>
      </w:pPr>
      <w:r>
        <w:t>合并范围</w:t>
      </w:r>
      <w:r>
        <w:t xml:space="preserve"> </w:t>
      </w:r>
    </w:p>
    <w:p w:rsidR="008120CB" w:rsidRDefault="00C71AF0">
      <w:pPr>
        <w:spacing w:line="320" w:lineRule="auto"/>
        <w:ind w:left="0" w:right="93" w:firstLine="360"/>
      </w:pPr>
      <w:r>
        <w:t>合并财务报表的合并范围以控制为基础予以确定，本公司将其所控制的全部主体（包括企业、被投资单位中可分割的部分，以及企业所控制的结构化主体等）纳入合并财务报表的合并范围。</w:t>
      </w:r>
      <w:r>
        <w:t xml:space="preserve"> </w:t>
      </w:r>
    </w:p>
    <w:p w:rsidR="008120CB" w:rsidRDefault="00C71AF0">
      <w:pPr>
        <w:numPr>
          <w:ilvl w:val="0"/>
          <w:numId w:val="39"/>
        </w:numPr>
        <w:spacing w:after="339"/>
        <w:ind w:left="616" w:right="93" w:hanging="271"/>
      </w:pPr>
      <w:r>
        <w:t>合并财务报表编制方法</w:t>
      </w:r>
      <w:r>
        <w:t xml:space="preserve"> </w:t>
      </w:r>
    </w:p>
    <w:p w:rsidR="008120CB" w:rsidRDefault="00C71AF0">
      <w:pPr>
        <w:spacing w:line="320" w:lineRule="auto"/>
        <w:ind w:left="355" w:right="93"/>
      </w:pPr>
      <w:r>
        <w:t>本公司以母公司和纳入合并范围的子公司的个别会计报表及其他相关资料为依据，在抵销母公司与子公司、子公司相互间的债权与债务项目、内部销售收入和未实现的内部销售利润等项目，以及母公司对子公司权益性资本投资项目的数额与子公司所有者权益中母公司所持有的份额的基础上，合并各报表项目数额编制。</w:t>
      </w:r>
      <w:r>
        <w:t xml:space="preserve"> </w:t>
      </w:r>
    </w:p>
    <w:p w:rsidR="008120CB" w:rsidRDefault="00C71AF0">
      <w:pPr>
        <w:spacing w:after="272" w:line="331" w:lineRule="auto"/>
        <w:ind w:left="-15" w:right="978" w:firstLine="350"/>
        <w:jc w:val="both"/>
      </w:pPr>
      <w:r>
        <w:t>在编制合并财务报表时，子公司与本公</w:t>
      </w:r>
      <w:r>
        <w:t>司采用的会计政策或会计期间不一致的，按照本公司的会计政策和会计期间对子公司财务报表进行必要的调整。对于非同一控制下企业合并取得的子公司，以购买日可辨认净资产公允价值为基础对其财务报表进行调整。</w:t>
      </w:r>
      <w:r>
        <w:t xml:space="preserve"> </w:t>
      </w:r>
    </w:p>
    <w:p w:rsidR="008120CB" w:rsidRDefault="00C71AF0">
      <w:pPr>
        <w:numPr>
          <w:ilvl w:val="0"/>
          <w:numId w:val="39"/>
        </w:numPr>
        <w:spacing w:after="339"/>
        <w:ind w:left="616" w:right="93" w:hanging="271"/>
      </w:pPr>
      <w:r>
        <w:lastRenderedPageBreak/>
        <w:t>少数股东权益和损益的列报</w:t>
      </w:r>
      <w:r>
        <w:t xml:space="preserve"> </w:t>
      </w:r>
    </w:p>
    <w:p w:rsidR="008120CB" w:rsidRDefault="00C71AF0">
      <w:pPr>
        <w:spacing w:line="320" w:lineRule="auto"/>
        <w:ind w:left="0" w:right="93" w:firstLine="360"/>
      </w:pPr>
      <w:r>
        <w:t>子公司所有者权益中不属于母公司的份额，作为少数股东权益，在合并资产负债表中所有者权益项目下以</w:t>
      </w:r>
      <w:r>
        <w:t>“</w:t>
      </w:r>
      <w:r>
        <w:t>少数股东权益</w:t>
      </w:r>
      <w:r>
        <w:t>”</w:t>
      </w:r>
      <w:r>
        <w:t>项目列示。</w:t>
      </w:r>
      <w:r>
        <w:t xml:space="preserve"> </w:t>
      </w:r>
    </w:p>
    <w:p w:rsidR="008120CB" w:rsidRDefault="00C71AF0">
      <w:pPr>
        <w:spacing w:after="336"/>
        <w:ind w:left="355" w:right="93"/>
      </w:pPr>
      <w:r>
        <w:t>子公司当期净损益中属于少数股东权益的份额，在合并利润表中净利润项目下以</w:t>
      </w:r>
      <w:r>
        <w:t>“</w:t>
      </w:r>
      <w:r>
        <w:t>少数股东损益</w:t>
      </w:r>
      <w:r>
        <w:t>”</w:t>
      </w:r>
      <w:r>
        <w:t>项目列示。</w:t>
      </w:r>
      <w:r>
        <w:t xml:space="preserve"> </w:t>
      </w:r>
    </w:p>
    <w:p w:rsidR="008120CB" w:rsidRDefault="00C71AF0">
      <w:pPr>
        <w:spacing w:line="320" w:lineRule="auto"/>
        <w:ind w:left="0" w:right="273" w:firstLine="360"/>
      </w:pPr>
      <w:r>
        <w:t>子公司少数股东分担的当期亏损超过了少数股东在该子公司期初所有者权益</w:t>
      </w:r>
      <w:r>
        <w:t>中所享有的份额的，其余额仍冲减少数股东权益。</w:t>
      </w:r>
      <w:r>
        <w:t xml:space="preserve"> </w:t>
      </w:r>
    </w:p>
    <w:p w:rsidR="008120CB" w:rsidRDefault="00C71AF0">
      <w:pPr>
        <w:numPr>
          <w:ilvl w:val="0"/>
          <w:numId w:val="39"/>
        </w:numPr>
        <w:spacing w:after="339"/>
        <w:ind w:left="616" w:right="93" w:hanging="271"/>
      </w:pPr>
      <w:r>
        <w:t>当期增加减少子公司的合并报表处理</w:t>
      </w:r>
      <w:r>
        <w:t xml:space="preserve"> </w:t>
      </w:r>
    </w:p>
    <w:p w:rsidR="008120CB" w:rsidRDefault="00C71AF0">
      <w:pPr>
        <w:spacing w:line="320" w:lineRule="auto"/>
        <w:ind w:left="0" w:right="93" w:firstLine="360"/>
      </w:pPr>
      <w:r>
        <w:t>在报告期内因同一控制下企业合并增加的子公司以及业务，调整合并资产负债表的期初数，并将该子公司以及业务合并当期期初至报告期末的收入、费用、利润纳入合并利润表，将该子公司以及业务合并当期期初至报告期末的现金流量纳入合并现金流量表，同时对比较报表的相关项目进行调整，视同合并后的报告主体自最终控制方开始控制时点起一直存在。</w:t>
      </w:r>
      <w:r>
        <w:t xml:space="preserve"> </w:t>
      </w:r>
    </w:p>
    <w:p w:rsidR="008120CB" w:rsidRDefault="00C71AF0">
      <w:pPr>
        <w:spacing w:line="320" w:lineRule="auto"/>
        <w:ind w:left="0" w:right="93" w:firstLine="360"/>
      </w:pPr>
      <w:r>
        <w:t>因非同一控制下企业合并或其他方式增加的子公司以及业务，不调整合并资产负债表的期初数，将该子公司以及业务购买日</w:t>
      </w:r>
      <w:r>
        <w:t>至报告期末的收入、费用、利润纳入合并利润表，将该子公司以及业务购买日至报告期末的现金流量纳入合并现金流量表。通过多次交易分步实现非同一控制下企业合并时，对于购买日之前持有的被购买方股权，本公司按照该股权在购买日的公允价值进行重新计量，公允价值与其账面价值的差额计入当期投资收益。购买日之前持有的被购买方的股权涉及其他综合收益以及其他所有者权益变动的，与其相关的其他综合收益、其他所有者权益转为购买日所属当期投资收益，由于被投资方重新计量设定受益计划净负债或净资产变动而产生的其他综合收益除外。</w:t>
      </w:r>
      <w:r>
        <w:t xml:space="preserve"> </w:t>
      </w:r>
    </w:p>
    <w:p w:rsidR="008120CB" w:rsidRDefault="00C71AF0">
      <w:pPr>
        <w:spacing w:line="320" w:lineRule="auto"/>
        <w:ind w:left="0" w:right="93" w:firstLine="360"/>
      </w:pPr>
      <w:r>
        <w:t>本公司在报告期内</w:t>
      </w:r>
      <w:r>
        <w:t>处置子公司以及业务，不调整合并资产负债表的期初数；将该子公司以及业务期初至处置日的收入、费用、利润纳入合并利润表；将该子公司期初至处置日的现金流量纳入合并现金流量表。因处置部分股权投资或其他原因丧失了对原有子公司控制权的，对于处置后的剩余股权投资，本公司按照其在丧失控制权日的公允价值进行重新计量。处置股权取得的对价与剩余股权公允价值之和，减去按原持股比例计算应享有原有子公司自购买日或合并日开始持续计算的净资产的份额之间的差额，计入丧失控制权当期的投资收益，同时冲减商誉。与原有子公司股权投资相关的其他综合收益</w:t>
      </w:r>
      <w:r>
        <w:t>、其他所有者权益等，在丧失控制权时转为当期投资收益。</w:t>
      </w:r>
      <w:r>
        <w:t xml:space="preserve"> </w:t>
      </w:r>
    </w:p>
    <w:p w:rsidR="008120CB" w:rsidRDefault="00C71AF0">
      <w:pPr>
        <w:spacing w:line="320" w:lineRule="auto"/>
        <w:ind w:left="0" w:right="93" w:firstLine="360"/>
      </w:pPr>
      <w:r>
        <w:t>本公司通过多次交易分步处置对子公司股权投资直至丧失控制权的，如果处置对子公司股权投资直至丧失控制权的各项交易属于一揽子交易的，则将各项交易作为一项处置子公司并丧失控制权的交易进行会计处理；但是，在丧失控制权之前每一次处置价款与处置投资对应的享有该子公司净资产份额的差额，在合并财务报表中确认为其他综合收益，在丧失控制权时一并转入丧失控制权当期的损益。</w:t>
      </w:r>
      <w:r>
        <w:t xml:space="preserve"> </w:t>
      </w:r>
    </w:p>
    <w:p w:rsidR="008120CB" w:rsidRDefault="00C71AF0">
      <w:pPr>
        <w:spacing w:line="323" w:lineRule="auto"/>
        <w:ind w:left="0" w:right="93" w:firstLine="360"/>
      </w:pPr>
      <w:r>
        <w:t>本公司因购买少数股权新取得的长期股权投资与按照新增持股比例计算应享有子公司的可辨认净资产份额之间的差额，以及在不丧失控制权的情况下因部分处置对子公司的股权投资而取得的处置价款与处置长期股权投资相对应享有子公司净资产份额的差额，均调整合并资产负债表中的资本公积的股本溢价，资本公积中的股本溢价不足冲减的，调整留存收益。</w:t>
      </w:r>
      <w:r>
        <w:rPr>
          <w:rFonts w:ascii="Times New Roman" w:eastAsia="Times New Roman" w:hAnsi="Times New Roman" w:cs="Times New Roman"/>
        </w:rPr>
        <w:t xml:space="preserve"> </w:t>
      </w:r>
    </w:p>
    <w:p w:rsidR="008120CB" w:rsidRDefault="00C71AF0">
      <w:pPr>
        <w:pStyle w:val="5"/>
        <w:spacing w:after="255"/>
        <w:ind w:left="418" w:right="151"/>
      </w:pPr>
      <w:r>
        <w:t>7</w:t>
      </w:r>
      <w:r>
        <w:t>、合营安排分类及共同经营会计处理方法</w:t>
      </w:r>
      <w:r>
        <w:t xml:space="preserve"> </w:t>
      </w:r>
    </w:p>
    <w:p w:rsidR="008120CB" w:rsidRDefault="00C71AF0">
      <w:pPr>
        <w:spacing w:after="358"/>
        <w:ind w:left="355" w:right="93"/>
      </w:pPr>
      <w:r>
        <w:t>合营安排分为共同经营和合营企业。</w:t>
      </w:r>
      <w:r>
        <w:rPr>
          <w:rFonts w:ascii="Times New Roman" w:eastAsia="Times New Roman" w:hAnsi="Times New Roman" w:cs="Times New Roman"/>
        </w:rPr>
        <w:t xml:space="preserve"> </w:t>
      </w:r>
    </w:p>
    <w:p w:rsidR="008120CB" w:rsidRDefault="00C71AF0">
      <w:pPr>
        <w:spacing w:after="352"/>
        <w:ind w:left="355" w:right="93"/>
      </w:pPr>
      <w:r>
        <w:t>本公司对合营企业的投资采用权益法核算，按照本附注</w:t>
      </w:r>
      <w:r>
        <w:rPr>
          <w:rFonts w:ascii="Arial" w:eastAsia="Arial" w:hAnsi="Arial" w:cs="Arial"/>
        </w:rPr>
        <w:t>“</w:t>
      </w:r>
      <w:r>
        <w:t>长期股权投资</w:t>
      </w:r>
      <w:r>
        <w:rPr>
          <w:rFonts w:ascii="Arial" w:eastAsia="Arial" w:hAnsi="Arial" w:cs="Arial"/>
        </w:rPr>
        <w:t>”</w:t>
      </w:r>
      <w:r>
        <w:t>中所述的会计政策处理。</w:t>
      </w:r>
      <w:r>
        <w:rPr>
          <w:rFonts w:ascii="Times New Roman" w:eastAsia="Times New Roman" w:hAnsi="Times New Roman" w:cs="Times New Roman"/>
        </w:rPr>
        <w:t xml:space="preserve"> </w:t>
      </w:r>
    </w:p>
    <w:p w:rsidR="008120CB" w:rsidRDefault="00C71AF0">
      <w:pPr>
        <w:spacing w:line="323" w:lineRule="auto"/>
        <w:ind w:left="0" w:right="93" w:firstLine="360"/>
      </w:pPr>
      <w:r>
        <w:lastRenderedPageBreak/>
        <w:t>本公司作为合营方对共同经</w:t>
      </w:r>
      <w:r>
        <w:t>营，确认本公司单独持有的资产、单独所承担的负债，以及按本公司份额确认共同持有的资产和共同承担的负债；确认出售本公司享有的共同经营产出份额所产生的收入；按本公司份额确认共同经营因出售产出所产生的收入；确认本公司单独所发生的费用，以及按本公司份额确认共同经营发生的费用。</w:t>
      </w:r>
      <w:r>
        <w:rPr>
          <w:rFonts w:ascii="Times New Roman" w:eastAsia="Times New Roman" w:hAnsi="Times New Roman" w:cs="Times New Roman"/>
        </w:rPr>
        <w:t xml:space="preserve"> </w:t>
      </w:r>
    </w:p>
    <w:p w:rsidR="008120CB" w:rsidRDefault="00C71AF0">
      <w:pPr>
        <w:spacing w:line="328" w:lineRule="auto"/>
        <w:ind w:left="0" w:right="93" w:firstLine="360"/>
      </w:pPr>
      <w:r>
        <w:t>当本公司作为合营方向共同经营投出或出售资产（该资产不构成业务，下同）、或者自共同经营购买资产时，在该等资产出售给第三方之前，本公司仅确认因该交易产生的损益中归属于共同经营其他参与方的部分。该等资产发生符合《企业会计准则第</w:t>
      </w:r>
      <w:r>
        <w:t xml:space="preserve"> </w:t>
      </w:r>
      <w:r>
        <w:rPr>
          <w:rFonts w:ascii="Arial" w:eastAsia="Arial" w:hAnsi="Arial" w:cs="Arial"/>
        </w:rPr>
        <w:t xml:space="preserve">8 </w:t>
      </w:r>
      <w:r>
        <w:t>号</w:t>
      </w:r>
      <w:r>
        <w:rPr>
          <w:rFonts w:ascii="Arial" w:eastAsia="Arial" w:hAnsi="Arial" w:cs="Arial"/>
        </w:rPr>
        <w:t>——</w:t>
      </w:r>
      <w:r>
        <w:t>资产减值》</w:t>
      </w:r>
      <w:r>
        <w:t>等规定的资产减值损失的，对于由本公司向共同经营投出或出售资产的情况，本公司全额确认该损失；对于本公司自共同经营购买资产的情况，本公司按承担的份额确认该损失。</w:t>
      </w:r>
      <w:r>
        <w:rPr>
          <w:rFonts w:ascii="Times New Roman" w:eastAsia="Times New Roman" w:hAnsi="Times New Roman" w:cs="Times New Roman"/>
        </w:rPr>
        <w:t xml:space="preserve"> </w:t>
      </w:r>
    </w:p>
    <w:p w:rsidR="008120CB" w:rsidRDefault="00C71AF0">
      <w:pPr>
        <w:pStyle w:val="5"/>
        <w:spacing w:after="249"/>
        <w:ind w:left="418" w:right="151"/>
      </w:pPr>
      <w:r>
        <w:t>8</w:t>
      </w:r>
      <w:r>
        <w:t>、现金及现金等价物的确定标准</w:t>
      </w:r>
      <w:r>
        <w:t xml:space="preserve"> </w:t>
      </w:r>
    </w:p>
    <w:p w:rsidR="008120CB" w:rsidRDefault="00C71AF0">
      <w:pPr>
        <w:spacing w:line="325" w:lineRule="auto"/>
        <w:ind w:left="0" w:right="93" w:firstLine="360"/>
      </w:pPr>
      <w:r>
        <w:t>现金为本公司库存现金、可以随时用于支付的存款及其他货币资金；现金等价物为公司持有的期限短（从购买日起三个月内到期）、流动性强、易于转换为已知金额现金、价值变动风险很小的投资。</w:t>
      </w:r>
      <w:r>
        <w:rPr>
          <w:rFonts w:ascii="Times New Roman" w:eastAsia="Times New Roman" w:hAnsi="Times New Roman" w:cs="Times New Roman"/>
        </w:rPr>
        <w:t xml:space="preserve"> </w:t>
      </w:r>
    </w:p>
    <w:p w:rsidR="008120CB" w:rsidRDefault="00C71AF0">
      <w:pPr>
        <w:pStyle w:val="5"/>
        <w:spacing w:after="251"/>
        <w:ind w:left="418" w:right="151"/>
      </w:pPr>
      <w:r>
        <w:t>9</w:t>
      </w:r>
      <w:r>
        <w:t>、外币业务和外币报表折算</w:t>
      </w:r>
      <w:r>
        <w:t xml:space="preserve"> </w:t>
      </w:r>
    </w:p>
    <w:p w:rsidR="008120CB" w:rsidRDefault="00C71AF0">
      <w:pPr>
        <w:numPr>
          <w:ilvl w:val="0"/>
          <w:numId w:val="40"/>
        </w:numPr>
        <w:spacing w:after="356"/>
        <w:ind w:right="93" w:hanging="262"/>
      </w:pPr>
      <w:r>
        <w:t>外币业务</w:t>
      </w:r>
      <w:r>
        <w:t xml:space="preserve"> </w:t>
      </w:r>
    </w:p>
    <w:p w:rsidR="008120CB" w:rsidRDefault="00C71AF0">
      <w:pPr>
        <w:spacing w:after="352"/>
        <w:ind w:left="355" w:right="93"/>
      </w:pPr>
      <w:r>
        <w:t>外币业务按交易发生日的即期汇率作为折算汇率折算为人民币入账。</w:t>
      </w:r>
      <w:r>
        <w:rPr>
          <w:rFonts w:ascii="Times New Roman" w:eastAsia="Times New Roman" w:hAnsi="Times New Roman" w:cs="Times New Roman"/>
        </w:rPr>
        <w:t xml:space="preserve"> </w:t>
      </w:r>
    </w:p>
    <w:p w:rsidR="008120CB" w:rsidRDefault="00C71AF0">
      <w:pPr>
        <w:spacing w:line="321" w:lineRule="auto"/>
        <w:ind w:left="0" w:right="633" w:firstLine="360"/>
      </w:pPr>
      <w:r>
        <w:t>外币货币性项目余额按资产负债表日国</w:t>
      </w:r>
      <w:r>
        <w:t>家外汇管理局公布的基准汇率折算为人民币，所产生的汇兑差额除属于与购建符合资本化条件的资产相关，在购建期间专门外币资金借款产生的汇兑损益按借款费用资本化的原则处理外，其余均直接计入当期损益。以历史成本计量的外币非货币性项目，仍采用交易发生日即期汇率折算，不改变其记账本位币金额。以公允价值计量的外币非货币性项目，采用公允价值确定日的即期汇率折算，由此产生的汇兑差额计入当期损益或其他综合收益。</w:t>
      </w:r>
      <w:r>
        <w:rPr>
          <w:rFonts w:ascii="Times New Roman" w:eastAsia="Times New Roman" w:hAnsi="Times New Roman" w:cs="Times New Roman"/>
        </w:rPr>
        <w:t xml:space="preserve"> </w:t>
      </w:r>
    </w:p>
    <w:p w:rsidR="008120CB" w:rsidRDefault="00C71AF0">
      <w:pPr>
        <w:numPr>
          <w:ilvl w:val="0"/>
          <w:numId w:val="40"/>
        </w:numPr>
        <w:spacing w:after="351"/>
        <w:ind w:right="93" w:hanging="262"/>
      </w:pPr>
      <w:r>
        <w:t>外币财务报表的折算</w:t>
      </w:r>
      <w:r>
        <w:t xml:space="preserve"> </w:t>
      </w:r>
    </w:p>
    <w:p w:rsidR="008120CB" w:rsidRDefault="00C71AF0">
      <w:pPr>
        <w:spacing w:after="0" w:line="320" w:lineRule="auto"/>
        <w:ind w:left="0" w:right="93" w:firstLine="360"/>
      </w:pPr>
      <w:r>
        <w:t>将公司境外经营子公司、合营企业、联营企业和分支机构通过合并报表、权益法核算等纳入到公司的财务报表中时，需要将公司境外经营的财务报表折算为以公司记账本位币反映。在对公司境外经营财务报表进行折算前，应当调整境外经营的会计期间和会计政策，使之与公司会计期间和会计政策相一致，根据调整后的会计政策及会计期间编制相应货币（记账本位币以外的货币）的财务报表，再按照以下方法对境外经营财务报表进行折算。资产负债表中的资产和负债项目，采用资产负债表日的即期汇率折算，所有者权益项目除</w:t>
      </w:r>
      <w:r>
        <w:t>“</w:t>
      </w:r>
      <w:r>
        <w:t>未分配利润</w:t>
      </w:r>
      <w:r>
        <w:t>”</w:t>
      </w:r>
      <w:r>
        <w:t>项目外，其他项目采用发生时的即期</w:t>
      </w:r>
      <w:r>
        <w:t>汇率折算；利润</w:t>
      </w:r>
    </w:p>
    <w:p w:rsidR="008120CB" w:rsidRDefault="00C71AF0">
      <w:pPr>
        <w:spacing w:after="343"/>
        <w:ind w:left="10" w:right="93"/>
      </w:pPr>
      <w:r>
        <w:t>表中的收入和费用项目，采用交易发生日的即期汇率折算；产生的外币财务报表折算差额，在</w:t>
      </w:r>
      <w:r>
        <w:t>“</w:t>
      </w:r>
      <w:r>
        <w:t>其他综合收益</w:t>
      </w:r>
      <w:r>
        <w:t>”</w:t>
      </w:r>
      <w:r>
        <w:t>项目列示。</w:t>
      </w:r>
      <w:r>
        <w:t xml:space="preserve"> </w:t>
      </w:r>
    </w:p>
    <w:p w:rsidR="008120CB" w:rsidRDefault="00C71AF0">
      <w:pPr>
        <w:pStyle w:val="5"/>
        <w:spacing w:after="249"/>
        <w:ind w:left="418" w:right="151"/>
      </w:pPr>
      <w:r>
        <w:t>10</w:t>
      </w:r>
      <w:r>
        <w:t>、金融工具</w:t>
      </w:r>
      <w:r>
        <w:t xml:space="preserve"> </w:t>
      </w:r>
    </w:p>
    <w:p w:rsidR="008120CB" w:rsidRDefault="00C71AF0">
      <w:pPr>
        <w:spacing w:after="340"/>
        <w:ind w:left="355" w:right="93"/>
      </w:pPr>
      <w:r>
        <w:t>金融工具是指形成一个企业的金融资产，并形成其他单位的金融负债或权益工具的合同。</w:t>
      </w:r>
      <w:r>
        <w:t xml:space="preserve"> </w:t>
      </w:r>
    </w:p>
    <w:p w:rsidR="008120CB" w:rsidRDefault="00C71AF0">
      <w:pPr>
        <w:numPr>
          <w:ilvl w:val="0"/>
          <w:numId w:val="41"/>
        </w:numPr>
        <w:spacing w:after="339"/>
        <w:ind w:right="93" w:hanging="262"/>
      </w:pPr>
      <w:r>
        <w:t>金融工具的确认和初始计量：金融资产和金融负债在本公司成为相关金融工具合同条款的一方时，于资产负债表内确认。</w:t>
      </w:r>
      <w:r>
        <w:t xml:space="preserve"> </w:t>
      </w:r>
    </w:p>
    <w:p w:rsidR="008120CB" w:rsidRDefault="00C71AF0">
      <w:pPr>
        <w:spacing w:line="320" w:lineRule="auto"/>
        <w:ind w:left="0" w:right="93" w:firstLine="360"/>
      </w:pPr>
      <w:r>
        <w:t>除不具有重大融资成分的应收账款外，在初始确认时，金融资产及金融负债均以公允价值计量。对于以公允价值计量且其变动计入当期损益的金融资产或金融负债，相关交易费用直接计入当期损益；</w:t>
      </w:r>
      <w:r>
        <w:t>对于其他类别的金融资产或金融负债，相关交易费用计入初始确认金额。对于不具有重大融资成分的应收账款，本公司按照根据附注三、（三十一）的会计政策确定的交易价格进行初始计量。</w:t>
      </w:r>
      <w:r>
        <w:t xml:space="preserve"> </w:t>
      </w:r>
    </w:p>
    <w:p w:rsidR="008120CB" w:rsidRDefault="00C71AF0">
      <w:pPr>
        <w:numPr>
          <w:ilvl w:val="0"/>
          <w:numId w:val="41"/>
        </w:numPr>
        <w:spacing w:after="351"/>
        <w:ind w:right="93" w:hanging="262"/>
      </w:pPr>
      <w:r>
        <w:t>金融资产的分类</w:t>
      </w:r>
      <w:r>
        <w:t xml:space="preserve"> </w:t>
      </w:r>
    </w:p>
    <w:p w:rsidR="008120CB" w:rsidRDefault="00C71AF0">
      <w:pPr>
        <w:spacing w:after="272" w:line="331" w:lineRule="auto"/>
        <w:ind w:left="-15" w:right="978" w:firstLine="350"/>
        <w:jc w:val="both"/>
      </w:pPr>
      <w:r>
        <w:lastRenderedPageBreak/>
        <w:t>本公司通常根据管理金融资产的业务模式和金融资产的合同现金流量特征，在初始确认时将金融资产分为不同类别：以摊余成本计量的金融资产、以公允价值计量且其变动计入其他综合收益的金融资产及以公允价值计量且其变动计入当期损益的金融资产。</w:t>
      </w:r>
      <w:r>
        <w:t xml:space="preserve"> </w:t>
      </w:r>
    </w:p>
    <w:p w:rsidR="008120CB" w:rsidRDefault="00C71AF0">
      <w:pPr>
        <w:spacing w:line="320" w:lineRule="auto"/>
        <w:ind w:left="0" w:right="93" w:firstLine="360"/>
      </w:pPr>
      <w:r>
        <w:t>除非本公司改变管理金融资产的业务模式，在此情形下，所有受影响的相关金融资产在业务模式发生变更后</w:t>
      </w:r>
      <w:r>
        <w:t>的首个报告期间的第一天进行重分类，否则金融资产在初始确认后不得进行重分类。</w:t>
      </w:r>
      <w:r>
        <w:t xml:space="preserve"> </w:t>
      </w:r>
    </w:p>
    <w:p w:rsidR="008120CB" w:rsidRDefault="00C71AF0">
      <w:pPr>
        <w:spacing w:line="320" w:lineRule="auto"/>
        <w:ind w:left="0" w:right="93" w:firstLine="360"/>
      </w:pPr>
      <w:r>
        <w:t>本公司将同时符合下列条件且未被指定为以公允价值计量且其变动计入当期损益的金融资产，分类为以摊余成本计量的金融资产：</w:t>
      </w:r>
      <w:r>
        <w:t xml:space="preserve"> </w:t>
      </w:r>
    </w:p>
    <w:p w:rsidR="008120CB" w:rsidRDefault="00C71AF0">
      <w:pPr>
        <w:spacing w:after="339"/>
        <w:ind w:left="355" w:right="93"/>
      </w:pPr>
      <w:r>
        <w:t>本公司管理该金融资产的业务模式是以收取合同现金流量为目标；</w:t>
      </w:r>
      <w:r>
        <w:t xml:space="preserve"> </w:t>
      </w:r>
    </w:p>
    <w:p w:rsidR="008120CB" w:rsidRDefault="00C71AF0">
      <w:pPr>
        <w:spacing w:after="337"/>
        <w:ind w:left="355" w:right="93"/>
      </w:pPr>
      <w:r>
        <w:t>该金融资产的合同条款规定，在特定日期产生的现金流量，仅为对本金和以未偿付本金金额为基础的利息的支付。</w:t>
      </w:r>
      <w:r>
        <w:t xml:space="preserve"> </w:t>
      </w:r>
    </w:p>
    <w:p w:rsidR="008120CB" w:rsidRDefault="00C71AF0">
      <w:pPr>
        <w:spacing w:after="339"/>
        <w:ind w:left="355" w:right="93"/>
      </w:pPr>
      <w:r>
        <w:t>此类金融资产主要包括货币资金、应收票据、应收账款、其他应收款、债权投资和长期应收款等。</w:t>
      </w:r>
      <w:r>
        <w:t xml:space="preserve"> </w:t>
      </w:r>
    </w:p>
    <w:p w:rsidR="008120CB" w:rsidRDefault="00C71AF0">
      <w:pPr>
        <w:spacing w:line="320" w:lineRule="auto"/>
        <w:ind w:left="0" w:right="93" w:firstLine="360"/>
      </w:pPr>
      <w:r>
        <w:t>本公司将同时符合下列条件且未被指定为以公允价值计量且其变动计入当期损益的金融资产，分类为以公允价值计量且其变动计入其他综合收益的金融资产：</w:t>
      </w:r>
      <w:r>
        <w:t xml:space="preserve"> </w:t>
      </w:r>
    </w:p>
    <w:p w:rsidR="008120CB" w:rsidRDefault="00C71AF0">
      <w:pPr>
        <w:spacing w:after="336"/>
        <w:ind w:left="355" w:right="93"/>
      </w:pPr>
      <w:r>
        <w:t>本公司管理该金融资产的业务模式既以收取合同现金流量为目标又以出售该金融资产为目标；</w:t>
      </w:r>
      <w:r>
        <w:t xml:space="preserve"> </w:t>
      </w:r>
    </w:p>
    <w:p w:rsidR="008120CB" w:rsidRDefault="00C71AF0">
      <w:pPr>
        <w:spacing w:after="339"/>
        <w:ind w:left="355" w:right="93"/>
      </w:pPr>
      <w:r>
        <w:t>该金融资产的合同条款规定，在特定日期产生的现金流量，仅为对本金和以未偿付本金金额为基础的利息的支付。</w:t>
      </w:r>
      <w:r>
        <w:t xml:space="preserve"> </w:t>
      </w:r>
    </w:p>
    <w:p w:rsidR="008120CB" w:rsidRDefault="00C71AF0">
      <w:pPr>
        <w:spacing w:line="320" w:lineRule="auto"/>
        <w:ind w:left="0" w:right="93" w:firstLine="360"/>
      </w:pPr>
      <w:r>
        <w:t>对于非交易性权益工具投资，本公司可在初始确认时将其不可撤销地指定为以公允价值计量且其变动计入其他综合收益的金融资产。该指定在单项投资的基础上作出，且相关投资从发行者的角度符合权益工</w:t>
      </w:r>
      <w:r>
        <w:t>具的定义。</w:t>
      </w:r>
      <w:r>
        <w:t xml:space="preserve"> </w:t>
      </w:r>
    </w:p>
    <w:p w:rsidR="008120CB" w:rsidRDefault="00C71AF0">
      <w:pPr>
        <w:spacing w:line="320" w:lineRule="auto"/>
        <w:ind w:left="0" w:right="93" w:firstLine="360"/>
      </w:pPr>
      <w:r>
        <w:t>除上述以摊余成本计量和以公允价值计量且其变动计入其他综合收益的金融资产外，本公司将其余所有的金融资产分类为以公允价值计量且其变动计入当期损益的金融资产。在初始确认时，如果能够消除或显著减少会计错配，本公司可以将本应以摊余成本计量或以公允价值计量且其变动计入其他综合收益的金融资产不可撤销地指定为以公允价值计量且其变动计入当期损益的金融资产。</w:t>
      </w:r>
      <w:r>
        <w:t xml:space="preserve"> </w:t>
      </w:r>
    </w:p>
    <w:p w:rsidR="008120CB" w:rsidRDefault="00C71AF0">
      <w:pPr>
        <w:spacing w:line="320" w:lineRule="auto"/>
        <w:ind w:left="0" w:right="93" w:firstLine="360"/>
      </w:pPr>
      <w:r>
        <w:t>管理金融资产的业务模式，是指本公司如何管理金融资产以产生现金流量。业务模式决定本公司所管理金融资产现金流量的来源是收取合同现金流量、出售金融资产还是两者兼</w:t>
      </w:r>
      <w:r>
        <w:t>有。本公司以客观事实为依据、以关键管理人员决定的对金融资产进行管理的特定业务目标为基础，确定管理金融资产的业务模式。</w:t>
      </w:r>
      <w:r>
        <w:t xml:space="preserve"> </w:t>
      </w:r>
    </w:p>
    <w:p w:rsidR="008120CB" w:rsidRDefault="00C71AF0">
      <w:pPr>
        <w:spacing w:after="272" w:line="331" w:lineRule="auto"/>
        <w:ind w:left="-15" w:right="978" w:firstLine="350"/>
        <w:jc w:val="both"/>
      </w:pPr>
      <w: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生变更的合同条款进行评估，以确定其是否满</w:t>
      </w:r>
      <w:r>
        <w:t>足上述合同现金流量特征的要求。</w:t>
      </w:r>
      <w:r>
        <w:t xml:space="preserve"> </w:t>
      </w:r>
    </w:p>
    <w:p w:rsidR="008120CB" w:rsidRDefault="00C71AF0">
      <w:pPr>
        <w:spacing w:after="349"/>
        <w:ind w:left="355" w:right="93"/>
      </w:pPr>
      <w:r>
        <w:rPr>
          <w:rFonts w:ascii="Arial" w:eastAsia="Arial" w:hAnsi="Arial" w:cs="Arial"/>
        </w:rPr>
        <w:t>3</w:t>
      </w:r>
      <w:r>
        <w:t>、金融资产的后续计量</w:t>
      </w:r>
      <w:r>
        <w:t xml:space="preserve"> </w:t>
      </w:r>
    </w:p>
    <w:p w:rsidR="008120CB" w:rsidRDefault="00C71AF0">
      <w:pPr>
        <w:numPr>
          <w:ilvl w:val="0"/>
          <w:numId w:val="42"/>
        </w:numPr>
        <w:spacing w:after="351"/>
        <w:ind w:right="93" w:hanging="442"/>
      </w:pPr>
      <w:r>
        <w:t>以公允价值计量且其变动计入当期损益的金融资产</w:t>
      </w:r>
      <w:r>
        <w:t xml:space="preserve"> </w:t>
      </w:r>
    </w:p>
    <w:p w:rsidR="008120CB" w:rsidRDefault="00C71AF0">
      <w:pPr>
        <w:spacing w:after="269" w:line="332" w:lineRule="auto"/>
        <w:ind w:left="0" w:right="93" w:firstLine="360"/>
      </w:pPr>
      <w:r>
        <w:t>初始确认后，对于该类金融资产以公允价值进行后续计量，产生的利得或损失</w:t>
      </w:r>
      <w:r>
        <w:rPr>
          <w:rFonts w:ascii="Arial" w:eastAsia="Arial" w:hAnsi="Arial" w:cs="Arial"/>
        </w:rPr>
        <w:t>(</w:t>
      </w:r>
      <w:r>
        <w:t>包括利息和股利收入</w:t>
      </w:r>
      <w:r>
        <w:rPr>
          <w:rFonts w:ascii="Arial" w:eastAsia="Arial" w:hAnsi="Arial" w:cs="Arial"/>
        </w:rPr>
        <w:t>)</w:t>
      </w:r>
      <w:r>
        <w:t>计入当期损益，除非该金融资产属于套期关系的一部分。</w:t>
      </w:r>
      <w:r>
        <w:t xml:space="preserve"> </w:t>
      </w:r>
    </w:p>
    <w:p w:rsidR="008120CB" w:rsidRDefault="00C71AF0">
      <w:pPr>
        <w:numPr>
          <w:ilvl w:val="0"/>
          <w:numId w:val="42"/>
        </w:numPr>
        <w:spacing w:after="349"/>
        <w:ind w:right="93" w:hanging="442"/>
      </w:pPr>
      <w:r>
        <w:lastRenderedPageBreak/>
        <w:t>以摊余成本计量的金融资产</w:t>
      </w:r>
      <w:r>
        <w:t xml:space="preserve"> </w:t>
      </w:r>
    </w:p>
    <w:p w:rsidR="008120CB" w:rsidRDefault="00C71AF0">
      <w:pPr>
        <w:spacing w:line="320" w:lineRule="auto"/>
        <w:ind w:left="0" w:right="93" w:firstLine="360"/>
      </w:pPr>
      <w:r>
        <w:t>初始确认后，对于该类金融资产采用实际利率法以摊余成本计量。以摊余成本计量且不属于任何套期关系的一部分的金融资产所产生的利得或损失，在终止确认、按照实际利率法摊销或确认减值时，计入当期损益。</w:t>
      </w:r>
      <w:r>
        <w:t xml:space="preserve"> </w:t>
      </w:r>
    </w:p>
    <w:p w:rsidR="008120CB" w:rsidRDefault="00C71AF0">
      <w:pPr>
        <w:numPr>
          <w:ilvl w:val="0"/>
          <w:numId w:val="42"/>
        </w:numPr>
        <w:spacing w:after="351"/>
        <w:ind w:right="93" w:hanging="442"/>
      </w:pPr>
      <w:r>
        <w:t>以公允价值计量且其变动计入其他综合收益的债务工具投资</w:t>
      </w:r>
      <w:r>
        <w:t xml:space="preserve"> </w:t>
      </w:r>
    </w:p>
    <w:p w:rsidR="008120CB" w:rsidRDefault="00C71AF0">
      <w:pPr>
        <w:spacing w:line="320" w:lineRule="auto"/>
        <w:ind w:left="0" w:right="93" w:firstLine="360"/>
      </w:pPr>
      <w:r>
        <w:t>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w:t>
      </w:r>
      <w:r>
        <w:t xml:space="preserve"> </w:t>
      </w:r>
    </w:p>
    <w:p w:rsidR="008120CB" w:rsidRDefault="00C71AF0">
      <w:pPr>
        <w:numPr>
          <w:ilvl w:val="0"/>
          <w:numId w:val="42"/>
        </w:numPr>
        <w:spacing w:after="351"/>
        <w:ind w:right="93" w:hanging="442"/>
      </w:pPr>
      <w:r>
        <w:t>以公允价值计量且其变动计入其他综合收益的权益工具投资</w:t>
      </w:r>
      <w:r>
        <w:t xml:space="preserve"> </w:t>
      </w:r>
    </w:p>
    <w:p w:rsidR="008120CB" w:rsidRDefault="00C71AF0">
      <w:pPr>
        <w:spacing w:after="58"/>
        <w:ind w:left="355" w:right="93"/>
      </w:pPr>
      <w:r>
        <w:t>初始确认后，对于该类金融资产以公允价值进行后续计量。股利收入计入损益，其他利得或损失计入其他综合收益。</w:t>
      </w:r>
    </w:p>
    <w:p w:rsidR="008120CB" w:rsidRDefault="00C71AF0">
      <w:pPr>
        <w:spacing w:after="339"/>
        <w:ind w:left="10" w:right="93"/>
      </w:pPr>
      <w:r>
        <w:t>终止确认时，将之前计入其他综合收益的累计利得或损失从其他综</w:t>
      </w:r>
      <w:r>
        <w:t>合收益中转出，计入留存收益。</w:t>
      </w:r>
      <w:r>
        <w:t xml:space="preserve"> </w:t>
      </w:r>
    </w:p>
    <w:p w:rsidR="008120CB" w:rsidRDefault="00C71AF0">
      <w:pPr>
        <w:spacing w:after="348"/>
        <w:ind w:left="355" w:right="93"/>
      </w:pPr>
      <w:r>
        <w:rPr>
          <w:rFonts w:ascii="Arial" w:eastAsia="Arial" w:hAnsi="Arial" w:cs="Arial"/>
        </w:rPr>
        <w:t>4</w:t>
      </w:r>
      <w:r>
        <w:t>、金融负债的分类和后续计量</w:t>
      </w:r>
      <w:r>
        <w:t xml:space="preserve"> </w:t>
      </w:r>
    </w:p>
    <w:p w:rsidR="008120CB" w:rsidRDefault="00C71AF0">
      <w:pPr>
        <w:spacing w:after="339"/>
        <w:ind w:left="355" w:right="93"/>
      </w:pPr>
      <w:r>
        <w:t>本公司将金融负债分类为以公允价值计量且其变动计入当期损益的金融负债及以摊余成本计量的金融负债。</w:t>
      </w:r>
      <w:r>
        <w:t xml:space="preserve"> </w:t>
      </w:r>
    </w:p>
    <w:p w:rsidR="008120CB" w:rsidRDefault="00C71AF0">
      <w:pPr>
        <w:numPr>
          <w:ilvl w:val="0"/>
          <w:numId w:val="43"/>
        </w:numPr>
        <w:spacing w:after="351"/>
        <w:ind w:right="93" w:hanging="442"/>
      </w:pPr>
      <w:r>
        <w:t>以公允价值计量且其变动计入当期损益的金融负债</w:t>
      </w:r>
      <w:r>
        <w:t xml:space="preserve"> </w:t>
      </w:r>
    </w:p>
    <w:p w:rsidR="008120CB" w:rsidRDefault="00C71AF0">
      <w:pPr>
        <w:spacing w:after="267" w:line="332" w:lineRule="auto"/>
        <w:ind w:left="0" w:right="271" w:firstLine="360"/>
      </w:pPr>
      <w:r>
        <w:t>该类金融负债包括交易性金融负债</w:t>
      </w:r>
      <w:r>
        <w:rPr>
          <w:rFonts w:ascii="Arial" w:eastAsia="Arial" w:hAnsi="Arial" w:cs="Arial"/>
        </w:rPr>
        <w:t>(</w:t>
      </w:r>
      <w:r>
        <w:t>含属于金融负债的衍生工具</w:t>
      </w:r>
      <w:r>
        <w:rPr>
          <w:rFonts w:ascii="Arial" w:eastAsia="Arial" w:hAnsi="Arial" w:cs="Arial"/>
        </w:rPr>
        <w:t>)</w:t>
      </w:r>
      <w:r>
        <w:t>和指定为以公允价值计量且其变动计入当期损益的金融负债。</w:t>
      </w:r>
      <w:r>
        <w:t xml:space="preserve"> </w:t>
      </w:r>
    </w:p>
    <w:p w:rsidR="008120CB" w:rsidRDefault="00C71AF0">
      <w:pPr>
        <w:spacing w:after="269" w:line="332" w:lineRule="auto"/>
        <w:ind w:left="0" w:right="93" w:firstLine="360"/>
      </w:pPr>
      <w:r>
        <w:t>初始确认后，对于该类金融负债以公允价值进行后续计量，除与套期会计有关外，产生的利得或损失</w:t>
      </w:r>
      <w:r>
        <w:rPr>
          <w:rFonts w:ascii="Arial" w:eastAsia="Arial" w:hAnsi="Arial" w:cs="Arial"/>
        </w:rPr>
        <w:t>(</w:t>
      </w:r>
      <w:r>
        <w:t>包括利息费用</w:t>
      </w:r>
      <w:r>
        <w:rPr>
          <w:rFonts w:ascii="Arial" w:eastAsia="Arial" w:hAnsi="Arial" w:cs="Arial"/>
        </w:rPr>
        <w:t xml:space="preserve">) </w:t>
      </w:r>
      <w:r>
        <w:t>计入当期损益。</w:t>
      </w:r>
      <w:r>
        <w:t xml:space="preserve"> </w:t>
      </w:r>
    </w:p>
    <w:p w:rsidR="008120CB" w:rsidRDefault="00C71AF0">
      <w:pPr>
        <w:numPr>
          <w:ilvl w:val="0"/>
          <w:numId w:val="43"/>
        </w:numPr>
        <w:spacing w:after="351"/>
        <w:ind w:right="93" w:hanging="442"/>
      </w:pPr>
      <w:r>
        <w:t>以摊余成本计量的金融负债</w:t>
      </w:r>
      <w:r>
        <w:t xml:space="preserve"> </w:t>
      </w:r>
    </w:p>
    <w:p w:rsidR="008120CB" w:rsidRDefault="00C71AF0">
      <w:pPr>
        <w:spacing w:after="337"/>
        <w:ind w:left="355" w:right="93"/>
      </w:pPr>
      <w:r>
        <w:t>初始确认后，对其他金融负债采用实际利率法以摊余成本计量。</w:t>
      </w:r>
      <w:r>
        <w:t xml:space="preserve"> </w:t>
      </w:r>
    </w:p>
    <w:p w:rsidR="008120CB" w:rsidRDefault="00C71AF0">
      <w:pPr>
        <w:numPr>
          <w:ilvl w:val="0"/>
          <w:numId w:val="44"/>
        </w:numPr>
        <w:spacing w:after="351"/>
        <w:ind w:right="93" w:hanging="262"/>
      </w:pPr>
      <w:r>
        <w:t>金融资产及金融负债的列报</w:t>
      </w:r>
      <w:r>
        <w:t xml:space="preserve"> </w:t>
      </w:r>
    </w:p>
    <w:p w:rsidR="008120CB" w:rsidRDefault="00C71AF0">
      <w:pPr>
        <w:spacing w:line="320" w:lineRule="auto"/>
        <w:ind w:left="0" w:right="93" w:firstLine="360"/>
      </w:pPr>
      <w:r>
        <w:t>金融资产和金融负债在资产负债表内分别列示，没有相互抵消。但是，同时满足下列条件的以相互抵消后的净额在资产负债表内列示：</w:t>
      </w:r>
      <w:r>
        <w:t xml:space="preserve"> </w:t>
      </w:r>
    </w:p>
    <w:p w:rsidR="008120CB" w:rsidRDefault="00C71AF0">
      <w:pPr>
        <w:spacing w:after="339"/>
        <w:ind w:left="355" w:right="93"/>
      </w:pPr>
      <w:r>
        <w:t>本公司具有抵消已确认金额的法定权力，且该种法定权力是当前可执行的；</w:t>
      </w:r>
      <w:r>
        <w:t xml:space="preserve"> </w:t>
      </w:r>
    </w:p>
    <w:p w:rsidR="008120CB" w:rsidRDefault="00C71AF0">
      <w:pPr>
        <w:spacing w:after="337"/>
        <w:ind w:left="355" w:right="93"/>
      </w:pPr>
      <w:r>
        <w:t>本公司计划以净额结算，或同时变现该金融资产和清偿该金融负债。</w:t>
      </w:r>
      <w:r>
        <w:t xml:space="preserve"> </w:t>
      </w:r>
    </w:p>
    <w:p w:rsidR="008120CB" w:rsidRDefault="00C71AF0">
      <w:pPr>
        <w:numPr>
          <w:ilvl w:val="0"/>
          <w:numId w:val="44"/>
        </w:numPr>
        <w:spacing w:after="351"/>
        <w:ind w:right="93" w:hanging="262"/>
      </w:pPr>
      <w:r>
        <w:t>金融资产和金融负债的转移及终止确认</w:t>
      </w:r>
      <w:r>
        <w:t xml:space="preserve"> </w:t>
      </w:r>
    </w:p>
    <w:p w:rsidR="008120CB" w:rsidRDefault="00C71AF0">
      <w:pPr>
        <w:spacing w:after="339"/>
        <w:ind w:left="355" w:right="93"/>
      </w:pPr>
      <w:r>
        <w:t>金融资产在满足下列条件之一时，将被终止确认：</w:t>
      </w:r>
      <w:r>
        <w:t xml:space="preserve"> </w:t>
      </w:r>
    </w:p>
    <w:p w:rsidR="008120CB" w:rsidRDefault="00C71AF0">
      <w:pPr>
        <w:numPr>
          <w:ilvl w:val="0"/>
          <w:numId w:val="45"/>
        </w:numPr>
        <w:spacing w:after="349"/>
        <w:ind w:right="93" w:firstLine="360"/>
      </w:pPr>
      <w:r>
        <w:t>收取该金融资产现金流量的合同权利终止；</w:t>
      </w:r>
      <w:r>
        <w:t xml:space="preserve"> </w:t>
      </w:r>
    </w:p>
    <w:p w:rsidR="008120CB" w:rsidRDefault="00C71AF0">
      <w:pPr>
        <w:numPr>
          <w:ilvl w:val="0"/>
          <w:numId w:val="45"/>
        </w:numPr>
        <w:spacing w:after="352"/>
        <w:ind w:right="93" w:firstLine="360"/>
      </w:pPr>
      <w:r>
        <w:lastRenderedPageBreak/>
        <w:t>该金融资产已转移，且本公司将金融资产所有</w:t>
      </w:r>
      <w:r>
        <w:t>权上几乎所有的风险和报酬转移给转入方；</w:t>
      </w:r>
      <w:r>
        <w:t xml:space="preserve"> </w:t>
      </w:r>
    </w:p>
    <w:p w:rsidR="008120CB" w:rsidRDefault="00C71AF0">
      <w:pPr>
        <w:numPr>
          <w:ilvl w:val="0"/>
          <w:numId w:val="45"/>
        </w:numPr>
        <w:spacing w:after="268" w:line="332" w:lineRule="auto"/>
        <w:ind w:right="93" w:firstLine="360"/>
      </w:pPr>
      <w:r>
        <w:t>该金融资产已转移，虽然本公司既没有转移也没有保留金融资产所有权上几乎所有的风险和报酬，但是未保留对该金融资产的控制。</w:t>
      </w:r>
      <w:r>
        <w:t xml:space="preserve"> </w:t>
      </w:r>
    </w:p>
    <w:p w:rsidR="008120CB" w:rsidRDefault="00C71AF0">
      <w:pPr>
        <w:spacing w:after="336"/>
        <w:ind w:left="355" w:right="93"/>
      </w:pPr>
      <w:r>
        <w:t>金融资产转移整体满足终止确认条件的，本公司将下列两项金额的差额计入当期损益：</w:t>
      </w:r>
      <w:r>
        <w:t xml:space="preserve"> </w:t>
      </w:r>
    </w:p>
    <w:p w:rsidR="008120CB" w:rsidRDefault="00C71AF0">
      <w:pPr>
        <w:spacing w:after="339"/>
        <w:ind w:left="355" w:right="93"/>
      </w:pPr>
      <w:r>
        <w:t>被转移金融资产在终止确认日的账面价值；</w:t>
      </w:r>
      <w:r>
        <w:t xml:space="preserve"> </w:t>
      </w:r>
    </w:p>
    <w:p w:rsidR="008120CB" w:rsidRDefault="00C71AF0">
      <w:pPr>
        <w:spacing w:after="339"/>
        <w:ind w:left="355" w:right="93"/>
      </w:pPr>
      <w:r>
        <w:t>因转移金融资产而收到的对价；</w:t>
      </w:r>
      <w:r>
        <w:t xml:space="preserve"> </w:t>
      </w:r>
    </w:p>
    <w:p w:rsidR="008120CB" w:rsidRDefault="00C71AF0">
      <w:pPr>
        <w:spacing w:after="350"/>
        <w:ind w:left="355" w:right="93"/>
      </w:pPr>
      <w:r>
        <w:t>金融负债</w:t>
      </w:r>
      <w:r>
        <w:rPr>
          <w:rFonts w:ascii="Arial" w:eastAsia="Arial" w:hAnsi="Arial" w:cs="Arial"/>
        </w:rPr>
        <w:t>(</w:t>
      </w:r>
      <w:r>
        <w:t>或其一部分</w:t>
      </w:r>
      <w:r>
        <w:rPr>
          <w:rFonts w:ascii="Arial" w:eastAsia="Arial" w:hAnsi="Arial" w:cs="Arial"/>
        </w:rPr>
        <w:t>)</w:t>
      </w:r>
      <w:r>
        <w:t>的现时义务已经解除的，本公司终止确认该金融负债</w:t>
      </w:r>
      <w:r>
        <w:rPr>
          <w:rFonts w:ascii="Arial" w:eastAsia="Arial" w:hAnsi="Arial" w:cs="Arial"/>
        </w:rPr>
        <w:t>(</w:t>
      </w:r>
      <w:r>
        <w:t>或该部分金融负债</w:t>
      </w:r>
      <w:r>
        <w:rPr>
          <w:rFonts w:ascii="Arial" w:eastAsia="Arial" w:hAnsi="Arial" w:cs="Arial"/>
        </w:rPr>
        <w:t>)</w:t>
      </w:r>
      <w:r>
        <w:t>。</w:t>
      </w:r>
      <w:r>
        <w:t xml:space="preserve"> </w:t>
      </w:r>
    </w:p>
    <w:p w:rsidR="008120CB" w:rsidRDefault="00C71AF0">
      <w:pPr>
        <w:spacing w:after="351"/>
        <w:ind w:left="355" w:right="93"/>
      </w:pPr>
      <w:r>
        <w:rPr>
          <w:rFonts w:ascii="Arial" w:eastAsia="Arial" w:hAnsi="Arial" w:cs="Arial"/>
        </w:rPr>
        <w:t>7</w:t>
      </w:r>
      <w:r>
        <w:t>、金融资产的减值</w:t>
      </w:r>
      <w:r>
        <w:t xml:space="preserve"> </w:t>
      </w:r>
    </w:p>
    <w:p w:rsidR="008120CB" w:rsidRDefault="00C71AF0">
      <w:pPr>
        <w:spacing w:after="339"/>
        <w:ind w:left="355" w:right="93"/>
      </w:pPr>
      <w:r>
        <w:t>本公司以预期信用损失为基础，对以下项目进行减值会计处理并确认损失准备：</w:t>
      </w:r>
      <w:r>
        <w:t xml:space="preserve"> </w:t>
      </w:r>
    </w:p>
    <w:p w:rsidR="008120CB" w:rsidRDefault="00C71AF0">
      <w:pPr>
        <w:spacing w:after="336"/>
        <w:ind w:left="355" w:right="93"/>
      </w:pPr>
      <w:r>
        <w:t>以摊余成本计量的金融资产；</w:t>
      </w:r>
      <w:r>
        <w:t xml:space="preserve"> </w:t>
      </w:r>
    </w:p>
    <w:p w:rsidR="008120CB" w:rsidRDefault="00C71AF0">
      <w:pPr>
        <w:spacing w:after="339"/>
        <w:ind w:left="355" w:right="93"/>
      </w:pPr>
      <w:r>
        <w:t>以公允价值计量且其变动计入其他综合收益的债权投资。</w:t>
      </w:r>
      <w:r>
        <w:t xml:space="preserve"> </w:t>
      </w:r>
    </w:p>
    <w:p w:rsidR="008120CB" w:rsidRDefault="00C71AF0">
      <w:pPr>
        <w:spacing w:line="320" w:lineRule="auto"/>
        <w:ind w:left="0" w:right="93" w:firstLine="360"/>
      </w:pPr>
      <w:r>
        <w:t>本公司持有的其他以公允价值计量的金融资产不适用预期信用损失模型，包括以公允价值计量且其变动计入当期损益的权益工具投资，指定为以公允价值计量且其变动计入其他综合收益的权益工具投资，以及衍生金融资产。</w:t>
      </w:r>
      <w:r>
        <w:t xml:space="preserve"> </w:t>
      </w:r>
    </w:p>
    <w:p w:rsidR="008120CB" w:rsidRDefault="00C71AF0">
      <w:pPr>
        <w:spacing w:after="348"/>
        <w:ind w:left="355" w:right="93"/>
      </w:pPr>
      <w:r>
        <w:t>（</w:t>
      </w:r>
      <w:r>
        <w:rPr>
          <w:rFonts w:ascii="Arial" w:eastAsia="Arial" w:hAnsi="Arial" w:cs="Arial"/>
        </w:rPr>
        <w:t>1</w:t>
      </w:r>
      <w:r>
        <w:t>）预期信用损失的计量</w:t>
      </w:r>
      <w:r>
        <w:t xml:space="preserve"> </w:t>
      </w:r>
    </w:p>
    <w:p w:rsidR="008120CB" w:rsidRDefault="00C71AF0">
      <w:pPr>
        <w:spacing w:line="320" w:lineRule="auto"/>
        <w:ind w:left="0" w:right="93" w:firstLine="360"/>
      </w:pPr>
      <w:r>
        <w:t>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w:t>
      </w:r>
      <w:r>
        <w:t>。</w:t>
      </w:r>
      <w:r>
        <w:t xml:space="preserve"> </w:t>
      </w:r>
    </w:p>
    <w:p w:rsidR="008120CB" w:rsidRDefault="00C71AF0">
      <w:pPr>
        <w:spacing w:after="0" w:line="620" w:lineRule="auto"/>
        <w:ind w:left="355" w:right="93"/>
      </w:pPr>
      <w:r>
        <w:t>在计量预期信用损失时，本公司需考虑的最长期限为企业面临信用风险的最长合同期限</w:t>
      </w:r>
      <w:r>
        <w:rPr>
          <w:rFonts w:ascii="Arial" w:eastAsia="Arial" w:hAnsi="Arial" w:cs="Arial"/>
        </w:rPr>
        <w:t>(</w:t>
      </w:r>
      <w:r>
        <w:t>包括考虑续约选择权</w:t>
      </w:r>
      <w:r>
        <w:rPr>
          <w:rFonts w:ascii="Arial" w:eastAsia="Arial" w:hAnsi="Arial" w:cs="Arial"/>
        </w:rPr>
        <w:t>)</w:t>
      </w:r>
      <w:r>
        <w:t>。整个存续期预期信用损失，是指因金融工具整个预计存续期内所有可能发生的违约事件而导致的预期信用损失。</w:t>
      </w:r>
      <w:r>
        <w:t xml:space="preserve"> </w:t>
      </w:r>
    </w:p>
    <w:p w:rsidR="008120CB" w:rsidRDefault="00C71AF0">
      <w:pPr>
        <w:spacing w:line="338" w:lineRule="auto"/>
        <w:ind w:left="0" w:right="93" w:firstLine="360"/>
      </w:pPr>
      <w:r>
        <w:t>未来</w:t>
      </w:r>
      <w:r>
        <w:t xml:space="preserve"> </w:t>
      </w:r>
      <w:r>
        <w:rPr>
          <w:rFonts w:ascii="Arial" w:eastAsia="Arial" w:hAnsi="Arial" w:cs="Arial"/>
        </w:rPr>
        <w:t xml:space="preserve">12 </w:t>
      </w:r>
      <w:r>
        <w:t>个月内预期信用损失，是指因资产负债表日后</w:t>
      </w:r>
      <w:r>
        <w:t xml:space="preserve"> </w:t>
      </w:r>
      <w:r>
        <w:rPr>
          <w:rFonts w:ascii="Arial" w:eastAsia="Arial" w:hAnsi="Arial" w:cs="Arial"/>
        </w:rPr>
        <w:t xml:space="preserve">12 </w:t>
      </w:r>
      <w:r>
        <w:t>个月内</w:t>
      </w:r>
      <w:r>
        <w:rPr>
          <w:rFonts w:ascii="Arial" w:eastAsia="Arial" w:hAnsi="Arial" w:cs="Arial"/>
        </w:rPr>
        <w:t>(</w:t>
      </w:r>
      <w:r>
        <w:t>若金融工具的预计存续期少于</w:t>
      </w:r>
      <w:r>
        <w:t xml:space="preserve"> </w:t>
      </w:r>
      <w:r>
        <w:rPr>
          <w:rFonts w:ascii="Arial" w:eastAsia="Arial" w:hAnsi="Arial" w:cs="Arial"/>
        </w:rPr>
        <w:t xml:space="preserve">12 </w:t>
      </w:r>
      <w:r>
        <w:t>个月，则为预计存续期</w:t>
      </w:r>
      <w:r>
        <w:rPr>
          <w:rFonts w:ascii="Arial" w:eastAsia="Arial" w:hAnsi="Arial" w:cs="Arial"/>
        </w:rPr>
        <w:t>)</w:t>
      </w:r>
      <w:r>
        <w:t>可能发生的金融工具违约事件而导致的预期信用损失，是整个存续期预期信用损失的一部分。</w:t>
      </w:r>
      <w:r>
        <w:t xml:space="preserve"> </w:t>
      </w:r>
    </w:p>
    <w:p w:rsidR="008120CB" w:rsidRDefault="00C71AF0">
      <w:pPr>
        <w:spacing w:line="320" w:lineRule="auto"/>
        <w:ind w:left="355" w:right="93"/>
      </w:pPr>
      <w:r>
        <w:t>对于应收账款，本公司始终按照相当于整个存续期内预期信用损失的金额计量其损失准备。本公司基于历史</w:t>
      </w:r>
      <w:r>
        <w:t>信用损失经验、使用准备矩阵计算上述金融资产的预期信用损失，相关历史经验根据资产负债表日应收对象的特定因素、以及对当前状况和未来经济状况预测的评估进行调整。</w:t>
      </w:r>
      <w:r>
        <w:t xml:space="preserve"> </w:t>
      </w:r>
    </w:p>
    <w:p w:rsidR="008120CB" w:rsidRDefault="00C71AF0">
      <w:pPr>
        <w:spacing w:after="259"/>
        <w:ind w:left="0" w:right="93" w:firstLine="360"/>
      </w:pPr>
      <w:r>
        <w:t>除应收账款外，本公司对满足下列情形的金融工具按照相当于未来</w:t>
      </w:r>
      <w:r>
        <w:t xml:space="preserve"> </w:t>
      </w:r>
      <w:r>
        <w:rPr>
          <w:rFonts w:ascii="Arial" w:eastAsia="Arial" w:hAnsi="Arial" w:cs="Arial"/>
        </w:rPr>
        <w:t xml:space="preserve">12 </w:t>
      </w:r>
      <w:r>
        <w:t>个月内预期信用损失的金额计量其损失准备，对其他金融工具按照相当于整个存续期内预期信用损失的金额计量其损失准备：</w:t>
      </w:r>
      <w:r>
        <w:rPr>
          <w:rFonts w:ascii="微软雅黑" w:eastAsia="微软雅黑" w:hAnsi="微软雅黑" w:cs="微软雅黑"/>
        </w:rPr>
        <w:t>①</w:t>
      </w:r>
      <w:r>
        <w:t>该金融工具在资产负债表日只具有较低的信用风险；或</w:t>
      </w:r>
      <w:r>
        <w:rPr>
          <w:rFonts w:ascii="微软雅黑" w:eastAsia="微软雅黑" w:hAnsi="微软雅黑" w:cs="微软雅黑"/>
        </w:rPr>
        <w:t>②</w:t>
      </w:r>
      <w:r>
        <w:t>该金融工具的信用风险自初始确认后并未显著增加。</w:t>
      </w:r>
      <w:r>
        <w:t xml:space="preserve"> </w:t>
      </w:r>
    </w:p>
    <w:p w:rsidR="008120CB" w:rsidRDefault="00C71AF0">
      <w:pPr>
        <w:numPr>
          <w:ilvl w:val="0"/>
          <w:numId w:val="46"/>
        </w:numPr>
        <w:spacing w:after="351"/>
        <w:ind w:right="93" w:hanging="262"/>
      </w:pPr>
      <w:r>
        <w:t>具有较低的信用风险</w:t>
      </w:r>
      <w:r>
        <w:t xml:space="preserve"> </w:t>
      </w:r>
    </w:p>
    <w:p w:rsidR="008120CB" w:rsidRDefault="00C71AF0">
      <w:pPr>
        <w:spacing w:after="272" w:line="331" w:lineRule="auto"/>
        <w:ind w:left="-15" w:right="978" w:firstLine="350"/>
        <w:jc w:val="both"/>
      </w:pPr>
      <w:r>
        <w:lastRenderedPageBreak/>
        <w:t>如果金融工具的违约风险较低，借款人在短期内履行其合同现金流量义务的能力很强，并且即便较长时期内经济形势和经营环境存在不利变化但未必一定降低应收对象履行其合同现金流量义务的能力，该金融工具被视为具有较低的信用风险。</w:t>
      </w:r>
      <w:r>
        <w:t xml:space="preserve"> </w:t>
      </w:r>
    </w:p>
    <w:p w:rsidR="008120CB" w:rsidRDefault="00C71AF0">
      <w:pPr>
        <w:numPr>
          <w:ilvl w:val="0"/>
          <w:numId w:val="46"/>
        </w:numPr>
        <w:spacing w:after="348"/>
        <w:ind w:right="93" w:hanging="262"/>
      </w:pPr>
      <w:r>
        <w:t>信用风险显著增加</w:t>
      </w:r>
      <w:r>
        <w:t xml:space="preserve"> </w:t>
      </w:r>
    </w:p>
    <w:p w:rsidR="008120CB" w:rsidRDefault="00C71AF0">
      <w:pPr>
        <w:spacing w:line="320" w:lineRule="auto"/>
        <w:ind w:left="0" w:right="93" w:firstLine="360"/>
      </w:pPr>
      <w:r>
        <w:t>本公司通过比较金融工具在资产负债表日发生违约的风险与在初始确认日发生违约的风险，以确定金融工具预计存续期内发生违约风险的相对变化，以评估金融工具的信用风险自初始确认后是否已显著增加。</w:t>
      </w:r>
      <w:r>
        <w:t xml:space="preserve"> </w:t>
      </w:r>
    </w:p>
    <w:p w:rsidR="008120CB" w:rsidRDefault="00C71AF0">
      <w:pPr>
        <w:spacing w:after="336"/>
        <w:ind w:left="0" w:right="93" w:firstLine="360"/>
      </w:pPr>
      <w:r>
        <w:t>在确定信用风险自初始确认后是否显著增加时，本公司考虑无须付出不必要的额外成本或努力即可获得</w:t>
      </w:r>
      <w:r>
        <w:t>的合理且有依据的信息，包括前瞻性信息。本公司考虑的信息包括：</w:t>
      </w:r>
      <w:r>
        <w:rPr>
          <w:rFonts w:ascii="微软雅黑" w:eastAsia="微软雅黑" w:hAnsi="微软雅黑" w:cs="微软雅黑"/>
        </w:rPr>
        <w:t>①</w:t>
      </w:r>
      <w:r>
        <w:t>债务人未能按合同到期日支付本金和利息的情况；</w:t>
      </w:r>
      <w:r>
        <w:rPr>
          <w:rFonts w:ascii="微软雅黑" w:eastAsia="微软雅黑" w:hAnsi="微软雅黑" w:cs="微软雅黑"/>
        </w:rPr>
        <w:t>②</w:t>
      </w:r>
      <w:r>
        <w:t>已发生的或预期的金融工具的外部或内部信用评级</w:t>
      </w:r>
      <w:r>
        <w:rPr>
          <w:rFonts w:ascii="Arial" w:eastAsia="Arial" w:hAnsi="Arial" w:cs="Arial"/>
        </w:rPr>
        <w:t>(</w:t>
      </w:r>
      <w:r>
        <w:t>如有</w:t>
      </w:r>
      <w:r>
        <w:rPr>
          <w:rFonts w:ascii="Arial" w:eastAsia="Arial" w:hAnsi="Arial" w:cs="Arial"/>
        </w:rPr>
        <w:t>)</w:t>
      </w:r>
      <w:r>
        <w:t>的严重恶化；</w:t>
      </w:r>
      <w:r>
        <w:rPr>
          <w:rFonts w:ascii="微软雅黑" w:eastAsia="微软雅黑" w:hAnsi="微软雅黑" w:cs="微软雅黑"/>
        </w:rPr>
        <w:t>③</w:t>
      </w:r>
      <w:r>
        <w:t>已发生的或预期的债务人经营成果的严重恶化；</w:t>
      </w:r>
      <w:r>
        <w:rPr>
          <w:rFonts w:ascii="微软雅黑" w:eastAsia="微软雅黑" w:hAnsi="微软雅黑" w:cs="微软雅黑"/>
        </w:rPr>
        <w:t>④</w:t>
      </w:r>
      <w:r>
        <w:t>现存的或预期的技术、市场、经济或法律环境变化，并将对债务人对本公司的还款能力产生重大不利影响。</w:t>
      </w:r>
      <w:r>
        <w:t xml:space="preserve"> </w:t>
      </w:r>
    </w:p>
    <w:p w:rsidR="008120CB" w:rsidRDefault="00C71AF0">
      <w:pPr>
        <w:spacing w:line="320" w:lineRule="auto"/>
        <w:ind w:left="0" w:right="93" w:firstLine="360"/>
      </w:pPr>
      <w:r>
        <w:t>根据金融工具的性质，本公司以单项金融工具或金融工具组合为基础评估信用风险是否显著增加。以金融工具组合为基础进行评估时，本公司可基于共同信用风险特征对金融工具进行分类。</w:t>
      </w:r>
      <w:r>
        <w:t xml:space="preserve"> </w:t>
      </w:r>
    </w:p>
    <w:p w:rsidR="008120CB" w:rsidRDefault="00C71AF0">
      <w:pPr>
        <w:numPr>
          <w:ilvl w:val="0"/>
          <w:numId w:val="47"/>
        </w:numPr>
        <w:spacing w:after="351"/>
        <w:ind w:right="93" w:hanging="442"/>
      </w:pPr>
      <w:r>
        <w:t>已发生信用减值的金融资产</w:t>
      </w:r>
      <w:r>
        <w:t xml:space="preserve"> </w:t>
      </w:r>
    </w:p>
    <w:p w:rsidR="008120CB" w:rsidRDefault="00C71AF0">
      <w:pPr>
        <w:spacing w:after="254"/>
        <w:ind w:left="0" w:right="93" w:firstLine="360"/>
      </w:pPr>
      <w:r>
        <w:t>本公司在资产负债表日评估以摊余成本计量的金融资产是否已发生信用减值。当对金融资产预期未来现金流量具有不利影响的一项或多项事件发生时，该金融资产成为已发生信用减值的金融资产。金融资产已发生信用减值的证据包括下列可观察信息：</w:t>
      </w:r>
      <w:r>
        <w:rPr>
          <w:rFonts w:ascii="微软雅黑" w:eastAsia="微软雅黑" w:hAnsi="微软雅黑" w:cs="微软雅黑"/>
        </w:rPr>
        <w:t>①</w:t>
      </w:r>
      <w:r>
        <w:t>发行方或债务人发生重大财务困难；</w:t>
      </w:r>
      <w:r>
        <w:rPr>
          <w:rFonts w:ascii="微软雅黑" w:eastAsia="微软雅黑" w:hAnsi="微软雅黑" w:cs="微软雅黑"/>
        </w:rPr>
        <w:t>②</w:t>
      </w:r>
      <w:r>
        <w:t>债务人违反合同，如偿付利息或本金违约或逾期等；</w:t>
      </w:r>
      <w:r>
        <w:rPr>
          <w:rFonts w:ascii="微软雅黑" w:eastAsia="微软雅黑" w:hAnsi="微软雅黑" w:cs="微软雅黑"/>
        </w:rPr>
        <w:t>③</w:t>
      </w:r>
      <w:r>
        <w:t>本公司出于与债务人财务困难有关的经济或合同考虑，给予债务人在任何其他情况下都不会做出的让步；</w:t>
      </w:r>
      <w:r>
        <w:rPr>
          <w:rFonts w:ascii="微软雅黑" w:eastAsia="微软雅黑" w:hAnsi="微软雅黑" w:cs="微软雅黑"/>
        </w:rPr>
        <w:t>④</w:t>
      </w:r>
      <w:r>
        <w:t>债务人很可能破产或进行其他财务重组；</w:t>
      </w:r>
      <w:r>
        <w:rPr>
          <w:rFonts w:ascii="微软雅黑" w:eastAsia="微软雅黑" w:hAnsi="微软雅黑" w:cs="微软雅黑"/>
        </w:rPr>
        <w:t>⑤</w:t>
      </w:r>
      <w:r>
        <w:t>发行方或债务人财务困难导致该金融资产的活跃市场消失。</w:t>
      </w:r>
      <w:r>
        <w:t xml:space="preserve"> </w:t>
      </w:r>
    </w:p>
    <w:p w:rsidR="008120CB" w:rsidRDefault="00C71AF0">
      <w:pPr>
        <w:numPr>
          <w:ilvl w:val="0"/>
          <w:numId w:val="47"/>
        </w:numPr>
        <w:spacing w:after="348"/>
        <w:ind w:right="93" w:hanging="442"/>
      </w:pPr>
      <w:r>
        <w:t>预期信用损失准备的</w:t>
      </w:r>
      <w:r>
        <w:t>列报</w:t>
      </w:r>
      <w:r>
        <w:t xml:space="preserve"> </w:t>
      </w:r>
    </w:p>
    <w:p w:rsidR="008120CB" w:rsidRDefault="00C71AF0">
      <w:pPr>
        <w:spacing w:line="320" w:lineRule="auto"/>
        <w:ind w:left="0" w:right="93" w:firstLine="360"/>
      </w:pPr>
      <w:r>
        <w:t>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w:t>
      </w:r>
      <w:r>
        <w:t xml:space="preserve"> </w:t>
      </w:r>
    </w:p>
    <w:p w:rsidR="008120CB" w:rsidRDefault="00C71AF0">
      <w:pPr>
        <w:numPr>
          <w:ilvl w:val="0"/>
          <w:numId w:val="47"/>
        </w:numPr>
        <w:spacing w:after="350"/>
        <w:ind w:right="93" w:hanging="442"/>
      </w:pPr>
      <w:r>
        <w:t>核销</w:t>
      </w:r>
      <w:r>
        <w:t xml:space="preserve"> </w:t>
      </w:r>
    </w:p>
    <w:p w:rsidR="008120CB" w:rsidRDefault="00C71AF0">
      <w:pPr>
        <w:spacing w:line="320" w:lineRule="auto"/>
        <w:ind w:left="0" w:right="93" w:firstLine="360"/>
      </w:pPr>
      <w:r>
        <w:t>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w:t>
      </w:r>
      <w:r>
        <w:t>款项的程序，被减记的金融资产仍可能受到执行活动的影响。已减记的金融资产以后又收回的，作为减值损失的转回计入收回当期的损益</w:t>
      </w:r>
      <w:r>
        <w:rPr>
          <w:sz w:val="21"/>
        </w:rPr>
        <w:t>。</w:t>
      </w:r>
      <w:r>
        <w:t xml:space="preserve"> </w:t>
      </w:r>
    </w:p>
    <w:p w:rsidR="008120CB" w:rsidRDefault="00C71AF0">
      <w:pPr>
        <w:spacing w:after="348"/>
        <w:ind w:left="355" w:right="93"/>
      </w:pPr>
      <w:r>
        <w:rPr>
          <w:rFonts w:ascii="Arial" w:eastAsia="Arial" w:hAnsi="Arial" w:cs="Arial"/>
        </w:rPr>
        <w:t>8</w:t>
      </w:r>
      <w:r>
        <w:t>、权益工具</w:t>
      </w:r>
      <w:r>
        <w:t xml:space="preserve"> </w:t>
      </w:r>
    </w:p>
    <w:p w:rsidR="008120CB" w:rsidRDefault="00C71AF0">
      <w:pPr>
        <w:spacing w:after="340" w:line="283" w:lineRule="auto"/>
        <w:ind w:left="0" w:right="93" w:firstLine="360"/>
      </w:pPr>
      <w:r>
        <w:rPr>
          <w:rFonts w:ascii="FangSong" w:eastAsia="FangSong" w:hAnsi="FangSong" w:cs="FangSong"/>
        </w:rPr>
        <w:t>本公司发行权益工具收到的对价扣除交易费用后，计入股东权益。回购本公司权益工具支付的对价和交易费用，减少股东权益。</w:t>
      </w:r>
      <w:r>
        <w:rPr>
          <w:rFonts w:ascii="Times New Roman" w:eastAsia="Times New Roman" w:hAnsi="Times New Roman" w:cs="Times New Roman"/>
        </w:rPr>
        <w:t xml:space="preserve"> </w:t>
      </w:r>
    </w:p>
    <w:p w:rsidR="008120CB" w:rsidRDefault="00C71AF0">
      <w:pPr>
        <w:pStyle w:val="5"/>
        <w:spacing w:after="249"/>
        <w:ind w:left="418" w:right="151"/>
      </w:pPr>
      <w:r>
        <w:t>11</w:t>
      </w:r>
      <w:r>
        <w:t>、应收票据</w:t>
      </w:r>
      <w:r>
        <w:t xml:space="preserve"> </w:t>
      </w:r>
    </w:p>
    <w:p w:rsidR="008120CB" w:rsidRDefault="00C71AF0">
      <w:pPr>
        <w:spacing w:after="339"/>
        <w:ind w:left="355" w:right="93"/>
      </w:pPr>
      <w:r>
        <w:t>应收票据的预期信用损失的确定方法及会计处理方法</w:t>
      </w:r>
      <w:r>
        <w:t xml:space="preserve"> </w:t>
      </w:r>
    </w:p>
    <w:p w:rsidR="008120CB" w:rsidRDefault="00C71AF0">
      <w:pPr>
        <w:spacing w:after="58"/>
        <w:ind w:left="355" w:right="93"/>
      </w:pPr>
      <w:r>
        <w:lastRenderedPageBreak/>
        <w:t>本公司认为所持有的银行承兑汇票的承兑银行信用评级较高，不存在重大的信用风险，也未计提损失准备。本公司持</w:t>
      </w:r>
    </w:p>
    <w:p w:rsidR="008120CB" w:rsidRDefault="00C71AF0">
      <w:pPr>
        <w:spacing w:after="343"/>
        <w:ind w:left="10" w:right="93"/>
      </w:pPr>
      <w:r>
        <w:t>有的商业承兑汇票的预期信用损失的确定方法及会计处理方法与应收账款的预期信用损失的确定方法及会计处理方法一致。</w:t>
      </w:r>
      <w:r>
        <w:t xml:space="preserve"> </w:t>
      </w:r>
    </w:p>
    <w:p w:rsidR="008120CB" w:rsidRDefault="00C71AF0">
      <w:pPr>
        <w:pStyle w:val="5"/>
        <w:spacing w:after="249"/>
        <w:ind w:left="418" w:right="151"/>
      </w:pPr>
      <w:r>
        <w:t>12</w:t>
      </w:r>
      <w:r>
        <w:t>、应收账款</w:t>
      </w:r>
      <w:r>
        <w:t xml:space="preserve"> </w:t>
      </w:r>
    </w:p>
    <w:p w:rsidR="008120CB" w:rsidRDefault="00C71AF0">
      <w:pPr>
        <w:spacing w:line="320" w:lineRule="auto"/>
        <w:ind w:left="0" w:right="93" w:firstLine="360"/>
      </w:pPr>
      <w:r>
        <w:t>本公司对于因销售产品或提供劳务而产生的应收款项及租赁应收款，按照相当于整个存续期内的预期信用损失金额计量损失准备。以共同风险特征为依据，按照客户类别等共同信用风险特征将应收账款分为不同组别。</w:t>
      </w:r>
      <w:r>
        <w:t xml:space="preserve"> </w:t>
      </w:r>
    </w:p>
    <w:p w:rsidR="008120CB" w:rsidRDefault="00C71AF0">
      <w:pPr>
        <w:spacing w:after="59"/>
        <w:ind w:left="355" w:right="93"/>
      </w:pPr>
      <w:r>
        <w:t>对于在资产负债表日具有较低信用风险的金融工具，本公司假设其信用风险自初始确认后并未显著增加，按照未来</w:t>
      </w:r>
    </w:p>
    <w:p w:rsidR="008120CB" w:rsidRDefault="00C71AF0">
      <w:pPr>
        <w:spacing w:after="354"/>
        <w:ind w:left="10" w:right="93"/>
      </w:pPr>
      <w:r>
        <w:rPr>
          <w:rFonts w:ascii="Arial" w:eastAsia="Arial" w:hAnsi="Arial" w:cs="Arial"/>
        </w:rPr>
        <w:t xml:space="preserve">12 </w:t>
      </w:r>
      <w:r>
        <w:t>个月内的预期信用损失计量损失准备。</w:t>
      </w:r>
      <w:r>
        <w:t xml:space="preserve"> </w:t>
      </w:r>
    </w:p>
    <w:p w:rsidR="008120CB" w:rsidRDefault="00C71AF0">
      <w:pPr>
        <w:spacing w:line="320" w:lineRule="auto"/>
        <w:ind w:left="0" w:right="93" w:firstLine="360"/>
      </w:pPr>
      <w:r>
        <w:t>除单独评估信用风险的应收款项外，本公司根据</w:t>
      </w:r>
      <w:r>
        <w:t>信用风险特征将其他应收款项划分为若干组合，在组合基础上计算预期信用损失：</w:t>
      </w:r>
      <w:r>
        <w:t xml:space="preserve"> </w:t>
      </w:r>
    </w:p>
    <w:p w:rsidR="008120CB" w:rsidRDefault="00C71AF0">
      <w:pPr>
        <w:numPr>
          <w:ilvl w:val="0"/>
          <w:numId w:val="48"/>
        </w:numPr>
        <w:spacing w:after="351"/>
        <w:ind w:right="93" w:hanging="262"/>
      </w:pPr>
      <w:r>
        <w:t>单项计提坏账准备的应收款项</w:t>
      </w:r>
      <w:r>
        <w:t xml:space="preserve"> </w:t>
      </w:r>
    </w:p>
    <w:p w:rsidR="008120CB" w:rsidRDefault="00C71AF0">
      <w:pPr>
        <w:spacing w:line="320" w:lineRule="auto"/>
        <w:ind w:left="0" w:right="93" w:firstLine="360"/>
      </w:pPr>
      <w:r>
        <w:t>本公司对于单独评估信用风险的应收款项，包括债务人完全丧失清偿能力、债务人部分丧失清偿能力、已开始相关诉讼程序的应收账款等，单项计提坏账准备。</w:t>
      </w:r>
      <w:r>
        <w:t xml:space="preserve"> </w:t>
      </w:r>
    </w:p>
    <w:p w:rsidR="008120CB" w:rsidRDefault="00C71AF0">
      <w:pPr>
        <w:numPr>
          <w:ilvl w:val="0"/>
          <w:numId w:val="48"/>
        </w:numPr>
        <w:spacing w:after="351"/>
        <w:ind w:right="93" w:hanging="262"/>
      </w:pPr>
      <w:r>
        <w:t>按组合计提坏账准备的应收款项</w:t>
      </w:r>
      <w:r>
        <w:t xml:space="preserve"> </w:t>
      </w:r>
    </w:p>
    <w:p w:rsidR="008120CB" w:rsidRDefault="00C71AF0">
      <w:pPr>
        <w:spacing w:line="320" w:lineRule="auto"/>
        <w:ind w:left="0" w:right="93" w:firstLine="360"/>
      </w:pPr>
      <w:r>
        <w:t>除单独评估信用风险的应收款项外，本公司根据信用风险特征将其他应收款项划分为若干组合，在组合基础上计算预期信用损失。</w:t>
      </w:r>
      <w:r>
        <w:t xml:space="preserve"> </w:t>
      </w:r>
    </w:p>
    <w:p w:rsidR="008120CB" w:rsidRDefault="00C71AF0">
      <w:pPr>
        <w:spacing w:after="100"/>
        <w:ind w:left="355" w:right="93"/>
      </w:pPr>
      <w:r>
        <w:t>信用风险特征组合的确定依据如下：</w:t>
      </w:r>
      <w:r>
        <w:t xml:space="preserve"> </w:t>
      </w:r>
    </w:p>
    <w:tbl>
      <w:tblPr>
        <w:tblStyle w:val="TableGrid"/>
        <w:tblW w:w="9890" w:type="dxa"/>
        <w:tblInd w:w="-125" w:type="dxa"/>
        <w:tblCellMar>
          <w:top w:w="91" w:type="dxa"/>
          <w:left w:w="108" w:type="dxa"/>
          <w:bottom w:w="0" w:type="dxa"/>
          <w:right w:w="115" w:type="dxa"/>
        </w:tblCellMar>
        <w:tblLook w:val="04A0" w:firstRow="1" w:lastRow="0" w:firstColumn="1" w:lastColumn="0" w:noHBand="0" w:noVBand="1"/>
      </w:tblPr>
      <w:tblGrid>
        <w:gridCol w:w="4755"/>
        <w:gridCol w:w="5135"/>
      </w:tblGrid>
      <w:tr w:rsidR="008120CB">
        <w:trPr>
          <w:trHeight w:val="355"/>
        </w:trPr>
        <w:tc>
          <w:tcPr>
            <w:tcW w:w="4755"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5" w:firstLine="0"/>
              <w:jc w:val="center"/>
            </w:pPr>
            <w:r>
              <w:t>项目</w:t>
            </w:r>
            <w:r>
              <w:rPr>
                <w:rFonts w:ascii="Times New Roman" w:eastAsia="Times New Roman" w:hAnsi="Times New Roman" w:cs="Times New Roman"/>
                <w:sz w:val="21"/>
              </w:rPr>
              <w:t xml:space="preserve"> </w:t>
            </w:r>
          </w:p>
        </w:tc>
        <w:tc>
          <w:tcPr>
            <w:tcW w:w="5135"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7" w:firstLine="0"/>
              <w:jc w:val="center"/>
            </w:pPr>
            <w:r>
              <w:t>确定组合的依据</w:t>
            </w:r>
            <w:r>
              <w:rPr>
                <w:rFonts w:ascii="Times New Roman" w:eastAsia="Times New Roman" w:hAnsi="Times New Roman" w:cs="Times New Roman"/>
                <w:sz w:val="21"/>
              </w:rPr>
              <w:t xml:space="preserve"> </w:t>
            </w:r>
          </w:p>
        </w:tc>
      </w:tr>
      <w:tr w:rsidR="008120CB">
        <w:trPr>
          <w:trHeight w:val="355"/>
        </w:trPr>
        <w:tc>
          <w:tcPr>
            <w:tcW w:w="4755"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组合</w:t>
            </w:r>
            <w:r>
              <w:t xml:space="preserve"> </w:t>
            </w:r>
            <w:r>
              <w:rPr>
                <w:rFonts w:ascii="Arial" w:eastAsia="Arial" w:hAnsi="Arial" w:cs="Arial"/>
              </w:rPr>
              <w:t>1</w:t>
            </w:r>
            <w:r>
              <w:t>（账龄组合）</w:t>
            </w:r>
            <w:r>
              <w:rPr>
                <w:rFonts w:ascii="Times New Roman" w:eastAsia="Times New Roman" w:hAnsi="Times New Roman" w:cs="Times New Roman"/>
                <w:sz w:val="21"/>
              </w:rPr>
              <w:t xml:space="preserve"> </w:t>
            </w:r>
          </w:p>
        </w:tc>
        <w:tc>
          <w:tcPr>
            <w:tcW w:w="5135"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除单项计提及组合</w:t>
            </w:r>
            <w:r>
              <w:t xml:space="preserve"> </w:t>
            </w:r>
            <w:r>
              <w:rPr>
                <w:rFonts w:ascii="Arial" w:eastAsia="Arial" w:hAnsi="Arial" w:cs="Arial"/>
              </w:rPr>
              <w:t xml:space="preserve">2 </w:t>
            </w:r>
            <w:r>
              <w:t>之外的应收款项</w:t>
            </w:r>
            <w:r>
              <w:rPr>
                <w:rFonts w:ascii="Times New Roman" w:eastAsia="Times New Roman" w:hAnsi="Times New Roman" w:cs="Times New Roman"/>
                <w:sz w:val="21"/>
              </w:rPr>
              <w:t xml:space="preserve"> </w:t>
            </w:r>
          </w:p>
        </w:tc>
      </w:tr>
      <w:tr w:rsidR="008120CB">
        <w:trPr>
          <w:trHeight w:val="355"/>
        </w:trPr>
        <w:tc>
          <w:tcPr>
            <w:tcW w:w="4755"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组合</w:t>
            </w:r>
            <w:r>
              <w:t xml:space="preserve"> </w:t>
            </w:r>
            <w:r>
              <w:rPr>
                <w:rFonts w:ascii="Arial" w:eastAsia="Arial" w:hAnsi="Arial" w:cs="Arial"/>
              </w:rPr>
              <w:t>2</w:t>
            </w:r>
            <w:r>
              <w:t>（合并范围内关联方组合）</w:t>
            </w:r>
            <w:r>
              <w:rPr>
                <w:rFonts w:ascii="Times New Roman" w:eastAsia="Times New Roman" w:hAnsi="Times New Roman" w:cs="Times New Roman"/>
                <w:sz w:val="21"/>
              </w:rPr>
              <w:t xml:space="preserve"> </w:t>
            </w:r>
          </w:p>
        </w:tc>
        <w:tc>
          <w:tcPr>
            <w:tcW w:w="5135"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合并范围内且无明显减值迹象的应收关联方的款项</w:t>
            </w:r>
            <w:r>
              <w:rPr>
                <w:rFonts w:ascii="Times New Roman" w:eastAsia="Times New Roman" w:hAnsi="Times New Roman" w:cs="Times New Roman"/>
                <w:sz w:val="21"/>
              </w:rPr>
              <w:t xml:space="preserve"> </w:t>
            </w:r>
          </w:p>
        </w:tc>
      </w:tr>
    </w:tbl>
    <w:p w:rsidR="008120CB" w:rsidRDefault="00C71AF0">
      <w:pPr>
        <w:spacing w:after="272" w:line="331" w:lineRule="auto"/>
        <w:ind w:left="-15" w:right="978" w:firstLine="350"/>
        <w:jc w:val="both"/>
      </w:pPr>
      <w:r>
        <w:t>按组合方式实施信用风险评估时，根据金融资产组合结构及类似信用风险特征（债务人根据合同条款偿还欠款的能力），结合历史违约损失经验及目前经济状况、考虑前瞻性信息，以预计存续期基础计量其预期信用损失，确认金融资产的损失准备。</w:t>
      </w:r>
      <w:r>
        <w:t xml:space="preserve"> </w:t>
      </w:r>
    </w:p>
    <w:p w:rsidR="008120CB" w:rsidRDefault="00C71AF0">
      <w:pPr>
        <w:ind w:left="355" w:right="93"/>
      </w:pPr>
      <w:r>
        <w:t>不同组合计量损失准备的计提方法：</w:t>
      </w:r>
      <w:r>
        <w:t xml:space="preserve"> </w:t>
      </w:r>
    </w:p>
    <w:tbl>
      <w:tblPr>
        <w:tblStyle w:val="TableGrid"/>
        <w:tblW w:w="9854" w:type="dxa"/>
        <w:tblInd w:w="-108" w:type="dxa"/>
        <w:tblCellMar>
          <w:top w:w="91" w:type="dxa"/>
          <w:left w:w="0" w:type="dxa"/>
          <w:bottom w:w="0" w:type="dxa"/>
          <w:right w:w="115" w:type="dxa"/>
        </w:tblCellMar>
        <w:tblLook w:val="04A0" w:firstRow="1" w:lastRow="0" w:firstColumn="1" w:lastColumn="0" w:noHBand="0" w:noVBand="1"/>
      </w:tblPr>
      <w:tblGrid>
        <w:gridCol w:w="4753"/>
        <w:gridCol w:w="2192"/>
        <w:gridCol w:w="2909"/>
      </w:tblGrid>
      <w:tr w:rsidR="008120CB">
        <w:trPr>
          <w:trHeight w:val="356"/>
        </w:trPr>
        <w:tc>
          <w:tcPr>
            <w:tcW w:w="4753"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20" w:firstLine="0"/>
              <w:jc w:val="center"/>
            </w:pPr>
            <w:r>
              <w:t>项目</w:t>
            </w:r>
            <w:r>
              <w:rPr>
                <w:rFonts w:ascii="Times New Roman" w:eastAsia="Times New Roman" w:hAnsi="Times New Roman" w:cs="Times New Roman"/>
                <w:sz w:val="21"/>
              </w:rPr>
              <w:t xml:space="preserve"> </w:t>
            </w:r>
          </w:p>
        </w:tc>
        <w:tc>
          <w:tcPr>
            <w:tcW w:w="2192" w:type="dxa"/>
            <w:tcBorders>
              <w:top w:val="single" w:sz="6" w:space="0" w:color="000000"/>
              <w:left w:val="single" w:sz="6" w:space="0" w:color="000000"/>
              <w:bottom w:val="single" w:sz="6" w:space="0" w:color="000000"/>
              <w:right w:val="nil"/>
            </w:tcBorders>
          </w:tcPr>
          <w:p w:rsidR="008120CB" w:rsidRDefault="008120CB">
            <w:pPr>
              <w:spacing w:after="160" w:line="259" w:lineRule="auto"/>
              <w:ind w:left="0" w:firstLine="0"/>
            </w:pPr>
          </w:p>
        </w:tc>
        <w:tc>
          <w:tcPr>
            <w:tcW w:w="2909" w:type="dxa"/>
            <w:tcBorders>
              <w:top w:val="single" w:sz="6" w:space="0" w:color="000000"/>
              <w:left w:val="nil"/>
              <w:bottom w:val="single" w:sz="6" w:space="0" w:color="000000"/>
              <w:right w:val="single" w:sz="6" w:space="0" w:color="000000"/>
            </w:tcBorders>
          </w:tcPr>
          <w:p w:rsidR="008120CB" w:rsidRDefault="00C71AF0">
            <w:pPr>
              <w:spacing w:after="0" w:line="259" w:lineRule="auto"/>
              <w:ind w:left="0" w:firstLine="0"/>
            </w:pPr>
            <w:r>
              <w:t>计提方法</w:t>
            </w:r>
            <w:r>
              <w:rPr>
                <w:rFonts w:ascii="Times New Roman" w:eastAsia="Times New Roman" w:hAnsi="Times New Roman" w:cs="Times New Roman"/>
                <w:sz w:val="21"/>
              </w:rPr>
              <w:t xml:space="preserve"> </w:t>
            </w:r>
          </w:p>
        </w:tc>
      </w:tr>
      <w:tr w:rsidR="008120CB">
        <w:trPr>
          <w:trHeight w:val="355"/>
        </w:trPr>
        <w:tc>
          <w:tcPr>
            <w:tcW w:w="4753"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10" w:firstLine="0"/>
            </w:pPr>
            <w:r>
              <w:t>组合</w:t>
            </w:r>
            <w:r>
              <w:t xml:space="preserve"> </w:t>
            </w:r>
            <w:r>
              <w:rPr>
                <w:rFonts w:ascii="Arial" w:eastAsia="Arial" w:hAnsi="Arial" w:cs="Arial"/>
              </w:rPr>
              <w:t>1</w:t>
            </w:r>
            <w:r>
              <w:t>（账龄组合）</w:t>
            </w:r>
            <w:r>
              <w:rPr>
                <w:rFonts w:ascii="Times New Roman" w:eastAsia="Times New Roman" w:hAnsi="Times New Roman" w:cs="Times New Roman"/>
                <w:sz w:val="21"/>
              </w:rPr>
              <w:t xml:space="preserve"> </w:t>
            </w:r>
          </w:p>
        </w:tc>
        <w:tc>
          <w:tcPr>
            <w:tcW w:w="2192" w:type="dxa"/>
            <w:tcBorders>
              <w:top w:val="single" w:sz="6" w:space="0" w:color="000000"/>
              <w:left w:val="single" w:sz="6" w:space="0" w:color="000000"/>
              <w:bottom w:val="single" w:sz="6" w:space="0" w:color="000000"/>
              <w:right w:val="nil"/>
            </w:tcBorders>
          </w:tcPr>
          <w:p w:rsidR="008120CB" w:rsidRDefault="00C71AF0">
            <w:pPr>
              <w:spacing w:after="0" w:line="259" w:lineRule="auto"/>
              <w:ind w:left="110" w:firstLine="0"/>
            </w:pPr>
            <w:r>
              <w:t>预期信用损失</w:t>
            </w:r>
            <w:r>
              <w:rPr>
                <w:rFonts w:ascii="Times New Roman" w:eastAsia="Times New Roman" w:hAnsi="Times New Roman" w:cs="Times New Roman"/>
                <w:sz w:val="21"/>
              </w:rPr>
              <w:t xml:space="preserve"> </w:t>
            </w:r>
          </w:p>
        </w:tc>
        <w:tc>
          <w:tcPr>
            <w:tcW w:w="2909" w:type="dxa"/>
            <w:tcBorders>
              <w:top w:val="single" w:sz="6" w:space="0" w:color="000000"/>
              <w:left w:val="nil"/>
              <w:bottom w:val="single" w:sz="6" w:space="0" w:color="000000"/>
              <w:right w:val="single" w:sz="6" w:space="0" w:color="000000"/>
            </w:tcBorders>
          </w:tcPr>
          <w:p w:rsidR="008120CB" w:rsidRDefault="008120CB">
            <w:pPr>
              <w:spacing w:after="160" w:line="259" w:lineRule="auto"/>
              <w:ind w:left="0" w:firstLine="0"/>
            </w:pPr>
          </w:p>
        </w:tc>
      </w:tr>
      <w:tr w:rsidR="008120CB">
        <w:trPr>
          <w:trHeight w:val="355"/>
        </w:trPr>
        <w:tc>
          <w:tcPr>
            <w:tcW w:w="4753"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10" w:firstLine="0"/>
            </w:pPr>
            <w:r>
              <w:t>组合</w:t>
            </w:r>
            <w:r>
              <w:t xml:space="preserve"> </w:t>
            </w:r>
            <w:r>
              <w:rPr>
                <w:rFonts w:ascii="Arial" w:eastAsia="Arial" w:hAnsi="Arial" w:cs="Arial"/>
              </w:rPr>
              <w:t>2</w:t>
            </w:r>
            <w:r>
              <w:t>（合并范围内关联方组合）</w:t>
            </w:r>
            <w:r>
              <w:rPr>
                <w:rFonts w:ascii="Times New Roman" w:eastAsia="Times New Roman" w:hAnsi="Times New Roman" w:cs="Times New Roman"/>
                <w:sz w:val="21"/>
              </w:rPr>
              <w:t xml:space="preserve"> </w:t>
            </w:r>
          </w:p>
        </w:tc>
        <w:tc>
          <w:tcPr>
            <w:tcW w:w="2192" w:type="dxa"/>
            <w:tcBorders>
              <w:top w:val="single" w:sz="6" w:space="0" w:color="000000"/>
              <w:left w:val="single" w:sz="6" w:space="0" w:color="000000"/>
              <w:bottom w:val="single" w:sz="6" w:space="0" w:color="000000"/>
              <w:right w:val="nil"/>
            </w:tcBorders>
          </w:tcPr>
          <w:p w:rsidR="008120CB" w:rsidRDefault="00C71AF0">
            <w:pPr>
              <w:spacing w:after="0" w:line="259" w:lineRule="auto"/>
              <w:ind w:left="110" w:firstLine="0"/>
            </w:pPr>
            <w:r>
              <w:t>预期信用损失</w:t>
            </w:r>
            <w:r>
              <w:rPr>
                <w:rFonts w:ascii="Times New Roman" w:eastAsia="Times New Roman" w:hAnsi="Times New Roman" w:cs="Times New Roman"/>
                <w:sz w:val="21"/>
              </w:rPr>
              <w:t xml:space="preserve"> </w:t>
            </w:r>
          </w:p>
        </w:tc>
        <w:tc>
          <w:tcPr>
            <w:tcW w:w="2909" w:type="dxa"/>
            <w:tcBorders>
              <w:top w:val="single" w:sz="6" w:space="0" w:color="000000"/>
              <w:left w:val="nil"/>
              <w:bottom w:val="single" w:sz="6" w:space="0" w:color="000000"/>
              <w:right w:val="single" w:sz="6" w:space="0" w:color="000000"/>
            </w:tcBorders>
          </w:tcPr>
          <w:p w:rsidR="008120CB" w:rsidRDefault="008120CB">
            <w:pPr>
              <w:spacing w:after="160" w:line="259" w:lineRule="auto"/>
              <w:ind w:left="0" w:firstLine="0"/>
            </w:pPr>
          </w:p>
        </w:tc>
      </w:tr>
    </w:tbl>
    <w:p w:rsidR="008120CB" w:rsidRDefault="00C71AF0">
      <w:pPr>
        <w:spacing w:after="337"/>
        <w:ind w:left="355" w:right="93"/>
      </w:pPr>
      <w:r>
        <w:t>各组合预期信用损失率如下列示：</w:t>
      </w:r>
      <w:r>
        <w:t xml:space="preserve"> </w:t>
      </w:r>
    </w:p>
    <w:p w:rsidR="008120CB" w:rsidRDefault="00C71AF0">
      <w:pPr>
        <w:spacing w:after="102"/>
        <w:ind w:left="355" w:right="93"/>
      </w:pPr>
      <w:r>
        <w:t>组合</w:t>
      </w:r>
      <w:r>
        <w:t xml:space="preserve"> </w:t>
      </w:r>
      <w:r>
        <w:rPr>
          <w:rFonts w:ascii="Arial" w:eastAsia="Arial" w:hAnsi="Arial" w:cs="Arial"/>
        </w:rPr>
        <w:t>1</w:t>
      </w:r>
      <w:r>
        <w:t>（账龄组合）预期信用损失率：</w:t>
      </w:r>
      <w:r>
        <w:t xml:space="preserve"> </w:t>
      </w:r>
    </w:p>
    <w:tbl>
      <w:tblPr>
        <w:tblStyle w:val="TableGrid"/>
        <w:tblW w:w="9782" w:type="dxa"/>
        <w:tblInd w:w="-72" w:type="dxa"/>
        <w:tblCellMar>
          <w:top w:w="40" w:type="dxa"/>
          <w:left w:w="115" w:type="dxa"/>
          <w:bottom w:w="0" w:type="dxa"/>
          <w:right w:w="115" w:type="dxa"/>
        </w:tblCellMar>
        <w:tblLook w:val="04A0" w:firstRow="1" w:lastRow="0" w:firstColumn="1" w:lastColumn="0" w:noHBand="0" w:noVBand="1"/>
      </w:tblPr>
      <w:tblGrid>
        <w:gridCol w:w="4751"/>
        <w:gridCol w:w="5031"/>
      </w:tblGrid>
      <w:tr w:rsidR="008120CB">
        <w:trPr>
          <w:trHeight w:val="254"/>
        </w:trPr>
        <w:tc>
          <w:tcPr>
            <w:tcW w:w="475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62" w:firstLine="0"/>
              <w:jc w:val="center"/>
            </w:pPr>
            <w:r>
              <w:t>账龄</w:t>
            </w:r>
            <w:r>
              <w:rPr>
                <w:rFonts w:ascii="Times New Roman" w:eastAsia="Times New Roman" w:hAnsi="Times New Roman" w:cs="Times New Roman"/>
                <w:sz w:val="21"/>
              </w:rPr>
              <w:t xml:space="preserve"> </w:t>
            </w:r>
          </w:p>
        </w:tc>
        <w:tc>
          <w:tcPr>
            <w:tcW w:w="503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60" w:firstLine="0"/>
              <w:jc w:val="center"/>
            </w:pPr>
            <w:r>
              <w:t>应收账款预期信用损失率（</w:t>
            </w:r>
            <w:r>
              <w:rPr>
                <w:rFonts w:ascii="Arial" w:eastAsia="Arial" w:hAnsi="Arial" w:cs="Arial"/>
              </w:rPr>
              <w:t>%</w:t>
            </w:r>
            <w:r>
              <w:t>）</w:t>
            </w:r>
            <w:r>
              <w:rPr>
                <w:rFonts w:ascii="Times New Roman" w:eastAsia="Times New Roman" w:hAnsi="Times New Roman" w:cs="Times New Roman"/>
                <w:sz w:val="21"/>
              </w:rPr>
              <w:t xml:space="preserve"> </w:t>
            </w:r>
          </w:p>
        </w:tc>
      </w:tr>
      <w:tr w:rsidR="008120CB">
        <w:trPr>
          <w:trHeight w:val="254"/>
        </w:trPr>
        <w:tc>
          <w:tcPr>
            <w:tcW w:w="475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68" w:firstLine="0"/>
              <w:jc w:val="center"/>
            </w:pPr>
            <w:r>
              <w:rPr>
                <w:rFonts w:ascii="Arial" w:eastAsia="Arial" w:hAnsi="Arial" w:cs="Arial"/>
              </w:rPr>
              <w:t xml:space="preserve">1 </w:t>
            </w:r>
            <w:r>
              <w:t>年以内（含</w:t>
            </w:r>
            <w:r>
              <w:t xml:space="preserve"> </w:t>
            </w:r>
            <w:r>
              <w:rPr>
                <w:rFonts w:ascii="Arial" w:eastAsia="Arial" w:hAnsi="Arial" w:cs="Arial"/>
              </w:rPr>
              <w:t xml:space="preserve">1 </w:t>
            </w:r>
            <w:r>
              <w:t>年）</w:t>
            </w:r>
            <w:r>
              <w:rPr>
                <w:rFonts w:ascii="Times New Roman" w:eastAsia="Times New Roman" w:hAnsi="Times New Roman" w:cs="Times New Roman"/>
                <w:sz w:val="21"/>
              </w:rPr>
              <w:t xml:space="preserve"> </w:t>
            </w:r>
          </w:p>
        </w:tc>
        <w:tc>
          <w:tcPr>
            <w:tcW w:w="503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60" w:firstLine="0"/>
              <w:jc w:val="center"/>
            </w:pPr>
            <w:r>
              <w:rPr>
                <w:rFonts w:ascii="Arial" w:eastAsia="Arial" w:hAnsi="Arial" w:cs="Arial"/>
              </w:rPr>
              <w:t>5</w:t>
            </w:r>
            <w:r>
              <w:rPr>
                <w:rFonts w:ascii="Times New Roman" w:eastAsia="Times New Roman" w:hAnsi="Times New Roman" w:cs="Times New Roman"/>
                <w:sz w:val="21"/>
              </w:rPr>
              <w:t xml:space="preserve"> </w:t>
            </w:r>
          </w:p>
        </w:tc>
      </w:tr>
      <w:tr w:rsidR="008120CB">
        <w:trPr>
          <w:trHeight w:val="257"/>
        </w:trPr>
        <w:tc>
          <w:tcPr>
            <w:tcW w:w="475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62" w:firstLine="0"/>
              <w:jc w:val="center"/>
            </w:pPr>
            <w:r>
              <w:rPr>
                <w:rFonts w:ascii="Arial" w:eastAsia="Arial" w:hAnsi="Arial" w:cs="Arial"/>
              </w:rPr>
              <w:lastRenderedPageBreak/>
              <w:t xml:space="preserve">1-2 </w:t>
            </w:r>
            <w:r>
              <w:t>年（含</w:t>
            </w:r>
            <w:r>
              <w:t xml:space="preserve"> </w:t>
            </w:r>
            <w:r>
              <w:rPr>
                <w:rFonts w:ascii="Arial" w:eastAsia="Arial" w:hAnsi="Arial" w:cs="Arial"/>
              </w:rPr>
              <w:t xml:space="preserve">2 </w:t>
            </w:r>
            <w:r>
              <w:t>年）</w:t>
            </w:r>
            <w:r>
              <w:rPr>
                <w:rFonts w:ascii="Times New Roman" w:eastAsia="Times New Roman" w:hAnsi="Times New Roman" w:cs="Times New Roman"/>
                <w:sz w:val="21"/>
              </w:rPr>
              <w:t xml:space="preserve"> </w:t>
            </w:r>
          </w:p>
        </w:tc>
        <w:tc>
          <w:tcPr>
            <w:tcW w:w="503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60" w:firstLine="0"/>
              <w:jc w:val="center"/>
            </w:pPr>
            <w:r>
              <w:rPr>
                <w:rFonts w:ascii="Arial" w:eastAsia="Arial" w:hAnsi="Arial" w:cs="Arial"/>
              </w:rPr>
              <w:t>10</w:t>
            </w:r>
            <w:r>
              <w:rPr>
                <w:rFonts w:ascii="Times New Roman" w:eastAsia="Times New Roman" w:hAnsi="Times New Roman" w:cs="Times New Roman"/>
                <w:sz w:val="21"/>
              </w:rPr>
              <w:t xml:space="preserve"> </w:t>
            </w:r>
          </w:p>
        </w:tc>
      </w:tr>
      <w:tr w:rsidR="008120CB">
        <w:trPr>
          <w:trHeight w:val="255"/>
        </w:trPr>
        <w:tc>
          <w:tcPr>
            <w:tcW w:w="475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62" w:firstLine="0"/>
              <w:jc w:val="center"/>
            </w:pPr>
            <w:r>
              <w:rPr>
                <w:rFonts w:ascii="Arial" w:eastAsia="Arial" w:hAnsi="Arial" w:cs="Arial"/>
              </w:rPr>
              <w:t xml:space="preserve">2-3 </w:t>
            </w:r>
            <w:r>
              <w:t>年（含</w:t>
            </w:r>
            <w:r>
              <w:t xml:space="preserve"> </w:t>
            </w:r>
            <w:r>
              <w:rPr>
                <w:rFonts w:ascii="Arial" w:eastAsia="Arial" w:hAnsi="Arial" w:cs="Arial"/>
              </w:rPr>
              <w:t xml:space="preserve">3 </w:t>
            </w:r>
            <w:r>
              <w:t>年）</w:t>
            </w:r>
            <w:r>
              <w:rPr>
                <w:rFonts w:ascii="Times New Roman" w:eastAsia="Times New Roman" w:hAnsi="Times New Roman" w:cs="Times New Roman"/>
                <w:sz w:val="21"/>
              </w:rPr>
              <w:t xml:space="preserve"> </w:t>
            </w:r>
          </w:p>
        </w:tc>
        <w:tc>
          <w:tcPr>
            <w:tcW w:w="503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60" w:firstLine="0"/>
              <w:jc w:val="center"/>
            </w:pPr>
            <w:r>
              <w:rPr>
                <w:rFonts w:ascii="Arial" w:eastAsia="Arial" w:hAnsi="Arial" w:cs="Arial"/>
              </w:rPr>
              <w:t>20</w:t>
            </w:r>
            <w:r>
              <w:rPr>
                <w:rFonts w:ascii="Times New Roman" w:eastAsia="Times New Roman" w:hAnsi="Times New Roman" w:cs="Times New Roman"/>
                <w:sz w:val="21"/>
              </w:rPr>
              <w:t xml:space="preserve"> </w:t>
            </w:r>
          </w:p>
        </w:tc>
      </w:tr>
      <w:tr w:rsidR="008120CB">
        <w:trPr>
          <w:trHeight w:val="254"/>
        </w:trPr>
        <w:tc>
          <w:tcPr>
            <w:tcW w:w="475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62" w:firstLine="0"/>
              <w:jc w:val="center"/>
            </w:pPr>
            <w:r>
              <w:rPr>
                <w:rFonts w:ascii="Arial" w:eastAsia="Arial" w:hAnsi="Arial" w:cs="Arial"/>
              </w:rPr>
              <w:t xml:space="preserve">3-4 </w:t>
            </w:r>
            <w:r>
              <w:t>年（含</w:t>
            </w:r>
            <w:r>
              <w:t xml:space="preserve"> </w:t>
            </w:r>
            <w:r>
              <w:rPr>
                <w:rFonts w:ascii="Arial" w:eastAsia="Arial" w:hAnsi="Arial" w:cs="Arial"/>
              </w:rPr>
              <w:t xml:space="preserve">4 </w:t>
            </w:r>
            <w:r>
              <w:t>年）</w:t>
            </w:r>
            <w:r>
              <w:rPr>
                <w:rFonts w:ascii="Times New Roman" w:eastAsia="Times New Roman" w:hAnsi="Times New Roman" w:cs="Times New Roman"/>
                <w:sz w:val="21"/>
              </w:rPr>
              <w:t xml:space="preserve"> </w:t>
            </w:r>
          </w:p>
        </w:tc>
        <w:tc>
          <w:tcPr>
            <w:tcW w:w="503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60" w:firstLine="0"/>
              <w:jc w:val="center"/>
            </w:pPr>
            <w:r>
              <w:rPr>
                <w:rFonts w:ascii="Arial" w:eastAsia="Arial" w:hAnsi="Arial" w:cs="Arial"/>
              </w:rPr>
              <w:t>50</w:t>
            </w:r>
            <w:r>
              <w:rPr>
                <w:rFonts w:ascii="Times New Roman" w:eastAsia="Times New Roman" w:hAnsi="Times New Roman" w:cs="Times New Roman"/>
                <w:sz w:val="21"/>
              </w:rPr>
              <w:t xml:space="preserve"> </w:t>
            </w:r>
          </w:p>
        </w:tc>
      </w:tr>
      <w:tr w:rsidR="008120CB">
        <w:trPr>
          <w:trHeight w:val="254"/>
        </w:trPr>
        <w:tc>
          <w:tcPr>
            <w:tcW w:w="475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62" w:firstLine="0"/>
              <w:jc w:val="center"/>
            </w:pPr>
            <w:r>
              <w:rPr>
                <w:rFonts w:ascii="Arial" w:eastAsia="Arial" w:hAnsi="Arial" w:cs="Arial"/>
              </w:rPr>
              <w:t xml:space="preserve">4-5 </w:t>
            </w:r>
            <w:r>
              <w:t>年（含</w:t>
            </w:r>
            <w:r>
              <w:t xml:space="preserve"> </w:t>
            </w:r>
            <w:r>
              <w:rPr>
                <w:rFonts w:ascii="Arial" w:eastAsia="Arial" w:hAnsi="Arial" w:cs="Arial"/>
              </w:rPr>
              <w:t xml:space="preserve">5 </w:t>
            </w:r>
            <w:r>
              <w:t>年）</w:t>
            </w:r>
            <w:r>
              <w:rPr>
                <w:rFonts w:ascii="Times New Roman" w:eastAsia="Times New Roman" w:hAnsi="Times New Roman" w:cs="Times New Roman"/>
                <w:sz w:val="21"/>
              </w:rPr>
              <w:t xml:space="preserve"> </w:t>
            </w:r>
          </w:p>
        </w:tc>
        <w:tc>
          <w:tcPr>
            <w:tcW w:w="503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60" w:firstLine="0"/>
              <w:jc w:val="center"/>
            </w:pPr>
            <w:r>
              <w:rPr>
                <w:rFonts w:ascii="Arial" w:eastAsia="Arial" w:hAnsi="Arial" w:cs="Arial"/>
              </w:rPr>
              <w:t>80</w:t>
            </w:r>
            <w:r>
              <w:rPr>
                <w:rFonts w:ascii="Times New Roman" w:eastAsia="Times New Roman" w:hAnsi="Times New Roman" w:cs="Times New Roman"/>
                <w:sz w:val="21"/>
              </w:rPr>
              <w:t xml:space="preserve"> </w:t>
            </w:r>
          </w:p>
        </w:tc>
      </w:tr>
      <w:tr w:rsidR="008120CB">
        <w:trPr>
          <w:trHeight w:val="257"/>
        </w:trPr>
        <w:tc>
          <w:tcPr>
            <w:tcW w:w="475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65" w:firstLine="0"/>
              <w:jc w:val="center"/>
            </w:pPr>
            <w:r>
              <w:rPr>
                <w:rFonts w:ascii="Arial" w:eastAsia="Arial" w:hAnsi="Arial" w:cs="Arial"/>
              </w:rPr>
              <w:t xml:space="preserve">5 </w:t>
            </w:r>
            <w:r>
              <w:t>年以上</w:t>
            </w:r>
            <w:r>
              <w:rPr>
                <w:rFonts w:ascii="Times New Roman" w:eastAsia="Times New Roman" w:hAnsi="Times New Roman" w:cs="Times New Roman"/>
                <w:sz w:val="21"/>
              </w:rPr>
              <w:t xml:space="preserve"> </w:t>
            </w:r>
          </w:p>
        </w:tc>
        <w:tc>
          <w:tcPr>
            <w:tcW w:w="503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355" w:firstLine="0"/>
              <w:jc w:val="center"/>
            </w:pPr>
            <w:r>
              <w:rPr>
                <w:rFonts w:ascii="Arial" w:eastAsia="Arial" w:hAnsi="Arial" w:cs="Arial"/>
              </w:rPr>
              <w:t>100</w:t>
            </w:r>
            <w:r>
              <w:rPr>
                <w:rFonts w:ascii="Times New Roman" w:eastAsia="Times New Roman" w:hAnsi="Times New Roman" w:cs="Times New Roman"/>
                <w:sz w:val="21"/>
              </w:rPr>
              <w:t xml:space="preserve"> </w:t>
            </w:r>
          </w:p>
        </w:tc>
      </w:tr>
    </w:tbl>
    <w:p w:rsidR="008120CB" w:rsidRDefault="00C71AF0">
      <w:pPr>
        <w:spacing w:line="339" w:lineRule="auto"/>
        <w:ind w:left="0" w:right="93" w:firstLine="360"/>
      </w:pPr>
      <w:r>
        <w:t>组合</w:t>
      </w:r>
      <w:r>
        <w:t xml:space="preserve"> </w:t>
      </w:r>
      <w:r>
        <w:rPr>
          <w:rFonts w:ascii="Arial" w:eastAsia="Arial" w:hAnsi="Arial" w:cs="Arial"/>
        </w:rPr>
        <w:t>2</w:t>
      </w:r>
      <w:r>
        <w:t>（合并范围内关联方组合）预期信用损失率：结合历史违约损失经验及目前经济状况、考虑前瞻性信息，对合并范围内关联方组合，且无明显减值迹象的，预期信用损失率为</w:t>
      </w:r>
      <w:r>
        <w:t xml:space="preserve"> </w:t>
      </w:r>
      <w:r>
        <w:rPr>
          <w:rFonts w:ascii="Arial" w:eastAsia="Arial" w:hAnsi="Arial" w:cs="Arial"/>
        </w:rPr>
        <w:t>0</w:t>
      </w:r>
      <w:r>
        <w:t>。</w:t>
      </w:r>
      <w:r>
        <w:t xml:space="preserve"> </w:t>
      </w:r>
    </w:p>
    <w:p w:rsidR="008120CB" w:rsidRDefault="00C71AF0">
      <w:pPr>
        <w:spacing w:after="351"/>
        <w:ind w:left="355" w:right="93"/>
      </w:pPr>
      <w:r>
        <w:t>（</w:t>
      </w:r>
      <w:r>
        <w:rPr>
          <w:rFonts w:ascii="Arial" w:eastAsia="Arial" w:hAnsi="Arial" w:cs="Arial"/>
        </w:rPr>
        <w:t>3</w:t>
      </w:r>
      <w:r>
        <w:t>）坏账准备的转回</w:t>
      </w:r>
      <w:r>
        <w:t xml:space="preserve"> </w:t>
      </w:r>
    </w:p>
    <w:p w:rsidR="008120CB" w:rsidRDefault="00C71AF0">
      <w:pPr>
        <w:spacing w:line="320" w:lineRule="auto"/>
        <w:ind w:left="0" w:right="93" w:firstLine="360"/>
      </w:pPr>
      <w:r>
        <w:t>如有客观证据表明该应收款项价值已恢复，且客观上与确认该损失后发生的事项有关，原确认的减值损失予以转回，计入当期损益。但是，该转回后的账面价值不超过假定不计提减值准备情况下该应收款项在转回日的摊余成本。</w:t>
      </w:r>
      <w:r>
        <w:t xml:space="preserve"> </w:t>
      </w:r>
    </w:p>
    <w:p w:rsidR="008120CB" w:rsidRDefault="00C71AF0">
      <w:pPr>
        <w:pStyle w:val="5"/>
        <w:spacing w:after="249"/>
        <w:ind w:left="418" w:right="151"/>
      </w:pPr>
      <w:r>
        <w:t>13</w:t>
      </w:r>
      <w:r>
        <w:t>、应收款项融资</w:t>
      </w:r>
      <w:r>
        <w:t xml:space="preserve"> </w:t>
      </w:r>
    </w:p>
    <w:p w:rsidR="008120CB" w:rsidRDefault="00C71AF0">
      <w:pPr>
        <w:spacing w:after="17" w:line="320" w:lineRule="auto"/>
        <w:ind w:left="0" w:right="93" w:firstLine="360"/>
      </w:pPr>
      <w:r>
        <w:t>分类为以公允价值计量且其变动计入其他综合收益的应收票据和应收账款，自取得起期限在一年内（含一年）的部分，列示为应收款项融资；自取得起期限在一年以上的，列示为其他债权投资。其相关会计政策参见附注三、（十）</w:t>
      </w:r>
      <w:r>
        <w:rPr>
          <w:rFonts w:ascii="Arial" w:eastAsia="Arial" w:hAnsi="Arial" w:cs="Arial"/>
        </w:rPr>
        <w:t>1</w:t>
      </w:r>
      <w:r>
        <w:t>、</w:t>
      </w:r>
      <w:r>
        <w:rPr>
          <w:rFonts w:ascii="Arial" w:eastAsia="Arial" w:hAnsi="Arial" w:cs="Arial"/>
        </w:rPr>
        <w:t>2</w:t>
      </w:r>
      <w:r>
        <w:t>、</w:t>
      </w:r>
      <w:r>
        <w:rPr>
          <w:rFonts w:ascii="Arial" w:eastAsia="Arial" w:hAnsi="Arial" w:cs="Arial"/>
        </w:rPr>
        <w:t>3</w:t>
      </w:r>
      <w:r>
        <w:t>、</w:t>
      </w:r>
    </w:p>
    <w:p w:rsidR="008120CB" w:rsidRDefault="00C71AF0">
      <w:pPr>
        <w:spacing w:after="354" w:line="259" w:lineRule="auto"/>
        <w:ind w:left="0" w:firstLine="0"/>
      </w:pPr>
      <w:r>
        <w:rPr>
          <w:rFonts w:ascii="Arial" w:eastAsia="Arial" w:hAnsi="Arial" w:cs="Arial"/>
        </w:rPr>
        <w:t>7</w:t>
      </w:r>
      <w:r>
        <w:t>。</w:t>
      </w:r>
      <w:r>
        <w:t xml:space="preserve"> </w:t>
      </w:r>
    </w:p>
    <w:p w:rsidR="008120CB" w:rsidRDefault="00C71AF0">
      <w:pPr>
        <w:pStyle w:val="5"/>
        <w:spacing w:after="249"/>
        <w:ind w:left="418" w:right="151"/>
      </w:pPr>
      <w:r>
        <w:t>14</w:t>
      </w:r>
      <w:r>
        <w:t>、其他应收款</w:t>
      </w:r>
      <w:r>
        <w:t xml:space="preserve"> </w:t>
      </w:r>
    </w:p>
    <w:p w:rsidR="008120CB" w:rsidRDefault="00C71AF0">
      <w:pPr>
        <w:spacing w:after="339"/>
        <w:ind w:left="355" w:right="93"/>
      </w:pPr>
      <w:r>
        <w:t>其他应收款的预期信用损失的确定方法及会计处理方法</w:t>
      </w:r>
      <w:r>
        <w:t xml:space="preserve"> </w:t>
      </w:r>
    </w:p>
    <w:p w:rsidR="008120CB" w:rsidRDefault="00C71AF0">
      <w:pPr>
        <w:spacing w:after="100"/>
        <w:ind w:left="0" w:right="93" w:firstLine="360"/>
      </w:pPr>
      <w:r>
        <w:t>本公司对其他应收款按历史经验数据和前瞻性信息，确定预期信用损失。除了单项评估信用风险的其他应收款外，基于其信用风险特征，将其划分为不同组合：</w:t>
      </w:r>
      <w:r>
        <w:t xml:space="preserve"> </w:t>
      </w:r>
    </w:p>
    <w:tbl>
      <w:tblPr>
        <w:tblStyle w:val="TableGrid"/>
        <w:tblW w:w="9854" w:type="dxa"/>
        <w:tblInd w:w="-108" w:type="dxa"/>
        <w:tblCellMar>
          <w:top w:w="43" w:type="dxa"/>
          <w:left w:w="110" w:type="dxa"/>
          <w:bottom w:w="0" w:type="dxa"/>
          <w:right w:w="115" w:type="dxa"/>
        </w:tblCellMar>
        <w:tblLook w:val="04A0" w:firstRow="1" w:lastRow="0" w:firstColumn="1" w:lastColumn="0" w:noHBand="0" w:noVBand="1"/>
      </w:tblPr>
      <w:tblGrid>
        <w:gridCol w:w="3687"/>
        <w:gridCol w:w="6167"/>
      </w:tblGrid>
      <w:tr w:rsidR="008120CB">
        <w:trPr>
          <w:trHeight w:val="257"/>
        </w:trPr>
        <w:tc>
          <w:tcPr>
            <w:tcW w:w="368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9" w:firstLine="0"/>
              <w:jc w:val="center"/>
            </w:pPr>
            <w:r>
              <w:t>项目</w:t>
            </w:r>
            <w:r>
              <w:rPr>
                <w:rFonts w:ascii="Times New Roman" w:eastAsia="Times New Roman" w:hAnsi="Times New Roman" w:cs="Times New Roman"/>
                <w:sz w:val="21"/>
              </w:rPr>
              <w:t xml:space="preserve"> </w:t>
            </w:r>
          </w:p>
        </w:tc>
        <w:tc>
          <w:tcPr>
            <w:tcW w:w="616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9" w:firstLine="0"/>
              <w:jc w:val="center"/>
            </w:pPr>
            <w:r>
              <w:t>确定组合的依据</w:t>
            </w:r>
            <w:r>
              <w:rPr>
                <w:rFonts w:ascii="Times New Roman" w:eastAsia="Times New Roman" w:hAnsi="Times New Roman" w:cs="Times New Roman"/>
                <w:sz w:val="21"/>
              </w:rPr>
              <w:t xml:space="preserve"> </w:t>
            </w:r>
          </w:p>
        </w:tc>
      </w:tr>
      <w:tr w:rsidR="008120CB">
        <w:trPr>
          <w:trHeight w:val="254"/>
        </w:trPr>
        <w:tc>
          <w:tcPr>
            <w:tcW w:w="368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组合</w:t>
            </w:r>
            <w:r>
              <w:t xml:space="preserve"> </w:t>
            </w:r>
            <w:r>
              <w:rPr>
                <w:rFonts w:ascii="Arial" w:eastAsia="Arial" w:hAnsi="Arial" w:cs="Arial"/>
              </w:rPr>
              <w:t>1</w:t>
            </w:r>
            <w:r>
              <w:t>（押金、保证金组合）</w:t>
            </w:r>
            <w:r>
              <w:rPr>
                <w:rFonts w:ascii="Times New Roman" w:eastAsia="Times New Roman" w:hAnsi="Times New Roman" w:cs="Times New Roman"/>
                <w:sz w:val="21"/>
              </w:rPr>
              <w:t xml:space="preserve"> </w:t>
            </w:r>
          </w:p>
        </w:tc>
        <w:tc>
          <w:tcPr>
            <w:tcW w:w="616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日常经常活动中应收取的各类押金、代垫款、质保金等应收款项。</w:t>
            </w:r>
            <w:r>
              <w:rPr>
                <w:rFonts w:ascii="Times New Roman" w:eastAsia="Times New Roman" w:hAnsi="Times New Roman" w:cs="Times New Roman"/>
                <w:sz w:val="21"/>
              </w:rPr>
              <w:t xml:space="preserve"> </w:t>
            </w:r>
          </w:p>
        </w:tc>
      </w:tr>
      <w:tr w:rsidR="008120CB">
        <w:trPr>
          <w:trHeight w:val="254"/>
        </w:trPr>
        <w:tc>
          <w:tcPr>
            <w:tcW w:w="368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组合</w:t>
            </w:r>
            <w:r>
              <w:t xml:space="preserve"> </w:t>
            </w:r>
            <w:r>
              <w:rPr>
                <w:rFonts w:ascii="Arial" w:eastAsia="Arial" w:hAnsi="Arial" w:cs="Arial"/>
              </w:rPr>
              <w:t>2</w:t>
            </w:r>
            <w:r>
              <w:t>（信用风险极低金融资产组合）</w:t>
            </w:r>
            <w:r>
              <w:rPr>
                <w:rFonts w:ascii="Times New Roman" w:eastAsia="Times New Roman" w:hAnsi="Times New Roman" w:cs="Times New Roman"/>
                <w:sz w:val="21"/>
              </w:rPr>
              <w:t xml:space="preserve"> </w:t>
            </w:r>
          </w:p>
        </w:tc>
        <w:tc>
          <w:tcPr>
            <w:tcW w:w="616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应收政府部门款项</w:t>
            </w:r>
            <w:r>
              <w:rPr>
                <w:rFonts w:ascii="Times New Roman" w:eastAsia="Times New Roman" w:hAnsi="Times New Roman" w:cs="Times New Roman"/>
                <w:sz w:val="21"/>
              </w:rPr>
              <w:t xml:space="preserve"> </w:t>
            </w:r>
          </w:p>
        </w:tc>
      </w:tr>
      <w:tr w:rsidR="008120CB">
        <w:trPr>
          <w:trHeight w:val="254"/>
        </w:trPr>
        <w:tc>
          <w:tcPr>
            <w:tcW w:w="368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组合</w:t>
            </w:r>
            <w:r>
              <w:t xml:space="preserve"> </w:t>
            </w:r>
            <w:r>
              <w:rPr>
                <w:rFonts w:ascii="Arial" w:eastAsia="Arial" w:hAnsi="Arial" w:cs="Arial"/>
              </w:rPr>
              <w:t>3</w:t>
            </w:r>
            <w:r>
              <w:t>（合并范围内关联方组合）</w:t>
            </w:r>
            <w:r>
              <w:rPr>
                <w:rFonts w:ascii="Times New Roman" w:eastAsia="Times New Roman" w:hAnsi="Times New Roman" w:cs="Times New Roman"/>
                <w:sz w:val="21"/>
              </w:rPr>
              <w:t xml:space="preserve"> </w:t>
            </w:r>
          </w:p>
        </w:tc>
        <w:tc>
          <w:tcPr>
            <w:tcW w:w="616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合并范围内且无明显减值迹象的应收关联方的款项</w:t>
            </w:r>
            <w:r>
              <w:rPr>
                <w:rFonts w:ascii="Times New Roman" w:eastAsia="Times New Roman" w:hAnsi="Times New Roman" w:cs="Times New Roman"/>
                <w:sz w:val="21"/>
              </w:rPr>
              <w:t xml:space="preserve"> </w:t>
            </w:r>
          </w:p>
        </w:tc>
      </w:tr>
      <w:tr w:rsidR="008120CB">
        <w:trPr>
          <w:trHeight w:val="257"/>
        </w:trPr>
        <w:tc>
          <w:tcPr>
            <w:tcW w:w="368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组合</w:t>
            </w:r>
            <w:r>
              <w:t xml:space="preserve"> </w:t>
            </w:r>
            <w:r>
              <w:rPr>
                <w:rFonts w:ascii="Arial" w:eastAsia="Arial" w:hAnsi="Arial" w:cs="Arial"/>
              </w:rPr>
              <w:t>4</w:t>
            </w:r>
            <w:r>
              <w:t>（其他应收暂付款项）</w:t>
            </w:r>
            <w:r>
              <w:rPr>
                <w:rFonts w:ascii="Times New Roman" w:eastAsia="Times New Roman" w:hAnsi="Times New Roman" w:cs="Times New Roman"/>
                <w:sz w:val="21"/>
              </w:rPr>
              <w:t xml:space="preserve"> </w:t>
            </w:r>
          </w:p>
        </w:tc>
        <w:tc>
          <w:tcPr>
            <w:tcW w:w="616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除以上外的其他应收暂付款项</w:t>
            </w:r>
            <w:r>
              <w:rPr>
                <w:rFonts w:ascii="Times New Roman" w:eastAsia="Times New Roman" w:hAnsi="Times New Roman" w:cs="Times New Roman"/>
                <w:sz w:val="21"/>
              </w:rPr>
              <w:t xml:space="preserve"> </w:t>
            </w:r>
          </w:p>
        </w:tc>
      </w:tr>
    </w:tbl>
    <w:p w:rsidR="008120CB" w:rsidRDefault="00C71AF0">
      <w:pPr>
        <w:spacing w:after="100"/>
        <w:ind w:left="355" w:right="93"/>
      </w:pPr>
      <w:r>
        <w:t>不同组合计量损失准备的计提方法：</w:t>
      </w:r>
      <w:r>
        <w:t xml:space="preserve"> </w:t>
      </w:r>
    </w:p>
    <w:tbl>
      <w:tblPr>
        <w:tblStyle w:val="TableGrid"/>
        <w:tblW w:w="9854" w:type="dxa"/>
        <w:tblInd w:w="-108" w:type="dxa"/>
        <w:tblCellMar>
          <w:top w:w="40" w:type="dxa"/>
          <w:left w:w="108" w:type="dxa"/>
          <w:bottom w:w="0" w:type="dxa"/>
          <w:right w:w="115" w:type="dxa"/>
        </w:tblCellMar>
        <w:tblLook w:val="04A0" w:firstRow="1" w:lastRow="0" w:firstColumn="1" w:lastColumn="0" w:noHBand="0" w:noVBand="1"/>
      </w:tblPr>
      <w:tblGrid>
        <w:gridCol w:w="3726"/>
        <w:gridCol w:w="2412"/>
        <w:gridCol w:w="3716"/>
      </w:tblGrid>
      <w:tr w:rsidR="008120CB">
        <w:trPr>
          <w:trHeight w:val="254"/>
        </w:trPr>
        <w:tc>
          <w:tcPr>
            <w:tcW w:w="3726"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2" w:firstLine="0"/>
              <w:jc w:val="center"/>
            </w:pPr>
            <w:r>
              <w:t>项目</w:t>
            </w:r>
            <w:r>
              <w:rPr>
                <w:rFonts w:ascii="Times New Roman" w:eastAsia="Times New Roman" w:hAnsi="Times New Roman" w:cs="Times New Roman"/>
                <w:sz w:val="21"/>
              </w:rPr>
              <w:t xml:space="preserve"> </w:t>
            </w:r>
          </w:p>
        </w:tc>
        <w:tc>
          <w:tcPr>
            <w:tcW w:w="2412" w:type="dxa"/>
            <w:tcBorders>
              <w:top w:val="single" w:sz="6" w:space="0" w:color="000000"/>
              <w:left w:val="single" w:sz="6" w:space="0" w:color="000000"/>
              <w:bottom w:val="single" w:sz="6" w:space="0" w:color="000000"/>
              <w:right w:val="nil"/>
            </w:tcBorders>
          </w:tcPr>
          <w:p w:rsidR="008120CB" w:rsidRDefault="008120CB">
            <w:pPr>
              <w:spacing w:after="160" w:line="259" w:lineRule="auto"/>
              <w:ind w:left="0" w:firstLine="0"/>
            </w:pPr>
          </w:p>
        </w:tc>
        <w:tc>
          <w:tcPr>
            <w:tcW w:w="3716" w:type="dxa"/>
            <w:tcBorders>
              <w:top w:val="single" w:sz="6" w:space="0" w:color="000000"/>
              <w:left w:val="nil"/>
              <w:bottom w:val="single" w:sz="6" w:space="0" w:color="000000"/>
              <w:right w:val="single" w:sz="6" w:space="0" w:color="000000"/>
            </w:tcBorders>
          </w:tcPr>
          <w:p w:rsidR="008120CB" w:rsidRDefault="00C71AF0">
            <w:pPr>
              <w:spacing w:after="0" w:line="259" w:lineRule="auto"/>
              <w:ind w:left="185" w:firstLine="0"/>
            </w:pPr>
            <w:r>
              <w:t>计提方法</w:t>
            </w:r>
            <w:r>
              <w:rPr>
                <w:rFonts w:ascii="Times New Roman" w:eastAsia="Times New Roman" w:hAnsi="Times New Roman" w:cs="Times New Roman"/>
                <w:sz w:val="21"/>
              </w:rPr>
              <w:t xml:space="preserve"> </w:t>
            </w:r>
          </w:p>
        </w:tc>
      </w:tr>
      <w:tr w:rsidR="008120CB">
        <w:trPr>
          <w:trHeight w:val="257"/>
        </w:trPr>
        <w:tc>
          <w:tcPr>
            <w:tcW w:w="3726"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2" w:firstLine="0"/>
            </w:pPr>
            <w:r>
              <w:t>组合</w:t>
            </w:r>
            <w:r>
              <w:t xml:space="preserve"> </w:t>
            </w:r>
            <w:r>
              <w:rPr>
                <w:rFonts w:ascii="Arial" w:eastAsia="Arial" w:hAnsi="Arial" w:cs="Arial"/>
              </w:rPr>
              <w:t>1</w:t>
            </w:r>
            <w:r>
              <w:t>（押金、保证金组合）</w:t>
            </w:r>
            <w:r>
              <w:rPr>
                <w:rFonts w:ascii="Times New Roman" w:eastAsia="Times New Roman" w:hAnsi="Times New Roman" w:cs="Times New Roman"/>
                <w:sz w:val="21"/>
              </w:rPr>
              <w:t xml:space="preserve"> </w:t>
            </w:r>
          </w:p>
        </w:tc>
        <w:tc>
          <w:tcPr>
            <w:tcW w:w="2412" w:type="dxa"/>
            <w:tcBorders>
              <w:top w:val="single" w:sz="6" w:space="0" w:color="000000"/>
              <w:left w:val="single" w:sz="6" w:space="0" w:color="000000"/>
              <w:bottom w:val="single" w:sz="6" w:space="0" w:color="000000"/>
              <w:right w:val="nil"/>
            </w:tcBorders>
          </w:tcPr>
          <w:p w:rsidR="008120CB" w:rsidRDefault="00C71AF0">
            <w:pPr>
              <w:spacing w:after="0" w:line="259" w:lineRule="auto"/>
              <w:ind w:left="0" w:firstLine="0"/>
            </w:pPr>
            <w:r>
              <w:t>预期信用损失</w:t>
            </w:r>
            <w:r>
              <w:rPr>
                <w:rFonts w:ascii="Times New Roman" w:eastAsia="Times New Roman" w:hAnsi="Times New Roman" w:cs="Times New Roman"/>
                <w:sz w:val="21"/>
              </w:rPr>
              <w:t xml:space="preserve"> </w:t>
            </w:r>
          </w:p>
        </w:tc>
        <w:tc>
          <w:tcPr>
            <w:tcW w:w="3716" w:type="dxa"/>
            <w:tcBorders>
              <w:top w:val="single" w:sz="6" w:space="0" w:color="000000"/>
              <w:left w:val="nil"/>
              <w:bottom w:val="single" w:sz="6" w:space="0" w:color="000000"/>
              <w:right w:val="single" w:sz="6" w:space="0" w:color="000000"/>
            </w:tcBorders>
          </w:tcPr>
          <w:p w:rsidR="008120CB" w:rsidRDefault="008120CB">
            <w:pPr>
              <w:spacing w:after="160" w:line="259" w:lineRule="auto"/>
              <w:ind w:left="0" w:firstLine="0"/>
            </w:pPr>
          </w:p>
        </w:tc>
      </w:tr>
      <w:tr w:rsidR="008120CB">
        <w:trPr>
          <w:trHeight w:val="255"/>
        </w:trPr>
        <w:tc>
          <w:tcPr>
            <w:tcW w:w="3726"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2" w:firstLine="0"/>
            </w:pPr>
            <w:r>
              <w:t>组合</w:t>
            </w:r>
            <w:r>
              <w:t xml:space="preserve"> </w:t>
            </w:r>
            <w:r>
              <w:rPr>
                <w:rFonts w:ascii="Arial" w:eastAsia="Arial" w:hAnsi="Arial" w:cs="Arial"/>
              </w:rPr>
              <w:t>2</w:t>
            </w:r>
            <w:r>
              <w:t>（信用风险极低金融资产组合）</w:t>
            </w:r>
            <w:r>
              <w:rPr>
                <w:rFonts w:ascii="Times New Roman" w:eastAsia="Times New Roman" w:hAnsi="Times New Roman" w:cs="Times New Roman"/>
                <w:sz w:val="21"/>
              </w:rPr>
              <w:t xml:space="preserve"> </w:t>
            </w:r>
          </w:p>
        </w:tc>
        <w:tc>
          <w:tcPr>
            <w:tcW w:w="2412" w:type="dxa"/>
            <w:tcBorders>
              <w:top w:val="single" w:sz="6" w:space="0" w:color="000000"/>
              <w:left w:val="single" w:sz="6" w:space="0" w:color="000000"/>
              <w:bottom w:val="single" w:sz="6" w:space="0" w:color="000000"/>
              <w:right w:val="nil"/>
            </w:tcBorders>
          </w:tcPr>
          <w:p w:rsidR="008120CB" w:rsidRDefault="00C71AF0">
            <w:pPr>
              <w:spacing w:after="0" w:line="259" w:lineRule="auto"/>
              <w:ind w:left="0" w:firstLine="0"/>
            </w:pPr>
            <w:r>
              <w:t>预期信用损失</w:t>
            </w:r>
            <w:r>
              <w:rPr>
                <w:rFonts w:ascii="Times New Roman" w:eastAsia="Times New Roman" w:hAnsi="Times New Roman" w:cs="Times New Roman"/>
                <w:sz w:val="21"/>
              </w:rPr>
              <w:t xml:space="preserve"> </w:t>
            </w:r>
          </w:p>
        </w:tc>
        <w:tc>
          <w:tcPr>
            <w:tcW w:w="3716" w:type="dxa"/>
            <w:tcBorders>
              <w:top w:val="single" w:sz="6" w:space="0" w:color="000000"/>
              <w:left w:val="nil"/>
              <w:bottom w:val="single" w:sz="6" w:space="0" w:color="000000"/>
              <w:right w:val="single" w:sz="6" w:space="0" w:color="000000"/>
            </w:tcBorders>
          </w:tcPr>
          <w:p w:rsidR="008120CB" w:rsidRDefault="008120CB">
            <w:pPr>
              <w:spacing w:after="160" w:line="259" w:lineRule="auto"/>
              <w:ind w:left="0" w:firstLine="0"/>
            </w:pPr>
          </w:p>
        </w:tc>
      </w:tr>
      <w:tr w:rsidR="008120CB">
        <w:trPr>
          <w:trHeight w:val="255"/>
        </w:trPr>
        <w:tc>
          <w:tcPr>
            <w:tcW w:w="3726"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2" w:firstLine="0"/>
            </w:pPr>
            <w:r>
              <w:t>组合</w:t>
            </w:r>
            <w:r>
              <w:t xml:space="preserve"> </w:t>
            </w:r>
            <w:r>
              <w:rPr>
                <w:rFonts w:ascii="Arial" w:eastAsia="Arial" w:hAnsi="Arial" w:cs="Arial"/>
              </w:rPr>
              <w:t>3</w:t>
            </w:r>
            <w:r>
              <w:t>（合并范围内关联方组合）</w:t>
            </w:r>
            <w:r>
              <w:rPr>
                <w:rFonts w:ascii="Times New Roman" w:eastAsia="Times New Roman" w:hAnsi="Times New Roman" w:cs="Times New Roman"/>
                <w:sz w:val="21"/>
              </w:rPr>
              <w:t xml:space="preserve"> </w:t>
            </w:r>
          </w:p>
        </w:tc>
        <w:tc>
          <w:tcPr>
            <w:tcW w:w="6128" w:type="dxa"/>
            <w:gridSpan w:val="2"/>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预期信用损失</w:t>
            </w:r>
            <w:r>
              <w:rPr>
                <w:rFonts w:ascii="Times New Roman" w:eastAsia="Times New Roman" w:hAnsi="Times New Roman" w:cs="Times New Roman"/>
                <w:sz w:val="21"/>
              </w:rPr>
              <w:t xml:space="preserve"> </w:t>
            </w:r>
          </w:p>
        </w:tc>
      </w:tr>
      <w:tr w:rsidR="008120CB">
        <w:trPr>
          <w:trHeight w:val="257"/>
        </w:trPr>
        <w:tc>
          <w:tcPr>
            <w:tcW w:w="3726"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2" w:firstLine="0"/>
            </w:pPr>
            <w:r>
              <w:t>组合</w:t>
            </w:r>
            <w:r>
              <w:t xml:space="preserve"> </w:t>
            </w:r>
            <w:r>
              <w:rPr>
                <w:rFonts w:ascii="Arial" w:eastAsia="Arial" w:hAnsi="Arial" w:cs="Arial"/>
              </w:rPr>
              <w:t>4</w:t>
            </w:r>
            <w:r>
              <w:t>（其他应收暂付款项）</w:t>
            </w:r>
            <w:r>
              <w:rPr>
                <w:rFonts w:ascii="Times New Roman" w:eastAsia="Times New Roman" w:hAnsi="Times New Roman" w:cs="Times New Roman"/>
                <w:sz w:val="21"/>
              </w:rPr>
              <w:t xml:space="preserve"> </w:t>
            </w:r>
          </w:p>
        </w:tc>
        <w:tc>
          <w:tcPr>
            <w:tcW w:w="6128" w:type="dxa"/>
            <w:gridSpan w:val="2"/>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预期信用损失</w:t>
            </w:r>
            <w:r>
              <w:rPr>
                <w:rFonts w:ascii="Times New Roman" w:eastAsia="Times New Roman" w:hAnsi="Times New Roman" w:cs="Times New Roman"/>
                <w:sz w:val="21"/>
              </w:rPr>
              <w:t xml:space="preserve"> </w:t>
            </w:r>
          </w:p>
        </w:tc>
      </w:tr>
    </w:tbl>
    <w:p w:rsidR="008120CB" w:rsidRDefault="00C71AF0">
      <w:pPr>
        <w:spacing w:after="337"/>
        <w:ind w:left="355" w:right="93"/>
      </w:pPr>
      <w:r>
        <w:t>各组合预期信用损失率如下列示：</w:t>
      </w:r>
      <w:r>
        <w:t xml:space="preserve"> </w:t>
      </w:r>
    </w:p>
    <w:p w:rsidR="008120CB" w:rsidRDefault="00C71AF0">
      <w:pPr>
        <w:spacing w:after="357"/>
        <w:ind w:left="355" w:right="93"/>
      </w:pPr>
      <w:r>
        <w:t>组合</w:t>
      </w:r>
      <w:r>
        <w:t xml:space="preserve"> </w:t>
      </w:r>
      <w:r>
        <w:rPr>
          <w:rFonts w:ascii="Arial" w:eastAsia="Arial" w:hAnsi="Arial" w:cs="Arial"/>
        </w:rPr>
        <w:t>1</w:t>
      </w:r>
      <w:r>
        <w:t>（押金、保证金组合）和组合</w:t>
      </w:r>
      <w:r>
        <w:t xml:space="preserve"> </w:t>
      </w:r>
      <w:r>
        <w:rPr>
          <w:rFonts w:ascii="Arial" w:eastAsia="Arial" w:hAnsi="Arial" w:cs="Arial"/>
        </w:rPr>
        <w:t>2</w:t>
      </w:r>
      <w:r>
        <w:t>（信用风险极低金融资产组合）比照应收账款账龄组合的预期信用损失率确定。</w:t>
      </w:r>
      <w:r>
        <w:t xml:space="preserve"> </w:t>
      </w:r>
    </w:p>
    <w:p w:rsidR="008120CB" w:rsidRDefault="00C71AF0">
      <w:pPr>
        <w:spacing w:line="339" w:lineRule="auto"/>
        <w:ind w:left="0" w:right="93" w:firstLine="360"/>
      </w:pPr>
      <w:r>
        <w:t>组合</w:t>
      </w:r>
      <w:r>
        <w:t xml:space="preserve"> </w:t>
      </w:r>
      <w:r>
        <w:rPr>
          <w:rFonts w:ascii="Arial" w:eastAsia="Arial" w:hAnsi="Arial" w:cs="Arial"/>
        </w:rPr>
        <w:t>3</w:t>
      </w:r>
      <w:r>
        <w:t>（合并范围内关联方组合）：结合历史违约损失经验及目前经济状况、考虑前瞻性信息，对合并范围内关联方组合，且无明显减值迹象的，预期信用损失率为</w:t>
      </w:r>
      <w:r>
        <w:t xml:space="preserve"> </w:t>
      </w:r>
      <w:r>
        <w:rPr>
          <w:rFonts w:ascii="Arial" w:eastAsia="Arial" w:hAnsi="Arial" w:cs="Arial"/>
        </w:rPr>
        <w:t>0</w:t>
      </w:r>
      <w:r>
        <w:t>；</w:t>
      </w:r>
      <w:r>
        <w:t xml:space="preserve"> </w:t>
      </w:r>
    </w:p>
    <w:p w:rsidR="008120CB" w:rsidRDefault="00C71AF0">
      <w:pPr>
        <w:spacing w:after="363"/>
        <w:ind w:left="355" w:right="93"/>
      </w:pPr>
      <w:r>
        <w:t>组合</w:t>
      </w:r>
      <w:r>
        <w:t xml:space="preserve"> </w:t>
      </w:r>
      <w:r>
        <w:rPr>
          <w:rFonts w:ascii="Arial" w:eastAsia="Arial" w:hAnsi="Arial" w:cs="Arial"/>
        </w:rPr>
        <w:t>4</w:t>
      </w:r>
      <w:r>
        <w:t>（其他应收暂付款项）比照应收账款账龄组合的预期信用损失率确定。</w:t>
      </w:r>
      <w:r>
        <w:t xml:space="preserve"> </w:t>
      </w:r>
    </w:p>
    <w:p w:rsidR="008120CB" w:rsidRDefault="00C71AF0">
      <w:pPr>
        <w:spacing w:after="340" w:line="283" w:lineRule="auto"/>
        <w:ind w:left="355" w:right="93"/>
      </w:pPr>
      <w:r>
        <w:rPr>
          <w:rFonts w:ascii="FangSong" w:eastAsia="FangSong" w:hAnsi="FangSong" w:cs="FangSong"/>
        </w:rPr>
        <w:lastRenderedPageBreak/>
        <w:t>信用损失准备的增加或转回金额，作为减值损失或利得计入当期损益。</w:t>
      </w:r>
      <w:r>
        <w:rPr>
          <w:rFonts w:ascii="Times New Roman" w:eastAsia="Times New Roman" w:hAnsi="Times New Roman" w:cs="Times New Roman"/>
        </w:rPr>
        <w:t xml:space="preserve"> </w:t>
      </w:r>
    </w:p>
    <w:p w:rsidR="008120CB" w:rsidRDefault="00C71AF0">
      <w:pPr>
        <w:pStyle w:val="5"/>
        <w:spacing w:after="252"/>
        <w:ind w:left="418" w:right="151"/>
      </w:pPr>
      <w:r>
        <w:t>15</w:t>
      </w:r>
      <w:r>
        <w:t>、存货</w:t>
      </w:r>
      <w:r>
        <w:t xml:space="preserve"> </w:t>
      </w:r>
    </w:p>
    <w:p w:rsidR="008120CB" w:rsidRDefault="00C71AF0">
      <w:pPr>
        <w:numPr>
          <w:ilvl w:val="0"/>
          <w:numId w:val="49"/>
        </w:numPr>
        <w:spacing w:after="371"/>
        <w:ind w:right="93" w:hanging="262"/>
      </w:pPr>
      <w:r>
        <w:t>存货的分类</w:t>
      </w:r>
      <w:r>
        <w:rPr>
          <w:rFonts w:ascii="Arial" w:eastAsia="Arial" w:hAnsi="Arial" w:cs="Arial"/>
        </w:rPr>
        <w:t xml:space="preserve"> </w:t>
      </w:r>
    </w:p>
    <w:p w:rsidR="008120CB" w:rsidRDefault="00C71AF0">
      <w:pPr>
        <w:spacing w:after="288" w:line="269" w:lineRule="auto"/>
        <w:ind w:left="418" w:right="151"/>
      </w:pPr>
      <w:r>
        <w:rPr>
          <w:sz w:val="21"/>
        </w:rPr>
        <w:t>本公司的存货分为：原材料、生产成本、库存商品、合同履约成本等。</w:t>
      </w:r>
      <w:r>
        <w:rPr>
          <w:rFonts w:ascii="Times New Roman" w:eastAsia="Times New Roman" w:hAnsi="Times New Roman" w:cs="Times New Roman"/>
          <w:sz w:val="21"/>
        </w:rPr>
        <w:t xml:space="preserve"> </w:t>
      </w:r>
    </w:p>
    <w:p w:rsidR="008120CB" w:rsidRDefault="00C71AF0">
      <w:pPr>
        <w:numPr>
          <w:ilvl w:val="0"/>
          <w:numId w:val="49"/>
        </w:numPr>
        <w:spacing w:after="371"/>
        <w:ind w:right="93" w:hanging="262"/>
      </w:pPr>
      <w:r>
        <w:t>存货的计价方法</w:t>
      </w:r>
      <w:r>
        <w:rPr>
          <w:rFonts w:ascii="Arial" w:eastAsia="Arial" w:hAnsi="Arial" w:cs="Arial"/>
        </w:rPr>
        <w:t xml:space="preserve"> </w:t>
      </w:r>
    </w:p>
    <w:p w:rsidR="008120CB" w:rsidRDefault="00C71AF0">
      <w:pPr>
        <w:spacing w:after="311" w:line="269" w:lineRule="auto"/>
        <w:ind w:left="418" w:right="151"/>
      </w:pPr>
      <w:r>
        <w:rPr>
          <w:sz w:val="21"/>
        </w:rPr>
        <w:t>存货取得时按实际成本核算；发出时库存商品及原材料按先进先出法计价。</w:t>
      </w:r>
      <w:r>
        <w:rPr>
          <w:rFonts w:ascii="Times New Roman" w:eastAsia="Times New Roman" w:hAnsi="Times New Roman" w:cs="Times New Roman"/>
          <w:sz w:val="21"/>
        </w:rPr>
        <w:t xml:space="preserve"> </w:t>
      </w:r>
    </w:p>
    <w:p w:rsidR="008120CB" w:rsidRDefault="00C71AF0">
      <w:pPr>
        <w:pStyle w:val="5"/>
        <w:spacing w:after="301"/>
        <w:ind w:left="418" w:right="151"/>
      </w:pPr>
      <w:r>
        <w:rPr>
          <w:rFonts w:ascii="Arial" w:eastAsia="Arial" w:hAnsi="Arial" w:cs="Arial"/>
        </w:rPr>
        <w:t>3</w:t>
      </w:r>
      <w:r>
        <w:t>、存货可变现净值的确定依据及存货跌价准备的计提方法</w:t>
      </w:r>
      <w:r>
        <w:rPr>
          <w:rFonts w:ascii="Times New Roman" w:eastAsia="Times New Roman" w:hAnsi="Times New Roman" w:cs="Times New Roman"/>
        </w:rPr>
        <w:t xml:space="preserve"> </w:t>
      </w:r>
    </w:p>
    <w:p w:rsidR="008120CB" w:rsidRDefault="00C71AF0">
      <w:pPr>
        <w:spacing w:after="298" w:line="269" w:lineRule="auto"/>
        <w:ind w:left="0" w:right="151" w:firstLine="420"/>
      </w:pPr>
      <w:r>
        <w:rPr>
          <w:sz w:val="21"/>
        </w:rPr>
        <w:t>期末在对存货进行全面清查的基础上，按照存货的成本与可变现净值孰低的原则提取或调整存货跌价准备。</w:t>
      </w:r>
      <w:r>
        <w:rPr>
          <w:rFonts w:ascii="Times New Roman" w:eastAsia="Times New Roman" w:hAnsi="Times New Roman" w:cs="Times New Roman"/>
          <w:sz w:val="21"/>
        </w:rPr>
        <w:t xml:space="preserve"> </w:t>
      </w:r>
    </w:p>
    <w:p w:rsidR="008120CB" w:rsidRDefault="00C71AF0">
      <w:pPr>
        <w:spacing w:after="299" w:line="269" w:lineRule="auto"/>
        <w:ind w:left="0" w:right="151" w:firstLine="420"/>
      </w:pPr>
      <w:r>
        <w:rPr>
          <w:sz w:val="21"/>
        </w:rPr>
        <w:t>产成品、库存商品和用于出售的材料等直接用于出售的商品存货，在正常生产过程中，以该存货的估计售价减去估计的销售费用和相关税费后的金额，确定其可变现净值；需要经过加工的材料存货，在正常生产经营过程中，以所生产的产成品的估计售价减去至完工时估计将要发生的成本、估计的销售费用和相关税费后的金额，确定其可变现净值；为执行销售合同或劳务合同而持有的存货，其可变现净值以合</w:t>
      </w:r>
      <w:r>
        <w:rPr>
          <w:sz w:val="21"/>
        </w:rPr>
        <w:t>同价值为基础计算，若持有存货的数量多于销售合同订购数量的，超出部分的存货的可变现净值以一般销售价格为基础计算。</w:t>
      </w:r>
      <w:r>
        <w:rPr>
          <w:rFonts w:ascii="Times New Roman" w:eastAsia="Times New Roman" w:hAnsi="Times New Roman" w:cs="Times New Roman"/>
          <w:sz w:val="21"/>
        </w:rPr>
        <w:t xml:space="preserve"> </w:t>
      </w:r>
    </w:p>
    <w:p w:rsidR="008120CB" w:rsidRDefault="00C71AF0">
      <w:pPr>
        <w:spacing w:after="296" w:line="269" w:lineRule="auto"/>
        <w:ind w:left="0" w:right="151" w:firstLine="420"/>
      </w:pPr>
      <w:r>
        <w:rPr>
          <w:sz w:val="21"/>
        </w:rPr>
        <w:t>期末按照单个存货项目计提存货跌价准备；但对于数量繁多、单价较低的存货，按照存货类别计提存货跌价准备。</w:t>
      </w:r>
      <w:r>
        <w:rPr>
          <w:rFonts w:ascii="Times New Roman" w:eastAsia="Times New Roman" w:hAnsi="Times New Roman" w:cs="Times New Roman"/>
          <w:sz w:val="21"/>
        </w:rPr>
        <w:t xml:space="preserve"> </w:t>
      </w:r>
    </w:p>
    <w:p w:rsidR="008120CB" w:rsidRDefault="00C71AF0">
      <w:pPr>
        <w:spacing w:after="286" w:line="269" w:lineRule="auto"/>
        <w:ind w:left="0" w:right="151" w:firstLine="420"/>
      </w:pPr>
      <w:r>
        <w:rPr>
          <w:sz w:val="21"/>
        </w:rPr>
        <w:t>以前减记存货价值的影响因素已经消失的，减记的金额予以恢复，并在原已计提的存货跌价准备金额内转回，转回的金额计入当期损益。</w:t>
      </w:r>
      <w:r>
        <w:rPr>
          <w:rFonts w:ascii="Times New Roman" w:eastAsia="Times New Roman" w:hAnsi="Times New Roman" w:cs="Times New Roman"/>
          <w:sz w:val="21"/>
        </w:rPr>
        <w:t xml:space="preserve"> </w:t>
      </w:r>
    </w:p>
    <w:p w:rsidR="008120CB" w:rsidRDefault="00C71AF0">
      <w:pPr>
        <w:spacing w:after="350"/>
        <w:ind w:left="355" w:right="93"/>
      </w:pPr>
      <w:r>
        <w:rPr>
          <w:rFonts w:ascii="Arial" w:eastAsia="Arial" w:hAnsi="Arial" w:cs="Arial"/>
        </w:rPr>
        <w:t>4</w:t>
      </w:r>
      <w:r>
        <w:t>、存货盘存制度</w:t>
      </w:r>
      <w:r>
        <w:rPr>
          <w:rFonts w:ascii="Arial" w:eastAsia="Arial" w:hAnsi="Arial" w:cs="Arial"/>
        </w:rPr>
        <w:t xml:space="preserve"> </w:t>
      </w:r>
    </w:p>
    <w:p w:rsidR="008120CB" w:rsidRDefault="00C71AF0">
      <w:pPr>
        <w:spacing w:line="320" w:lineRule="auto"/>
        <w:ind w:left="0" w:right="93" w:firstLine="360"/>
      </w:pPr>
      <w:r>
        <w:t>存货盘存制度采用永续盘存制，资产负债表日，对存货进行全面盘点，盘盈、盘亏结果，在期末结账前处理完毕，计入当期损益。经股东大会或董事会批准后差额作相应处理。</w:t>
      </w:r>
      <w:r>
        <w:rPr>
          <w:rFonts w:ascii="Arial" w:eastAsia="Arial" w:hAnsi="Arial" w:cs="Arial"/>
        </w:rPr>
        <w:t xml:space="preserve"> </w:t>
      </w:r>
    </w:p>
    <w:p w:rsidR="008120CB" w:rsidRDefault="00C71AF0">
      <w:pPr>
        <w:pStyle w:val="5"/>
        <w:spacing w:after="249"/>
        <w:ind w:left="418" w:right="151"/>
      </w:pPr>
      <w:r>
        <w:t>16</w:t>
      </w:r>
      <w:r>
        <w:t>、合同资产</w:t>
      </w:r>
      <w:r>
        <w:t xml:space="preserve"> </w:t>
      </w:r>
    </w:p>
    <w:p w:rsidR="008120CB" w:rsidRDefault="00C71AF0">
      <w:pPr>
        <w:spacing w:line="333" w:lineRule="auto"/>
        <w:ind w:left="0" w:right="93" w:firstLine="360"/>
      </w:pPr>
      <w:r>
        <w:rPr>
          <w:rFonts w:ascii="Arial" w:eastAsia="Arial" w:hAnsi="Arial" w:cs="Arial"/>
        </w:rPr>
        <w:t>1</w:t>
      </w:r>
      <w:r>
        <w:t>、合同资产是指公司已向客户转让商品而有权收取对价的权利，且该权利取决于时间流逝之外的其他因素。公司拥有的、无条件（仅取决于时间流逝）向客户收取对价的权利作为应收款项列示。</w:t>
      </w:r>
      <w:r>
        <w:rPr>
          <w:rFonts w:ascii="Arial" w:eastAsia="Arial" w:hAnsi="Arial" w:cs="Arial"/>
        </w:rPr>
        <w:t xml:space="preserve"> </w:t>
      </w:r>
    </w:p>
    <w:p w:rsidR="008120CB" w:rsidRDefault="00C71AF0">
      <w:pPr>
        <w:spacing w:after="360"/>
        <w:ind w:left="355" w:right="93"/>
      </w:pPr>
      <w:r>
        <w:t>公司将同一合同下的合同资产和合同负债相互抵销后以净额列示。</w:t>
      </w:r>
      <w:r>
        <w:rPr>
          <w:rFonts w:ascii="Times New Roman" w:eastAsia="Times New Roman" w:hAnsi="Times New Roman" w:cs="Times New Roman"/>
        </w:rPr>
        <w:t xml:space="preserve"> </w:t>
      </w:r>
    </w:p>
    <w:p w:rsidR="008120CB" w:rsidRDefault="00C71AF0">
      <w:pPr>
        <w:spacing w:after="350"/>
        <w:ind w:left="355" w:right="93"/>
      </w:pPr>
      <w:r>
        <w:rPr>
          <w:rFonts w:ascii="Arial" w:eastAsia="Arial" w:hAnsi="Arial" w:cs="Arial"/>
        </w:rPr>
        <w:t>2.</w:t>
      </w:r>
      <w:r>
        <w:t>合同资产的减值</w:t>
      </w:r>
      <w:r>
        <w:rPr>
          <w:rFonts w:ascii="Times New Roman" w:eastAsia="Times New Roman" w:hAnsi="Times New Roman" w:cs="Times New Roman"/>
        </w:rPr>
        <w:t xml:space="preserve"> </w:t>
      </w:r>
    </w:p>
    <w:p w:rsidR="008120CB" w:rsidRDefault="00C71AF0">
      <w:pPr>
        <w:spacing w:after="102"/>
        <w:ind w:left="0" w:right="93" w:firstLine="360"/>
      </w:pPr>
      <w:r>
        <w:t>本公司按照本附注三（十二）</w:t>
      </w:r>
      <w:r>
        <w:rPr>
          <w:rFonts w:ascii="Arial" w:eastAsia="Arial" w:hAnsi="Arial" w:cs="Arial"/>
        </w:rPr>
        <w:t>(</w:t>
      </w:r>
      <w:r>
        <w:t>自</w:t>
      </w:r>
      <w:r>
        <w:t xml:space="preserve"> </w:t>
      </w:r>
      <w:r>
        <w:rPr>
          <w:rFonts w:ascii="Arial" w:eastAsia="Arial" w:hAnsi="Arial" w:cs="Arial"/>
        </w:rPr>
        <w:t xml:space="preserve">2019 </w:t>
      </w:r>
      <w:r>
        <w:t>年</w:t>
      </w:r>
      <w:r>
        <w:t xml:space="preserve"> </w:t>
      </w:r>
      <w:r>
        <w:rPr>
          <w:rFonts w:ascii="Arial" w:eastAsia="Arial" w:hAnsi="Arial" w:cs="Arial"/>
        </w:rPr>
        <w:t xml:space="preserve">1 </w:t>
      </w:r>
      <w:r>
        <w:t>月</w:t>
      </w:r>
      <w:r>
        <w:t xml:space="preserve"> </w:t>
      </w:r>
      <w:r>
        <w:rPr>
          <w:rFonts w:ascii="Arial" w:eastAsia="Arial" w:hAnsi="Arial" w:cs="Arial"/>
        </w:rPr>
        <w:t xml:space="preserve">1 </w:t>
      </w:r>
      <w:r>
        <w:t>日起适用的会计政策</w:t>
      </w:r>
      <w:r>
        <w:t>部分）所述的简化计量方法确定合同资产的预期信用损失并进行会计处理。在资产负债表日，本公司按应收取的合同现金流量与预期收取的现金流量之间的差额的现值计量合同资产的信用损失。当单项合同资产无法以合理成本评估预期信用损失的信息时，本公司根据信用风险特征将合同资产划分为若干组合，参考历史信用损失经验，结合当前状况并考虑前瞻性信息，在组合基础上估计预期信用损失，确定组合的依据如下：</w:t>
      </w:r>
      <w:r>
        <w:rPr>
          <w:rFonts w:ascii="Times New Roman" w:eastAsia="Times New Roman" w:hAnsi="Times New Roman" w:cs="Times New Roman"/>
        </w:rPr>
        <w:t xml:space="preserve"> </w:t>
      </w:r>
    </w:p>
    <w:tbl>
      <w:tblPr>
        <w:tblStyle w:val="TableGrid"/>
        <w:tblW w:w="9890" w:type="dxa"/>
        <w:tblInd w:w="-125" w:type="dxa"/>
        <w:tblCellMar>
          <w:top w:w="40" w:type="dxa"/>
          <w:left w:w="108" w:type="dxa"/>
          <w:bottom w:w="0" w:type="dxa"/>
          <w:right w:w="115" w:type="dxa"/>
        </w:tblCellMar>
        <w:tblLook w:val="04A0" w:firstRow="1" w:lastRow="0" w:firstColumn="1" w:lastColumn="0" w:noHBand="0" w:noVBand="1"/>
      </w:tblPr>
      <w:tblGrid>
        <w:gridCol w:w="3702"/>
        <w:gridCol w:w="6188"/>
      </w:tblGrid>
      <w:tr w:rsidR="008120CB">
        <w:trPr>
          <w:trHeight w:val="254"/>
        </w:trPr>
        <w:tc>
          <w:tcPr>
            <w:tcW w:w="3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7" w:firstLine="0"/>
              <w:jc w:val="center"/>
            </w:pPr>
            <w:r>
              <w:lastRenderedPageBreak/>
              <w:t>项目</w:t>
            </w:r>
            <w:r>
              <w:rPr>
                <w:rFonts w:ascii="Times New Roman" w:eastAsia="Times New Roman" w:hAnsi="Times New Roman" w:cs="Times New Roman"/>
                <w:sz w:val="21"/>
              </w:rPr>
              <w:t xml:space="preserve"> </w:t>
            </w:r>
          </w:p>
        </w:tc>
        <w:tc>
          <w:tcPr>
            <w:tcW w:w="618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5" w:firstLine="0"/>
              <w:jc w:val="center"/>
            </w:pPr>
            <w:r>
              <w:t>确定组合的依据</w:t>
            </w:r>
            <w:r>
              <w:rPr>
                <w:rFonts w:ascii="Times New Roman" w:eastAsia="Times New Roman" w:hAnsi="Times New Roman" w:cs="Times New Roman"/>
                <w:sz w:val="21"/>
              </w:rPr>
              <w:t xml:space="preserve"> </w:t>
            </w:r>
          </w:p>
        </w:tc>
      </w:tr>
      <w:tr w:rsidR="008120CB">
        <w:trPr>
          <w:trHeight w:val="254"/>
        </w:trPr>
        <w:tc>
          <w:tcPr>
            <w:tcW w:w="3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组合</w:t>
            </w:r>
            <w:r>
              <w:t xml:space="preserve"> </w:t>
            </w:r>
            <w:r>
              <w:rPr>
                <w:rFonts w:ascii="Arial" w:eastAsia="Arial" w:hAnsi="Arial" w:cs="Arial"/>
              </w:rPr>
              <w:t>1</w:t>
            </w:r>
            <w:r>
              <w:t>（账龄组合）</w:t>
            </w:r>
            <w:r>
              <w:rPr>
                <w:rFonts w:ascii="Times New Roman" w:eastAsia="Times New Roman" w:hAnsi="Times New Roman" w:cs="Times New Roman"/>
                <w:sz w:val="21"/>
              </w:rPr>
              <w:t xml:space="preserve"> </w:t>
            </w:r>
          </w:p>
        </w:tc>
        <w:tc>
          <w:tcPr>
            <w:tcW w:w="618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除单项计提及组合</w:t>
            </w:r>
            <w:r>
              <w:t xml:space="preserve"> </w:t>
            </w:r>
            <w:r>
              <w:rPr>
                <w:rFonts w:ascii="Arial" w:eastAsia="Arial" w:hAnsi="Arial" w:cs="Arial"/>
              </w:rPr>
              <w:t xml:space="preserve">2 </w:t>
            </w:r>
            <w:r>
              <w:t>之外的应收款项</w:t>
            </w:r>
            <w:r>
              <w:rPr>
                <w:rFonts w:ascii="Times New Roman" w:eastAsia="Times New Roman" w:hAnsi="Times New Roman" w:cs="Times New Roman"/>
                <w:sz w:val="21"/>
              </w:rPr>
              <w:t xml:space="preserve"> </w:t>
            </w:r>
          </w:p>
        </w:tc>
      </w:tr>
      <w:tr w:rsidR="008120CB">
        <w:trPr>
          <w:trHeight w:val="257"/>
        </w:trPr>
        <w:tc>
          <w:tcPr>
            <w:tcW w:w="3702"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组合</w:t>
            </w:r>
            <w:r>
              <w:t xml:space="preserve"> </w:t>
            </w:r>
            <w:r>
              <w:rPr>
                <w:rFonts w:ascii="Arial" w:eastAsia="Arial" w:hAnsi="Arial" w:cs="Arial"/>
              </w:rPr>
              <w:t>2</w:t>
            </w:r>
            <w:r>
              <w:t>（合并范围内关联方组合）</w:t>
            </w:r>
            <w:r>
              <w:rPr>
                <w:rFonts w:ascii="Times New Roman" w:eastAsia="Times New Roman" w:hAnsi="Times New Roman" w:cs="Times New Roman"/>
                <w:sz w:val="21"/>
              </w:rPr>
              <w:t xml:space="preserve"> </w:t>
            </w:r>
          </w:p>
        </w:tc>
        <w:tc>
          <w:tcPr>
            <w:tcW w:w="6188"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合并范围内且无明显减值迹象的应收关联方的款项</w:t>
            </w:r>
            <w:r>
              <w:rPr>
                <w:rFonts w:ascii="Times New Roman" w:eastAsia="Times New Roman" w:hAnsi="Times New Roman" w:cs="Times New Roman"/>
                <w:sz w:val="21"/>
              </w:rPr>
              <w:t xml:space="preserve"> </w:t>
            </w:r>
          </w:p>
        </w:tc>
      </w:tr>
    </w:tbl>
    <w:p w:rsidR="008120CB" w:rsidRDefault="00C71AF0">
      <w:pPr>
        <w:pStyle w:val="5"/>
        <w:spacing w:after="256"/>
        <w:ind w:left="418" w:right="151"/>
      </w:pPr>
      <w:r>
        <w:t>17</w:t>
      </w:r>
      <w:r>
        <w:t>、合同成本</w:t>
      </w:r>
      <w:r>
        <w:t xml:space="preserve"> </w:t>
      </w:r>
    </w:p>
    <w:p w:rsidR="008120CB" w:rsidRDefault="00C71AF0">
      <w:pPr>
        <w:numPr>
          <w:ilvl w:val="0"/>
          <w:numId w:val="50"/>
        </w:numPr>
        <w:spacing w:after="357"/>
        <w:ind w:right="93" w:hanging="262"/>
      </w:pPr>
      <w:r>
        <w:t>合同成本的确认条件</w:t>
      </w:r>
      <w:r>
        <w:rPr>
          <w:rFonts w:ascii="Times New Roman" w:eastAsia="Times New Roman" w:hAnsi="Times New Roman" w:cs="Times New Roman"/>
        </w:rPr>
        <w:t xml:space="preserve"> </w:t>
      </w:r>
    </w:p>
    <w:p w:rsidR="008120CB" w:rsidRDefault="00C71AF0">
      <w:pPr>
        <w:spacing w:after="350"/>
        <w:ind w:left="355" w:right="93"/>
      </w:pPr>
      <w:r>
        <w:t>合同成本包括合同取得成本和合同履约成本。</w:t>
      </w:r>
      <w:r>
        <w:rPr>
          <w:rFonts w:ascii="Times New Roman" w:eastAsia="Times New Roman" w:hAnsi="Times New Roman" w:cs="Times New Roman"/>
        </w:rPr>
        <w:t xml:space="preserve"> </w:t>
      </w:r>
    </w:p>
    <w:p w:rsidR="008120CB" w:rsidRDefault="00C71AF0">
      <w:pPr>
        <w:spacing w:line="325" w:lineRule="auto"/>
        <w:ind w:left="0" w:right="93" w:firstLine="360"/>
      </w:pPr>
      <w:r>
        <w:t>公司为取得合同发生的增量成本预期能够收回的，作为合同取得成本确认为一项资产。公司为取得合同发生的、除预期能够收回的增量成本之外的其他支出，在发生时计入当期损益，明确由客户承担的除外。</w:t>
      </w:r>
      <w:r>
        <w:rPr>
          <w:rFonts w:ascii="Times New Roman" w:eastAsia="Times New Roman" w:hAnsi="Times New Roman" w:cs="Times New Roman"/>
        </w:rPr>
        <w:t xml:space="preserve"> </w:t>
      </w:r>
    </w:p>
    <w:p w:rsidR="008120CB" w:rsidRDefault="00C71AF0">
      <w:pPr>
        <w:spacing w:after="13" w:line="326" w:lineRule="auto"/>
        <w:ind w:left="0" w:right="93" w:firstLine="360"/>
      </w:pPr>
      <w:r>
        <w:t>公司为履行合同发生的成本，不属于除收入准则外的其他企业会计准则规范范围且同时满足下列条件的，作为合同履约成本确认为一项资产：</w:t>
      </w:r>
      <w:r>
        <w:rPr>
          <w:rFonts w:ascii="Arial" w:eastAsia="Arial" w:hAnsi="Arial" w:cs="Arial"/>
        </w:rPr>
        <w:t>(1)</w:t>
      </w:r>
      <w:r>
        <w:t>该成本与一份当前或预期取得的合同直接相关，包括直接人工、直接材料、制造费用或（类似费用）、明确由客户承担的成本以及仅因该合同而发生的其他成本；</w:t>
      </w:r>
      <w:r>
        <w:rPr>
          <w:rFonts w:ascii="Arial" w:eastAsia="Arial" w:hAnsi="Arial" w:cs="Arial"/>
        </w:rPr>
        <w:t>(2)</w:t>
      </w:r>
      <w:r>
        <w:t>该成本增加了公司未来用于履行履约义务的资源；</w:t>
      </w:r>
    </w:p>
    <w:p w:rsidR="008120CB" w:rsidRDefault="00C71AF0">
      <w:pPr>
        <w:spacing w:after="357"/>
        <w:ind w:left="10" w:right="93"/>
      </w:pPr>
      <w:r>
        <w:rPr>
          <w:rFonts w:ascii="Arial" w:eastAsia="Arial" w:hAnsi="Arial" w:cs="Arial"/>
        </w:rPr>
        <w:t>(3)</w:t>
      </w:r>
      <w:r>
        <w:t>该成本预期能够收回。</w:t>
      </w:r>
      <w:r>
        <w:rPr>
          <w:rFonts w:ascii="Times New Roman" w:eastAsia="Times New Roman" w:hAnsi="Times New Roman" w:cs="Times New Roman"/>
        </w:rPr>
        <w:t xml:space="preserve"> </w:t>
      </w:r>
    </w:p>
    <w:p w:rsidR="008120CB" w:rsidRDefault="00C71AF0">
      <w:pPr>
        <w:numPr>
          <w:ilvl w:val="0"/>
          <w:numId w:val="50"/>
        </w:numPr>
        <w:spacing w:after="350"/>
        <w:ind w:right="93" w:hanging="262"/>
      </w:pPr>
      <w:r>
        <w:t>与合同成本有关的资产的摊销</w:t>
      </w:r>
      <w:r>
        <w:rPr>
          <w:rFonts w:ascii="Times New Roman" w:eastAsia="Times New Roman" w:hAnsi="Times New Roman" w:cs="Times New Roman"/>
        </w:rPr>
        <w:t xml:space="preserve"> </w:t>
      </w:r>
    </w:p>
    <w:p w:rsidR="008120CB" w:rsidRDefault="00C71AF0">
      <w:pPr>
        <w:spacing w:line="326" w:lineRule="auto"/>
        <w:ind w:left="0" w:right="93" w:firstLine="360"/>
      </w:pPr>
      <w:r>
        <w:t>合同取得成本确认的资产与和合同履约成本确认的资产（以下简称</w:t>
      </w:r>
      <w:r>
        <w:t>“</w:t>
      </w:r>
      <w:r>
        <w:t>与合同成本有关的资产</w:t>
      </w:r>
      <w:r>
        <w:t>”</w:t>
      </w:r>
      <w:r>
        <w:t>）采用与该资产相关的商品或服务收入确认相同的基础进行摊销，计入当期损益。摊销期限不超过一年则在发生时计入当期损益。</w:t>
      </w:r>
      <w:r>
        <w:rPr>
          <w:rFonts w:ascii="Times New Roman" w:eastAsia="Times New Roman" w:hAnsi="Times New Roman" w:cs="Times New Roman"/>
        </w:rPr>
        <w:t xml:space="preserve"> </w:t>
      </w:r>
    </w:p>
    <w:p w:rsidR="008120CB" w:rsidRDefault="00C71AF0">
      <w:pPr>
        <w:numPr>
          <w:ilvl w:val="0"/>
          <w:numId w:val="50"/>
        </w:numPr>
        <w:spacing w:after="352"/>
        <w:ind w:right="93" w:hanging="262"/>
      </w:pPr>
      <w:r>
        <w:t>与合同成本有关的资产的减值</w:t>
      </w:r>
      <w:r>
        <w:rPr>
          <w:rFonts w:ascii="Times New Roman" w:eastAsia="Times New Roman" w:hAnsi="Times New Roman" w:cs="Times New Roman"/>
        </w:rPr>
        <w:t xml:space="preserve"> </w:t>
      </w:r>
    </w:p>
    <w:p w:rsidR="008120CB" w:rsidRDefault="00C71AF0">
      <w:pPr>
        <w:spacing w:line="322" w:lineRule="auto"/>
        <w:ind w:left="0" w:right="93" w:firstLine="360"/>
      </w:pPr>
      <w:r>
        <w:t>在确定与合同成本有关的资产的</w:t>
      </w:r>
      <w:r>
        <w:t>减值损失时，公司首先对按照其他企业会计准则确认的、与合同有关的其他资产确定减值损失，然后确定与合同成本有关的资产的减值损失。与合同成本有关的资产，其账面价值高于公司因转让与该资产相关的商品预期能够取得的剩余对价与为转让该相关商品估计将要发生的成本的差额的，超出部分计提减值准备，并确认为资产减值损失。</w:t>
      </w:r>
      <w:r>
        <w:rPr>
          <w:rFonts w:ascii="Times New Roman" w:eastAsia="Times New Roman" w:hAnsi="Times New Roman" w:cs="Times New Roman"/>
        </w:rPr>
        <w:t xml:space="preserve"> </w:t>
      </w:r>
    </w:p>
    <w:p w:rsidR="008120CB" w:rsidRDefault="00C71AF0">
      <w:pPr>
        <w:spacing w:after="358" w:line="320" w:lineRule="auto"/>
        <w:ind w:left="0" w:right="93" w:firstLine="360"/>
      </w:pPr>
      <w:r>
        <w:t>计提减值准备后，如果以前期间减值的因素发生变化，使得公司因转让与该资产相关的商品预期能够取得的剩余对价与为转让该相关商品估计将要发生的成本的差额高于该资产账面价值的，转回原已计提的资产减值准备，并计入当期损益</w:t>
      </w:r>
      <w:r>
        <w:t>，但转回后的资产账面价值不超过假定不计提减值准备情况下该资产在转回日的账面价值。</w:t>
      </w:r>
      <w:r>
        <w:rPr>
          <w:rFonts w:ascii="Times New Roman" w:eastAsia="Times New Roman" w:hAnsi="Times New Roman" w:cs="Times New Roman"/>
        </w:rPr>
        <w:t xml:space="preserve"> </w:t>
      </w:r>
    </w:p>
    <w:p w:rsidR="008120CB" w:rsidRDefault="00C71AF0">
      <w:pPr>
        <w:spacing w:after="249" w:line="269" w:lineRule="auto"/>
        <w:ind w:left="418" w:right="151"/>
      </w:pPr>
      <w:r>
        <w:rPr>
          <w:sz w:val="21"/>
        </w:rPr>
        <w:t>18</w:t>
      </w:r>
      <w:r>
        <w:rPr>
          <w:sz w:val="21"/>
        </w:rPr>
        <w:t>、长期应收款</w:t>
      </w:r>
      <w:r>
        <w:rPr>
          <w:sz w:val="21"/>
        </w:rPr>
        <w:t xml:space="preserve"> </w:t>
      </w:r>
    </w:p>
    <w:p w:rsidR="008120CB" w:rsidRDefault="00C71AF0">
      <w:pPr>
        <w:spacing w:after="345" w:line="259" w:lineRule="auto"/>
        <w:ind w:left="360" w:firstLine="0"/>
      </w:pPr>
      <w:r>
        <w:t xml:space="preserve"> </w:t>
      </w:r>
    </w:p>
    <w:p w:rsidR="008120CB" w:rsidRDefault="00C71AF0">
      <w:pPr>
        <w:pStyle w:val="5"/>
        <w:spacing w:after="249"/>
        <w:ind w:left="418" w:right="151"/>
      </w:pPr>
      <w:r>
        <w:t>19</w:t>
      </w:r>
      <w:r>
        <w:t>、长期股权投资</w:t>
      </w:r>
      <w:r>
        <w:t xml:space="preserve"> </w:t>
      </w:r>
    </w:p>
    <w:p w:rsidR="008120CB" w:rsidRDefault="00C71AF0">
      <w:pPr>
        <w:spacing w:line="320" w:lineRule="auto"/>
        <w:ind w:left="0" w:right="93" w:firstLine="360"/>
      </w:pPr>
      <w:r>
        <w:t>本部分所指的长期股权投资是指本公司对被投资单位具有控制、共同控制或重大影响的长期股权投资。本公司对被投资单位不具有控制、共同控制或重大影响的长期股权投资，作为以公允价值计量且其变动计入当期损益的金融资产核算，其中如果属于非交易性的，在初始确认时可选择将其指定为以公允价值计量且其变动计入其他综合收益的金融资产核算，其会计政策详见附注三（十）。</w:t>
      </w:r>
      <w:r>
        <w:t xml:space="preserve"> </w:t>
      </w:r>
    </w:p>
    <w:p w:rsidR="008120CB" w:rsidRDefault="00C71AF0">
      <w:pPr>
        <w:numPr>
          <w:ilvl w:val="0"/>
          <w:numId w:val="51"/>
        </w:numPr>
        <w:spacing w:after="349"/>
        <w:ind w:right="93" w:hanging="262"/>
      </w:pPr>
      <w:r>
        <w:t>确定对被投资单位具有共同控制、重大影响的判断标准</w:t>
      </w:r>
      <w:r>
        <w:t xml:space="preserve"> </w:t>
      </w:r>
    </w:p>
    <w:p w:rsidR="008120CB" w:rsidRDefault="00C71AF0">
      <w:pPr>
        <w:spacing w:after="272" w:line="331" w:lineRule="auto"/>
        <w:ind w:left="-15" w:right="978" w:firstLine="350"/>
        <w:jc w:val="both"/>
      </w:pPr>
      <w:r>
        <w:lastRenderedPageBreak/>
        <w:t>共同控制，是指按照相关约定对某项安排所共有的控制，并且该安排的相关活动必须经过分享控制权的参与方一致同意后才能决策。本公司与其他合营方一同对被投资单位实施共同控制且对被投资单位净资产享有权利的，被投资单位为本公司的合营企业。</w:t>
      </w:r>
      <w:r>
        <w:t xml:space="preserve"> </w:t>
      </w:r>
    </w:p>
    <w:p w:rsidR="008120CB" w:rsidRDefault="00C71AF0">
      <w:pPr>
        <w:spacing w:line="320" w:lineRule="auto"/>
        <w:ind w:left="0" w:right="93" w:firstLine="360"/>
      </w:pPr>
      <w:r>
        <w:t>重大影响，是指对一个企业的财务和经营决策有参与决策的权力，但并不能够控制或者与其他方一起共同控制这些政策的制定。投资企业能够对被投资单位施加重大影响的，被投资单位为本公司联营企业。</w:t>
      </w:r>
      <w:r>
        <w:t xml:space="preserve"> </w:t>
      </w:r>
    </w:p>
    <w:p w:rsidR="008120CB" w:rsidRDefault="00C71AF0">
      <w:pPr>
        <w:numPr>
          <w:ilvl w:val="0"/>
          <w:numId w:val="51"/>
        </w:numPr>
        <w:spacing w:after="349"/>
        <w:ind w:right="93" w:hanging="262"/>
      </w:pPr>
      <w:r>
        <w:t>初始投资成本的确定</w:t>
      </w:r>
      <w:r>
        <w:t xml:space="preserve"> </w:t>
      </w:r>
    </w:p>
    <w:p w:rsidR="008120CB" w:rsidRDefault="00C71AF0">
      <w:pPr>
        <w:spacing w:after="351"/>
        <w:ind w:left="355" w:right="93"/>
      </w:pPr>
      <w:r>
        <w:t>（</w:t>
      </w:r>
      <w:r>
        <w:rPr>
          <w:rFonts w:ascii="Arial" w:eastAsia="Arial" w:hAnsi="Arial" w:cs="Arial"/>
        </w:rPr>
        <w:t>1</w:t>
      </w:r>
      <w:r>
        <w:t>）企业合并中形成的长期</w:t>
      </w:r>
      <w:r>
        <w:t>股权投资</w:t>
      </w:r>
      <w:r>
        <w:t xml:space="preserve"> </w:t>
      </w:r>
    </w:p>
    <w:p w:rsidR="008120CB" w:rsidRDefault="00C71AF0">
      <w:pPr>
        <w:spacing w:after="339"/>
        <w:ind w:left="355" w:right="93"/>
      </w:pPr>
      <w:r>
        <w:t>①</w:t>
      </w:r>
      <w:r>
        <w:t>同一控制下的企业合并取得的长期股权投资</w:t>
      </w:r>
      <w:r>
        <w:t xml:space="preserve"> </w:t>
      </w:r>
    </w:p>
    <w:p w:rsidR="008120CB" w:rsidRDefault="00C71AF0">
      <w:pPr>
        <w:spacing w:after="58"/>
        <w:ind w:left="355" w:right="93"/>
      </w:pPr>
      <w:r>
        <w:t>在合并日按照被合并方所有者权益在最终控制方合并财务报表中的账面价值的份额作为长期股权投资的初始投资成本。</w:t>
      </w:r>
    </w:p>
    <w:p w:rsidR="008120CB" w:rsidRDefault="00C71AF0">
      <w:pPr>
        <w:spacing w:line="320" w:lineRule="auto"/>
        <w:ind w:left="10" w:right="93"/>
      </w:pPr>
      <w:r>
        <w:t>长期股权投资初始投资成本与支付的现金、转让的非现金资产以及所承担债务账面价值之间的差额，调整资本公积；资本公积不足冲减的，调整留存收益。以发行权益性证券作为合并对价的，在合并日按照被合并方所有者权益在最终控制方合并财务报表中的账面价值的份额作为长期股权投资的初始投资成本，按照发行股份的面值总额作为股本，长期股权投资初始投资成本与所发行股份面值总额之</w:t>
      </w:r>
      <w:r>
        <w:t>间的差额，调整资本公积；资本公积不足冲减的，调整留存收益。通过多次交易分步取得同一控制下被合并方的股权，最终形成同一控制下企业合并的，应分别是否属于</w:t>
      </w:r>
      <w:r>
        <w:t>“</w:t>
      </w:r>
      <w:r>
        <w:t>一揽子交易</w:t>
      </w:r>
      <w:r>
        <w:t>”</w:t>
      </w:r>
      <w:r>
        <w:t>进行处理：属于</w:t>
      </w:r>
      <w:r>
        <w:t>“</w:t>
      </w:r>
      <w:r>
        <w:t>一揽子交易</w:t>
      </w:r>
      <w:r>
        <w:t>”</w:t>
      </w:r>
      <w:r>
        <w:t>的，将各项交易作为一项取得控制权的交易进行会计处理。不属于</w:t>
      </w:r>
      <w:r>
        <w:t>“</w:t>
      </w:r>
      <w:r>
        <w:t>一揽子交易</w:t>
      </w:r>
      <w:r>
        <w:t>”</w:t>
      </w:r>
      <w:r>
        <w:t>的，在合并日按照应享有被合并方所有者权益在最终控制方合并财务报表中的账面价值的份额作为长期股权投资的初始投资成本，长期股权投资初始投资成本与达到合并前的长期股权投资账面价值加上合并日进一步取得股份新支付对价的账面价值之和的差额，调整资本公积；资本公积</w:t>
      </w:r>
      <w:r>
        <w:t>不足冲减的，调整留存收益。合并日之前持有的股权投资因采用权益法核算或作为以公允价值计量且其变动计入其他综合收益的金融资产而确认的其他综合收益，暂不进行会计处理。</w:t>
      </w:r>
      <w:r>
        <w:t xml:space="preserve"> </w:t>
      </w:r>
    </w:p>
    <w:p w:rsidR="008120CB" w:rsidRDefault="00C71AF0">
      <w:pPr>
        <w:spacing w:after="339"/>
        <w:ind w:left="355" w:right="93"/>
      </w:pPr>
      <w:r>
        <w:t>②</w:t>
      </w:r>
      <w:r>
        <w:t>非同一控制下的企业合并取得的长期股权投资</w:t>
      </w:r>
      <w:r>
        <w:t xml:space="preserve"> </w:t>
      </w:r>
    </w:p>
    <w:p w:rsidR="008120CB" w:rsidRDefault="00C71AF0">
      <w:pPr>
        <w:spacing w:after="353" w:line="320" w:lineRule="auto"/>
        <w:ind w:left="0" w:right="93" w:firstLine="360"/>
      </w:pPr>
      <w:r>
        <w:t>在购买日按照合并成本作为长期股权投资的初始投资成本，合并成本包括购买方付出的资产、发生或承担的负债、发行的权益性证券的公允价值之和。通过多次交易分步取得被购买方的股权，最终形成非同一控制下的企业合并的，应分别是否属于</w:t>
      </w:r>
      <w:r>
        <w:t>“</w:t>
      </w:r>
      <w:r>
        <w:t>一揽子交易</w:t>
      </w:r>
      <w:r>
        <w:t>”</w:t>
      </w:r>
      <w:r>
        <w:t>进行处理：属于</w:t>
      </w:r>
      <w:r>
        <w:t>“</w:t>
      </w:r>
      <w:r>
        <w:t>一揽子交易</w:t>
      </w:r>
      <w:r>
        <w:t>”</w:t>
      </w:r>
      <w:r>
        <w:t>的，将各项交易作为一项取得控制权的交易进行会计处理。不属于</w:t>
      </w:r>
      <w:r>
        <w:t>“</w:t>
      </w:r>
      <w:r>
        <w:t>一揽子交易</w:t>
      </w:r>
      <w:r>
        <w:t>”</w:t>
      </w:r>
      <w:r>
        <w:t>的，按照原持有被购买方的股权投资账面价值加上新增投资成本之和，作为改按成本法核算的长期股权投资的初始投资成本。原持有的股权采用权益法核算的，相关其他综合收益暂不进行会计处理。</w:t>
      </w:r>
      <w:r>
        <w:rPr>
          <w:rFonts w:ascii="Times New Roman" w:eastAsia="Times New Roman" w:hAnsi="Times New Roman" w:cs="Times New Roman"/>
        </w:rPr>
        <w:t xml:space="preserve"> </w:t>
      </w:r>
    </w:p>
    <w:p w:rsidR="008120CB" w:rsidRDefault="00C71AF0">
      <w:pPr>
        <w:spacing w:line="325" w:lineRule="auto"/>
        <w:ind w:left="0" w:right="453" w:firstLine="360"/>
      </w:pPr>
      <w:r>
        <w:t>合并</w:t>
      </w:r>
      <w:r>
        <w:t>方或购买方为企业合并发生的审计、法律服务、评估咨询等中介费用以及其他相关管理费用，于发生时计入当期损益。</w:t>
      </w:r>
      <w:r>
        <w:rPr>
          <w:rFonts w:ascii="Times New Roman" w:eastAsia="Times New Roman" w:hAnsi="Times New Roman" w:cs="Times New Roman"/>
        </w:rPr>
        <w:t xml:space="preserve"> </w:t>
      </w:r>
    </w:p>
    <w:p w:rsidR="008120CB" w:rsidRDefault="00C71AF0">
      <w:pPr>
        <w:spacing w:line="324" w:lineRule="auto"/>
        <w:ind w:left="0" w:right="93" w:firstLine="360"/>
      </w:pPr>
      <w:r>
        <w:t>除企业合并形成的长期股权投资外的其他股权投资，按成本进行初始计量，该成本视长期股权投资取得方式的不同，分别按照本公司实际支付的现金购买价款、本公司发行的权益性证券的公允价值、投资合同或协议约定的价值、非货币性资产交换交易中换出资产的公允价值或原账面价值、该项长期股权投资自身的公允价值等方式确定。与取得长期股权投资直接相关的费用、税金及其他必要支出也计入投资成本。对于因追加投资能够对被投资单位实施重大影响或实施共同控制但不构成控制的，长期股权投资成本为按照《企业会计准则第</w:t>
      </w:r>
      <w:r>
        <w:t xml:space="preserve"> </w:t>
      </w:r>
      <w:r>
        <w:rPr>
          <w:rFonts w:ascii="Arial" w:eastAsia="Arial" w:hAnsi="Arial" w:cs="Arial"/>
        </w:rPr>
        <w:t xml:space="preserve">22 </w:t>
      </w:r>
      <w:r>
        <w:t>号</w:t>
      </w:r>
      <w:r>
        <w:t>——</w:t>
      </w:r>
      <w:r>
        <w:t>金融工具确认和计量》确定</w:t>
      </w:r>
      <w:r>
        <w:t>的原持有股权投资的公允价值加上新增投资成本之和。</w:t>
      </w:r>
      <w:r>
        <w:t xml:space="preserve"> </w:t>
      </w:r>
    </w:p>
    <w:p w:rsidR="008120CB" w:rsidRDefault="00C71AF0">
      <w:pPr>
        <w:spacing w:after="351"/>
        <w:ind w:left="355" w:right="93"/>
      </w:pPr>
      <w:r>
        <w:rPr>
          <w:rFonts w:ascii="Arial" w:eastAsia="Arial" w:hAnsi="Arial" w:cs="Arial"/>
        </w:rPr>
        <w:t>3</w:t>
      </w:r>
      <w:r>
        <w:t>、后续计量及损益确认方法</w:t>
      </w:r>
      <w:r>
        <w:t xml:space="preserve"> </w:t>
      </w:r>
    </w:p>
    <w:p w:rsidR="008120CB" w:rsidRDefault="00C71AF0">
      <w:pPr>
        <w:spacing w:line="325" w:lineRule="auto"/>
        <w:ind w:left="0" w:right="93" w:firstLine="360"/>
      </w:pPr>
      <w:r>
        <w:t>对被投资单位具有共同控制（构成共同经营者除外）或重大影响的长期股权投资，采用权益法核算。此外，公司财务报表采用成本法核算能够对被投资单位实施控制的长期股权投资。</w:t>
      </w:r>
      <w:r>
        <w:rPr>
          <w:rFonts w:ascii="Times New Roman" w:eastAsia="Times New Roman" w:hAnsi="Times New Roman" w:cs="Times New Roman"/>
        </w:rPr>
        <w:t xml:space="preserve"> </w:t>
      </w:r>
    </w:p>
    <w:p w:rsidR="008120CB" w:rsidRDefault="00C71AF0">
      <w:pPr>
        <w:numPr>
          <w:ilvl w:val="0"/>
          <w:numId w:val="52"/>
        </w:numPr>
        <w:spacing w:after="352"/>
        <w:ind w:right="93" w:hanging="442"/>
      </w:pPr>
      <w:r>
        <w:lastRenderedPageBreak/>
        <w:t>成本法核算的长期股权投资</w:t>
      </w:r>
      <w:r>
        <w:rPr>
          <w:rFonts w:ascii="Times New Roman" w:eastAsia="Times New Roman" w:hAnsi="Times New Roman" w:cs="Times New Roman"/>
        </w:rPr>
        <w:t xml:space="preserve"> </w:t>
      </w:r>
    </w:p>
    <w:p w:rsidR="008120CB" w:rsidRDefault="00C71AF0">
      <w:pPr>
        <w:spacing w:after="272" w:line="331" w:lineRule="auto"/>
        <w:ind w:left="-15" w:right="978" w:firstLine="350"/>
        <w:jc w:val="both"/>
      </w:pPr>
      <w:r>
        <w:t>采用成本法核算时，长期股权投资按初始投资成本计价，追加或收回投资调整长期股权投资的成本。除取得投资时实际支付的价款或者对价中包含的已宣告但尚未发放的现金股利或者利润外，当期投资收益按照享有被投资单位宣告发放的现金股利或利润确认。</w:t>
      </w:r>
      <w:r>
        <w:rPr>
          <w:rFonts w:ascii="Times New Roman" w:eastAsia="Times New Roman" w:hAnsi="Times New Roman" w:cs="Times New Roman"/>
        </w:rPr>
        <w:t xml:space="preserve"> </w:t>
      </w:r>
    </w:p>
    <w:p w:rsidR="008120CB" w:rsidRDefault="00C71AF0">
      <w:pPr>
        <w:numPr>
          <w:ilvl w:val="0"/>
          <w:numId w:val="52"/>
        </w:numPr>
        <w:spacing w:after="349"/>
        <w:ind w:right="93" w:hanging="442"/>
      </w:pPr>
      <w:r>
        <w:t>权益法</w:t>
      </w:r>
      <w:r>
        <w:t>核算的长期股权投资</w:t>
      </w:r>
      <w:r>
        <w:rPr>
          <w:rFonts w:ascii="Times New Roman" w:eastAsia="Times New Roman" w:hAnsi="Times New Roman" w:cs="Times New Roman"/>
        </w:rPr>
        <w:t xml:space="preserve"> </w:t>
      </w:r>
    </w:p>
    <w:p w:rsidR="008120CB" w:rsidRDefault="00C71AF0">
      <w:pPr>
        <w:spacing w:line="323" w:lineRule="auto"/>
        <w:ind w:left="0" w:right="93" w:firstLine="360"/>
      </w:pPr>
      <w:r>
        <w:t>采用权益法核算时，长期股权投资的初始投资成本大于投资时应享有被投资单位可辨认净资产公允价值份额的，不调整长期股权投资的初始投资成本；初始投资成本小于投资时应享有被投资单位可辨认净资产公允价值份额的，其差额计入当期损益，同时调整长期股权投资的成本。</w:t>
      </w:r>
      <w:r>
        <w:rPr>
          <w:rFonts w:ascii="Times New Roman" w:eastAsia="Times New Roman" w:hAnsi="Times New Roman" w:cs="Times New Roman"/>
        </w:rPr>
        <w:t xml:space="preserve"> </w:t>
      </w:r>
    </w:p>
    <w:p w:rsidR="008120CB" w:rsidRDefault="00C71AF0">
      <w:pPr>
        <w:spacing w:line="322" w:lineRule="auto"/>
        <w:ind w:left="0" w:right="93" w:firstLine="360"/>
      </w:pPr>
      <w: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对于被投资单位除净损益、其他综合收益和利润分配以外所有者权益的其他变动，调整长期股权投资的账面价值并计入资本公积。在确认应享有被投资单位净损益的份额时，以取得投资时被投资单位各项可辨认资产等的公允价值为基础，对被投资单位的净利润进行调整后确认。被投资单位采用的会计政策及会计期间</w:t>
      </w:r>
      <w:r>
        <w:t>与本公司不一致的，按照本公司的会计政策及会计期间对被投资单位的财务报表进行调整，并据以确认投资收益和其他综合收益。对于本公司与联营企业及合营企业之间发生的交易，投出或出售的资产不构成业务的，未实现内部交易损益按照享有的比例计算归属于本公司的部分予以抵销，在此基础上确认投资损益。但本公司与被投资单位发生的未实现内部交易损失，属于所转让资产减值损失的，不予以抵销。本公司向合营企业或联营企业投出的资产构成业务的，投资方因此取得长期股权投资但未取得控制权的，以投出业务的公允价值作为新增长期股权投资的初始投资成本，初</w:t>
      </w:r>
      <w:r>
        <w:t>始投资成本与投出业务的账面价值之差，全额计入当期损益。本公司向合营企业或联营企业出售的资产构成业务的，取得的对价与业务的账面价值之差，全额计入当期损益。本公司自联营企业及合营企业购入的资产构成业务的，按《企业会计准则第</w:t>
      </w:r>
      <w:r>
        <w:t xml:space="preserve"> </w:t>
      </w:r>
      <w:r>
        <w:rPr>
          <w:rFonts w:ascii="Arial" w:eastAsia="Arial" w:hAnsi="Arial" w:cs="Arial"/>
        </w:rPr>
        <w:t xml:space="preserve">20 </w:t>
      </w:r>
      <w:r>
        <w:t>号</w:t>
      </w:r>
      <w:r>
        <w:t>——</w:t>
      </w:r>
      <w:r>
        <w:t>企业合并》的规定进行会计处理，全额确认与交易相关的利得或损失。</w:t>
      </w:r>
      <w:r>
        <w:rPr>
          <w:rFonts w:ascii="Times New Roman" w:eastAsia="Times New Roman" w:hAnsi="Times New Roman" w:cs="Times New Roman"/>
        </w:rPr>
        <w:t xml:space="preserve"> </w:t>
      </w:r>
    </w:p>
    <w:p w:rsidR="008120CB" w:rsidRDefault="00C71AF0">
      <w:pPr>
        <w:spacing w:after="347" w:line="331" w:lineRule="auto"/>
        <w:ind w:left="-15" w:right="978" w:firstLine="350"/>
        <w:jc w:val="both"/>
      </w:pPr>
      <w:r>
        <w:t>在确认应分担被投资单位发生的净亏损时，以长期股权投资的账面价值和其他实质上构成对被投资单位净投资的长期权益减记至零为限。此外，如本公司对被投资单位负有承担额外损失的义务，则按预计承担的义务确认预计负债，计入当期投资</w:t>
      </w:r>
      <w:r>
        <w:t>损失。被投资单位以后期间实现净利润的，本公司在收益分享额弥补未确认的亏损分担额后，恢复确认收益分享额。</w:t>
      </w:r>
      <w:r>
        <w:rPr>
          <w:rFonts w:ascii="Times New Roman" w:eastAsia="Times New Roman" w:hAnsi="Times New Roman" w:cs="Times New Roman"/>
        </w:rPr>
        <w:t xml:space="preserve"> </w:t>
      </w:r>
    </w:p>
    <w:p w:rsidR="008120CB" w:rsidRDefault="00C71AF0">
      <w:pPr>
        <w:spacing w:line="344" w:lineRule="auto"/>
        <w:ind w:left="0" w:right="93" w:firstLine="360"/>
      </w:pPr>
      <w:r>
        <w:t>对于本公司</w:t>
      </w:r>
      <w:r>
        <w:t xml:space="preserve"> </w:t>
      </w:r>
      <w:r>
        <w:rPr>
          <w:rFonts w:ascii="Arial" w:eastAsia="Arial" w:hAnsi="Arial" w:cs="Arial"/>
        </w:rPr>
        <w:t xml:space="preserve">2019 </w:t>
      </w:r>
      <w:r>
        <w:t>年</w:t>
      </w:r>
      <w:r>
        <w:t xml:space="preserve"> </w:t>
      </w:r>
      <w:r>
        <w:rPr>
          <w:rFonts w:ascii="Arial" w:eastAsia="Arial" w:hAnsi="Arial" w:cs="Arial"/>
        </w:rPr>
        <w:t xml:space="preserve">1 </w:t>
      </w:r>
      <w:r>
        <w:t>月</w:t>
      </w:r>
      <w:r>
        <w:t xml:space="preserve"> </w:t>
      </w:r>
      <w:r>
        <w:rPr>
          <w:rFonts w:ascii="Arial" w:eastAsia="Arial" w:hAnsi="Arial" w:cs="Arial"/>
        </w:rPr>
        <w:t xml:space="preserve">1 </w:t>
      </w:r>
      <w:r>
        <w:t>日首次执行新会计准则之前已经持有的对联营企业和合营企业的长期股权投资，如存在与该投资相关的股权投资借方差额，按原剩余期限直线摊销的金额计入当期损益。</w:t>
      </w:r>
      <w:r>
        <w:rPr>
          <w:rFonts w:ascii="Times New Roman" w:eastAsia="Times New Roman" w:hAnsi="Times New Roman" w:cs="Times New Roman"/>
        </w:rPr>
        <w:t xml:space="preserve"> </w:t>
      </w:r>
    </w:p>
    <w:p w:rsidR="008120CB" w:rsidRDefault="00C71AF0">
      <w:pPr>
        <w:numPr>
          <w:ilvl w:val="0"/>
          <w:numId w:val="53"/>
        </w:numPr>
        <w:spacing w:after="351"/>
        <w:ind w:right="93" w:hanging="442"/>
      </w:pPr>
      <w:r>
        <w:t>收购少数股权</w:t>
      </w:r>
      <w:r>
        <w:rPr>
          <w:rFonts w:ascii="Times New Roman" w:eastAsia="Times New Roman" w:hAnsi="Times New Roman" w:cs="Times New Roman"/>
        </w:rPr>
        <w:t xml:space="preserve"> </w:t>
      </w:r>
    </w:p>
    <w:p w:rsidR="008120CB" w:rsidRDefault="00C71AF0">
      <w:pPr>
        <w:spacing w:line="326" w:lineRule="auto"/>
        <w:ind w:left="0" w:right="93" w:firstLine="360"/>
      </w:pPr>
      <w:r>
        <w:t>在编制合并财务报表时，因购买少数股权新增的长期股权投资与按照新增持股比例计算应享有子公司自购买日（或合并日）开始持续计算的净资产份额之间的差额，调整资本公积，资本公积不足冲减的，调整留存收益。</w:t>
      </w:r>
      <w:r>
        <w:rPr>
          <w:rFonts w:ascii="Times New Roman" w:eastAsia="Times New Roman" w:hAnsi="Times New Roman" w:cs="Times New Roman"/>
        </w:rPr>
        <w:t xml:space="preserve"> </w:t>
      </w:r>
    </w:p>
    <w:p w:rsidR="008120CB" w:rsidRDefault="00C71AF0">
      <w:pPr>
        <w:numPr>
          <w:ilvl w:val="0"/>
          <w:numId w:val="53"/>
        </w:numPr>
        <w:spacing w:after="355"/>
        <w:ind w:right="93" w:hanging="442"/>
      </w:pPr>
      <w:r>
        <w:t>处置</w:t>
      </w:r>
      <w:r>
        <w:t>长期股权投资</w:t>
      </w:r>
      <w:r>
        <w:rPr>
          <w:rFonts w:ascii="Times New Roman" w:eastAsia="Times New Roman" w:hAnsi="Times New Roman" w:cs="Times New Roman"/>
        </w:rPr>
        <w:t xml:space="preserve"> </w:t>
      </w:r>
    </w:p>
    <w:p w:rsidR="008120CB" w:rsidRDefault="00C71AF0">
      <w:pPr>
        <w:spacing w:after="352"/>
        <w:ind w:left="355" w:right="93"/>
      </w:pPr>
      <w:r>
        <w:t>对于处置的股权，其账面价值与实际取得价款的差额，计入当期损益。</w:t>
      </w:r>
      <w:r>
        <w:rPr>
          <w:rFonts w:ascii="Times New Roman" w:eastAsia="Times New Roman" w:hAnsi="Times New Roman" w:cs="Times New Roman"/>
        </w:rPr>
        <w:t xml:space="preserve"> </w:t>
      </w:r>
    </w:p>
    <w:p w:rsidR="008120CB" w:rsidRDefault="00C71AF0">
      <w:pPr>
        <w:spacing w:line="323" w:lineRule="auto"/>
        <w:ind w:left="0" w:right="93" w:firstLine="360"/>
      </w:pPr>
      <w:r>
        <w:t>采用权益法核算的长期股权投资，处置后的剩余股权仍采用权益法核算的，在处置时将原计入股东权益的其他综合收益部分按相应的比例采用与被投资单位直接处置相关资产或负债相同的基础进行会计处理。因被投资方除净损益、其他综合收益和利润分配以外的其他所有者权益变动而确认的所有者权益，按比例结转入当期损益。</w:t>
      </w:r>
      <w:r>
        <w:rPr>
          <w:rFonts w:ascii="Times New Roman" w:eastAsia="Times New Roman" w:hAnsi="Times New Roman" w:cs="Times New Roman"/>
        </w:rPr>
        <w:t xml:space="preserve"> </w:t>
      </w:r>
    </w:p>
    <w:p w:rsidR="008120CB" w:rsidRDefault="00C71AF0">
      <w:pPr>
        <w:spacing w:line="322" w:lineRule="auto"/>
        <w:ind w:left="0" w:right="93" w:firstLine="360"/>
      </w:pPr>
      <w:r>
        <w:lastRenderedPageBreak/>
        <w:t>采用成本法核算的长期股权投资，处置后剩余股权仍采用成本法核算的，其在取得对被投资单位的控制之前因采用权益法核算或金融工具确认和计量准则核</w:t>
      </w:r>
      <w:r>
        <w:t>算而确认的其他综合收益，采用与被投资单位直接处置相关资产或负债相同的基础进行会计处理，并按比例结转当期损益；因采用权益法核算而确认的被投资单位净资产中除净损益、其他综合收益和利润分配以外的其他所有者权益变动按比例结转当期损益。</w:t>
      </w:r>
      <w:r>
        <w:rPr>
          <w:rFonts w:ascii="Times New Roman" w:eastAsia="Times New Roman" w:hAnsi="Times New Roman" w:cs="Times New Roman"/>
        </w:rPr>
        <w:t xml:space="preserve"> </w:t>
      </w:r>
    </w:p>
    <w:p w:rsidR="008120CB" w:rsidRDefault="00C71AF0">
      <w:pPr>
        <w:spacing w:line="320" w:lineRule="auto"/>
        <w:ind w:left="0" w:right="93" w:firstLine="360"/>
      </w:pPr>
      <w:r>
        <w:t>本公司因处置部分股权投资丧失了对被投资单位的控制的，在编制个别财务报表时，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金融工具确认</w:t>
      </w:r>
      <w:r>
        <w:t>和计量准则的有关规定进行会计处理，其在丧失控制之日的公允价值与账面价值之间的差额计入当期损益。对于本公司取得对被投资单位的控制之前，因采用权益法核算或金融工具确认和计量准则核算而确认的其他综合收益，在丧失对被投资单位控制时采用与被投资单位直接处置相关资产或负债相同的基础进行会计处理，因采用权益法核算而确认的被投资单位净资产中除净损益、其他综合收益和利润分配以外的其他所有者权益变动在丧失对被投资单位控制时结转入当期损益。其中，处置后的剩余股权采用权益法核算的，其他综合收益和其他所有者权益按比例结转；处置后的剩</w:t>
      </w:r>
      <w:r>
        <w:t>余股权改按金融工具确认和计量准则进行会计处理的，其他综合收益和其他所有者权益全部结转。</w:t>
      </w:r>
      <w:r>
        <w:rPr>
          <w:rFonts w:ascii="Times New Roman" w:eastAsia="Times New Roman" w:hAnsi="Times New Roman" w:cs="Times New Roman"/>
        </w:rPr>
        <w:t xml:space="preserve"> </w:t>
      </w:r>
    </w:p>
    <w:p w:rsidR="008120CB" w:rsidRDefault="00C71AF0">
      <w:pPr>
        <w:spacing w:line="321" w:lineRule="auto"/>
        <w:ind w:left="0" w:right="93" w:firstLine="360"/>
      </w:pPr>
      <w:r>
        <w:t>本公司因处置部分股权投资丧失了对被投资单位的共同控制或重大影响的，处置后的剩余股权改按金融工具确认和计量准则核算，其在丧失共同控制或重大影响之日的公允价值与账面价值之间的差额计入当期损益。原股权投资因采用权益法核算而确认的其他综合收益，在终止采用权益法核算时采用与被投资单位直接处置相关资产或负债相同的基础进行会计处理，因被投资方除净损益、其他综合收益和利润分配以外的其他所有者权益变动而确认的所有者权益，在终止采用权益法时全部转入当期投资收益。</w:t>
      </w:r>
      <w:r>
        <w:rPr>
          <w:rFonts w:ascii="Times New Roman" w:eastAsia="Times New Roman" w:hAnsi="Times New Roman" w:cs="Times New Roman"/>
        </w:rPr>
        <w:t xml:space="preserve"> </w:t>
      </w:r>
    </w:p>
    <w:p w:rsidR="008120CB" w:rsidRDefault="00C71AF0">
      <w:pPr>
        <w:spacing w:line="323" w:lineRule="auto"/>
        <w:ind w:left="0" w:right="93" w:firstLine="360"/>
      </w:pPr>
      <w:r>
        <w:t>本公司通过多次交易分步处置对子公司股权投资直至丧失控制权，如果</w:t>
      </w:r>
      <w:r>
        <w:t>上述交易属于一揽子交易的，将各项交易作为一项处置子公司股权投资并丧失控制权的交易进行会计处理，在丧失控制权之前每一次处置价款与所处置的股权对应的长期股权投资账面价值之间的差额，先确认为其他综合收益，到丧失控制权时再一并转入丧失控制权的当期损益。</w:t>
      </w:r>
      <w:r>
        <w:rPr>
          <w:rFonts w:ascii="Times New Roman" w:eastAsia="Times New Roman" w:hAnsi="Times New Roman" w:cs="Times New Roman"/>
        </w:rPr>
        <w:t xml:space="preserve"> </w:t>
      </w:r>
    </w:p>
    <w:p w:rsidR="008120CB" w:rsidRDefault="00C71AF0">
      <w:pPr>
        <w:spacing w:after="256" w:line="269" w:lineRule="auto"/>
        <w:ind w:left="418" w:right="151"/>
      </w:pPr>
      <w:r>
        <w:rPr>
          <w:sz w:val="21"/>
        </w:rPr>
        <w:t>20</w:t>
      </w:r>
      <w:r>
        <w:rPr>
          <w:sz w:val="21"/>
        </w:rPr>
        <w:t>、固定资产</w:t>
      </w:r>
      <w:r>
        <w:rPr>
          <w:sz w:val="21"/>
        </w:rPr>
        <w:t xml:space="preserve"> </w:t>
      </w:r>
    </w:p>
    <w:p w:rsidR="008120CB" w:rsidRDefault="00C71AF0">
      <w:pPr>
        <w:pStyle w:val="5"/>
        <w:spacing w:after="252"/>
        <w:ind w:left="418" w:right="151"/>
      </w:pPr>
      <w:r>
        <w:t>（</w:t>
      </w:r>
      <w:r>
        <w:t>1</w:t>
      </w:r>
      <w:r>
        <w:t>）确认条件</w:t>
      </w:r>
      <w:r>
        <w:rPr>
          <w:sz w:val="18"/>
        </w:rPr>
        <w:t xml:space="preserve"> </w:t>
      </w:r>
    </w:p>
    <w:p w:rsidR="008120CB" w:rsidRDefault="00C71AF0">
      <w:pPr>
        <w:spacing w:after="336"/>
        <w:ind w:left="355" w:right="93"/>
      </w:pPr>
      <w:r>
        <w:t>1</w:t>
      </w:r>
      <w:r>
        <w:t>、固定资产的确认条件</w:t>
      </w:r>
      <w:r>
        <w:t xml:space="preserve"> </w:t>
      </w:r>
    </w:p>
    <w:p w:rsidR="008120CB" w:rsidRDefault="00C71AF0">
      <w:pPr>
        <w:spacing w:line="320" w:lineRule="auto"/>
        <w:ind w:left="0" w:right="93" w:firstLine="360"/>
      </w:pPr>
      <w:r>
        <w:t>固定资产是指使用寿命超过一个会计年度的为生产商品、提供劳务、出租或经营管理而持有的有形资产。固定资产的确认条件：</w:t>
      </w:r>
      <w:r>
        <w:t>①</w:t>
      </w:r>
      <w:r>
        <w:t>该固定资产包含的经济利益很可能流入企业；</w:t>
      </w:r>
      <w:r>
        <w:t>②</w:t>
      </w:r>
      <w:r>
        <w:t>该固定资产的成本能够可靠计量。</w:t>
      </w:r>
      <w:r>
        <w:t xml:space="preserve"> </w:t>
      </w:r>
    </w:p>
    <w:p w:rsidR="008120CB" w:rsidRDefault="00C71AF0">
      <w:pPr>
        <w:pStyle w:val="5"/>
        <w:spacing w:after="4"/>
        <w:ind w:left="418" w:right="151"/>
      </w:pPr>
      <w:r>
        <w:t>（</w:t>
      </w:r>
      <w:r>
        <w:t>2</w:t>
      </w:r>
      <w:r>
        <w:t>）折旧方</w:t>
      </w:r>
      <w:r>
        <w:t>法</w:t>
      </w:r>
      <w:r>
        <w:rPr>
          <w:sz w:val="18"/>
        </w:rPr>
        <w:t xml:space="preserve"> </w:t>
      </w:r>
    </w:p>
    <w:tbl>
      <w:tblPr>
        <w:tblStyle w:val="TableGrid"/>
        <w:tblW w:w="9640" w:type="dxa"/>
        <w:tblInd w:w="1" w:type="dxa"/>
        <w:tblCellMar>
          <w:top w:w="39" w:type="dxa"/>
          <w:left w:w="0" w:type="dxa"/>
          <w:bottom w:w="0" w:type="dxa"/>
          <w:right w:w="115" w:type="dxa"/>
        </w:tblCellMar>
        <w:tblLook w:val="04A0" w:firstRow="1" w:lastRow="0" w:firstColumn="1" w:lastColumn="0" w:noHBand="0" w:noVBand="1"/>
      </w:tblPr>
      <w:tblGrid>
        <w:gridCol w:w="1928"/>
        <w:gridCol w:w="1929"/>
        <w:gridCol w:w="1928"/>
        <w:gridCol w:w="694"/>
        <w:gridCol w:w="1234"/>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7" w:firstLine="0"/>
              <w:jc w:val="center"/>
            </w:pPr>
            <w:r>
              <w:t>类别</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jc w:val="center"/>
            </w:pPr>
            <w:r>
              <w:t>折旧方法</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3" w:firstLine="0"/>
              <w:jc w:val="center"/>
            </w:pPr>
            <w:r>
              <w:t>折旧年限</w:t>
            </w:r>
            <w:r>
              <w:t xml:space="preserve"> </w:t>
            </w:r>
          </w:p>
        </w:tc>
        <w:tc>
          <w:tcPr>
            <w:tcW w:w="694"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残值率</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3" w:firstLine="0"/>
              <w:jc w:val="center"/>
            </w:pPr>
            <w:r>
              <w:t>年折旧率</w:t>
            </w:r>
            <w:r>
              <w:t xml:space="preserve">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房屋建筑物</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7" w:firstLine="0"/>
            </w:pPr>
            <w:r>
              <w:t>年限平均法</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30</w:t>
            </w:r>
            <w:r>
              <w:t>年</w:t>
            </w:r>
            <w:r>
              <w:t xml:space="preserve"> </w:t>
            </w:r>
          </w:p>
        </w:tc>
        <w:tc>
          <w:tcPr>
            <w:tcW w:w="694"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 xml:space="preserve">5% </w:t>
            </w:r>
          </w:p>
        </w:tc>
        <w:tc>
          <w:tcPr>
            <w:tcW w:w="1234"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7" w:firstLine="0"/>
            </w:pPr>
            <w:r>
              <w:t xml:space="preserve">3.17% </w:t>
            </w:r>
          </w:p>
        </w:tc>
      </w:tr>
      <w:tr w:rsidR="008120CB">
        <w:trPr>
          <w:trHeight w:val="247"/>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机器设备</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7" w:firstLine="0"/>
            </w:pPr>
            <w:r>
              <w:t>年限平均法</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10</w:t>
            </w:r>
            <w:r>
              <w:t>年</w:t>
            </w:r>
            <w:r>
              <w:t xml:space="preserve"> </w:t>
            </w:r>
          </w:p>
        </w:tc>
        <w:tc>
          <w:tcPr>
            <w:tcW w:w="694"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 xml:space="preserve">5% </w:t>
            </w:r>
          </w:p>
        </w:tc>
        <w:tc>
          <w:tcPr>
            <w:tcW w:w="1234"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7" w:firstLine="0"/>
            </w:pPr>
            <w:r>
              <w:t xml:space="preserve">9.50%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电子设备</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7" w:firstLine="0"/>
            </w:pPr>
            <w:r>
              <w:t>年限平均法</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3</w:t>
            </w:r>
            <w:r>
              <w:t>年</w:t>
            </w:r>
            <w:r>
              <w:t xml:space="preserve"> </w:t>
            </w:r>
          </w:p>
        </w:tc>
        <w:tc>
          <w:tcPr>
            <w:tcW w:w="694"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 xml:space="preserve">5% </w:t>
            </w:r>
          </w:p>
        </w:tc>
        <w:tc>
          <w:tcPr>
            <w:tcW w:w="1234"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7" w:firstLine="0"/>
            </w:pPr>
            <w:r>
              <w:t xml:space="preserve">31.67%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运输设备</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7" w:firstLine="0"/>
            </w:pPr>
            <w:r>
              <w:t>年限平均法</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5</w:t>
            </w:r>
            <w:r>
              <w:t>年</w:t>
            </w:r>
            <w:r>
              <w:t xml:space="preserve"> </w:t>
            </w:r>
          </w:p>
        </w:tc>
        <w:tc>
          <w:tcPr>
            <w:tcW w:w="694"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 xml:space="preserve">5% </w:t>
            </w:r>
          </w:p>
        </w:tc>
        <w:tc>
          <w:tcPr>
            <w:tcW w:w="1234"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7" w:firstLine="0"/>
            </w:pPr>
            <w:r>
              <w:t xml:space="preserve">19.00%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其他</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7" w:firstLine="0"/>
            </w:pPr>
            <w:r>
              <w:t>年限平均法</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9" w:firstLine="0"/>
            </w:pPr>
            <w:r>
              <w:t>5</w:t>
            </w:r>
            <w:r>
              <w:t>年</w:t>
            </w:r>
            <w:r>
              <w:t xml:space="preserve"> </w:t>
            </w:r>
          </w:p>
        </w:tc>
        <w:tc>
          <w:tcPr>
            <w:tcW w:w="694"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 xml:space="preserve">5% </w:t>
            </w:r>
          </w:p>
        </w:tc>
        <w:tc>
          <w:tcPr>
            <w:tcW w:w="1234"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7" w:firstLine="0"/>
            </w:pPr>
            <w:r>
              <w:t xml:space="preserve">19.00% </w:t>
            </w:r>
          </w:p>
        </w:tc>
      </w:tr>
    </w:tbl>
    <w:p w:rsidR="008120CB" w:rsidRDefault="00C71AF0">
      <w:pPr>
        <w:spacing w:line="326" w:lineRule="auto"/>
        <w:ind w:left="0" w:right="93" w:firstLine="360"/>
      </w:pPr>
      <w:r>
        <w:t>固定资产折旧采用年限平均法分类计提，根据固定资产类别、预计使用寿命和预计净残值率确定折旧率。如固定资产各组成部分的使用寿命不同或者以不同方式为本公司提供经济效益，则选择不同折旧率或折旧方法，分别计提折旧。</w:t>
      </w:r>
      <w:r>
        <w:rPr>
          <w:rFonts w:ascii="Times New Roman" w:eastAsia="Times New Roman" w:hAnsi="Times New Roman" w:cs="Times New Roman"/>
        </w:rPr>
        <w:t xml:space="preserve"> </w:t>
      </w:r>
    </w:p>
    <w:p w:rsidR="008120CB" w:rsidRDefault="00C71AF0">
      <w:pPr>
        <w:spacing w:after="192" w:line="423" w:lineRule="auto"/>
        <w:ind w:left="-15" w:right="978" w:firstLine="350"/>
        <w:jc w:val="both"/>
      </w:pPr>
      <w:r>
        <w:lastRenderedPageBreak/>
        <w:t>融资租赁方式租入的固定资产，能够合理确定租赁期届满时将会取得租赁资产所有权的，在租赁资产尚可使用年限内计提折旧；无法合理确定租赁期届满时能够取得租赁资产所有权的，在租赁期与租赁资产尚可使用年限两者中较短的期间内计提折旧。其他说明</w:t>
      </w:r>
      <w:r>
        <w:rPr>
          <w:rFonts w:ascii="Arial" w:eastAsia="Arial" w:hAnsi="Arial" w:cs="Arial"/>
        </w:rPr>
        <w:t xml:space="preserve"> </w:t>
      </w:r>
    </w:p>
    <w:p w:rsidR="008120CB" w:rsidRDefault="00C71AF0">
      <w:pPr>
        <w:spacing w:line="326" w:lineRule="auto"/>
        <w:ind w:left="0" w:right="93" w:firstLine="360"/>
      </w:pPr>
      <w:r>
        <w:t>与固定资产有关的后续支出，如果与该固定资产有关的经济利益很可能流入且其成</w:t>
      </w:r>
      <w:r>
        <w:t>本能可靠地计量，则计入固定资产成本，并终止确认被替换部分的账面价值。除此以外的其他后续支出，在发生时计入当期损益。</w:t>
      </w:r>
      <w:r>
        <w:rPr>
          <w:rFonts w:ascii="Times New Roman" w:eastAsia="Times New Roman" w:hAnsi="Times New Roman" w:cs="Times New Roman"/>
        </w:rPr>
        <w:t xml:space="preserve"> </w:t>
      </w:r>
    </w:p>
    <w:p w:rsidR="008120CB" w:rsidRDefault="00C71AF0">
      <w:pPr>
        <w:spacing w:line="325" w:lineRule="auto"/>
        <w:ind w:left="0" w:right="631" w:firstLine="360"/>
      </w:pPr>
      <w:r>
        <w:t>本公司至少于年度终了对固定资产的使用寿命、预计净残值和折旧方法进行复核，如发生改变则作为会计估计变更处理。</w:t>
      </w:r>
      <w:r>
        <w:rPr>
          <w:rFonts w:ascii="Times New Roman" w:eastAsia="Times New Roman" w:hAnsi="Times New Roman" w:cs="Times New Roman"/>
        </w:rPr>
        <w:t xml:space="preserve"> </w:t>
      </w:r>
    </w:p>
    <w:p w:rsidR="008120CB" w:rsidRDefault="00C71AF0">
      <w:pPr>
        <w:pStyle w:val="5"/>
        <w:spacing w:after="249"/>
        <w:ind w:left="418" w:right="151"/>
      </w:pPr>
      <w:r>
        <w:t>（</w:t>
      </w:r>
      <w:r>
        <w:t>3</w:t>
      </w:r>
      <w:r>
        <w:t>）融资租入固定资产的认定依据、计价和折旧方法</w:t>
      </w:r>
      <w:r>
        <w:rPr>
          <w:sz w:val="18"/>
        </w:rPr>
        <w:t xml:space="preserve"> </w:t>
      </w:r>
    </w:p>
    <w:p w:rsidR="008120CB" w:rsidRDefault="00C71AF0">
      <w:pPr>
        <w:spacing w:line="320" w:lineRule="auto"/>
        <w:ind w:left="0" w:right="93" w:firstLine="360"/>
      </w:pPr>
      <w:r>
        <w:t>公司使用权资产类别主要包括房屋及建筑物、机器设备。在租赁期开始日，公司将其可在租赁期内使用租赁资产的权利确认为使用权资产，包括：租赁负债的初始计量金额；在租赁期开始日或之前支付的租赁付款额，存在租赁激励的，扣除已享受的租赁激励相关金额；承租人发生的初始直接费用；承租人为拆卸及移除租赁资产、复原租赁资产所在场地或将租赁资产恢复至租赁条款约定状态预计将发生的成本。公司后续采用年限平均法对使用权资产计提折旧。能够合理确定租赁期届满时取得租赁资产所有权的，公司在租赁资产剩余使用寿命内计提折旧。无法合理确定租赁期届满</w:t>
      </w:r>
      <w:r>
        <w:t>时能够取得租赁资产所有权的，公司在租赁期与租赁资产剩余使用寿命两者孰短的期间内计提折旧。公司按照变动后的租赁付款额的现值重新计量租赁负债，并相应调整使用权资产的账面价值时，如使用权资产账面价值已调减至零，但租赁负债仍需进一步调减的，公司将剩余金额计入当期损益。</w:t>
      </w:r>
      <w:r>
        <w:t xml:space="preserve"> </w:t>
      </w:r>
    </w:p>
    <w:p w:rsidR="008120CB" w:rsidRDefault="00C71AF0">
      <w:pPr>
        <w:pStyle w:val="5"/>
        <w:spacing w:after="251"/>
        <w:ind w:left="418" w:right="151"/>
      </w:pPr>
      <w:r>
        <w:t>21</w:t>
      </w:r>
      <w:r>
        <w:t>、在建工程</w:t>
      </w:r>
      <w:r>
        <w:t xml:space="preserve"> </w:t>
      </w:r>
    </w:p>
    <w:p w:rsidR="008120CB" w:rsidRDefault="00C71AF0">
      <w:pPr>
        <w:numPr>
          <w:ilvl w:val="0"/>
          <w:numId w:val="54"/>
        </w:numPr>
        <w:ind w:right="93" w:hanging="262"/>
      </w:pPr>
      <w:r>
        <w:t>在建工程核算原则</w:t>
      </w:r>
      <w:r>
        <w:rPr>
          <w:rFonts w:ascii="Arial" w:eastAsia="Arial" w:hAnsi="Arial" w:cs="Arial"/>
        </w:rPr>
        <w:t xml:space="preserve"> </w:t>
      </w:r>
    </w:p>
    <w:p w:rsidR="008120CB" w:rsidRDefault="00C71AF0">
      <w:pPr>
        <w:spacing w:after="353"/>
        <w:ind w:left="355" w:right="93"/>
      </w:pPr>
      <w:r>
        <w:t>在建工程按实际成本核算，在工程达到预定可使用状态时转入固定资产。</w:t>
      </w:r>
      <w:r>
        <w:rPr>
          <w:rFonts w:ascii="Times New Roman" w:eastAsia="Times New Roman" w:hAnsi="Times New Roman" w:cs="Times New Roman"/>
        </w:rPr>
        <w:t xml:space="preserve"> </w:t>
      </w:r>
    </w:p>
    <w:p w:rsidR="008120CB" w:rsidRDefault="00C71AF0">
      <w:pPr>
        <w:numPr>
          <w:ilvl w:val="0"/>
          <w:numId w:val="54"/>
        </w:numPr>
        <w:spacing w:after="348"/>
        <w:ind w:right="93" w:hanging="262"/>
      </w:pPr>
      <w:r>
        <w:t>在建工程结转固定资产的标准和时点</w:t>
      </w:r>
      <w:r>
        <w:rPr>
          <w:rFonts w:ascii="Arial" w:eastAsia="Arial" w:hAnsi="Arial" w:cs="Arial"/>
        </w:rPr>
        <w:t xml:space="preserve"> </w:t>
      </w:r>
    </w:p>
    <w:p w:rsidR="008120CB" w:rsidRDefault="00C71AF0">
      <w:pPr>
        <w:spacing w:line="322" w:lineRule="auto"/>
        <w:ind w:left="0" w:right="93" w:firstLine="360"/>
      </w:pPr>
      <w:r>
        <w:t>在建工程项目按建造该项资产达到预定可使用状态前所发生的全部支出，作为固定资产的入账价值。所建造的固定资产在</w:t>
      </w:r>
      <w:r>
        <w:t>建工程已达到预定可使用状态，但尚未办理竣工决算的，自达到预定可使用状态之日起，根据工程预算、造价或者工程实际成本等，按照估计的价值转入固定资产，并按照本公司固定资产折旧政策计提折旧，待办理竣工决算后，再按实际成本调整原来的暂估价格，但不调整原已计提的折旧额。</w:t>
      </w:r>
      <w:r>
        <w:rPr>
          <w:rFonts w:ascii="Times New Roman" w:eastAsia="Times New Roman" w:hAnsi="Times New Roman" w:cs="Times New Roman"/>
        </w:rPr>
        <w:t xml:space="preserve"> </w:t>
      </w:r>
    </w:p>
    <w:p w:rsidR="008120CB" w:rsidRDefault="00C71AF0">
      <w:pPr>
        <w:numPr>
          <w:ilvl w:val="0"/>
          <w:numId w:val="54"/>
        </w:numPr>
        <w:spacing w:after="352"/>
        <w:ind w:right="93" w:hanging="262"/>
      </w:pPr>
      <w:r>
        <w:t>在建工程减值测试以及减值准备的计提方法</w:t>
      </w:r>
      <w:r>
        <w:rPr>
          <w:rFonts w:ascii="Times New Roman" w:eastAsia="Times New Roman" w:hAnsi="Times New Roman" w:cs="Times New Roman"/>
        </w:rPr>
        <w:t xml:space="preserve"> </w:t>
      </w:r>
    </w:p>
    <w:p w:rsidR="008120CB" w:rsidRDefault="00C71AF0">
      <w:pPr>
        <w:spacing w:line="323" w:lineRule="auto"/>
        <w:ind w:left="0" w:right="93" w:firstLine="360"/>
      </w:pPr>
      <w:r>
        <w:t>本公司在每期末判断在建工程是否存在可能发生的减值迹象，包括：</w:t>
      </w:r>
      <w:r>
        <w:t>①</w:t>
      </w:r>
      <w:r>
        <w:t>长期停建并且预计在未来三年内不会重新开工的在建工程；</w:t>
      </w:r>
      <w:r>
        <w:t>②</w:t>
      </w:r>
      <w:r>
        <w:t>所建项目无论在性能上，还是在技术上已经落后，并且给本公司带来的经济利益具有很大的不确定性；</w:t>
      </w:r>
      <w:r>
        <w:t>③</w:t>
      </w:r>
      <w:r>
        <w:t xml:space="preserve"> </w:t>
      </w:r>
      <w:r>
        <w:t>其他足以证明在建工程已发生减值的情形。</w:t>
      </w:r>
      <w:r>
        <w:rPr>
          <w:rFonts w:ascii="Times New Roman" w:eastAsia="Times New Roman" w:hAnsi="Times New Roman" w:cs="Times New Roman"/>
        </w:rPr>
        <w:t xml:space="preserve"> </w:t>
      </w:r>
    </w:p>
    <w:p w:rsidR="008120CB" w:rsidRDefault="00C71AF0">
      <w:pPr>
        <w:spacing w:line="321" w:lineRule="auto"/>
        <w:ind w:left="0" w:right="93" w:firstLine="360"/>
      </w:pPr>
      <w:r>
        <w:t>在建工程存在减值迹象的，估计其可收回金额。有迹象表明一项在建工程可能发生减值的，本公司以单项在建工程为基础估计其可收回金额。可收回金额根据在建工程的公允价值减去处置费用后的净额与在建工程未来现金流量的现值两者之间较高者确定。当在建工程的可收回金额低于其账面价值的，将在建工程的账面价值减记至可收回金额，减记的金额确认为在建工程减值损失，计入当期损益，同时计提相应的在建工程减值准备。在建工程减值损失一经确认，在以后会计期间不再转回。</w:t>
      </w:r>
      <w:r>
        <w:rPr>
          <w:rFonts w:ascii="Times New Roman" w:eastAsia="Times New Roman" w:hAnsi="Times New Roman" w:cs="Times New Roman"/>
        </w:rPr>
        <w:t xml:space="preserve"> </w:t>
      </w:r>
    </w:p>
    <w:p w:rsidR="008120CB" w:rsidRDefault="00C71AF0">
      <w:pPr>
        <w:pStyle w:val="5"/>
        <w:spacing w:after="251"/>
        <w:ind w:left="418" w:right="151"/>
      </w:pPr>
      <w:r>
        <w:lastRenderedPageBreak/>
        <w:t>22</w:t>
      </w:r>
      <w:r>
        <w:t>、借款费用</w:t>
      </w:r>
      <w:r>
        <w:t xml:space="preserve"> </w:t>
      </w:r>
    </w:p>
    <w:p w:rsidR="008120CB" w:rsidRDefault="00C71AF0">
      <w:pPr>
        <w:spacing w:after="356"/>
        <w:ind w:left="355" w:right="93"/>
      </w:pPr>
      <w:r>
        <w:rPr>
          <w:rFonts w:ascii="Arial" w:eastAsia="Arial" w:hAnsi="Arial" w:cs="Arial"/>
        </w:rPr>
        <w:t>1</w:t>
      </w:r>
      <w:r>
        <w:t>、借款费用资本化的确认原则</w:t>
      </w:r>
      <w:r>
        <w:rPr>
          <w:rFonts w:ascii="Arial" w:eastAsia="Arial" w:hAnsi="Arial" w:cs="Arial"/>
        </w:rPr>
        <w:t xml:space="preserve"> </w:t>
      </w:r>
    </w:p>
    <w:p w:rsidR="008120CB" w:rsidRDefault="00C71AF0">
      <w:pPr>
        <w:spacing w:after="352"/>
        <w:ind w:left="355" w:right="93"/>
      </w:pPr>
      <w:r>
        <w:t>借款费用，包括借款利息、折价或溢价的摊销、辅助费用以及因外币借款而发生的汇兑差额等。</w:t>
      </w:r>
      <w:r>
        <w:rPr>
          <w:rFonts w:ascii="Times New Roman" w:eastAsia="Times New Roman" w:hAnsi="Times New Roman" w:cs="Times New Roman"/>
        </w:rPr>
        <w:t xml:space="preserve"> </w:t>
      </w:r>
    </w:p>
    <w:p w:rsidR="008120CB" w:rsidRDefault="00C71AF0">
      <w:pPr>
        <w:spacing w:line="325" w:lineRule="auto"/>
        <w:ind w:left="0" w:right="93" w:firstLine="360"/>
      </w:pPr>
      <w:r>
        <w:t>本公司发生的借款费用，可直接归属于符合资本化条件的资产的购建或者生产的，予以资本化，计入相关的资产成本；其他借款费用，在发生时根据其发生额确认为费用，计入当期损益。</w:t>
      </w:r>
      <w:r>
        <w:rPr>
          <w:rFonts w:ascii="Times New Roman" w:eastAsia="Times New Roman" w:hAnsi="Times New Roman" w:cs="Times New Roman"/>
        </w:rPr>
        <w:t xml:space="preserve"> </w:t>
      </w:r>
    </w:p>
    <w:p w:rsidR="008120CB" w:rsidRDefault="00C71AF0">
      <w:pPr>
        <w:spacing w:line="325" w:lineRule="auto"/>
        <w:ind w:left="0" w:right="93" w:firstLine="360"/>
      </w:pPr>
      <w:r>
        <w:t>符合资本化条件的资产，是指需要经过相当长时间的购建或者生产活动才能达到预定可使用或者可销售状态的固定资产、投资性房地产和存货等资产。</w:t>
      </w:r>
      <w:r>
        <w:rPr>
          <w:rFonts w:ascii="Times New Roman" w:eastAsia="Times New Roman" w:hAnsi="Times New Roman" w:cs="Times New Roman"/>
        </w:rPr>
        <w:t xml:space="preserve"> </w:t>
      </w:r>
    </w:p>
    <w:p w:rsidR="008120CB" w:rsidRDefault="00C71AF0">
      <w:pPr>
        <w:spacing w:after="353"/>
        <w:ind w:left="355" w:right="93"/>
      </w:pPr>
      <w:r>
        <w:t>借款费用同时满足以下条件时开始资本化：</w:t>
      </w:r>
      <w:r>
        <w:rPr>
          <w:rFonts w:ascii="Times New Roman" w:eastAsia="Times New Roman" w:hAnsi="Times New Roman" w:cs="Times New Roman"/>
        </w:rPr>
        <w:t xml:space="preserve"> </w:t>
      </w:r>
    </w:p>
    <w:p w:rsidR="008120CB" w:rsidRDefault="00C71AF0">
      <w:pPr>
        <w:numPr>
          <w:ilvl w:val="0"/>
          <w:numId w:val="55"/>
        </w:numPr>
        <w:spacing w:line="338" w:lineRule="auto"/>
        <w:ind w:right="93" w:firstLine="360"/>
      </w:pPr>
      <w:r>
        <w:t>资产支出已经发生，资产支出包括为购建或者生产符合</w:t>
      </w:r>
      <w:r>
        <w:t>资本化条件的资产而支付的现金、转移非现金资产或者承担带息债务形式发生的支出；</w:t>
      </w:r>
      <w:r>
        <w:rPr>
          <w:rFonts w:ascii="Times New Roman" w:eastAsia="Times New Roman" w:hAnsi="Times New Roman" w:cs="Times New Roman"/>
        </w:rPr>
        <w:t xml:space="preserve"> </w:t>
      </w:r>
    </w:p>
    <w:p w:rsidR="008120CB" w:rsidRDefault="00C71AF0">
      <w:pPr>
        <w:numPr>
          <w:ilvl w:val="0"/>
          <w:numId w:val="55"/>
        </w:numPr>
        <w:spacing w:after="357"/>
        <w:ind w:right="93" w:firstLine="360"/>
      </w:pPr>
      <w:r>
        <w:t>借款费用已经发生；</w:t>
      </w:r>
      <w:r>
        <w:rPr>
          <w:rFonts w:ascii="Times New Roman" w:eastAsia="Times New Roman" w:hAnsi="Times New Roman" w:cs="Times New Roman"/>
        </w:rPr>
        <w:t xml:space="preserve"> </w:t>
      </w:r>
    </w:p>
    <w:p w:rsidR="008120CB" w:rsidRDefault="00C71AF0">
      <w:pPr>
        <w:numPr>
          <w:ilvl w:val="0"/>
          <w:numId w:val="55"/>
        </w:numPr>
        <w:spacing w:after="353"/>
        <w:ind w:right="93" w:firstLine="360"/>
      </w:pPr>
      <w:r>
        <w:t>为使资产达到预定可使用或者可销售状态所必要的估计或生产活动已经开始。</w:t>
      </w:r>
      <w:r>
        <w:rPr>
          <w:rFonts w:ascii="Times New Roman" w:eastAsia="Times New Roman" w:hAnsi="Times New Roman" w:cs="Times New Roman"/>
        </w:rPr>
        <w:t xml:space="preserve"> </w:t>
      </w:r>
    </w:p>
    <w:p w:rsidR="008120CB" w:rsidRDefault="00C71AF0">
      <w:pPr>
        <w:numPr>
          <w:ilvl w:val="0"/>
          <w:numId w:val="56"/>
        </w:numPr>
        <w:spacing w:after="354"/>
        <w:ind w:right="93" w:hanging="262"/>
      </w:pPr>
      <w:r>
        <w:t>借款费用资本化期间</w:t>
      </w:r>
      <w:r>
        <w:rPr>
          <w:rFonts w:ascii="Arial" w:eastAsia="Arial" w:hAnsi="Arial" w:cs="Arial"/>
        </w:rPr>
        <w:t xml:space="preserve"> </w:t>
      </w:r>
    </w:p>
    <w:p w:rsidR="008120CB" w:rsidRDefault="00C71AF0">
      <w:pPr>
        <w:spacing w:after="358"/>
        <w:ind w:left="355" w:right="93"/>
      </w:pPr>
      <w:r>
        <w:t>资本化期间，指从借款费用开始资本化时点到停止资本化时点的期间，借款费用暂停资本化的期间不包括在内。当购建或生产符合资本化条件的资产达到预定可使用或者可销售状态时，借款费用停止资本化。</w:t>
      </w:r>
      <w:r>
        <w:rPr>
          <w:rFonts w:ascii="Times New Roman" w:eastAsia="Times New Roman" w:hAnsi="Times New Roman" w:cs="Times New Roman"/>
        </w:rPr>
        <w:t xml:space="preserve"> </w:t>
      </w:r>
    </w:p>
    <w:p w:rsidR="008120CB" w:rsidRDefault="00C71AF0">
      <w:pPr>
        <w:spacing w:after="350"/>
        <w:ind w:left="355" w:right="93"/>
      </w:pPr>
      <w:r>
        <w:t>当购建或者生产符合资本化条件的资产中部分项目分别完工且可单独使用时，该部分资产借款费用停止资本化。</w:t>
      </w:r>
      <w:r>
        <w:rPr>
          <w:rFonts w:ascii="Times New Roman" w:eastAsia="Times New Roman" w:hAnsi="Times New Roman" w:cs="Times New Roman"/>
        </w:rPr>
        <w:t xml:space="preserve"> </w:t>
      </w:r>
    </w:p>
    <w:p w:rsidR="008120CB" w:rsidRDefault="00C71AF0">
      <w:pPr>
        <w:spacing w:line="325" w:lineRule="auto"/>
        <w:ind w:left="0" w:right="93" w:firstLine="360"/>
      </w:pPr>
      <w:r>
        <w:t>购建或生产的资产各部分分别完</w:t>
      </w:r>
      <w:r>
        <w:t>工，但必须等到整体完工后才可使用或可对外销售的，在该资产整体完工时停止借款费用资本化。</w:t>
      </w:r>
      <w:r>
        <w:rPr>
          <w:rFonts w:ascii="Times New Roman" w:eastAsia="Times New Roman" w:hAnsi="Times New Roman" w:cs="Times New Roman"/>
        </w:rPr>
        <w:t xml:space="preserve"> </w:t>
      </w:r>
    </w:p>
    <w:p w:rsidR="008120CB" w:rsidRDefault="00C71AF0">
      <w:pPr>
        <w:numPr>
          <w:ilvl w:val="0"/>
          <w:numId w:val="56"/>
        </w:numPr>
        <w:spacing w:after="350"/>
        <w:ind w:right="93" w:hanging="262"/>
      </w:pPr>
      <w:r>
        <w:t>暂停资本化期间</w:t>
      </w:r>
      <w:r>
        <w:rPr>
          <w:rFonts w:ascii="Arial" w:eastAsia="Arial" w:hAnsi="Arial" w:cs="Arial"/>
        </w:rPr>
        <w:t xml:space="preserve"> </w:t>
      </w:r>
    </w:p>
    <w:p w:rsidR="008120CB" w:rsidRDefault="00C71AF0">
      <w:pPr>
        <w:spacing w:line="332" w:lineRule="auto"/>
        <w:ind w:left="0" w:right="93" w:firstLine="360"/>
      </w:pPr>
      <w:r>
        <w:t>符合资本化条件的资产在购建或者生产过程中发生的非正常中断、且中断时间连续超过</w:t>
      </w:r>
      <w:r>
        <w:t xml:space="preserve"> </w:t>
      </w:r>
      <w:r>
        <w:rPr>
          <w:rFonts w:ascii="Arial" w:eastAsia="Arial" w:hAnsi="Arial" w:cs="Arial"/>
        </w:rPr>
        <w:t xml:space="preserve">3 </w:t>
      </w:r>
      <w:r>
        <w:t>个月的，则借款费用暂停资本化；该项中断如果是所购建或生产的符合资本化条件的资产达到预定可使用状态或者可销售状态必要的程序，则借款费用继续资本化。在中断期间发生的借款费用确认为当期损益，直至资产的购建或者生产活动重新开始后继续资本化。</w:t>
      </w:r>
      <w:r>
        <w:rPr>
          <w:rFonts w:ascii="Times New Roman" w:eastAsia="Times New Roman" w:hAnsi="Times New Roman" w:cs="Times New Roman"/>
        </w:rPr>
        <w:t xml:space="preserve"> </w:t>
      </w:r>
    </w:p>
    <w:p w:rsidR="008120CB" w:rsidRDefault="00C71AF0">
      <w:pPr>
        <w:numPr>
          <w:ilvl w:val="0"/>
          <w:numId w:val="56"/>
        </w:numPr>
        <w:spacing w:after="351"/>
        <w:ind w:right="93" w:hanging="262"/>
      </w:pPr>
      <w:r>
        <w:t>借款费用资本化金额的计算方法</w:t>
      </w:r>
      <w:r>
        <w:rPr>
          <w:rFonts w:ascii="Arial" w:eastAsia="Arial" w:hAnsi="Arial" w:cs="Arial"/>
        </w:rPr>
        <w:t xml:space="preserve"> </w:t>
      </w:r>
    </w:p>
    <w:p w:rsidR="008120CB" w:rsidRDefault="00C71AF0">
      <w:pPr>
        <w:spacing w:line="326" w:lineRule="auto"/>
        <w:ind w:left="0" w:right="93" w:firstLine="360"/>
      </w:pPr>
      <w:r>
        <w:t>对于为购建或者生产符合资本化条件的资产而借入的专门借款，以专门借款当期实际发生的借款费用，减去尚未动用的借款资金存入银行取得的利息收入或进行暂时性投资取得的投资收益后的金额，来确定借款费用的资本化金额。</w:t>
      </w:r>
      <w:r>
        <w:rPr>
          <w:rFonts w:ascii="Times New Roman" w:eastAsia="Times New Roman" w:hAnsi="Times New Roman" w:cs="Times New Roman"/>
        </w:rPr>
        <w:t xml:space="preserve"> </w:t>
      </w:r>
    </w:p>
    <w:p w:rsidR="008120CB" w:rsidRDefault="00C71AF0">
      <w:pPr>
        <w:spacing w:after="272" w:line="331" w:lineRule="auto"/>
        <w:ind w:left="-15" w:right="978" w:firstLine="350"/>
        <w:jc w:val="both"/>
      </w:pPr>
      <w:r>
        <w:t>对于为购建或者生产符合资本化条件的资产而占用的一般借款，购建累计资产支出超过专门借款部分的资产支出期初期末加权平均数乘以所占用一般借款的资本化率，计算确定一般借款应予资本化的利息金额，资本化率根据一般借款加权平均利率计算确定。</w:t>
      </w:r>
      <w:r>
        <w:rPr>
          <w:rFonts w:ascii="Times New Roman" w:eastAsia="Times New Roman" w:hAnsi="Times New Roman" w:cs="Times New Roman"/>
        </w:rPr>
        <w:t xml:space="preserve"> </w:t>
      </w:r>
    </w:p>
    <w:p w:rsidR="008120CB" w:rsidRDefault="00C71AF0">
      <w:pPr>
        <w:spacing w:line="326" w:lineRule="auto"/>
        <w:ind w:left="0" w:right="93" w:firstLine="360"/>
      </w:pPr>
      <w:r>
        <w:lastRenderedPageBreak/>
        <w:t>在资本化期间内，外币专门借款本金及其利息的汇兑差额，应当予以资本化，计入符合</w:t>
      </w:r>
      <w:r>
        <w:t>资本化条件的资产的成本。而除外币专门借款之外的其他外币借款本金及其利息所产生的汇兑差额应当作为财务费用，计入当期损益。</w:t>
      </w:r>
      <w:r>
        <w:rPr>
          <w:rFonts w:ascii="Times New Roman" w:eastAsia="Times New Roman" w:hAnsi="Times New Roman" w:cs="Times New Roman"/>
        </w:rPr>
        <w:t xml:space="preserve"> </w:t>
      </w:r>
    </w:p>
    <w:p w:rsidR="008120CB" w:rsidRDefault="00C71AF0">
      <w:pPr>
        <w:pStyle w:val="5"/>
        <w:spacing w:after="249"/>
        <w:ind w:left="418" w:right="151"/>
      </w:pPr>
      <w:r>
        <w:t>23</w:t>
      </w:r>
      <w:r>
        <w:t>、使用权资产</w:t>
      </w:r>
      <w:r>
        <w:t xml:space="preserve"> </w:t>
      </w:r>
    </w:p>
    <w:p w:rsidR="008120CB" w:rsidRDefault="00C71AF0">
      <w:pPr>
        <w:spacing w:line="320" w:lineRule="auto"/>
        <w:ind w:left="0" w:right="93" w:firstLine="360"/>
      </w:pPr>
      <w:r>
        <w:t>公司使用权资产类别主要包括房屋及建筑物、机器设备。在租赁期开始日，公司将其可在租赁期内使用租赁资产的权利确认为使用权资产，包括：租赁负债的初始计量金额；在租赁期开始日或之前支付的租赁付款额，存在租赁激励的，扣除已享受的租赁激励相关金额；承租人发生的初始直接费用；承租人为拆卸及移除租赁资产、复原租赁资产所在场地或将租赁资产恢复至租赁条款约定状态预计将发生的成本。公司后续</w:t>
      </w:r>
      <w:r>
        <w:t>采用年限平均法对使用权资产计提折旧。能够合理确定租赁期届满时取得租赁资产所有权的，公司在租赁资产剩余使用寿命内计提折旧。无法合理确定租赁期届满时能够取得租赁资产所有权的，公司在租赁期与租赁资产剩余使用寿命两者孰短的期间内计提折旧。公司按照变动后的租赁付款额的现值重新计量租赁负债，并相应调整使用权资产的账面价值时，如使用权资产账面价值已调减至零，但租赁负债仍需进一步调减的，公司将剩余金额计入当期损益。</w:t>
      </w:r>
      <w:r>
        <w:t xml:space="preserve"> </w:t>
      </w:r>
    </w:p>
    <w:p w:rsidR="008120CB" w:rsidRDefault="00C71AF0">
      <w:pPr>
        <w:pStyle w:val="5"/>
        <w:spacing w:after="249"/>
        <w:ind w:left="418" w:right="151"/>
      </w:pPr>
      <w:r>
        <w:t>24</w:t>
      </w:r>
      <w:r>
        <w:t>、无形资产</w:t>
      </w:r>
      <w:r>
        <w:t xml:space="preserve"> </w:t>
      </w:r>
    </w:p>
    <w:p w:rsidR="008120CB" w:rsidRDefault="00C71AF0">
      <w:pPr>
        <w:spacing w:after="339"/>
        <w:ind w:left="355" w:right="93"/>
      </w:pPr>
      <w:r>
        <w:t>1</w:t>
      </w:r>
      <w:r>
        <w:t>、计价方法、使用寿命、减值测试</w:t>
      </w:r>
      <w:r>
        <w:t xml:space="preserve"> </w:t>
      </w:r>
    </w:p>
    <w:p w:rsidR="008120CB" w:rsidRDefault="00C71AF0">
      <w:pPr>
        <w:spacing w:after="348"/>
        <w:ind w:left="355" w:right="93"/>
      </w:pPr>
      <w:r>
        <w:t>（</w:t>
      </w:r>
      <w:r>
        <w:t>1</w:t>
      </w:r>
      <w:r>
        <w:t>）计价方法</w:t>
      </w:r>
      <w:r>
        <w:t xml:space="preserve"> </w:t>
      </w:r>
    </w:p>
    <w:p w:rsidR="008120CB" w:rsidRDefault="00C71AF0">
      <w:pPr>
        <w:numPr>
          <w:ilvl w:val="0"/>
          <w:numId w:val="57"/>
        </w:numPr>
        <w:spacing w:after="347"/>
        <w:ind w:right="93" w:hanging="262"/>
      </w:pPr>
      <w:r>
        <w:t>初始计量</w:t>
      </w:r>
      <w:r>
        <w:rPr>
          <w:rFonts w:ascii="Arial" w:eastAsia="Arial" w:hAnsi="Arial" w:cs="Arial"/>
        </w:rPr>
        <w:t xml:space="preserve"> </w:t>
      </w:r>
    </w:p>
    <w:p w:rsidR="008120CB" w:rsidRDefault="00C71AF0">
      <w:pPr>
        <w:spacing w:line="326" w:lineRule="auto"/>
        <w:ind w:left="0" w:right="453" w:firstLine="360"/>
      </w:pPr>
      <w:r>
        <w:t>无形资产按取得时的实际成本计量，包括购买价款、相关税费以及直接归属于使该项资产达到预定用途所发生的其他支出。</w:t>
      </w:r>
      <w:r>
        <w:rPr>
          <w:rFonts w:ascii="Times New Roman" w:eastAsia="Times New Roman" w:hAnsi="Times New Roman" w:cs="Times New Roman"/>
        </w:rPr>
        <w:t xml:space="preserve"> </w:t>
      </w:r>
    </w:p>
    <w:p w:rsidR="008120CB" w:rsidRDefault="00C71AF0">
      <w:pPr>
        <w:numPr>
          <w:ilvl w:val="0"/>
          <w:numId w:val="57"/>
        </w:numPr>
        <w:spacing w:after="355"/>
        <w:ind w:right="93" w:hanging="262"/>
      </w:pPr>
      <w:r>
        <w:t>后续计量</w:t>
      </w:r>
      <w:r>
        <w:rPr>
          <w:rFonts w:ascii="Arial" w:eastAsia="Arial" w:hAnsi="Arial" w:cs="Arial"/>
        </w:rPr>
        <w:t xml:space="preserve"> </w:t>
      </w:r>
    </w:p>
    <w:p w:rsidR="008120CB" w:rsidRDefault="00C71AF0">
      <w:pPr>
        <w:spacing w:after="350"/>
        <w:ind w:left="355" w:right="93"/>
      </w:pPr>
      <w:r>
        <w:t>取得无形资产时分析判断其使用寿命。</w:t>
      </w:r>
      <w:r>
        <w:rPr>
          <w:rFonts w:ascii="Times New Roman" w:eastAsia="Times New Roman" w:hAnsi="Times New Roman" w:cs="Times New Roman"/>
        </w:rPr>
        <w:t xml:space="preserve"> </w:t>
      </w:r>
    </w:p>
    <w:p w:rsidR="008120CB" w:rsidRDefault="00C71AF0">
      <w:pPr>
        <w:spacing w:line="325" w:lineRule="auto"/>
        <w:ind w:left="0" w:right="93" w:firstLine="360"/>
      </w:pPr>
      <w:r>
        <w:t>对于使用寿命有限的无形资产，在为本公司带来经济利益的期限内按直线法摊销；无法预见无形资产为公司带来经济利益期限的，视为使用寿命不确定的有形资产，不予摊销。</w:t>
      </w:r>
      <w:r>
        <w:rPr>
          <w:rFonts w:ascii="Times New Roman" w:eastAsia="Times New Roman" w:hAnsi="Times New Roman" w:cs="Times New Roman"/>
        </w:rPr>
        <w:t xml:space="preserve"> </w:t>
      </w:r>
    </w:p>
    <w:p w:rsidR="008120CB" w:rsidRDefault="00C71AF0">
      <w:pPr>
        <w:spacing w:line="325" w:lineRule="auto"/>
        <w:ind w:left="0" w:right="93" w:firstLine="360"/>
      </w:pPr>
      <w:r>
        <w:t>在每个会计期间对使用寿命不确定的无形资产的使用寿命进行复核。如果有证据表明无形资产的使用寿命是有限的，估计其使用寿命，并在为本公司带来经济利益的期限内按直线法摊销。</w:t>
      </w:r>
      <w:r>
        <w:rPr>
          <w:rFonts w:ascii="Times New Roman" w:eastAsia="Times New Roman" w:hAnsi="Times New Roman" w:cs="Times New Roman"/>
        </w:rPr>
        <w:t xml:space="preserve"> </w:t>
      </w:r>
    </w:p>
    <w:p w:rsidR="008120CB" w:rsidRDefault="00C71AF0">
      <w:pPr>
        <w:numPr>
          <w:ilvl w:val="0"/>
          <w:numId w:val="58"/>
        </w:numPr>
        <w:spacing w:after="100"/>
        <w:ind w:right="93" w:hanging="442"/>
      </w:pPr>
      <w:r>
        <w:t>对于使用寿命有限的无形资</w:t>
      </w:r>
      <w:r>
        <w:t>产的使用寿命的估计</w:t>
      </w:r>
      <w:r>
        <w:rPr>
          <w:rFonts w:ascii="Arial" w:eastAsia="Arial" w:hAnsi="Arial" w:cs="Arial"/>
        </w:rPr>
        <w:t xml:space="preserve"> </w:t>
      </w:r>
    </w:p>
    <w:tbl>
      <w:tblPr>
        <w:tblStyle w:val="TableGrid"/>
        <w:tblW w:w="9854" w:type="dxa"/>
        <w:tblInd w:w="-108" w:type="dxa"/>
        <w:tblCellMar>
          <w:top w:w="95" w:type="dxa"/>
          <w:left w:w="108" w:type="dxa"/>
          <w:bottom w:w="0" w:type="dxa"/>
          <w:right w:w="115" w:type="dxa"/>
        </w:tblCellMar>
        <w:tblLook w:val="04A0" w:firstRow="1" w:lastRow="0" w:firstColumn="1" w:lastColumn="0" w:noHBand="0" w:noVBand="1"/>
      </w:tblPr>
      <w:tblGrid>
        <w:gridCol w:w="3287"/>
        <w:gridCol w:w="3286"/>
        <w:gridCol w:w="3281"/>
      </w:tblGrid>
      <w:tr w:rsidR="008120CB">
        <w:trPr>
          <w:trHeight w:val="355"/>
        </w:trPr>
        <w:tc>
          <w:tcPr>
            <w:tcW w:w="328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2" w:firstLine="0"/>
            </w:pPr>
            <w:r>
              <w:t>项目</w:t>
            </w:r>
            <w:r>
              <w:t xml:space="preserve"> </w:t>
            </w:r>
          </w:p>
        </w:tc>
        <w:tc>
          <w:tcPr>
            <w:tcW w:w="3286"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预计使用寿命（年）</w:t>
            </w:r>
            <w:r>
              <w:t xml:space="preserve"> </w:t>
            </w:r>
          </w:p>
        </w:tc>
        <w:tc>
          <w:tcPr>
            <w:tcW w:w="328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依据</w:t>
            </w:r>
            <w:r>
              <w:t xml:space="preserve"> </w:t>
            </w:r>
          </w:p>
        </w:tc>
      </w:tr>
      <w:tr w:rsidR="008120CB">
        <w:trPr>
          <w:trHeight w:val="355"/>
        </w:trPr>
        <w:tc>
          <w:tcPr>
            <w:tcW w:w="328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2" w:firstLine="0"/>
            </w:pPr>
            <w:r>
              <w:t>土地使用权</w:t>
            </w:r>
            <w:r>
              <w:t xml:space="preserve"> </w:t>
            </w:r>
          </w:p>
        </w:tc>
        <w:tc>
          <w:tcPr>
            <w:tcW w:w="3286"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 xml:space="preserve">50 </w:t>
            </w:r>
          </w:p>
        </w:tc>
        <w:tc>
          <w:tcPr>
            <w:tcW w:w="3281"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pPr>
            <w:r>
              <w:t>权证</w:t>
            </w:r>
            <w:r>
              <w:t xml:space="preserve"> </w:t>
            </w:r>
          </w:p>
        </w:tc>
      </w:tr>
    </w:tbl>
    <w:p w:rsidR="008120CB" w:rsidRDefault="00C71AF0">
      <w:pPr>
        <w:numPr>
          <w:ilvl w:val="0"/>
          <w:numId w:val="58"/>
        </w:numPr>
        <w:spacing w:after="356"/>
        <w:ind w:right="93" w:hanging="442"/>
      </w:pPr>
      <w:r>
        <w:t>无形资产减值测试</w:t>
      </w:r>
      <w:r>
        <w:rPr>
          <w:rFonts w:ascii="Arial" w:eastAsia="Arial" w:hAnsi="Arial" w:cs="Arial"/>
        </w:rPr>
        <w:t xml:space="preserve"> </w:t>
      </w:r>
    </w:p>
    <w:p w:rsidR="008120CB" w:rsidRDefault="00C71AF0">
      <w:pPr>
        <w:spacing w:after="356"/>
        <w:ind w:left="355" w:right="93"/>
      </w:pPr>
      <w:r>
        <w:t>对于使用寿命有限的无形资产，如果有明显的减值迹象的，期末进行减值测试。减值迹象包括以下情形：</w:t>
      </w:r>
      <w:r>
        <w:rPr>
          <w:rFonts w:ascii="Times New Roman" w:eastAsia="Times New Roman" w:hAnsi="Times New Roman" w:cs="Times New Roman"/>
        </w:rPr>
        <w:t xml:space="preserve"> </w:t>
      </w:r>
    </w:p>
    <w:p w:rsidR="008120CB" w:rsidRDefault="00C71AF0">
      <w:pPr>
        <w:numPr>
          <w:ilvl w:val="0"/>
          <w:numId w:val="59"/>
        </w:numPr>
        <w:spacing w:after="358"/>
        <w:ind w:right="93" w:hanging="442"/>
      </w:pPr>
      <w:r>
        <w:t>某项无形资产已被其他新技术等替代，使其为企业创造经济利益的能力受到重大不利影响；</w:t>
      </w:r>
      <w:r>
        <w:rPr>
          <w:rFonts w:ascii="Times New Roman" w:eastAsia="Times New Roman" w:hAnsi="Times New Roman" w:cs="Times New Roman"/>
        </w:rPr>
        <w:t xml:space="preserve"> </w:t>
      </w:r>
    </w:p>
    <w:p w:rsidR="008120CB" w:rsidRDefault="00C71AF0">
      <w:pPr>
        <w:numPr>
          <w:ilvl w:val="0"/>
          <w:numId w:val="59"/>
        </w:numPr>
        <w:spacing w:after="358"/>
        <w:ind w:right="93" w:hanging="442"/>
      </w:pPr>
      <w:r>
        <w:t>某项无形资产的市价在当期大幅下跌，剩余摊销年限内预期不会恢复；</w:t>
      </w:r>
      <w:r>
        <w:rPr>
          <w:rFonts w:ascii="Times New Roman" w:eastAsia="Times New Roman" w:hAnsi="Times New Roman" w:cs="Times New Roman"/>
        </w:rPr>
        <w:t xml:space="preserve"> </w:t>
      </w:r>
    </w:p>
    <w:p w:rsidR="008120CB" w:rsidRDefault="00C71AF0">
      <w:pPr>
        <w:numPr>
          <w:ilvl w:val="0"/>
          <w:numId w:val="59"/>
        </w:numPr>
        <w:spacing w:after="355"/>
        <w:ind w:right="93" w:hanging="442"/>
      </w:pPr>
      <w:r>
        <w:t>某项无形资产已超过法律保护期限，但仍然具有部分使用价值；</w:t>
      </w:r>
      <w:r>
        <w:rPr>
          <w:rFonts w:ascii="Times New Roman" w:eastAsia="Times New Roman" w:hAnsi="Times New Roman" w:cs="Times New Roman"/>
        </w:rPr>
        <w:t xml:space="preserve"> </w:t>
      </w:r>
    </w:p>
    <w:p w:rsidR="008120CB" w:rsidRDefault="00C71AF0">
      <w:pPr>
        <w:numPr>
          <w:ilvl w:val="0"/>
          <w:numId w:val="59"/>
        </w:numPr>
        <w:spacing w:after="357"/>
        <w:ind w:right="93" w:hanging="442"/>
      </w:pPr>
      <w:r>
        <w:t>其他足以证明某项无形资产实质上已经发生了减值的情形。</w:t>
      </w:r>
      <w:r>
        <w:rPr>
          <w:rFonts w:ascii="Times New Roman" w:eastAsia="Times New Roman" w:hAnsi="Times New Roman" w:cs="Times New Roman"/>
        </w:rPr>
        <w:t xml:space="preserve"> </w:t>
      </w:r>
    </w:p>
    <w:p w:rsidR="008120CB" w:rsidRDefault="00C71AF0">
      <w:pPr>
        <w:spacing w:after="352"/>
        <w:ind w:left="355" w:right="93"/>
      </w:pPr>
      <w:r>
        <w:t>对于使用寿命不确定的无形资产，每期末进行减值测试。</w:t>
      </w:r>
      <w:r>
        <w:rPr>
          <w:rFonts w:ascii="Times New Roman" w:eastAsia="Times New Roman" w:hAnsi="Times New Roman" w:cs="Times New Roman"/>
        </w:rPr>
        <w:t xml:space="preserve"> </w:t>
      </w:r>
    </w:p>
    <w:p w:rsidR="008120CB" w:rsidRDefault="00C71AF0">
      <w:pPr>
        <w:spacing w:after="336"/>
        <w:ind w:left="355" w:right="93"/>
      </w:pPr>
      <w:r>
        <w:t>2</w:t>
      </w:r>
      <w:r>
        <w:t>、内部研究开发支出会计政策</w:t>
      </w:r>
      <w:r>
        <w:t xml:space="preserve"> </w:t>
      </w:r>
    </w:p>
    <w:p w:rsidR="008120CB" w:rsidRDefault="00C71AF0">
      <w:pPr>
        <w:spacing w:line="325" w:lineRule="auto"/>
        <w:ind w:left="0" w:right="93" w:firstLine="360"/>
      </w:pPr>
      <w:r>
        <w:t>内部研究开发项目研究阶段的支出，于发生时计入当期损益。内部研究开发项目开发阶段的支出，同时满足下列条件的，确认为无形资产：</w:t>
      </w:r>
      <w:r>
        <w:rPr>
          <w:rFonts w:ascii="Times New Roman" w:eastAsia="Times New Roman" w:hAnsi="Times New Roman" w:cs="Times New Roman"/>
        </w:rPr>
        <w:t xml:space="preserve"> </w:t>
      </w:r>
    </w:p>
    <w:p w:rsidR="008120CB" w:rsidRDefault="00C71AF0">
      <w:pPr>
        <w:numPr>
          <w:ilvl w:val="0"/>
          <w:numId w:val="60"/>
        </w:numPr>
        <w:spacing w:after="358"/>
        <w:ind w:right="93" w:firstLine="360"/>
      </w:pPr>
      <w:r>
        <w:t>完成该无形资产以使其能够使用或出售在技术上具有可行性；</w:t>
      </w:r>
      <w:r>
        <w:rPr>
          <w:rFonts w:ascii="Times New Roman" w:eastAsia="Times New Roman" w:hAnsi="Times New Roman" w:cs="Times New Roman"/>
        </w:rPr>
        <w:t xml:space="preserve"> </w:t>
      </w:r>
    </w:p>
    <w:p w:rsidR="008120CB" w:rsidRDefault="00C71AF0">
      <w:pPr>
        <w:numPr>
          <w:ilvl w:val="0"/>
          <w:numId w:val="60"/>
        </w:numPr>
        <w:spacing w:after="350"/>
        <w:ind w:right="93" w:firstLine="360"/>
      </w:pPr>
      <w:r>
        <w:t>具有完成该无形资产并使用或出售的意图；</w:t>
      </w:r>
      <w:r>
        <w:rPr>
          <w:rFonts w:ascii="Times New Roman" w:eastAsia="Times New Roman" w:hAnsi="Times New Roman" w:cs="Times New Roman"/>
        </w:rPr>
        <w:t xml:space="preserve"> </w:t>
      </w:r>
    </w:p>
    <w:p w:rsidR="008120CB" w:rsidRDefault="00C71AF0">
      <w:pPr>
        <w:numPr>
          <w:ilvl w:val="0"/>
          <w:numId w:val="60"/>
        </w:numPr>
        <w:spacing w:line="338" w:lineRule="auto"/>
        <w:ind w:right="93" w:firstLine="360"/>
      </w:pPr>
      <w:r>
        <w:t>无形资产产生经济利益的方式，包括能够证明运用该无形资产生产的产品存在市场或无形资产自身存在市场，无形资产将在内部使用的，能证明其有用性；</w:t>
      </w:r>
      <w:r>
        <w:rPr>
          <w:rFonts w:ascii="Times New Roman" w:eastAsia="Times New Roman" w:hAnsi="Times New Roman" w:cs="Times New Roman"/>
        </w:rPr>
        <w:t xml:space="preserve"> </w:t>
      </w:r>
    </w:p>
    <w:p w:rsidR="008120CB" w:rsidRDefault="00C71AF0">
      <w:pPr>
        <w:numPr>
          <w:ilvl w:val="0"/>
          <w:numId w:val="60"/>
        </w:numPr>
        <w:spacing w:after="358"/>
        <w:ind w:right="93" w:firstLine="360"/>
      </w:pPr>
      <w:r>
        <w:t>有足够的技术、财务资源和其他资源支持，以完成该无形资产的开发</w:t>
      </w:r>
      <w:r>
        <w:t>，并有能力使用或出售该无形资产；</w:t>
      </w:r>
      <w:r>
        <w:rPr>
          <w:rFonts w:ascii="Times New Roman" w:eastAsia="Times New Roman" w:hAnsi="Times New Roman" w:cs="Times New Roman"/>
        </w:rPr>
        <w:t xml:space="preserve"> </w:t>
      </w:r>
    </w:p>
    <w:p w:rsidR="008120CB" w:rsidRDefault="00C71AF0">
      <w:pPr>
        <w:numPr>
          <w:ilvl w:val="0"/>
          <w:numId w:val="60"/>
        </w:numPr>
        <w:ind w:right="93" w:firstLine="360"/>
      </w:pPr>
      <w:r>
        <w:t>归属于该无形资产开发阶段的支出能够可靠地计量。</w:t>
      </w:r>
      <w:r>
        <w:rPr>
          <w:rFonts w:ascii="Times New Roman" w:eastAsia="Times New Roman" w:hAnsi="Times New Roman" w:cs="Times New Roman"/>
        </w:rPr>
        <w:t xml:space="preserve"> </w:t>
      </w:r>
    </w:p>
    <w:p w:rsidR="008120CB" w:rsidRDefault="00C71AF0">
      <w:pPr>
        <w:pStyle w:val="5"/>
        <w:spacing w:after="249"/>
        <w:ind w:left="418" w:right="151"/>
      </w:pPr>
      <w:r>
        <w:t>25</w:t>
      </w:r>
      <w:r>
        <w:t>、长期资产减值</w:t>
      </w:r>
      <w:r>
        <w:t xml:space="preserve"> </w:t>
      </w:r>
    </w:p>
    <w:p w:rsidR="008120CB" w:rsidRDefault="00C71AF0">
      <w:pPr>
        <w:spacing w:line="323" w:lineRule="auto"/>
        <w:ind w:left="0" w:right="93" w:firstLine="360"/>
      </w:pPr>
      <w:r>
        <w:t>对于长期股权投资、以成本模式计量的投资性房地产、固定资产、在建工程、使用寿命有限的无形资产等（不含递延所得税资产和金融资产）长期资产，本公司于资产负债表日判断是否存在减值迹象。如存在减值迹象的，则估计其可收回金额，进行减值测试。商誉、使用寿命不确定的无形资产，无论是否存在减值迹象，每年均进行减值测试。</w:t>
      </w:r>
      <w:r>
        <w:rPr>
          <w:rFonts w:ascii="Times New Roman" w:eastAsia="Times New Roman" w:hAnsi="Times New Roman" w:cs="Times New Roman"/>
        </w:rPr>
        <w:t xml:space="preserve"> </w:t>
      </w:r>
    </w:p>
    <w:p w:rsidR="008120CB" w:rsidRDefault="00C71AF0">
      <w:pPr>
        <w:spacing w:line="321" w:lineRule="auto"/>
        <w:ind w:left="0" w:right="93" w:firstLine="360"/>
      </w:pPr>
      <w:r>
        <w:t>减值测试结果表明资产的可收回金额低于其账面价值的，按其差额计提减值准备并计入减值损失。可收回金额为资产的公允价值减去处置费用后的净额与资产预计未来现金流量的现值两者之间的较高者。资产的公允价值根据公平交易中销售协议价格确定；不存在销售协议但存在资产活跃市场的，公允价值按照该资产的买方出价确定；不存在销售协议和资产活跃市场的，则以可获取的最佳信息为基础估计资产的公允价值。处置费用包括与资产处置有关的法律费用、相关税费、搬运费以及为使资产达到可销售状态所发生的直接费用。资产预计未来现金流量的现值，按照资产在持续</w:t>
      </w:r>
      <w:r>
        <w:t>使用过程中和最终处置时所产生的预计未来现金流量，选择恰当的折现率对其进行折现后的金额加以确定。资产减值准备按单项资产为基础计算并确认，如果难以对单项资产的可收回金额进行估计的，以该资产所属的资产组确定资产组的可收回金额。资产组是能够独立产生现金流入的最小资产组合。</w:t>
      </w:r>
      <w:r>
        <w:rPr>
          <w:rFonts w:ascii="Times New Roman" w:eastAsia="Times New Roman" w:hAnsi="Times New Roman" w:cs="Times New Roman"/>
        </w:rPr>
        <w:t xml:space="preserve"> </w:t>
      </w:r>
    </w:p>
    <w:p w:rsidR="008120CB" w:rsidRDefault="00C71AF0">
      <w:pPr>
        <w:spacing w:line="322" w:lineRule="auto"/>
        <w:ind w:left="0" w:right="93" w:firstLine="360"/>
      </w:pPr>
      <w:r>
        <w:t>在财务报表中单独列示的商誉，在进行减值测试时，将商誉的账面价值分摊至预期从企业合并的协同效应中受益的资产组或资产组组合。测试结果表明包含分摊的商誉的资产组或资产组组合的可收回金额低于其账面价值的，确认相应的减值损失。减值损失金额先抵减分摊至该资</w:t>
      </w:r>
      <w:r>
        <w:t>产组或资产组组合的商誉的账面价值，再根据资产组或资产组组合中除商誉以外的其他各项资产的账面价值所占比重，按比例抵减其他各项资产的账面价值。</w:t>
      </w:r>
      <w:r>
        <w:rPr>
          <w:rFonts w:ascii="Times New Roman" w:eastAsia="Times New Roman" w:hAnsi="Times New Roman" w:cs="Times New Roman"/>
        </w:rPr>
        <w:t xml:space="preserve"> </w:t>
      </w:r>
    </w:p>
    <w:p w:rsidR="008120CB" w:rsidRDefault="00C71AF0">
      <w:pPr>
        <w:spacing w:after="357"/>
        <w:ind w:left="355" w:right="93"/>
      </w:pPr>
      <w:r>
        <w:t>上述资产减值损失一经确认，以后会计期间不再转回。</w:t>
      </w:r>
      <w:r>
        <w:rPr>
          <w:rFonts w:ascii="Times New Roman" w:eastAsia="Times New Roman" w:hAnsi="Times New Roman" w:cs="Times New Roman"/>
        </w:rPr>
        <w:t xml:space="preserve"> </w:t>
      </w:r>
    </w:p>
    <w:p w:rsidR="008120CB" w:rsidRDefault="00C71AF0">
      <w:pPr>
        <w:pStyle w:val="5"/>
        <w:spacing w:after="250"/>
        <w:ind w:left="418" w:right="151"/>
      </w:pPr>
      <w:r>
        <w:t>26</w:t>
      </w:r>
      <w:r>
        <w:t>、长期待摊费用</w:t>
      </w:r>
      <w:r>
        <w:t xml:space="preserve"> </w:t>
      </w:r>
    </w:p>
    <w:p w:rsidR="008120CB" w:rsidRDefault="00C71AF0">
      <w:pPr>
        <w:numPr>
          <w:ilvl w:val="0"/>
          <w:numId w:val="61"/>
        </w:numPr>
        <w:spacing w:after="351"/>
        <w:ind w:right="93" w:hanging="262"/>
      </w:pPr>
      <w:r>
        <w:t>长期待摊费用的定义和计价方法</w:t>
      </w:r>
      <w:r>
        <w:rPr>
          <w:rFonts w:ascii="Arial" w:eastAsia="Arial" w:hAnsi="Arial" w:cs="Arial"/>
        </w:rPr>
        <w:t xml:space="preserve"> </w:t>
      </w:r>
    </w:p>
    <w:p w:rsidR="008120CB" w:rsidRDefault="00C71AF0">
      <w:pPr>
        <w:spacing w:line="325" w:lineRule="auto"/>
        <w:ind w:left="0" w:right="453" w:firstLine="360"/>
      </w:pPr>
      <w:r>
        <w:t>长期待摊费用是指已经发生但应由本期和以后期间负担的摊销期限在一年以上的各项费用。长期待摊费用按实际成本计价。</w:t>
      </w:r>
      <w:r>
        <w:rPr>
          <w:rFonts w:ascii="Times New Roman" w:eastAsia="Times New Roman" w:hAnsi="Times New Roman" w:cs="Times New Roman"/>
        </w:rPr>
        <w:t xml:space="preserve"> </w:t>
      </w:r>
    </w:p>
    <w:p w:rsidR="008120CB" w:rsidRDefault="00C71AF0">
      <w:pPr>
        <w:numPr>
          <w:ilvl w:val="0"/>
          <w:numId w:val="61"/>
        </w:numPr>
        <w:spacing w:after="347"/>
        <w:ind w:right="93" w:hanging="262"/>
      </w:pPr>
      <w:r>
        <w:t>摊销方法</w:t>
      </w:r>
      <w:r>
        <w:rPr>
          <w:rFonts w:ascii="Arial" w:eastAsia="Arial" w:hAnsi="Arial" w:cs="Arial"/>
        </w:rPr>
        <w:t xml:space="preserve"> </w:t>
      </w:r>
    </w:p>
    <w:p w:rsidR="008120CB" w:rsidRDefault="00C71AF0">
      <w:pPr>
        <w:spacing w:line="320" w:lineRule="auto"/>
        <w:ind w:left="0" w:right="93" w:firstLine="360"/>
      </w:pPr>
      <w:r>
        <w:t>长期待摊费用在受益期限内平均摊销。租入固定资产改良支出在租赁期限与租赁资产尚可使用年限两者孰短的期限内平均摊销。</w:t>
      </w:r>
      <w:r>
        <w:t xml:space="preserve"> </w:t>
      </w:r>
    </w:p>
    <w:p w:rsidR="008120CB" w:rsidRDefault="00C71AF0">
      <w:pPr>
        <w:pStyle w:val="5"/>
        <w:spacing w:after="273"/>
        <w:ind w:left="418" w:right="151"/>
      </w:pPr>
      <w:r>
        <w:t>27</w:t>
      </w:r>
      <w:r>
        <w:t>、合同负债</w:t>
      </w:r>
      <w:r>
        <w:t xml:space="preserve"> </w:t>
      </w:r>
    </w:p>
    <w:p w:rsidR="008120CB" w:rsidRDefault="00C71AF0">
      <w:pPr>
        <w:spacing w:line="320" w:lineRule="auto"/>
        <w:ind w:left="0" w:right="93" w:firstLine="360"/>
      </w:pPr>
      <w:r>
        <w:t>合同负</w:t>
      </w:r>
      <w:r>
        <w:t>债是指公司已收或应收客户对价而应向客户转让商品的义务。公司将同一合同下的合同资产和合同负债相互抵销后以净额列示。</w:t>
      </w:r>
      <w:r>
        <w:t xml:space="preserve"> </w:t>
      </w:r>
    </w:p>
    <w:p w:rsidR="008120CB" w:rsidRDefault="00C71AF0">
      <w:pPr>
        <w:pStyle w:val="5"/>
        <w:spacing w:after="273"/>
        <w:ind w:left="418" w:right="151"/>
      </w:pPr>
      <w:r>
        <w:t>28</w:t>
      </w:r>
      <w:r>
        <w:t>、职工薪酬</w:t>
      </w:r>
      <w:r>
        <w:t xml:space="preserve"> </w:t>
      </w:r>
    </w:p>
    <w:p w:rsidR="008120CB" w:rsidRDefault="00C71AF0">
      <w:pPr>
        <w:numPr>
          <w:ilvl w:val="0"/>
          <w:numId w:val="62"/>
        </w:numPr>
        <w:spacing w:after="339"/>
        <w:ind w:left="796" w:right="93" w:hanging="451"/>
      </w:pPr>
      <w:r>
        <w:t>短期薪酬的会计处理方法</w:t>
      </w:r>
      <w:r>
        <w:t xml:space="preserve"> </w:t>
      </w:r>
    </w:p>
    <w:p w:rsidR="008120CB" w:rsidRDefault="00C71AF0">
      <w:pPr>
        <w:spacing w:line="320" w:lineRule="auto"/>
        <w:ind w:left="0" w:right="93" w:firstLine="360"/>
      </w:pPr>
      <w:r>
        <w:t>本公司在职工提供服务的会计期间，将实际发生的短期薪酬确认为负债，并计入当期损益或相关资产成本，职工福利费为非货币性福利的，按照公允价值计量。</w:t>
      </w:r>
      <w:r>
        <w:t xml:space="preserve"> </w:t>
      </w:r>
    </w:p>
    <w:p w:rsidR="008120CB" w:rsidRDefault="00C71AF0">
      <w:pPr>
        <w:numPr>
          <w:ilvl w:val="0"/>
          <w:numId w:val="62"/>
        </w:numPr>
        <w:spacing w:after="340"/>
        <w:ind w:left="796" w:right="93" w:hanging="451"/>
      </w:pPr>
      <w:r>
        <w:t>离职后福利的会计处理方法</w:t>
      </w:r>
      <w:r>
        <w:t xml:space="preserve"> </w:t>
      </w:r>
    </w:p>
    <w:p w:rsidR="008120CB" w:rsidRDefault="00C71AF0">
      <w:pPr>
        <w:numPr>
          <w:ilvl w:val="0"/>
          <w:numId w:val="63"/>
        </w:numPr>
        <w:spacing w:after="348"/>
        <w:ind w:right="93" w:hanging="262"/>
      </w:pPr>
      <w:r>
        <w:t>设定提存计划</w:t>
      </w:r>
      <w:r>
        <w:t xml:space="preserve"> </w:t>
      </w:r>
    </w:p>
    <w:p w:rsidR="008120CB" w:rsidRDefault="00C71AF0">
      <w:pPr>
        <w:spacing w:line="320" w:lineRule="auto"/>
        <w:ind w:left="0" w:right="93" w:firstLine="360"/>
      </w:pPr>
      <w:r>
        <w:t>本公司按当地政府的相关规定为职工缴纳基本养老保险和失业保险，在职工为本公司提供服务的会计期间，按以当地规定的缴纳基数和比例计算应缴纳金额，确认为负债，并计入当期损益或相关资产成本。</w:t>
      </w:r>
      <w:r>
        <w:t xml:space="preserve"> </w:t>
      </w:r>
    </w:p>
    <w:p w:rsidR="008120CB" w:rsidRDefault="00C71AF0">
      <w:pPr>
        <w:numPr>
          <w:ilvl w:val="0"/>
          <w:numId w:val="63"/>
        </w:numPr>
        <w:spacing w:after="350"/>
        <w:ind w:right="93" w:hanging="262"/>
      </w:pPr>
      <w:r>
        <w:t>设定受益计划</w:t>
      </w:r>
      <w:r>
        <w:t xml:space="preserve"> </w:t>
      </w:r>
    </w:p>
    <w:p w:rsidR="008120CB" w:rsidRDefault="00C71AF0">
      <w:pPr>
        <w:spacing w:line="320" w:lineRule="auto"/>
        <w:ind w:left="0" w:right="93" w:firstLine="360"/>
      </w:pPr>
      <w:r>
        <w:t>本公司根据预期累计福利单位法确定的公式将设定受益计划产生的福利义务归属于职工提供服务的期间，并计入当期损益或相关资产成本。</w:t>
      </w:r>
      <w:r>
        <w:t xml:space="preserve"> </w:t>
      </w:r>
    </w:p>
    <w:p w:rsidR="008120CB" w:rsidRDefault="00C71AF0">
      <w:pPr>
        <w:spacing w:after="58"/>
        <w:ind w:left="355" w:right="93"/>
      </w:pPr>
      <w:r>
        <w:t>设定受益计划义务现值减去设定受益计划资产公允价值所形成的赤字或盈余确认为一项设定受益计划净负债或净资产。</w:t>
      </w:r>
    </w:p>
    <w:p w:rsidR="008120CB" w:rsidRDefault="00C71AF0">
      <w:pPr>
        <w:spacing w:after="339"/>
        <w:ind w:left="10" w:right="93"/>
      </w:pPr>
      <w:r>
        <w:t>设定受益计划存在盈余的，本公司以设定受益计划的盈余和资产上限两项的孰低者计量设定受益计划净资产。</w:t>
      </w:r>
      <w:r>
        <w:t xml:space="preserve"> </w:t>
      </w:r>
    </w:p>
    <w:p w:rsidR="008120CB" w:rsidRDefault="00C71AF0">
      <w:pPr>
        <w:spacing w:line="320" w:lineRule="auto"/>
        <w:ind w:left="0" w:right="93" w:firstLine="360"/>
      </w:pPr>
      <w:r>
        <w:t>所有设定受益计划义务，包括预期在职工提供服务的年度报告期间结束后的十二个月内支付的义务，根据资产负债表日与设定受益计划义务期限和币种相匹配的国债或活跃市场上的高质量公司债券的市场收益率予以折现。</w:t>
      </w:r>
      <w:r>
        <w:t xml:space="preserve"> </w:t>
      </w:r>
    </w:p>
    <w:p w:rsidR="008120CB" w:rsidRDefault="00C71AF0">
      <w:pPr>
        <w:spacing w:line="320" w:lineRule="auto"/>
        <w:ind w:left="0" w:right="93" w:firstLine="360"/>
      </w:pPr>
      <w:r>
        <w:t>设定受益计划产生的服务成本和设定受益计划净负债或净资产的利息净额计入当期损益或相关资产成本；重新计量设定受益计划净负债或净资产所产生的变动计入其他综合收益，并且在后续会计期间不转回至损益。</w:t>
      </w:r>
      <w:r>
        <w:t xml:space="preserve"> </w:t>
      </w:r>
    </w:p>
    <w:p w:rsidR="008120CB" w:rsidRDefault="00C71AF0">
      <w:pPr>
        <w:spacing w:after="339"/>
        <w:ind w:left="355" w:right="93"/>
      </w:pPr>
      <w:r>
        <w:t>在设定受益计划结算时，</w:t>
      </w:r>
      <w:r>
        <w:t>按在结算日确定的设定受益计划义务现值和结算价格两者的差额，确认结算利得或损失。</w:t>
      </w:r>
      <w:r>
        <w:t xml:space="preserve"> </w:t>
      </w:r>
    </w:p>
    <w:p w:rsidR="008120CB" w:rsidRDefault="00C71AF0">
      <w:pPr>
        <w:spacing w:after="339"/>
        <w:ind w:left="355" w:right="93"/>
      </w:pPr>
      <w:r>
        <w:t>（</w:t>
      </w:r>
      <w:r>
        <w:t>3</w:t>
      </w:r>
      <w:r>
        <w:t>）辞退福利的会计处理方法</w:t>
      </w:r>
      <w:r>
        <w:t xml:space="preserve"> </w:t>
      </w:r>
    </w:p>
    <w:p w:rsidR="008120CB" w:rsidRDefault="00C71AF0">
      <w:pPr>
        <w:spacing w:after="336"/>
        <w:ind w:left="355" w:right="93"/>
      </w:pPr>
      <w:r>
        <w:t>本公司向职工提供辞退福利的，在下列两者孰早日确认辞退福利产生的职工薪酬负债，并计入当期损益：</w:t>
      </w:r>
      <w:r>
        <w:t xml:space="preserve"> </w:t>
      </w:r>
    </w:p>
    <w:p w:rsidR="008120CB" w:rsidRDefault="00C71AF0">
      <w:pPr>
        <w:numPr>
          <w:ilvl w:val="0"/>
          <w:numId w:val="64"/>
        </w:numPr>
        <w:spacing w:after="351"/>
        <w:ind w:right="93" w:hanging="262"/>
      </w:pPr>
      <w:r>
        <w:t>本公司不能单方面撤回因解除劳动关系计划或裁减建议所提供的辞退福利时。</w:t>
      </w:r>
      <w:r>
        <w:t xml:space="preserve"> </w:t>
      </w:r>
    </w:p>
    <w:p w:rsidR="008120CB" w:rsidRDefault="00C71AF0">
      <w:pPr>
        <w:numPr>
          <w:ilvl w:val="0"/>
          <w:numId w:val="64"/>
        </w:numPr>
        <w:spacing w:after="351"/>
        <w:ind w:right="93" w:hanging="262"/>
      </w:pPr>
      <w:r>
        <w:t>本公司确认与涉及支付辞退福利的重组相关的成本或费用时。</w:t>
      </w:r>
      <w:r>
        <w:t xml:space="preserve"> </w:t>
      </w:r>
    </w:p>
    <w:p w:rsidR="008120CB" w:rsidRDefault="00C71AF0">
      <w:pPr>
        <w:spacing w:line="320" w:lineRule="auto"/>
        <w:ind w:left="0" w:right="93" w:firstLine="360"/>
      </w:pPr>
      <w:r>
        <w:t>本公司按照辞退计划条款的规定，合理预计并确认辞退福利产生的应付职工薪酬。辞退福利预期在其确认的年度报告期结束后十二个月内完全支付的，适用短期薪酬的相关规定；辞退福利预期在年度报告期结束后十二个月内不能完全支付的，适用其他长期职工福利的有关规定。</w:t>
      </w:r>
      <w:r>
        <w:t xml:space="preserve"> </w:t>
      </w:r>
    </w:p>
    <w:p w:rsidR="008120CB" w:rsidRDefault="00C71AF0">
      <w:pPr>
        <w:spacing w:after="339"/>
        <w:ind w:left="355" w:right="93"/>
      </w:pPr>
      <w:r>
        <w:t>（</w:t>
      </w:r>
      <w:r>
        <w:t>4</w:t>
      </w:r>
      <w:r>
        <w:t>）其他长期职工福利的会计处理方法</w:t>
      </w:r>
      <w:r>
        <w:t xml:space="preserve"> </w:t>
      </w:r>
    </w:p>
    <w:p w:rsidR="008120CB" w:rsidRDefault="00C71AF0">
      <w:pPr>
        <w:spacing w:after="13" w:line="320" w:lineRule="auto"/>
        <w:ind w:left="0" w:right="93" w:firstLine="360"/>
      </w:pPr>
      <w:r>
        <w:t>本公司向职工提供的其他长期职工福利，符合设定提存计划条件的，适用关于设定提存计划的有关规定进行处理。除此情形外，适用关于设定受益计划的有关规定，确认和计量其他长期职工福利净负债或净资产。在报告期末，将其他长期职工福利产生的职</w:t>
      </w:r>
      <w:r>
        <w:t>工薪酬成本确认为下列组成部分：（</w:t>
      </w:r>
      <w:r>
        <w:rPr>
          <w:rFonts w:ascii="Arial" w:eastAsia="Arial" w:hAnsi="Arial" w:cs="Arial"/>
        </w:rPr>
        <w:t>1</w:t>
      </w:r>
      <w:r>
        <w:t>）服务成本。（</w:t>
      </w:r>
      <w:r>
        <w:rPr>
          <w:rFonts w:ascii="Arial" w:eastAsia="Arial" w:hAnsi="Arial" w:cs="Arial"/>
        </w:rPr>
        <w:t>2</w:t>
      </w:r>
      <w:r>
        <w:t>）其他长期职工福利净负债或净资产的利息净额。</w:t>
      </w:r>
    </w:p>
    <w:p w:rsidR="008120CB" w:rsidRDefault="00C71AF0">
      <w:pPr>
        <w:spacing w:after="351"/>
        <w:ind w:left="10" w:right="93"/>
      </w:pPr>
      <w:r>
        <w:t>（</w:t>
      </w:r>
      <w:r>
        <w:rPr>
          <w:rFonts w:ascii="Arial" w:eastAsia="Arial" w:hAnsi="Arial" w:cs="Arial"/>
        </w:rPr>
        <w:t>3</w:t>
      </w:r>
      <w:r>
        <w:t>）重新计量其他长期职工福利净负债或净资产所产生的变动。</w:t>
      </w:r>
      <w:r>
        <w:t xml:space="preserve"> </w:t>
      </w:r>
    </w:p>
    <w:p w:rsidR="008120CB" w:rsidRDefault="00C71AF0">
      <w:pPr>
        <w:spacing w:after="351"/>
        <w:ind w:left="355" w:right="93"/>
      </w:pPr>
      <w:r>
        <w:t>上述项目的总净额应计入当期损益或相关资产成本。</w:t>
      </w:r>
      <w:r>
        <w:t xml:space="preserve"> </w:t>
      </w:r>
    </w:p>
    <w:p w:rsidR="008120CB" w:rsidRDefault="00C71AF0">
      <w:pPr>
        <w:pStyle w:val="5"/>
        <w:ind w:left="418" w:right="151"/>
      </w:pPr>
      <w:r>
        <w:t>29</w:t>
      </w:r>
      <w:r>
        <w:t>、租赁负债</w:t>
      </w:r>
      <w:r>
        <w:t xml:space="preserve"> </w:t>
      </w:r>
    </w:p>
    <w:p w:rsidR="008120CB" w:rsidRDefault="00C71AF0">
      <w:pPr>
        <w:spacing w:after="0" w:line="320" w:lineRule="auto"/>
        <w:ind w:left="0" w:right="93" w:firstLine="360"/>
      </w:pPr>
      <w:r>
        <w:t>在租赁期开始日，公司将尚未支付的租赁付款额的现值确认为租赁负债，短期租赁和低价值资产租赁除外。在计算租赁付款额的现值时，公司采用租赁内含利率作为折现率；无法确定租赁内含利率的，采用承租人增量借款利率作为折现率。</w:t>
      </w:r>
    </w:p>
    <w:p w:rsidR="008120CB" w:rsidRDefault="00C71AF0">
      <w:pPr>
        <w:spacing w:line="320" w:lineRule="auto"/>
        <w:ind w:left="10" w:right="93"/>
      </w:pPr>
      <w:r>
        <w:t>公司按照固定的周期性利率计算租赁负债在租赁期内各期间的利息费用，并计入当期</w:t>
      </w:r>
      <w:r>
        <w:t>损益，但另有规定计入相关资产成本的除外。未纳入租赁负债计量的可变租赁付款额于实际发生时计入当期损益，但另有规定计入相关资产成本的除外。</w:t>
      </w:r>
      <w:r>
        <w:t xml:space="preserve"> </w:t>
      </w:r>
    </w:p>
    <w:p w:rsidR="008120CB" w:rsidRDefault="00C71AF0">
      <w:pPr>
        <w:spacing w:line="320" w:lineRule="auto"/>
        <w:ind w:left="0" w:right="93" w:firstLine="360"/>
      </w:pPr>
      <w:r>
        <w:t>租赁期开始日后，当实质固定付款额发生变动、担保余值预计的应付金额发生变化、用于确定租赁付款额的指数或比率发生变动、购买选择权、续租选择权或终止选择权的评估结果或实际行权情况发生变化时，公司按照变动后的租赁付款额的现值重新计量租赁负债。</w:t>
      </w:r>
      <w:r>
        <w:t xml:space="preserve"> </w:t>
      </w:r>
    </w:p>
    <w:p w:rsidR="008120CB" w:rsidRDefault="00C71AF0">
      <w:pPr>
        <w:pStyle w:val="5"/>
        <w:spacing w:after="252"/>
        <w:ind w:left="418" w:right="151"/>
      </w:pPr>
      <w:r>
        <w:t>30</w:t>
      </w:r>
      <w:r>
        <w:t>、预计负债</w:t>
      </w:r>
      <w:r>
        <w:t xml:space="preserve"> </w:t>
      </w:r>
    </w:p>
    <w:p w:rsidR="008120CB" w:rsidRDefault="00C71AF0">
      <w:pPr>
        <w:spacing w:line="325" w:lineRule="auto"/>
        <w:ind w:left="0" w:right="93" w:firstLine="360"/>
      </w:pPr>
      <w:r>
        <w:t>本公司涉及诉讼、债务担保等事项时，如果该事项很可能需要未来以交付资产或提供劳务、其金额能够可靠计量的，确认为预计负债。</w:t>
      </w:r>
      <w:r>
        <w:rPr>
          <w:rFonts w:ascii="Times New Roman" w:eastAsia="Times New Roman" w:hAnsi="Times New Roman" w:cs="Times New Roman"/>
        </w:rPr>
        <w:t xml:space="preserve"> </w:t>
      </w:r>
    </w:p>
    <w:p w:rsidR="008120CB" w:rsidRDefault="00C71AF0">
      <w:pPr>
        <w:spacing w:after="356"/>
        <w:ind w:left="355" w:right="93"/>
      </w:pPr>
      <w:r>
        <w:rPr>
          <w:rFonts w:ascii="Arial" w:eastAsia="Arial" w:hAnsi="Arial" w:cs="Arial"/>
        </w:rPr>
        <w:t>1</w:t>
      </w:r>
      <w:r>
        <w:t>、预计负债的确认标准：</w:t>
      </w:r>
      <w:r>
        <w:rPr>
          <w:rFonts w:ascii="Arial" w:eastAsia="Arial" w:hAnsi="Arial" w:cs="Arial"/>
        </w:rPr>
        <w:t xml:space="preserve"> </w:t>
      </w:r>
    </w:p>
    <w:p w:rsidR="008120CB" w:rsidRDefault="00C71AF0">
      <w:pPr>
        <w:spacing w:after="358"/>
        <w:ind w:left="355" w:right="93"/>
      </w:pPr>
      <w:r>
        <w:t>与或有事项相关的义务同时满足下列条件的，应当确认为预计负债：</w:t>
      </w:r>
      <w:r>
        <w:rPr>
          <w:rFonts w:ascii="Times New Roman" w:eastAsia="Times New Roman" w:hAnsi="Times New Roman" w:cs="Times New Roman"/>
        </w:rPr>
        <w:t xml:space="preserve"> </w:t>
      </w:r>
    </w:p>
    <w:p w:rsidR="008120CB" w:rsidRDefault="00C71AF0">
      <w:pPr>
        <w:numPr>
          <w:ilvl w:val="0"/>
          <w:numId w:val="65"/>
        </w:numPr>
        <w:spacing w:after="355"/>
        <w:ind w:right="93" w:hanging="442"/>
      </w:pPr>
      <w:r>
        <w:t>该义务是本公司承担的现时义务；</w:t>
      </w:r>
      <w:r>
        <w:rPr>
          <w:rFonts w:ascii="Times New Roman" w:eastAsia="Times New Roman" w:hAnsi="Times New Roman" w:cs="Times New Roman"/>
        </w:rPr>
        <w:t xml:space="preserve"> </w:t>
      </w:r>
    </w:p>
    <w:p w:rsidR="008120CB" w:rsidRDefault="00C71AF0">
      <w:pPr>
        <w:numPr>
          <w:ilvl w:val="0"/>
          <w:numId w:val="65"/>
        </w:numPr>
        <w:spacing w:after="358"/>
        <w:ind w:right="93" w:hanging="442"/>
      </w:pPr>
      <w:r>
        <w:t>履行该义务很可能导致经济利益流出本公司；</w:t>
      </w:r>
      <w:r>
        <w:rPr>
          <w:rFonts w:ascii="Times New Roman" w:eastAsia="Times New Roman" w:hAnsi="Times New Roman" w:cs="Times New Roman"/>
        </w:rPr>
        <w:t xml:space="preserve"> </w:t>
      </w:r>
    </w:p>
    <w:p w:rsidR="008120CB" w:rsidRDefault="00C71AF0">
      <w:pPr>
        <w:numPr>
          <w:ilvl w:val="0"/>
          <w:numId w:val="65"/>
        </w:numPr>
        <w:spacing w:after="353"/>
        <w:ind w:right="93" w:hanging="442"/>
      </w:pPr>
      <w:r>
        <w:t>该义务的金额能够可靠地计量。</w:t>
      </w:r>
      <w:r>
        <w:rPr>
          <w:rFonts w:ascii="Times New Roman" w:eastAsia="Times New Roman" w:hAnsi="Times New Roman" w:cs="Times New Roman"/>
        </w:rPr>
        <w:t xml:space="preserve"> </w:t>
      </w:r>
    </w:p>
    <w:p w:rsidR="008120CB" w:rsidRDefault="00C71AF0">
      <w:pPr>
        <w:spacing w:after="354"/>
        <w:ind w:left="355" w:right="93"/>
      </w:pPr>
      <w:r>
        <w:rPr>
          <w:rFonts w:ascii="Arial" w:eastAsia="Arial" w:hAnsi="Arial" w:cs="Arial"/>
        </w:rPr>
        <w:t>2</w:t>
      </w:r>
      <w:r>
        <w:t>、预计负债的计量方法：</w:t>
      </w:r>
      <w:r>
        <w:rPr>
          <w:rFonts w:ascii="Arial" w:eastAsia="Arial" w:hAnsi="Arial" w:cs="Arial"/>
        </w:rPr>
        <w:t xml:space="preserve"> </w:t>
      </w:r>
    </w:p>
    <w:p w:rsidR="008120CB" w:rsidRDefault="00C71AF0">
      <w:pPr>
        <w:spacing w:after="357"/>
        <w:ind w:left="355" w:right="93"/>
      </w:pPr>
      <w:r>
        <w:t>本公司预计负债按履行相关现时义务所需的支出的最佳估计数进行初始计量。</w:t>
      </w:r>
      <w:r>
        <w:rPr>
          <w:rFonts w:ascii="Times New Roman" w:eastAsia="Times New Roman" w:hAnsi="Times New Roman" w:cs="Times New Roman"/>
        </w:rPr>
        <w:t xml:space="preserve"> </w:t>
      </w:r>
    </w:p>
    <w:p w:rsidR="008120CB" w:rsidRDefault="00C71AF0">
      <w:pPr>
        <w:pStyle w:val="5"/>
        <w:spacing w:after="256"/>
        <w:ind w:left="418" w:right="151"/>
      </w:pPr>
      <w:r>
        <w:t>31</w:t>
      </w:r>
      <w:r>
        <w:t>、股份支付</w:t>
      </w:r>
      <w:r>
        <w:t xml:space="preserve"> </w:t>
      </w:r>
    </w:p>
    <w:p w:rsidR="008120CB" w:rsidRDefault="00C71AF0">
      <w:pPr>
        <w:spacing w:after="351"/>
        <w:ind w:left="355" w:right="93"/>
      </w:pPr>
      <w:r>
        <w:rPr>
          <w:rFonts w:ascii="Arial" w:eastAsia="Arial" w:hAnsi="Arial" w:cs="Arial"/>
        </w:rPr>
        <w:t>1</w:t>
      </w:r>
      <w:r>
        <w:t>、股份支付的会计处理方法</w:t>
      </w:r>
      <w:r>
        <w:rPr>
          <w:rFonts w:ascii="Times New Roman" w:eastAsia="Times New Roman" w:hAnsi="Times New Roman" w:cs="Times New Roman"/>
        </w:rPr>
        <w:t xml:space="preserve"> </w:t>
      </w:r>
    </w:p>
    <w:p w:rsidR="008120CB" w:rsidRDefault="00C71AF0">
      <w:pPr>
        <w:spacing w:line="325" w:lineRule="auto"/>
        <w:ind w:left="0" w:right="93" w:firstLine="360"/>
      </w:pPr>
      <w:r>
        <w:t>股份支付是为了获取职工或其他方提供服务而授予权益工具或者承担以权益工具为基础确定的负债的交易。股份支付分为以权益结算的股份支付和以现金结算的股份支付。</w:t>
      </w:r>
      <w:r>
        <w:rPr>
          <w:rFonts w:ascii="Times New Roman" w:eastAsia="Times New Roman" w:hAnsi="Times New Roman" w:cs="Times New Roman"/>
        </w:rPr>
        <w:t xml:space="preserve"> </w:t>
      </w:r>
    </w:p>
    <w:p w:rsidR="008120CB" w:rsidRDefault="00C71AF0">
      <w:pPr>
        <w:numPr>
          <w:ilvl w:val="0"/>
          <w:numId w:val="66"/>
        </w:numPr>
        <w:spacing w:after="349"/>
        <w:ind w:right="93" w:hanging="442"/>
      </w:pPr>
      <w:r>
        <w:t>以权</w:t>
      </w:r>
      <w:r>
        <w:t>益结算的股份支付</w:t>
      </w:r>
      <w:r>
        <w:rPr>
          <w:rFonts w:ascii="Times New Roman" w:eastAsia="Times New Roman" w:hAnsi="Times New Roman" w:cs="Times New Roman"/>
        </w:rPr>
        <w:t xml:space="preserve"> </w:t>
      </w:r>
    </w:p>
    <w:p w:rsidR="008120CB" w:rsidRDefault="00C71AF0">
      <w:pPr>
        <w:spacing w:line="323" w:lineRule="auto"/>
        <w:ind w:left="0" w:right="93" w:firstLine="360"/>
      </w:pPr>
      <w:r>
        <w:t>用以换取职工提供的服务的权益结算的股份支付，以授予职工权益工具在授予日的公允价值计量。该公允价值的金额在完成等待期内的服务或达到规定业绩条件才可行权的情况下，在等待期内以对可行权权益工具数量的最佳估计为基础，按直线法计算计入相关成本或费用；在授予后立即可行权时，在授予日计入相关成本或费用，相应增加资本公积。</w:t>
      </w:r>
      <w:r>
        <w:rPr>
          <w:rFonts w:ascii="Times New Roman" w:eastAsia="Times New Roman" w:hAnsi="Times New Roman" w:cs="Times New Roman"/>
        </w:rPr>
        <w:t xml:space="preserve"> </w:t>
      </w:r>
    </w:p>
    <w:p w:rsidR="008120CB" w:rsidRDefault="00C71AF0">
      <w:pPr>
        <w:spacing w:line="325" w:lineRule="auto"/>
        <w:ind w:left="0" w:right="93" w:firstLine="360"/>
      </w:pPr>
      <w:r>
        <w:t>在等待期内每个资产负债表日，本公司根据最新取得的可行权职工人数变动等后续信息做出最佳估计，修正预计可行权的权益工具数量。上述估计的影响计入当期相关成本或费用，并相应调整资本公积。</w:t>
      </w:r>
      <w:r>
        <w:rPr>
          <w:rFonts w:ascii="Times New Roman" w:eastAsia="Times New Roman" w:hAnsi="Times New Roman" w:cs="Times New Roman"/>
        </w:rPr>
        <w:t xml:space="preserve"> </w:t>
      </w:r>
    </w:p>
    <w:p w:rsidR="008120CB" w:rsidRDefault="00C71AF0">
      <w:pPr>
        <w:spacing w:after="360" w:line="320" w:lineRule="auto"/>
        <w:ind w:left="0" w:right="93" w:firstLine="360"/>
      </w:pPr>
      <w:r>
        <w:t>用以换取其他方服务的权益结算的股份支付，如果其他方服务的公允价值能够可靠计量，按照其他方服务在取得日的公允价值计量，如果其他方服务的公允价值不能可靠计量，但权益工具的公允价值能够可靠计量的，按照权益工具在服务取得日的公允价值计量，计入相关成本或费用，相应增加股东权益。</w:t>
      </w:r>
      <w:r>
        <w:rPr>
          <w:rFonts w:ascii="Times New Roman" w:eastAsia="Times New Roman" w:hAnsi="Times New Roman" w:cs="Times New Roman"/>
        </w:rPr>
        <w:t xml:space="preserve"> </w:t>
      </w:r>
    </w:p>
    <w:p w:rsidR="008120CB" w:rsidRDefault="00C71AF0">
      <w:pPr>
        <w:numPr>
          <w:ilvl w:val="0"/>
          <w:numId w:val="66"/>
        </w:numPr>
        <w:spacing w:after="349"/>
        <w:ind w:right="93" w:hanging="442"/>
      </w:pPr>
      <w:r>
        <w:t>以现金结算的股份支付</w:t>
      </w:r>
      <w:r>
        <w:rPr>
          <w:rFonts w:ascii="Times New Roman" w:eastAsia="Times New Roman" w:hAnsi="Times New Roman" w:cs="Times New Roman"/>
        </w:rPr>
        <w:t xml:space="preserve"> </w:t>
      </w:r>
    </w:p>
    <w:p w:rsidR="008120CB" w:rsidRDefault="00C71AF0">
      <w:pPr>
        <w:spacing w:line="322" w:lineRule="auto"/>
        <w:ind w:left="0" w:right="93" w:firstLine="360"/>
      </w:pPr>
      <w:r>
        <w:t>以现金结算的股份支付，按照本公司承担的以股份或其他权益工具为基础确定的负债的公允价值计量。如授予后立即可行权，在授予日计入相关成本或费用，相应增加负债；如须完成等待期内的服务或达到规定业绩条件以后才可行权，在等待期</w:t>
      </w:r>
      <w:r>
        <w:t>的每个资产负债表日，以对可行权情况的最佳估计为基础，按照本公司承担负债的公允价值金额，将当期取得的服务计入成本或费用，相应增加负债。</w:t>
      </w:r>
      <w:r>
        <w:rPr>
          <w:rFonts w:ascii="Times New Roman" w:eastAsia="Times New Roman" w:hAnsi="Times New Roman" w:cs="Times New Roman"/>
        </w:rPr>
        <w:t xml:space="preserve"> </w:t>
      </w:r>
    </w:p>
    <w:p w:rsidR="008120CB" w:rsidRDefault="00C71AF0">
      <w:pPr>
        <w:spacing w:after="359"/>
        <w:ind w:left="355" w:right="93"/>
      </w:pPr>
      <w:r>
        <w:t>在相关负债结算前的每个资产负债表日以及结算日，对负债的公允价值重新计量，其变动计入当期损益。</w:t>
      </w:r>
      <w:r>
        <w:rPr>
          <w:rFonts w:ascii="Times New Roman" w:eastAsia="Times New Roman" w:hAnsi="Times New Roman" w:cs="Times New Roman"/>
        </w:rPr>
        <w:t xml:space="preserve"> </w:t>
      </w:r>
    </w:p>
    <w:p w:rsidR="008120CB" w:rsidRDefault="00C71AF0">
      <w:pPr>
        <w:numPr>
          <w:ilvl w:val="0"/>
          <w:numId w:val="67"/>
        </w:numPr>
        <w:spacing w:after="349"/>
        <w:ind w:right="93" w:hanging="262"/>
      </w:pPr>
      <w:r>
        <w:t>修改、终止股份支付计划的相关会计处理</w:t>
      </w:r>
      <w:r>
        <w:rPr>
          <w:rFonts w:ascii="Times New Roman" w:eastAsia="Times New Roman" w:hAnsi="Times New Roman" w:cs="Times New Roman"/>
        </w:rPr>
        <w:t xml:space="preserve"> </w:t>
      </w:r>
    </w:p>
    <w:p w:rsidR="008120CB" w:rsidRDefault="00C71AF0">
      <w:pPr>
        <w:spacing w:line="322" w:lineRule="auto"/>
        <w:ind w:left="0" w:right="93" w:firstLine="360"/>
      </w:pPr>
      <w:r>
        <w:t>本公司对股份支付计划进行修改时，若修改增加了所授予权益工具的公允价值，按照权益工具公允价值的增加相应确认取得服务的增加。权益工具公允价值的增加是指修改前后的权益工具在修改日的公允价值之间的差额。若修改减少了股份支付公允价值总额或采用了其他不</w:t>
      </w:r>
      <w:r>
        <w:t>利于职工的方式，则仍继续对取得的服务进行会计处理，视同该变更从未发生，除非本公司取消了部分或全部已授予的权益工具。</w:t>
      </w:r>
      <w:r>
        <w:rPr>
          <w:rFonts w:ascii="Times New Roman" w:eastAsia="Times New Roman" w:hAnsi="Times New Roman" w:cs="Times New Roman"/>
        </w:rPr>
        <w:t xml:space="preserve"> </w:t>
      </w:r>
    </w:p>
    <w:p w:rsidR="008120CB" w:rsidRDefault="00C71AF0">
      <w:pPr>
        <w:spacing w:line="323" w:lineRule="auto"/>
        <w:ind w:left="0" w:right="93" w:firstLine="360"/>
      </w:pPr>
      <w:r>
        <w:t>在等待期内，如果取消了授予的权益工具，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r>
        <w:rPr>
          <w:rFonts w:ascii="Times New Roman" w:eastAsia="Times New Roman" w:hAnsi="Times New Roman" w:cs="Times New Roman"/>
        </w:rPr>
        <w:t xml:space="preserve"> </w:t>
      </w:r>
    </w:p>
    <w:p w:rsidR="008120CB" w:rsidRDefault="00C71AF0">
      <w:pPr>
        <w:numPr>
          <w:ilvl w:val="0"/>
          <w:numId w:val="67"/>
        </w:numPr>
        <w:spacing w:after="350"/>
        <w:ind w:right="93" w:hanging="262"/>
      </w:pPr>
      <w:r>
        <w:t>涉及本公司与本公司股东或实际控制人的股份支付交易的会计处理</w:t>
      </w:r>
      <w:r>
        <w:rPr>
          <w:rFonts w:ascii="Times New Roman" w:eastAsia="Times New Roman" w:hAnsi="Times New Roman" w:cs="Times New Roman"/>
        </w:rPr>
        <w:t xml:space="preserve"> </w:t>
      </w:r>
    </w:p>
    <w:p w:rsidR="008120CB" w:rsidRDefault="00C71AF0">
      <w:pPr>
        <w:spacing w:line="325" w:lineRule="auto"/>
        <w:ind w:left="0" w:right="93" w:firstLine="360"/>
      </w:pPr>
      <w:r>
        <w:t>涉及本公司与本公司股东或实际控制人的股份支付交易，结算企业与接受服务企业中其一在本公</w:t>
      </w:r>
      <w:r>
        <w:t>司内，另一在本公司外的，在本公司合并财务报表中按照以下规定进行会计处理：</w:t>
      </w:r>
      <w:r>
        <w:rPr>
          <w:rFonts w:ascii="Times New Roman" w:eastAsia="Times New Roman" w:hAnsi="Times New Roman" w:cs="Times New Roman"/>
        </w:rPr>
        <w:t xml:space="preserve"> </w:t>
      </w:r>
    </w:p>
    <w:p w:rsidR="008120CB" w:rsidRDefault="00C71AF0">
      <w:pPr>
        <w:numPr>
          <w:ilvl w:val="0"/>
          <w:numId w:val="68"/>
        </w:numPr>
        <w:spacing w:line="338" w:lineRule="auto"/>
        <w:ind w:right="535" w:firstLine="355"/>
      </w:pPr>
      <w:r>
        <w:t>结算企业以其本身权益工具结算的，将该股份支付交易作为权益结算的股份支付处理；除此之外，作为现金结算的股份支付处理。</w:t>
      </w:r>
      <w:r>
        <w:rPr>
          <w:rFonts w:ascii="Times New Roman" w:eastAsia="Times New Roman" w:hAnsi="Times New Roman" w:cs="Times New Roman"/>
        </w:rPr>
        <w:t xml:space="preserve"> </w:t>
      </w:r>
    </w:p>
    <w:p w:rsidR="008120CB" w:rsidRDefault="00C71AF0">
      <w:pPr>
        <w:spacing w:line="325" w:lineRule="auto"/>
        <w:ind w:left="0" w:right="93" w:firstLine="360"/>
      </w:pPr>
      <w:r>
        <w:t>结算企业是接受服务企业的投资者的，按照授予日权益工具的公允价值或应承担负债的公允价值确认为对接受服务企业的长期股权投资，同时确认资本公积（其他资本公积）或负债。</w:t>
      </w:r>
      <w:r>
        <w:rPr>
          <w:rFonts w:ascii="Times New Roman" w:eastAsia="Times New Roman" w:hAnsi="Times New Roman" w:cs="Times New Roman"/>
        </w:rPr>
        <w:t xml:space="preserve"> </w:t>
      </w:r>
    </w:p>
    <w:p w:rsidR="008120CB" w:rsidRDefault="00C71AF0">
      <w:pPr>
        <w:numPr>
          <w:ilvl w:val="0"/>
          <w:numId w:val="68"/>
        </w:numPr>
        <w:spacing w:after="272" w:line="331" w:lineRule="auto"/>
        <w:ind w:right="535" w:firstLine="355"/>
      </w:pPr>
      <w:r>
        <w:t>接受服务企业没有结算义务或授予本企业职工的是其本身权益工具的，将该股份支付交易作为权益结算的股份支付处理；接受服务企业具有结算义务且授予本企业职工的并非其本身权益工具的，将该股份支付交易作为现金结算的股份支付处理。</w:t>
      </w:r>
      <w:r>
        <w:rPr>
          <w:rFonts w:ascii="Times New Roman" w:eastAsia="Times New Roman" w:hAnsi="Times New Roman" w:cs="Times New Roman"/>
        </w:rPr>
        <w:t xml:space="preserve"> </w:t>
      </w:r>
    </w:p>
    <w:p w:rsidR="008120CB" w:rsidRDefault="00C71AF0">
      <w:pPr>
        <w:spacing w:line="325" w:lineRule="auto"/>
        <w:ind w:left="0" w:right="93" w:firstLine="360"/>
      </w:pPr>
      <w:r>
        <w:t>本公司内各企业之间发生的股份支付交易，接受服务企业和结算企业不是同一企业的，在接受服务企业和结算企业各自的个别财务报表中对该股份支付交易的确认和计量，比照上述原则处理。</w:t>
      </w:r>
      <w:r>
        <w:rPr>
          <w:rFonts w:ascii="Times New Roman" w:eastAsia="Times New Roman" w:hAnsi="Times New Roman" w:cs="Times New Roman"/>
        </w:rPr>
        <w:t xml:space="preserve"> </w:t>
      </w:r>
    </w:p>
    <w:p w:rsidR="008120CB" w:rsidRDefault="00C71AF0">
      <w:pPr>
        <w:pStyle w:val="5"/>
        <w:spacing w:after="250"/>
        <w:ind w:left="418" w:right="151"/>
      </w:pPr>
      <w:r>
        <w:t>32</w:t>
      </w:r>
      <w:r>
        <w:t>、优先股、永续债等其他金融工具</w:t>
      </w:r>
      <w:r>
        <w:t xml:space="preserve"> </w:t>
      </w:r>
    </w:p>
    <w:p w:rsidR="008120CB" w:rsidRDefault="00C71AF0">
      <w:pPr>
        <w:spacing w:after="351"/>
        <w:ind w:left="355" w:right="93"/>
      </w:pPr>
      <w:r>
        <w:rPr>
          <w:rFonts w:ascii="Arial" w:eastAsia="Arial" w:hAnsi="Arial" w:cs="Arial"/>
        </w:rPr>
        <w:t>1</w:t>
      </w:r>
      <w:r>
        <w:t>、永续债和优先股等的区分</w:t>
      </w:r>
      <w:r>
        <w:t xml:space="preserve"> </w:t>
      </w:r>
    </w:p>
    <w:p w:rsidR="008120CB" w:rsidRDefault="00C71AF0">
      <w:pPr>
        <w:spacing w:after="269" w:line="332" w:lineRule="auto"/>
        <w:ind w:left="355" w:right="93"/>
      </w:pPr>
      <w:r>
        <w:t>本公司发行的永续债和优先股等金融工具，同时符合以下条件</w:t>
      </w:r>
      <w:r>
        <w:t>的，作为权益工具：（</w:t>
      </w:r>
      <w:r>
        <w:rPr>
          <w:rFonts w:ascii="Arial" w:eastAsia="Arial" w:hAnsi="Arial" w:cs="Arial"/>
        </w:rPr>
        <w:t>1</w:t>
      </w:r>
      <w:r>
        <w:t>）该金融工具不包括交付现金或其他金融资产给其他方，或在潜在不利条件下与其他方交换金融资产或金融负债的合同义务；</w:t>
      </w:r>
      <w:r>
        <w:t xml:space="preserve"> </w:t>
      </w:r>
    </w:p>
    <w:p w:rsidR="008120CB" w:rsidRDefault="00C71AF0">
      <w:pPr>
        <w:spacing w:line="326" w:lineRule="auto"/>
        <w:ind w:left="0" w:right="93" w:firstLine="360"/>
      </w:pPr>
      <w:r>
        <w:t>（</w:t>
      </w:r>
      <w:r>
        <w:rPr>
          <w:rFonts w:ascii="Arial" w:eastAsia="Arial" w:hAnsi="Arial" w:cs="Arial"/>
        </w:rPr>
        <w:t>2</w:t>
      </w:r>
      <w:r>
        <w:t>）如将来须用或可用企业自身权益工具结算该金融工具的，如该金融工具为非衍生工具，则不包括交付可变数量的自身权益工具进行结算的合同义务；如为衍生工具，则本公司只能通过以固定数量的自身权益工具交换固定金额的现金或其他金融资产结算该金融工具。</w:t>
      </w:r>
      <w:r>
        <w:t xml:space="preserve"> </w:t>
      </w:r>
    </w:p>
    <w:p w:rsidR="008120CB" w:rsidRDefault="00C71AF0">
      <w:pPr>
        <w:spacing w:after="339"/>
        <w:ind w:left="355" w:right="93"/>
      </w:pPr>
      <w:r>
        <w:t>除按上述条件可归类为权益工具的金融工具以外，本公司发行的其他金融工具应归类为金融负债。</w:t>
      </w:r>
      <w:r>
        <w:t xml:space="preserve"> </w:t>
      </w:r>
    </w:p>
    <w:p w:rsidR="008120CB" w:rsidRDefault="00C71AF0">
      <w:pPr>
        <w:spacing w:line="326" w:lineRule="auto"/>
        <w:ind w:left="0" w:right="93" w:firstLine="360"/>
      </w:pPr>
      <w:r>
        <w:t>本公司发行的金融工具为复合金融工具的，按照负</w:t>
      </w:r>
      <w:r>
        <w:t>债成分的公允价值确认为一项负债，按实际收到的金额扣除负债成分的公允价值后的金额，确认为</w:t>
      </w:r>
      <w:r>
        <w:rPr>
          <w:rFonts w:ascii="Arial" w:eastAsia="Arial" w:hAnsi="Arial" w:cs="Arial"/>
        </w:rPr>
        <w:t>“</w:t>
      </w:r>
      <w:r>
        <w:t>其他权益工具</w:t>
      </w:r>
      <w:r>
        <w:t>”</w:t>
      </w:r>
      <w:r>
        <w:t>。发行复合金融工具发生的交易费用，在负债成分和权益成分之间按照各自占总发行价款的比例进行分摊。</w:t>
      </w:r>
      <w:r>
        <w:t xml:space="preserve"> </w:t>
      </w:r>
    </w:p>
    <w:p w:rsidR="008120CB" w:rsidRDefault="00C71AF0">
      <w:pPr>
        <w:spacing w:after="348"/>
        <w:ind w:left="355" w:right="93"/>
      </w:pPr>
      <w:r>
        <w:rPr>
          <w:rFonts w:ascii="Arial" w:eastAsia="Arial" w:hAnsi="Arial" w:cs="Arial"/>
        </w:rPr>
        <w:t>2</w:t>
      </w:r>
      <w:r>
        <w:t>、永续债和优先股等的会计处理方法</w:t>
      </w:r>
      <w:r>
        <w:t xml:space="preserve"> </w:t>
      </w:r>
    </w:p>
    <w:p w:rsidR="008120CB" w:rsidRDefault="00C71AF0">
      <w:pPr>
        <w:spacing w:line="320" w:lineRule="auto"/>
        <w:ind w:left="0" w:right="93" w:firstLine="360"/>
      </w:pPr>
      <w:r>
        <w:t>归类为金融负债的永续债和优先股等金融工具，其相关利息、股利（或股息）、利得或损失，以及赎回或再融资产生的利得或损失等，除符合资本化条件的借款费用以外，均计入当期损益。</w:t>
      </w:r>
      <w:r>
        <w:t xml:space="preserve"> </w:t>
      </w:r>
    </w:p>
    <w:p w:rsidR="008120CB" w:rsidRDefault="00C71AF0">
      <w:pPr>
        <w:spacing w:line="320" w:lineRule="auto"/>
        <w:ind w:left="0" w:right="93" w:firstLine="360"/>
      </w:pPr>
      <w:r>
        <w:t>归类为权益工具的永续债和优先股等金融工具，其发行（含再融资）、回购、出售或注销时，本公司作为权益的变动处</w:t>
      </w:r>
      <w:r>
        <w:t>理，相关交易费用亦从权益中扣减。本公司对权益工具持有方的分配作为利润分配处理。</w:t>
      </w:r>
      <w:r>
        <w:t xml:space="preserve"> </w:t>
      </w:r>
    </w:p>
    <w:p w:rsidR="008120CB" w:rsidRDefault="00C71AF0">
      <w:pPr>
        <w:spacing w:after="340" w:line="283" w:lineRule="auto"/>
        <w:ind w:left="355" w:right="93"/>
      </w:pPr>
      <w:r>
        <w:rPr>
          <w:rFonts w:ascii="FangSong" w:eastAsia="FangSong" w:hAnsi="FangSong" w:cs="FangSong"/>
        </w:rPr>
        <w:t>本公司不确认权益工具的公允价值变动。</w:t>
      </w:r>
      <w:r>
        <w:rPr>
          <w:rFonts w:ascii="Times New Roman" w:eastAsia="Times New Roman" w:hAnsi="Times New Roman" w:cs="Times New Roman"/>
        </w:rPr>
        <w:t xml:space="preserve"> </w:t>
      </w:r>
    </w:p>
    <w:p w:rsidR="008120CB" w:rsidRDefault="00C71AF0">
      <w:pPr>
        <w:pStyle w:val="5"/>
        <w:spacing w:after="252"/>
        <w:ind w:left="418" w:right="151"/>
      </w:pPr>
      <w:r>
        <w:t>33</w:t>
      </w:r>
      <w:r>
        <w:t>、收入</w:t>
      </w:r>
      <w:r>
        <w:t xml:space="preserve"> </w:t>
      </w:r>
    </w:p>
    <w:p w:rsidR="008120CB" w:rsidRDefault="00C71AF0">
      <w:pPr>
        <w:spacing w:after="343"/>
        <w:ind w:left="355" w:right="93"/>
      </w:pPr>
      <w:r>
        <w:t>收入确认和计量所采用的会计政策</w:t>
      </w:r>
      <w:r>
        <w:t xml:space="preserve"> </w:t>
      </w:r>
    </w:p>
    <w:p w:rsidR="008120CB" w:rsidRDefault="00C71AF0">
      <w:pPr>
        <w:spacing w:after="351"/>
        <w:ind w:left="355" w:right="93"/>
      </w:pPr>
      <w:r>
        <w:rPr>
          <w:rFonts w:ascii="Arial" w:eastAsia="Arial" w:hAnsi="Arial" w:cs="Arial"/>
        </w:rPr>
        <w:t>1</w:t>
      </w:r>
      <w:r>
        <w:t>、确认和计量原则</w:t>
      </w:r>
      <w:r>
        <w:rPr>
          <w:rFonts w:ascii="Times New Roman" w:eastAsia="Times New Roman" w:hAnsi="Times New Roman" w:cs="Times New Roman"/>
        </w:rPr>
        <w:t xml:space="preserve"> </w:t>
      </w:r>
    </w:p>
    <w:p w:rsidR="008120CB" w:rsidRDefault="00C71AF0">
      <w:pPr>
        <w:spacing w:line="325" w:lineRule="auto"/>
        <w:ind w:left="0" w:right="93" w:firstLine="360"/>
      </w:pPr>
      <w:r>
        <w:t>本公司在履行了合同中的履约义务，即在客户取得相关商品或服务控制权时确认收入。取得相关商品或服务的控制权，是指能够主导该商品的使用或该服务的提供并从中获得几乎全部的经济利益。</w:t>
      </w:r>
      <w:r>
        <w:rPr>
          <w:rFonts w:ascii="Times New Roman" w:eastAsia="Times New Roman" w:hAnsi="Times New Roman" w:cs="Times New Roman"/>
        </w:rPr>
        <w:t xml:space="preserve"> </w:t>
      </w:r>
    </w:p>
    <w:p w:rsidR="008120CB" w:rsidRDefault="00C71AF0">
      <w:pPr>
        <w:spacing w:line="328" w:lineRule="auto"/>
        <w:ind w:left="0" w:right="93" w:firstLine="360"/>
      </w:pPr>
      <w:r>
        <w:t>本公司在合同开始日即对合同进行评估，识别该合同所包含的各单项履约义务，并确定各单项履约义务是在某一时段内履行，还是某一时点履行。满足下列条件之一的，属于在某一时间段内履行的履约义务，本公司按照履约进度，在一段时间内确认收入：（</w:t>
      </w:r>
      <w:r>
        <w:rPr>
          <w:rFonts w:ascii="Arial" w:eastAsia="Arial" w:hAnsi="Arial" w:cs="Arial"/>
        </w:rPr>
        <w:t>1</w:t>
      </w:r>
      <w:r>
        <w:t>）客户在本公司履约的同时即取得并消耗本公司履约所带来的经济利益；（</w:t>
      </w:r>
      <w:r>
        <w:rPr>
          <w:rFonts w:ascii="Arial" w:eastAsia="Arial" w:hAnsi="Arial" w:cs="Arial"/>
        </w:rPr>
        <w:t>2</w:t>
      </w:r>
      <w:r>
        <w:t>）客户能够控制本公司履约过程中在建的商品；（</w:t>
      </w:r>
      <w:r>
        <w:rPr>
          <w:rFonts w:ascii="Arial" w:eastAsia="Arial" w:hAnsi="Arial" w:cs="Arial"/>
        </w:rPr>
        <w:t>3</w:t>
      </w:r>
      <w:r>
        <w:t>）本公司履约过程中所产出的商品具有不可替代用途，且本公司在整个合同期间内有权就累计至今已完成的履约部分收取款项。否则，本公司在客户取得相关商品或服务控制权的时点确认收入。</w:t>
      </w:r>
      <w:r>
        <w:rPr>
          <w:rFonts w:ascii="Times New Roman" w:eastAsia="Times New Roman" w:hAnsi="Times New Roman" w:cs="Times New Roman"/>
        </w:rPr>
        <w:t xml:space="preserve"> </w:t>
      </w:r>
    </w:p>
    <w:p w:rsidR="008120CB" w:rsidRDefault="00C71AF0">
      <w:pPr>
        <w:spacing w:line="323" w:lineRule="auto"/>
        <w:ind w:left="0" w:right="93" w:firstLine="360"/>
      </w:pPr>
      <w:r>
        <w:t>对于在某一时段内履行的履约义务，本公司在该段时间内按照履约进度确认收入。但是，履约进度不能合理确定的除外。履约进度不能合理确定时，本公司已经发生的成本预计能够得到补偿的，按照已经发生的成本金额确认收入，直到履约进度能够合理确定为止。</w:t>
      </w:r>
      <w:r>
        <w:rPr>
          <w:rFonts w:ascii="Times New Roman" w:eastAsia="Times New Roman" w:hAnsi="Times New Roman" w:cs="Times New Roman"/>
        </w:rPr>
        <w:t xml:space="preserve"> </w:t>
      </w:r>
    </w:p>
    <w:p w:rsidR="008120CB" w:rsidRDefault="00C71AF0">
      <w:pPr>
        <w:spacing w:line="325" w:lineRule="auto"/>
        <w:ind w:left="0" w:right="93" w:firstLine="360"/>
      </w:pPr>
      <w:r>
        <w:t>对于在某一时点履行的履约义务，本公司在客户取得相关商品或服务控制权时点确认收入。在判断客户是否已取得商品或服务控制权时，本公司考虑下列迹象：</w:t>
      </w:r>
      <w:r>
        <w:rPr>
          <w:rFonts w:ascii="Times New Roman" w:eastAsia="Times New Roman" w:hAnsi="Times New Roman" w:cs="Times New Roman"/>
        </w:rPr>
        <w:t xml:space="preserve"> </w:t>
      </w:r>
    </w:p>
    <w:p w:rsidR="008120CB" w:rsidRDefault="00C71AF0">
      <w:pPr>
        <w:numPr>
          <w:ilvl w:val="0"/>
          <w:numId w:val="69"/>
        </w:numPr>
        <w:ind w:right="93" w:hanging="442"/>
      </w:pPr>
      <w:r>
        <w:t>本公司就该商品或服务享有现时收款权利。</w:t>
      </w:r>
      <w:r>
        <w:rPr>
          <w:rFonts w:ascii="Times New Roman" w:eastAsia="Times New Roman" w:hAnsi="Times New Roman" w:cs="Times New Roman"/>
        </w:rPr>
        <w:t xml:space="preserve"> </w:t>
      </w:r>
    </w:p>
    <w:p w:rsidR="008120CB" w:rsidRDefault="00C71AF0">
      <w:pPr>
        <w:numPr>
          <w:ilvl w:val="0"/>
          <w:numId w:val="69"/>
        </w:numPr>
        <w:spacing w:after="358"/>
        <w:ind w:right="93" w:hanging="442"/>
      </w:pPr>
      <w:r>
        <w:t>本公司已将该商品的法定所有权转移给客户。</w:t>
      </w:r>
      <w:r>
        <w:rPr>
          <w:rFonts w:ascii="Times New Roman" w:eastAsia="Times New Roman" w:hAnsi="Times New Roman" w:cs="Times New Roman"/>
        </w:rPr>
        <w:t xml:space="preserve"> </w:t>
      </w:r>
    </w:p>
    <w:p w:rsidR="008120CB" w:rsidRDefault="00C71AF0">
      <w:pPr>
        <w:numPr>
          <w:ilvl w:val="0"/>
          <w:numId w:val="69"/>
        </w:numPr>
        <w:spacing w:after="355"/>
        <w:ind w:right="93" w:hanging="442"/>
      </w:pPr>
      <w:r>
        <w:t>本公司已将该商品的实物转移给客户。</w:t>
      </w:r>
      <w:r>
        <w:rPr>
          <w:rFonts w:ascii="Times New Roman" w:eastAsia="Times New Roman" w:hAnsi="Times New Roman" w:cs="Times New Roman"/>
        </w:rPr>
        <w:t xml:space="preserve"> </w:t>
      </w:r>
    </w:p>
    <w:p w:rsidR="008120CB" w:rsidRDefault="00C71AF0">
      <w:pPr>
        <w:numPr>
          <w:ilvl w:val="0"/>
          <w:numId w:val="69"/>
        </w:numPr>
        <w:spacing w:after="358"/>
        <w:ind w:right="93" w:hanging="442"/>
      </w:pPr>
      <w:r>
        <w:t>本公司已将该商品所有权上的主要风险和报酬转移给客户。</w:t>
      </w:r>
      <w:r>
        <w:rPr>
          <w:rFonts w:ascii="Times New Roman" w:eastAsia="Times New Roman" w:hAnsi="Times New Roman" w:cs="Times New Roman"/>
        </w:rPr>
        <w:t xml:space="preserve"> </w:t>
      </w:r>
    </w:p>
    <w:p w:rsidR="008120CB" w:rsidRDefault="00C71AF0">
      <w:pPr>
        <w:numPr>
          <w:ilvl w:val="0"/>
          <w:numId w:val="69"/>
        </w:numPr>
        <w:spacing w:after="352"/>
        <w:ind w:right="93" w:hanging="442"/>
      </w:pPr>
      <w:r>
        <w:t>客户已接受该商品或服务等。</w:t>
      </w:r>
      <w:r>
        <w:rPr>
          <w:rFonts w:ascii="Times New Roman" w:eastAsia="Times New Roman" w:hAnsi="Times New Roman" w:cs="Times New Roman"/>
        </w:rPr>
        <w:t xml:space="preserve"> </w:t>
      </w:r>
    </w:p>
    <w:p w:rsidR="008120CB" w:rsidRDefault="00C71AF0">
      <w:pPr>
        <w:spacing w:line="321" w:lineRule="auto"/>
        <w:ind w:left="0" w:right="93" w:firstLine="360"/>
      </w:pPr>
      <w:r>
        <w:t>合同中包含两项或多项履约义务的，公司在合同开始日，按照各单项履约义务所承诺商品的单独售价的相对比例，将交易价格分摊至各单项履约义务，按照分摊至各单项履约义务的交易价格计量收入。交易价格，是公司因向客户转让商品而预期有权收取的对价金额。公司代第三方收取的款项以及公司预期将退还给客户的款项，作为负债进行会计处理，不计入交易价格。合同中存在可变对价的，公司按照期望值或最可能发生金额确定可变对价的最佳估计数，但包含可变对价的交易价格，不超过在相关不确定性消除时累计已确认收入极可能不会发生重大转回的金额。合同中存在重</w:t>
      </w:r>
      <w:r>
        <w:t>大融资成分的，公司按照假定客户在取得商品控制权时即以现金支付的应付金额确定交易价格。该交易价格与合同对价之间的差额，在合同期间内采用实际利率法摊销。合同开始日，公司预计客户取得商品控制权与客户支付价款间隔不超过一年的，不考虑合同中存在的重大融资成分。</w:t>
      </w:r>
      <w:r>
        <w:rPr>
          <w:rFonts w:ascii="Times New Roman" w:eastAsia="Times New Roman" w:hAnsi="Times New Roman" w:cs="Times New Roman"/>
        </w:rPr>
        <w:t xml:space="preserve"> </w:t>
      </w:r>
    </w:p>
    <w:p w:rsidR="008120CB" w:rsidRDefault="00C71AF0">
      <w:pPr>
        <w:spacing w:after="58"/>
        <w:ind w:left="355" w:right="93"/>
      </w:pPr>
      <w:r>
        <w:t>本公司已向客户转让商品或服务而有权收取对价的权利作为合同资产列示，合同资产以预期信用损失为基础计提减值。</w:t>
      </w:r>
    </w:p>
    <w:p w:rsidR="008120CB" w:rsidRDefault="00C71AF0">
      <w:pPr>
        <w:spacing w:line="325" w:lineRule="auto"/>
        <w:ind w:left="10" w:right="93"/>
      </w:pPr>
      <w:r>
        <w:t>本公司拥有的无条件向客户收取对价的权利作为应收款项列示。本公司已收应收客户对价而应向客户转让商品或服务的义务作为合同负债列示。</w:t>
      </w:r>
      <w:r>
        <w:rPr>
          <w:rFonts w:ascii="Times New Roman" w:eastAsia="Times New Roman" w:hAnsi="Times New Roman" w:cs="Times New Roman"/>
        </w:rPr>
        <w:t xml:space="preserve"> </w:t>
      </w:r>
    </w:p>
    <w:p w:rsidR="008120CB" w:rsidRDefault="00C71AF0">
      <w:pPr>
        <w:spacing w:after="352"/>
        <w:ind w:left="355" w:right="93"/>
      </w:pPr>
      <w:r>
        <w:rPr>
          <w:rFonts w:ascii="Arial" w:eastAsia="Arial" w:hAnsi="Arial" w:cs="Arial"/>
        </w:rPr>
        <w:t>2</w:t>
      </w:r>
      <w:r>
        <w:t>、收入的具体确认原则</w:t>
      </w:r>
      <w:r>
        <w:rPr>
          <w:rFonts w:ascii="Times New Roman" w:eastAsia="Times New Roman" w:hAnsi="Times New Roman" w:cs="Times New Roman"/>
        </w:rPr>
        <w:t xml:space="preserve"> </w:t>
      </w:r>
    </w:p>
    <w:p w:rsidR="008120CB" w:rsidRDefault="00C71AF0">
      <w:pPr>
        <w:numPr>
          <w:ilvl w:val="0"/>
          <w:numId w:val="70"/>
        </w:numPr>
        <w:spacing w:line="324" w:lineRule="auto"/>
        <w:ind w:right="93" w:firstLine="360"/>
      </w:pPr>
      <w:r>
        <w:t>环境治理工程：包括生产环境治理、生活环境治理、生态环境修复。由于客户能够控制企业履约过程中在建的商品，本公司将其作为在某一时段内履行的履约义务，按照履约进度确认收入，履约进度不能合理确定时，根据已经发生的成本预计能够得到补偿的成本金额确认收入，直到履约进度能够合理确定为止。公司采用投入法确定履约进度，即按照累计实际发生的成本占合同预计总成本的比例确定恰当的履约进度；竣工决算审计报告所确定的工程价款与原确认的收入差额计入竣工决算当期。</w:t>
      </w:r>
      <w:r>
        <w:rPr>
          <w:rFonts w:ascii="Times New Roman" w:eastAsia="Times New Roman" w:hAnsi="Times New Roman" w:cs="Times New Roman"/>
        </w:rPr>
        <w:t xml:space="preserve"> </w:t>
      </w:r>
    </w:p>
    <w:p w:rsidR="008120CB" w:rsidRDefault="00C71AF0">
      <w:pPr>
        <w:numPr>
          <w:ilvl w:val="0"/>
          <w:numId w:val="70"/>
        </w:numPr>
        <w:spacing w:after="357"/>
        <w:ind w:right="93" w:firstLine="360"/>
      </w:pPr>
      <w:r>
        <w:t>运营：资产负债表日按照提供服务时合同约定的收费标准和确认服务量确认运</w:t>
      </w:r>
      <w:r>
        <w:t>营收入；</w:t>
      </w:r>
      <w:r>
        <w:rPr>
          <w:rFonts w:ascii="Arial" w:eastAsia="Arial" w:hAnsi="Arial" w:cs="Arial"/>
        </w:rPr>
        <w:t xml:space="preserve"> </w:t>
      </w:r>
    </w:p>
    <w:p w:rsidR="008120CB" w:rsidRDefault="00C71AF0">
      <w:pPr>
        <w:numPr>
          <w:ilvl w:val="0"/>
          <w:numId w:val="70"/>
        </w:numPr>
        <w:spacing w:after="362"/>
        <w:ind w:right="93" w:firstLine="360"/>
      </w:pPr>
      <w:r>
        <w:t>设计咨询：完成时根据与业主签订的合同，经业主审核并签章确认后一次性确认收入。</w:t>
      </w:r>
      <w:r>
        <w:rPr>
          <w:rFonts w:ascii="Times New Roman" w:eastAsia="Times New Roman" w:hAnsi="Times New Roman" w:cs="Times New Roman"/>
        </w:rPr>
        <w:t xml:space="preserve"> </w:t>
      </w:r>
    </w:p>
    <w:p w:rsidR="008120CB" w:rsidRDefault="00C71AF0">
      <w:pPr>
        <w:spacing w:after="295" w:line="331" w:lineRule="auto"/>
        <w:ind w:left="-15" w:right="978" w:firstLine="350"/>
        <w:jc w:val="both"/>
      </w:pPr>
      <w:r>
        <w:t>（</w:t>
      </w:r>
      <w:r>
        <w:rPr>
          <w:rFonts w:ascii="Arial" w:eastAsia="Arial" w:hAnsi="Arial" w:cs="Arial"/>
        </w:rPr>
        <w:t>4</w:t>
      </w:r>
      <w:r>
        <w:t>）</w:t>
      </w:r>
      <w:r>
        <w:rPr>
          <w:rFonts w:ascii="Arial" w:eastAsia="Arial" w:hAnsi="Arial" w:cs="Arial"/>
        </w:rPr>
        <w:t xml:space="preserve">PPP </w:t>
      </w:r>
      <w:r>
        <w:t>项目：</w:t>
      </w:r>
      <w:r>
        <w:rPr>
          <w:rFonts w:ascii="微软雅黑" w:eastAsia="微软雅黑" w:hAnsi="微软雅黑" w:cs="微软雅黑"/>
        </w:rPr>
        <w:t>①</w:t>
      </w:r>
      <w:r>
        <w:t>本公司于项目建造期间，对所提供的建造服务按照环境治理工程相同原则确认相关的收入；基础设施建成后运营期间，按照运营收入相同原则确认与后续经营服务相关的收入。</w:t>
      </w:r>
      <w:r>
        <w:rPr>
          <w:rFonts w:ascii="微软雅黑" w:eastAsia="微软雅黑" w:hAnsi="微软雅黑" w:cs="微软雅黑"/>
        </w:rPr>
        <w:t>②</w:t>
      </w:r>
      <w:r>
        <w:t>根据《企业会计准则第</w:t>
      </w:r>
      <w:r>
        <w:t xml:space="preserve"> </w:t>
      </w:r>
      <w:r>
        <w:rPr>
          <w:rFonts w:ascii="Arial" w:eastAsia="Arial" w:hAnsi="Arial" w:cs="Arial"/>
        </w:rPr>
        <w:t xml:space="preserve">2 </w:t>
      </w:r>
      <w:r>
        <w:t>号解释》、《上市公司执行企业会计准则监管问题解答》，本公司合并报表范围内的企业（项目公司）承接政府</w:t>
      </w:r>
      <w:r>
        <w:t xml:space="preserve"> </w:t>
      </w:r>
      <w:r>
        <w:rPr>
          <w:rFonts w:ascii="Arial" w:eastAsia="Arial" w:hAnsi="Arial" w:cs="Arial"/>
        </w:rPr>
        <w:t>BOT</w:t>
      </w:r>
      <w:r>
        <w:t>（</w:t>
      </w:r>
      <w:r>
        <w:rPr>
          <w:rFonts w:ascii="Arial" w:eastAsia="Arial" w:hAnsi="Arial" w:cs="Arial"/>
        </w:rPr>
        <w:t>PPP</w:t>
      </w:r>
      <w:r>
        <w:t>）项目，并发包给合并范围内的其他企业（承包方），由承包方提供实质性建造服务的，本公司在合并报表层面仍确</w:t>
      </w:r>
      <w:r>
        <w:t>认建造合同的收入与成本，视同建造服务的最终提供对象为合并范围以外的政府部门。</w:t>
      </w:r>
      <w:r>
        <w:rPr>
          <w:rFonts w:ascii="Times New Roman" w:eastAsia="Times New Roman" w:hAnsi="Times New Roman" w:cs="Times New Roman"/>
        </w:rPr>
        <w:t xml:space="preserve"> </w:t>
      </w:r>
    </w:p>
    <w:p w:rsidR="008120CB" w:rsidRDefault="00C71AF0">
      <w:pPr>
        <w:spacing w:after="364"/>
        <w:ind w:left="355" w:right="93"/>
      </w:pPr>
      <w:r>
        <w:rPr>
          <w:rFonts w:ascii="Arial" w:eastAsia="Arial" w:hAnsi="Arial" w:cs="Arial"/>
        </w:rPr>
        <w:t xml:space="preserve">2021 </w:t>
      </w:r>
      <w:r>
        <w:t>年</w:t>
      </w:r>
      <w:r>
        <w:t xml:space="preserve"> </w:t>
      </w:r>
      <w:r>
        <w:rPr>
          <w:rFonts w:ascii="Arial" w:eastAsia="Arial" w:hAnsi="Arial" w:cs="Arial"/>
        </w:rPr>
        <w:t xml:space="preserve">1 </w:t>
      </w:r>
      <w:r>
        <w:t>月</w:t>
      </w:r>
      <w:r>
        <w:t xml:space="preserve"> </w:t>
      </w:r>
      <w:r>
        <w:rPr>
          <w:rFonts w:ascii="Arial" w:eastAsia="Arial" w:hAnsi="Arial" w:cs="Arial"/>
        </w:rPr>
        <w:t xml:space="preserve">1 </w:t>
      </w:r>
      <w:r>
        <w:t>日起实施《企业会计准则解释第</w:t>
      </w:r>
      <w:r>
        <w:t xml:space="preserve"> </w:t>
      </w:r>
      <w:r>
        <w:rPr>
          <w:rFonts w:ascii="Arial" w:eastAsia="Arial" w:hAnsi="Arial" w:cs="Arial"/>
        </w:rPr>
        <w:t xml:space="preserve">14 </w:t>
      </w:r>
      <w:r>
        <w:t>号》。</w:t>
      </w:r>
      <w:r>
        <w:rPr>
          <w:rFonts w:ascii="Times New Roman" w:eastAsia="Times New Roman" w:hAnsi="Times New Roman" w:cs="Times New Roman"/>
        </w:rPr>
        <w:t xml:space="preserve"> </w:t>
      </w:r>
    </w:p>
    <w:p w:rsidR="008120CB" w:rsidRDefault="00C71AF0">
      <w:pPr>
        <w:spacing w:after="353" w:line="330" w:lineRule="auto"/>
        <w:ind w:left="0" w:right="93" w:firstLine="360"/>
      </w:pPr>
      <w:r>
        <w:rPr>
          <w:rFonts w:ascii="微软雅黑" w:eastAsia="微软雅黑" w:hAnsi="微软雅黑" w:cs="微软雅黑"/>
        </w:rPr>
        <w:t>③</w:t>
      </w:r>
      <w:r>
        <w:t>本公司</w:t>
      </w:r>
      <w:r>
        <w:t xml:space="preserve"> </w:t>
      </w:r>
      <w:r>
        <w:rPr>
          <w:rFonts w:ascii="Arial" w:eastAsia="Arial" w:hAnsi="Arial" w:cs="Arial"/>
        </w:rPr>
        <w:t xml:space="preserve">PPP </w:t>
      </w:r>
      <w:r>
        <w:t>项目合同规定基础设施建成后的一定期间内，项目公司可以无条件地自合同授予方收取确定金额的货币资金或其他金融资产的；或在项目公司提供经营服务的收费低于某一限定金额的情况下，合同授予方按照合同规定负责将有关差价补偿给项目公司的，在确认收入的同时确认金融资产，并按照《企业会计准则第</w:t>
      </w:r>
      <w:r>
        <w:t xml:space="preserve"> </w:t>
      </w:r>
      <w:r>
        <w:rPr>
          <w:rFonts w:ascii="Arial" w:eastAsia="Arial" w:hAnsi="Arial" w:cs="Arial"/>
        </w:rPr>
        <w:t xml:space="preserve">22 </w:t>
      </w:r>
      <w:r>
        <w:t>号</w:t>
      </w:r>
      <w:r>
        <w:t>—</w:t>
      </w:r>
      <w:r>
        <w:t>金融工具确认和计量》的规定处理。合同规定项目公司在有关基础设施建成后，从事经营的一定期间内有权利向获取服务的对象收取费用，但收费金额不确定的，该权利不构成一项无条件收取现金的权利，在确认收入的同时确认无形资产。（</w:t>
      </w:r>
      <w:r>
        <w:rPr>
          <w:rFonts w:ascii="Arial" w:eastAsia="Arial" w:hAnsi="Arial" w:cs="Arial"/>
        </w:rPr>
        <w:t>5</w:t>
      </w:r>
      <w:r>
        <w:t>）金融资产核算模式收入确认</w:t>
      </w:r>
      <w:r>
        <w:rPr>
          <w:rFonts w:ascii="Times New Roman" w:eastAsia="Times New Roman" w:hAnsi="Times New Roman" w:cs="Times New Roman"/>
        </w:rPr>
        <w:t xml:space="preserve"> </w:t>
      </w:r>
    </w:p>
    <w:p w:rsidR="008120CB" w:rsidRDefault="00C71AF0">
      <w:pPr>
        <w:spacing w:line="323" w:lineRule="auto"/>
        <w:ind w:left="0" w:right="93" w:firstLine="360"/>
      </w:pPr>
      <w:r>
        <w:t>依据相关《特许经营协议》，对于确认为金融资产的特许经营权合同，公司当期收到的处理费中包括了项目投资本金的回收、投资本金的利息回报以及处理运营收入，公司根据实际利率法计算项目投资本金的回收和投资本金的利息回报，并将处理费扣除项目投资本金和投资本金的利息回报后的金额确认为</w:t>
      </w:r>
      <w:r>
        <w:t>运营收入。</w:t>
      </w:r>
      <w:r>
        <w:rPr>
          <w:rFonts w:ascii="Times New Roman" w:eastAsia="Times New Roman" w:hAnsi="Times New Roman" w:cs="Times New Roman"/>
        </w:rPr>
        <w:t xml:space="preserve"> </w:t>
      </w:r>
    </w:p>
    <w:p w:rsidR="008120CB" w:rsidRDefault="00C71AF0">
      <w:pPr>
        <w:spacing w:after="351"/>
        <w:ind w:left="355" w:right="93"/>
      </w:pPr>
      <w:r>
        <w:t>（</w:t>
      </w:r>
      <w:r>
        <w:rPr>
          <w:rFonts w:ascii="Arial" w:eastAsia="Arial" w:hAnsi="Arial" w:cs="Arial"/>
        </w:rPr>
        <w:t>6</w:t>
      </w:r>
      <w:r>
        <w:t>）一体化设备产品销售</w:t>
      </w:r>
      <w:r>
        <w:rPr>
          <w:rFonts w:ascii="Times New Roman" w:eastAsia="Times New Roman" w:hAnsi="Times New Roman" w:cs="Times New Roman"/>
        </w:rPr>
        <w:t xml:space="preserve"> </w:t>
      </w:r>
    </w:p>
    <w:p w:rsidR="008120CB" w:rsidRDefault="00C71AF0">
      <w:pPr>
        <w:spacing w:line="323" w:lineRule="auto"/>
        <w:ind w:left="0" w:right="93" w:firstLine="360"/>
      </w:pPr>
      <w:r>
        <w:t>本公司与客户之间的销售商品合同包含转让一体化设备产品的履约义务，属于在某一时点履行履约义务。根据一体化设备产品销售业务的特点以及合同约定，本公司一体化设备产品销售业务收入确认的一般原则为：在一体化设备产品销售已经发出，安装调试完成取得《设备安装调试完成确认单》后，商品的控制权转移，本公司在该时点确认收入实现。</w:t>
      </w:r>
      <w:r>
        <w:rPr>
          <w:rFonts w:ascii="Times New Roman" w:eastAsia="Times New Roman" w:hAnsi="Times New Roman" w:cs="Times New Roman"/>
        </w:rPr>
        <w:t xml:space="preserve"> </w:t>
      </w:r>
    </w:p>
    <w:p w:rsidR="008120CB" w:rsidRDefault="00C71AF0">
      <w:pPr>
        <w:spacing w:after="341"/>
        <w:ind w:left="355" w:right="93"/>
      </w:pPr>
      <w:r>
        <w:t>同类业务采用不同经营模式导致收入确认会计政策存在差异的情况</w:t>
      </w:r>
      <w:r>
        <w:t xml:space="preserve"> </w:t>
      </w:r>
    </w:p>
    <w:p w:rsidR="008120CB" w:rsidRDefault="00C71AF0">
      <w:pPr>
        <w:pStyle w:val="5"/>
        <w:spacing w:after="257"/>
        <w:ind w:left="418" w:right="151"/>
      </w:pPr>
      <w:r>
        <w:t>34</w:t>
      </w:r>
      <w:r>
        <w:t>、政府补助</w:t>
      </w:r>
      <w:r>
        <w:t xml:space="preserve"> </w:t>
      </w:r>
    </w:p>
    <w:p w:rsidR="008120CB" w:rsidRDefault="00C71AF0">
      <w:pPr>
        <w:spacing w:after="357"/>
        <w:ind w:left="355" w:right="93"/>
      </w:pPr>
      <w:r>
        <w:t>政府补助是指本公司从政府无偿取得货币性资产或非货币性资产，但不包括政府作为公司所有者投入的资本。</w:t>
      </w:r>
      <w:r>
        <w:rPr>
          <w:rFonts w:ascii="Times New Roman" w:eastAsia="Times New Roman" w:hAnsi="Times New Roman" w:cs="Times New Roman"/>
        </w:rPr>
        <w:t xml:space="preserve"> </w:t>
      </w:r>
    </w:p>
    <w:p w:rsidR="008120CB" w:rsidRDefault="00C71AF0">
      <w:pPr>
        <w:numPr>
          <w:ilvl w:val="0"/>
          <w:numId w:val="71"/>
        </w:numPr>
        <w:spacing w:after="357"/>
        <w:ind w:right="93" w:hanging="262"/>
      </w:pPr>
      <w:r>
        <w:t>确认和计量</w:t>
      </w:r>
      <w:r>
        <w:rPr>
          <w:rFonts w:ascii="Times New Roman" w:eastAsia="Times New Roman" w:hAnsi="Times New Roman" w:cs="Times New Roman"/>
        </w:rPr>
        <w:t xml:space="preserve"> </w:t>
      </w:r>
    </w:p>
    <w:p w:rsidR="008120CB" w:rsidRDefault="00C71AF0">
      <w:pPr>
        <w:spacing w:after="352"/>
        <w:ind w:left="355" w:right="93"/>
      </w:pPr>
      <w:r>
        <w:t>政府补助同时满足下列条件的，才能予以确认：（</w:t>
      </w:r>
      <w:r>
        <w:rPr>
          <w:rFonts w:ascii="Arial" w:eastAsia="Arial" w:hAnsi="Arial" w:cs="Arial"/>
        </w:rPr>
        <w:t>1</w:t>
      </w:r>
      <w:r>
        <w:t>）企业能够满足政府补助所附条件；（</w:t>
      </w:r>
      <w:r>
        <w:rPr>
          <w:rFonts w:ascii="Arial" w:eastAsia="Arial" w:hAnsi="Arial" w:cs="Arial"/>
        </w:rPr>
        <w:t>2</w:t>
      </w:r>
      <w:r>
        <w:t>）企业能够收到政府补助。</w:t>
      </w:r>
      <w:r>
        <w:rPr>
          <w:rFonts w:ascii="Times New Roman" w:eastAsia="Times New Roman" w:hAnsi="Times New Roman" w:cs="Times New Roman"/>
        </w:rPr>
        <w:t xml:space="preserve"> </w:t>
      </w:r>
    </w:p>
    <w:p w:rsidR="008120CB" w:rsidRDefault="00C71AF0">
      <w:pPr>
        <w:spacing w:line="326" w:lineRule="auto"/>
        <w:ind w:left="0" w:right="93" w:firstLine="360"/>
      </w:pPr>
      <w:r>
        <w:t>政府补助为货币性资产的，应当按照收到或应收的金额计量。政府补助为非货币性资产的，应当按照公允价值计量；公允价值不能可靠取得的，按照名义金额计量。</w:t>
      </w:r>
      <w:r>
        <w:rPr>
          <w:rFonts w:ascii="Times New Roman" w:eastAsia="Times New Roman" w:hAnsi="Times New Roman" w:cs="Times New Roman"/>
        </w:rPr>
        <w:t xml:space="preserve"> </w:t>
      </w:r>
    </w:p>
    <w:p w:rsidR="008120CB" w:rsidRDefault="00C71AF0">
      <w:pPr>
        <w:numPr>
          <w:ilvl w:val="0"/>
          <w:numId w:val="71"/>
        </w:numPr>
        <w:spacing w:after="357"/>
        <w:ind w:right="93" w:hanging="262"/>
      </w:pPr>
      <w:r>
        <w:t>与资产相关的政府补助判断依据及会计处理方法</w:t>
      </w:r>
      <w:r>
        <w:rPr>
          <w:rFonts w:ascii="Times New Roman" w:eastAsia="Times New Roman" w:hAnsi="Times New Roman" w:cs="Times New Roman"/>
        </w:rPr>
        <w:t xml:space="preserve"> </w:t>
      </w:r>
    </w:p>
    <w:p w:rsidR="008120CB" w:rsidRDefault="00C71AF0">
      <w:pPr>
        <w:spacing w:after="352"/>
        <w:ind w:left="355" w:right="93"/>
      </w:pPr>
      <w:r>
        <w:t>本公司对取得的、用于购建或以其他方式形成长期资产的政府补助划分为与资产相关的政府补助。</w:t>
      </w:r>
      <w:r>
        <w:rPr>
          <w:rFonts w:ascii="Times New Roman" w:eastAsia="Times New Roman" w:hAnsi="Times New Roman" w:cs="Times New Roman"/>
        </w:rPr>
        <w:t xml:space="preserve"> </w:t>
      </w:r>
    </w:p>
    <w:p w:rsidR="008120CB" w:rsidRDefault="00C71AF0">
      <w:pPr>
        <w:spacing w:line="326" w:lineRule="auto"/>
        <w:ind w:left="0" w:right="93" w:firstLine="360"/>
      </w:pPr>
      <w:r>
        <w:t>与资</w:t>
      </w:r>
      <w:r>
        <w:t>产相关的政府补助，冲减相关资产的账面价值或确认为递延收益。与资产相关的政府补助确认为递延收益的，在相关资产使用寿命内按照相关资产的折旧或摊销期限分期计入损益。按照名义金额计量的政府补助，直接计入当期损益。</w:t>
      </w:r>
      <w:r>
        <w:rPr>
          <w:rFonts w:ascii="Times New Roman" w:eastAsia="Times New Roman" w:hAnsi="Times New Roman" w:cs="Times New Roman"/>
        </w:rPr>
        <w:t xml:space="preserve"> </w:t>
      </w:r>
    </w:p>
    <w:p w:rsidR="008120CB" w:rsidRDefault="00C71AF0">
      <w:pPr>
        <w:spacing w:line="325" w:lineRule="auto"/>
        <w:ind w:left="0" w:right="453" w:firstLine="360"/>
      </w:pPr>
      <w:r>
        <w:t>相关资产在使用寿命结束前被出售、转让、报废或发生毁损的，将尚未分配的相关递延收益余额转入资产处置当期的损益。</w:t>
      </w:r>
      <w:r>
        <w:rPr>
          <w:rFonts w:ascii="Times New Roman" w:eastAsia="Times New Roman" w:hAnsi="Times New Roman" w:cs="Times New Roman"/>
        </w:rPr>
        <w:t xml:space="preserve"> </w:t>
      </w:r>
    </w:p>
    <w:p w:rsidR="008120CB" w:rsidRDefault="00C71AF0">
      <w:pPr>
        <w:numPr>
          <w:ilvl w:val="0"/>
          <w:numId w:val="71"/>
        </w:numPr>
        <w:spacing w:after="352"/>
        <w:ind w:right="93" w:hanging="262"/>
      </w:pPr>
      <w:r>
        <w:t>与收益相关的政府补助判断依据及会计处理方法</w:t>
      </w:r>
      <w:r>
        <w:rPr>
          <w:rFonts w:ascii="Times New Roman" w:eastAsia="Times New Roman" w:hAnsi="Times New Roman" w:cs="Times New Roman"/>
        </w:rPr>
        <w:t xml:space="preserve"> </w:t>
      </w:r>
    </w:p>
    <w:p w:rsidR="008120CB" w:rsidRDefault="00C71AF0">
      <w:pPr>
        <w:spacing w:line="326" w:lineRule="auto"/>
        <w:ind w:left="0" w:right="93" w:firstLine="360"/>
      </w:pPr>
      <w:r>
        <w:t>除与资产相关的政府补助之外的政府补助划分为与收益相关的政府补助。对于同时包含与资产相关部分和与收益相关部分的政府补助，区分不同部分分别进行会计处理；难以区分的，整体归类为与收益相关的政府补助。</w:t>
      </w:r>
      <w:r>
        <w:rPr>
          <w:rFonts w:ascii="Times New Roman" w:eastAsia="Times New Roman" w:hAnsi="Times New Roman" w:cs="Times New Roman"/>
        </w:rPr>
        <w:t xml:space="preserve"> </w:t>
      </w:r>
    </w:p>
    <w:p w:rsidR="008120CB" w:rsidRDefault="00C71AF0">
      <w:pPr>
        <w:spacing w:line="325" w:lineRule="auto"/>
        <w:ind w:left="0" w:right="453" w:firstLine="360"/>
      </w:pPr>
      <w:r>
        <w:t>与公司日常活动相关的政府补助，按照经济业务实质，计入其他收益。与公司日常活动无关的政府补助，计入营业外收入。</w:t>
      </w:r>
      <w:r>
        <w:rPr>
          <w:rFonts w:ascii="Times New Roman" w:eastAsia="Times New Roman" w:hAnsi="Times New Roman" w:cs="Times New Roman"/>
        </w:rPr>
        <w:t xml:space="preserve"> </w:t>
      </w:r>
    </w:p>
    <w:p w:rsidR="008120CB" w:rsidRDefault="00C71AF0">
      <w:pPr>
        <w:numPr>
          <w:ilvl w:val="0"/>
          <w:numId w:val="71"/>
        </w:numPr>
        <w:spacing w:after="352"/>
        <w:ind w:right="93" w:hanging="262"/>
      </w:pPr>
      <w:r>
        <w:t>取得政策性优惠贷款贴息的会计处理方法</w:t>
      </w:r>
      <w:r>
        <w:rPr>
          <w:rFonts w:ascii="Times New Roman" w:eastAsia="Times New Roman" w:hAnsi="Times New Roman" w:cs="Times New Roman"/>
        </w:rPr>
        <w:t xml:space="preserve"> </w:t>
      </w:r>
    </w:p>
    <w:p w:rsidR="008120CB" w:rsidRDefault="00C71AF0">
      <w:pPr>
        <w:spacing w:after="358"/>
        <w:ind w:left="355" w:right="93"/>
      </w:pPr>
      <w:r>
        <w:t>财政将贴息资金拨付给贷款银行，由贷款银行以政策性优惠利率向公司提供贷款的，以实际收到的借款金额作为借款的入账价值，按照借款本金和该政策性优惠利率计算相关借款费用。</w:t>
      </w:r>
      <w:r>
        <w:rPr>
          <w:rFonts w:ascii="Times New Roman" w:eastAsia="Times New Roman" w:hAnsi="Times New Roman" w:cs="Times New Roman"/>
        </w:rPr>
        <w:t xml:space="preserve"> </w:t>
      </w:r>
    </w:p>
    <w:p w:rsidR="008120CB" w:rsidRDefault="00C71AF0">
      <w:pPr>
        <w:spacing w:after="354"/>
        <w:ind w:left="355" w:right="93"/>
      </w:pPr>
      <w:r>
        <w:t>财政将贴息资金直接拨付给公司，公司将对应的贴息冲减相关借款费用。</w:t>
      </w:r>
      <w:r>
        <w:rPr>
          <w:rFonts w:ascii="Times New Roman" w:eastAsia="Times New Roman" w:hAnsi="Times New Roman" w:cs="Times New Roman"/>
        </w:rPr>
        <w:t xml:space="preserve"> </w:t>
      </w:r>
    </w:p>
    <w:p w:rsidR="008120CB" w:rsidRDefault="00C71AF0">
      <w:pPr>
        <w:pStyle w:val="5"/>
        <w:spacing w:after="252"/>
        <w:ind w:left="418" w:right="151"/>
      </w:pPr>
      <w:r>
        <w:t>35</w:t>
      </w:r>
      <w:r>
        <w:t>、递延所得税资产</w:t>
      </w:r>
      <w:r>
        <w:t>/</w:t>
      </w:r>
      <w:r>
        <w:t>递延所得税负债</w:t>
      </w:r>
      <w:r>
        <w:t xml:space="preserve"> </w:t>
      </w:r>
    </w:p>
    <w:p w:rsidR="008120CB" w:rsidRDefault="00C71AF0">
      <w:pPr>
        <w:spacing w:line="326" w:lineRule="auto"/>
        <w:ind w:left="0" w:right="93" w:firstLine="360"/>
      </w:pPr>
      <w:r>
        <w:t>递延所得税资产和递延所得税负债根据资产和负债的计税基础与其账面价值的差额（暂时性差异）计算确认。对于按照税法规定能够于以后年度抵减应纳税所得额的可抵扣亏损，视同暂时性差异确认相应的递延所得税资产。</w:t>
      </w:r>
      <w:r>
        <w:rPr>
          <w:rFonts w:ascii="Times New Roman" w:eastAsia="Times New Roman" w:hAnsi="Times New Roman" w:cs="Times New Roman"/>
        </w:rPr>
        <w:t xml:space="preserve"> </w:t>
      </w:r>
    </w:p>
    <w:p w:rsidR="008120CB" w:rsidRDefault="00C71AF0">
      <w:pPr>
        <w:spacing w:after="272" w:line="331" w:lineRule="auto"/>
        <w:ind w:left="-15" w:right="978" w:firstLine="350"/>
        <w:jc w:val="both"/>
      </w:pPr>
      <w:r>
        <w:t>对于商誉的初始确认产生的暂时性差异，不确认相应的递延所得税负债。对于既不影响会计利润也不影响应纳税所得额（或可抵扣亏损）的非企业合并的交易中产生的资产或负债的初始确认形成的暂时性差异，不确认相应的递延所</w:t>
      </w:r>
      <w:r>
        <w:t>得税资产和递延所得税负债。在资产负债表日，递延所得税资产和递延所得税负债按照预期收回该资产或清偿该负债期间的适用税率计量。</w:t>
      </w:r>
      <w:r>
        <w:rPr>
          <w:rFonts w:ascii="Times New Roman" w:eastAsia="Times New Roman" w:hAnsi="Times New Roman" w:cs="Times New Roman"/>
        </w:rPr>
        <w:t xml:space="preserve"> </w:t>
      </w:r>
    </w:p>
    <w:p w:rsidR="008120CB" w:rsidRDefault="00C71AF0">
      <w:pPr>
        <w:spacing w:line="323" w:lineRule="auto"/>
        <w:ind w:left="0" w:right="93" w:firstLine="360"/>
      </w:pPr>
      <w:r>
        <w:t>递延所得税资产的确认以公司很可能取得用来抵扣可抵扣暂时性差异、可抵扣亏损和税款抵减的应纳税所得额为限。对子公司及联营企业投资相关的暂时性差异产生的递延所得税资产和递延所得税负债，予以确认。但本公司能够控制暂时性差异转回的时间且该暂时性差异在可预见的未来很可能不会转回的，不予确认。</w:t>
      </w:r>
      <w:r>
        <w:rPr>
          <w:rFonts w:ascii="Times New Roman" w:eastAsia="Times New Roman" w:hAnsi="Times New Roman" w:cs="Times New Roman"/>
        </w:rPr>
        <w:t xml:space="preserve"> </w:t>
      </w:r>
    </w:p>
    <w:p w:rsidR="008120CB" w:rsidRDefault="00C71AF0">
      <w:pPr>
        <w:pStyle w:val="5"/>
        <w:spacing w:after="249"/>
        <w:ind w:left="418" w:right="151"/>
      </w:pPr>
      <w:r>
        <w:t>36</w:t>
      </w:r>
      <w:r>
        <w:t>、租赁</w:t>
      </w:r>
      <w:r>
        <w:t xml:space="preserve"> </w:t>
      </w:r>
    </w:p>
    <w:p w:rsidR="008120CB" w:rsidRDefault="00C71AF0">
      <w:pPr>
        <w:spacing w:after="339"/>
        <w:ind w:left="355" w:right="93"/>
      </w:pPr>
      <w:r>
        <w:t>（</w:t>
      </w:r>
      <w:r>
        <w:t>1</w:t>
      </w:r>
      <w:r>
        <w:t>）经营租赁的会计处理方法</w:t>
      </w:r>
      <w:r>
        <w:t xml:space="preserve"> </w:t>
      </w:r>
    </w:p>
    <w:p w:rsidR="008120CB" w:rsidRDefault="00C71AF0">
      <w:pPr>
        <w:numPr>
          <w:ilvl w:val="0"/>
          <w:numId w:val="72"/>
        </w:numPr>
        <w:spacing w:line="339" w:lineRule="auto"/>
        <w:ind w:right="93" w:firstLine="360"/>
      </w:pPr>
      <w:r>
        <w:t>本公司租入资产所支付的租赁费，在不扣除免租期的整个租赁期内，按直线法进行分摊，计入当期费用。其他方法更为系统合理的，可以采用其他方法。支付的与租赁交易相关的初始直接费用，计入当期费用。</w:t>
      </w:r>
      <w:r>
        <w:rPr>
          <w:rFonts w:ascii="Times New Roman" w:eastAsia="Times New Roman" w:hAnsi="Times New Roman" w:cs="Times New Roman"/>
        </w:rPr>
        <w:t xml:space="preserve"> </w:t>
      </w:r>
    </w:p>
    <w:p w:rsidR="008120CB" w:rsidRDefault="00C71AF0">
      <w:pPr>
        <w:spacing w:line="325" w:lineRule="auto"/>
        <w:ind w:left="0" w:right="93" w:firstLine="360"/>
      </w:pPr>
      <w:r>
        <w:t>资产出租方承担了应由本公司承担的与租赁相关的费用时，将该部分费用从租金总额中扣除，按扣除后的租金费用在租赁期内分摊，计入当期费用。</w:t>
      </w:r>
      <w:r>
        <w:rPr>
          <w:rFonts w:ascii="Times New Roman" w:eastAsia="Times New Roman" w:hAnsi="Times New Roman" w:cs="Times New Roman"/>
        </w:rPr>
        <w:t xml:space="preserve"> </w:t>
      </w:r>
    </w:p>
    <w:p w:rsidR="008120CB" w:rsidRDefault="00C71AF0">
      <w:pPr>
        <w:numPr>
          <w:ilvl w:val="0"/>
          <w:numId w:val="72"/>
        </w:numPr>
        <w:spacing w:line="329" w:lineRule="auto"/>
        <w:ind w:right="93" w:firstLine="360"/>
      </w:pPr>
      <w:r>
        <w:t>本公司出租资产所收取的租赁费，在不扣除免租期的整个租赁期内，按直线法进行分摊，确认为租赁收入。其他方法更为系统合理的，可以采用其他方法。支付的与租赁交易相关的初始直接费用，计入当期费用；如金</w:t>
      </w:r>
      <w:r>
        <w:t>额较大的，则予以资本化，在整个租赁期间内按照与租赁收入确认相同的基础分期计入当期收益。</w:t>
      </w:r>
      <w:r>
        <w:rPr>
          <w:rFonts w:ascii="Times New Roman" w:eastAsia="Times New Roman" w:hAnsi="Times New Roman" w:cs="Times New Roman"/>
        </w:rPr>
        <w:t xml:space="preserve"> </w:t>
      </w:r>
    </w:p>
    <w:p w:rsidR="008120CB" w:rsidRDefault="00C71AF0">
      <w:pPr>
        <w:spacing w:line="325" w:lineRule="auto"/>
        <w:ind w:left="0" w:right="93" w:firstLine="360"/>
      </w:pPr>
      <w:r>
        <w:t>本公司承担了应由承租方承担的与租赁相关的费用时，将该部分费用从租金收入总额中扣除，按扣除后的租金收入余额在租赁期内分配。</w:t>
      </w:r>
      <w:r>
        <w:rPr>
          <w:rFonts w:ascii="Times New Roman" w:eastAsia="Times New Roman" w:hAnsi="Times New Roman" w:cs="Times New Roman"/>
        </w:rPr>
        <w:t xml:space="preserve"> </w:t>
      </w:r>
    </w:p>
    <w:p w:rsidR="008120CB" w:rsidRDefault="00C71AF0">
      <w:pPr>
        <w:spacing w:after="339"/>
        <w:ind w:left="355" w:right="93"/>
      </w:pPr>
      <w:r>
        <w:t>（</w:t>
      </w:r>
      <w:r>
        <w:t>2</w:t>
      </w:r>
      <w:r>
        <w:t>）融资租赁的会计处理方法</w:t>
      </w:r>
      <w:r>
        <w:t xml:space="preserve"> </w:t>
      </w:r>
    </w:p>
    <w:p w:rsidR="008120CB" w:rsidRDefault="00C71AF0">
      <w:pPr>
        <w:numPr>
          <w:ilvl w:val="0"/>
          <w:numId w:val="73"/>
        </w:numPr>
        <w:spacing w:line="329" w:lineRule="auto"/>
        <w:ind w:right="93" w:firstLine="360"/>
      </w:pPr>
      <w:r>
        <w:t>融资租入资产：本公司按租赁开始日租赁资产的公允价值与最低租赁付款额的现值中较低者作为租入资产的入账价值，按自有固定资产的折旧政策计提折旧；将最低租赁付款额作为长期应付款的入账价值，其差额作为未确认的融资费用。采用实际利率法对未确认融资费用，在资产租赁期内摊销，计入财</w:t>
      </w:r>
      <w:r>
        <w:t>务费用。发生的初始直接费用计入租入资产价值。</w:t>
      </w:r>
      <w:r>
        <w:rPr>
          <w:rFonts w:ascii="Times New Roman" w:eastAsia="Times New Roman" w:hAnsi="Times New Roman" w:cs="Times New Roman"/>
        </w:rPr>
        <w:t xml:space="preserve"> </w:t>
      </w:r>
    </w:p>
    <w:p w:rsidR="008120CB" w:rsidRDefault="00C71AF0">
      <w:pPr>
        <w:numPr>
          <w:ilvl w:val="0"/>
          <w:numId w:val="73"/>
        </w:numPr>
        <w:spacing w:line="329" w:lineRule="auto"/>
        <w:ind w:right="93" w:firstLine="360"/>
      </w:pPr>
      <w:r>
        <w:t>融资租出资产：本公司在租赁开始日，将应收融资租赁款和未担保余值之和与其现值的差额确认为未实现融资收益，在将来收到租金的各期间内确认为租赁收入。发生的与出租交易相关的初始直接费用，计入应收融资租赁款的初始计量中，并减少租赁期内确认的收益金额。</w:t>
      </w:r>
      <w:r>
        <w:rPr>
          <w:rFonts w:ascii="Times New Roman" w:eastAsia="Times New Roman" w:hAnsi="Times New Roman" w:cs="Times New Roman"/>
        </w:rPr>
        <w:t xml:space="preserve"> </w:t>
      </w:r>
    </w:p>
    <w:p w:rsidR="008120CB" w:rsidRDefault="00C71AF0">
      <w:pPr>
        <w:pStyle w:val="5"/>
        <w:spacing w:after="249"/>
        <w:ind w:left="418" w:right="151"/>
      </w:pPr>
      <w:r>
        <w:t>37</w:t>
      </w:r>
      <w:r>
        <w:t>、其他重要的会计政策和会计估计</w:t>
      </w:r>
      <w:r>
        <w:t xml:space="preserve"> </w:t>
      </w:r>
    </w:p>
    <w:p w:rsidR="008120CB" w:rsidRDefault="00C71AF0">
      <w:pPr>
        <w:numPr>
          <w:ilvl w:val="0"/>
          <w:numId w:val="74"/>
        </w:numPr>
        <w:spacing w:after="340"/>
        <w:ind w:left="616" w:right="93" w:hanging="271"/>
      </w:pPr>
      <w:r>
        <w:t>安全生产费</w:t>
      </w:r>
      <w:r>
        <w:t xml:space="preserve"> </w:t>
      </w:r>
    </w:p>
    <w:p w:rsidR="008120CB" w:rsidRDefault="00C71AF0">
      <w:pPr>
        <w:spacing w:after="79"/>
        <w:ind w:left="355" w:right="93"/>
      </w:pPr>
      <w:r>
        <w:t>公司按照</w:t>
      </w:r>
      <w:r>
        <w:t xml:space="preserve"> </w:t>
      </w:r>
      <w:r>
        <w:rPr>
          <w:rFonts w:ascii="Arial" w:eastAsia="Arial" w:hAnsi="Arial" w:cs="Arial"/>
        </w:rPr>
        <w:t xml:space="preserve">2012 </w:t>
      </w:r>
      <w:r>
        <w:t>年</w:t>
      </w:r>
      <w:r>
        <w:t xml:space="preserve"> </w:t>
      </w:r>
      <w:r>
        <w:rPr>
          <w:rFonts w:ascii="Arial" w:eastAsia="Arial" w:hAnsi="Arial" w:cs="Arial"/>
        </w:rPr>
        <w:t xml:space="preserve">2 </w:t>
      </w:r>
      <w:r>
        <w:t>月</w:t>
      </w:r>
      <w:r>
        <w:t xml:space="preserve"> </w:t>
      </w:r>
      <w:r>
        <w:rPr>
          <w:rFonts w:ascii="Arial" w:eastAsia="Arial" w:hAnsi="Arial" w:cs="Arial"/>
        </w:rPr>
        <w:t xml:space="preserve">14 </w:t>
      </w:r>
      <w:r>
        <w:t>日财政部和国家安全生产监督管理总局联合发布的《企业安全生产费用提取和使用管理办法》</w:t>
      </w:r>
    </w:p>
    <w:p w:rsidR="008120CB" w:rsidRDefault="00C71AF0">
      <w:pPr>
        <w:spacing w:after="272" w:line="331" w:lineRule="auto"/>
        <w:ind w:left="-15" w:right="978" w:firstLine="0"/>
        <w:jc w:val="both"/>
      </w:pPr>
      <w:r>
        <w:t>（财企</w:t>
      </w:r>
      <w:r>
        <w:rPr>
          <w:rFonts w:ascii="Arial" w:eastAsia="Arial" w:hAnsi="Arial" w:cs="Arial"/>
        </w:rPr>
        <w:t xml:space="preserve">[2012]16 </w:t>
      </w:r>
      <w:r>
        <w:t>号），以及</w:t>
      </w:r>
      <w:r>
        <w:t xml:space="preserve"> </w:t>
      </w:r>
      <w:r>
        <w:rPr>
          <w:rFonts w:ascii="Arial" w:eastAsia="Arial" w:hAnsi="Arial" w:cs="Arial"/>
        </w:rPr>
        <w:t xml:space="preserve">2022 </w:t>
      </w:r>
      <w:r>
        <w:t>年</w:t>
      </w:r>
      <w:r>
        <w:t xml:space="preserve"> </w:t>
      </w:r>
      <w:r>
        <w:rPr>
          <w:rFonts w:ascii="Arial" w:eastAsia="Arial" w:hAnsi="Arial" w:cs="Arial"/>
        </w:rPr>
        <w:t xml:space="preserve">11 </w:t>
      </w:r>
      <w:r>
        <w:t>月</w:t>
      </w:r>
      <w:r>
        <w:t xml:space="preserve"> </w:t>
      </w:r>
      <w:r>
        <w:rPr>
          <w:rFonts w:ascii="Arial" w:eastAsia="Arial" w:hAnsi="Arial" w:cs="Arial"/>
        </w:rPr>
        <w:t xml:space="preserve">21 </w:t>
      </w:r>
      <w:r>
        <w:t>日财政部和应急部联合发布的《企业安全生产费用提取和使用管理办法》（财资</w:t>
      </w:r>
      <w:r>
        <w:rPr>
          <w:rFonts w:ascii="Arial" w:eastAsia="Arial" w:hAnsi="Arial" w:cs="Arial"/>
        </w:rPr>
        <w:t xml:space="preserve">[2022]136 </w:t>
      </w:r>
      <w:r>
        <w:t>号）的规定提取安全生产费，计入相关项目成本或当期损益，同时记入</w:t>
      </w:r>
      <w:r>
        <w:t>“</w:t>
      </w:r>
      <w:r>
        <w:t>专项储备</w:t>
      </w:r>
      <w:r>
        <w:t>”</w:t>
      </w:r>
      <w:r>
        <w:t>科目。使用提取的安全生产费时，属于费用性支出的，直接冲减专项储备。使用提取的安全生产费形成固定资产的，通过</w:t>
      </w:r>
      <w:r>
        <w:t>“</w:t>
      </w:r>
      <w:r>
        <w:t>在建工程</w:t>
      </w:r>
      <w:r>
        <w:t>”</w:t>
      </w:r>
      <w:r>
        <w:t>科目归集所发生的支出，待安全项目完工达到预定可使用状态时确认为固定资产；同时，按照形成固定资产成本冲减专项储备，并确认相同金额的累计折旧。该固定资产在以后期间不再计提折旧。</w:t>
      </w:r>
      <w:r>
        <w:rPr>
          <w:rFonts w:ascii="Times New Roman" w:eastAsia="Times New Roman" w:hAnsi="Times New Roman" w:cs="Times New Roman"/>
        </w:rPr>
        <w:t xml:space="preserve"> </w:t>
      </w:r>
    </w:p>
    <w:p w:rsidR="008120CB" w:rsidRDefault="00C71AF0">
      <w:pPr>
        <w:numPr>
          <w:ilvl w:val="0"/>
          <w:numId w:val="74"/>
        </w:numPr>
        <w:spacing w:after="338"/>
        <w:ind w:left="616" w:right="93" w:hanging="271"/>
      </w:pPr>
      <w:r>
        <w:t>终止经营和持有待售</w:t>
      </w:r>
      <w:r>
        <w:t xml:space="preserve"> </w:t>
      </w:r>
    </w:p>
    <w:p w:rsidR="008120CB" w:rsidRDefault="00C71AF0">
      <w:pPr>
        <w:spacing w:after="350"/>
        <w:ind w:left="355" w:right="93"/>
      </w:pPr>
      <w:r>
        <w:t>（</w:t>
      </w:r>
      <w:r>
        <w:rPr>
          <w:rFonts w:ascii="Arial" w:eastAsia="Arial" w:hAnsi="Arial" w:cs="Arial"/>
        </w:rPr>
        <w:t>1</w:t>
      </w:r>
      <w:r>
        <w:t>）</w:t>
      </w:r>
      <w:r>
        <w:t>终止经营</w:t>
      </w:r>
      <w:r>
        <w:t xml:space="preserve"> </w:t>
      </w:r>
    </w:p>
    <w:p w:rsidR="008120CB" w:rsidRDefault="00C71AF0">
      <w:pPr>
        <w:spacing w:line="320" w:lineRule="auto"/>
        <w:ind w:left="0" w:right="93" w:firstLine="360"/>
      </w:pPr>
      <w:r>
        <w:t>终止经营，是指满足下列条件之一的已被本公司处置或被本公司划归为持有待售的、在经营和编制财务报表时能够单独区分的组成部分：</w:t>
      </w:r>
      <w:r>
        <w:t xml:space="preserve"> </w:t>
      </w:r>
    </w:p>
    <w:p w:rsidR="008120CB" w:rsidRDefault="00C71AF0">
      <w:pPr>
        <w:numPr>
          <w:ilvl w:val="0"/>
          <w:numId w:val="75"/>
        </w:numPr>
        <w:spacing w:after="349"/>
        <w:ind w:right="93" w:hanging="262"/>
      </w:pPr>
      <w:r>
        <w:t>该组成部分代表一项独立的主要业务或一个主要经营地区。</w:t>
      </w:r>
      <w:r>
        <w:t xml:space="preserve"> </w:t>
      </w:r>
    </w:p>
    <w:p w:rsidR="008120CB" w:rsidRDefault="00C71AF0">
      <w:pPr>
        <w:numPr>
          <w:ilvl w:val="0"/>
          <w:numId w:val="75"/>
        </w:numPr>
        <w:spacing w:after="351"/>
        <w:ind w:right="93" w:hanging="262"/>
      </w:pPr>
      <w:r>
        <w:t>该组成部分是拟对一项独立的主要业务或一个主要经营地区进行处置计划的一部分。</w:t>
      </w:r>
      <w:r>
        <w:t xml:space="preserve"> </w:t>
      </w:r>
    </w:p>
    <w:p w:rsidR="008120CB" w:rsidRDefault="00C71AF0">
      <w:pPr>
        <w:numPr>
          <w:ilvl w:val="0"/>
          <w:numId w:val="75"/>
        </w:numPr>
        <w:spacing w:after="352"/>
        <w:ind w:right="93" w:hanging="262"/>
      </w:pPr>
      <w:r>
        <w:t>该组成部分是仅仅为了再出售而取得的子公司。</w:t>
      </w:r>
      <w:r>
        <w:t xml:space="preserve"> </w:t>
      </w:r>
    </w:p>
    <w:p w:rsidR="008120CB" w:rsidRDefault="00C71AF0">
      <w:pPr>
        <w:spacing w:after="348"/>
        <w:ind w:left="355" w:right="93"/>
      </w:pPr>
      <w:r>
        <w:t>（</w:t>
      </w:r>
      <w:r>
        <w:rPr>
          <w:rFonts w:ascii="Arial" w:eastAsia="Arial" w:hAnsi="Arial" w:cs="Arial"/>
        </w:rPr>
        <w:t>2</w:t>
      </w:r>
      <w:r>
        <w:t>）持有待售组成部分或非流动资产确认标准</w:t>
      </w:r>
      <w:r>
        <w:t xml:space="preserve"> </w:t>
      </w:r>
    </w:p>
    <w:p w:rsidR="008120CB" w:rsidRDefault="00C71AF0">
      <w:pPr>
        <w:spacing w:after="339"/>
        <w:ind w:left="355" w:right="93"/>
      </w:pPr>
      <w:r>
        <w:t>同时满足下列条件的本公司组成部分或非流动资产应当确认为持有待售组成部分或持有待售非流动资产：</w:t>
      </w:r>
      <w:r>
        <w:t xml:space="preserve"> </w:t>
      </w:r>
    </w:p>
    <w:p w:rsidR="008120CB" w:rsidRDefault="00C71AF0">
      <w:pPr>
        <w:numPr>
          <w:ilvl w:val="0"/>
          <w:numId w:val="76"/>
        </w:numPr>
        <w:spacing w:after="351"/>
        <w:ind w:right="93" w:hanging="262"/>
      </w:pPr>
      <w:r>
        <w:t>该组成部分或非流动资产必须在其当前状况下仅根据出售此类</w:t>
      </w:r>
      <w:r>
        <w:t>组成部分或非流动资产的惯常条款即可立即出售；</w:t>
      </w:r>
      <w:r>
        <w:t xml:space="preserve"> </w:t>
      </w:r>
    </w:p>
    <w:p w:rsidR="008120CB" w:rsidRDefault="00C71AF0">
      <w:pPr>
        <w:numPr>
          <w:ilvl w:val="0"/>
          <w:numId w:val="76"/>
        </w:numPr>
        <w:spacing w:after="349"/>
        <w:ind w:right="93" w:hanging="262"/>
      </w:pPr>
      <w:r>
        <w:t>本公司已经就处置该组成部分或非流动资产作出决议；</w:t>
      </w:r>
      <w:r>
        <w:t xml:space="preserve"> </w:t>
      </w:r>
    </w:p>
    <w:p w:rsidR="008120CB" w:rsidRDefault="00C71AF0">
      <w:pPr>
        <w:numPr>
          <w:ilvl w:val="0"/>
          <w:numId w:val="76"/>
        </w:numPr>
        <w:spacing w:after="352"/>
        <w:ind w:right="93" w:hanging="262"/>
      </w:pPr>
      <w:r>
        <w:t>已经与受让方签订了不可撤销的转让协议；</w:t>
      </w:r>
      <w:r>
        <w:t xml:space="preserve"> </w:t>
      </w:r>
    </w:p>
    <w:p w:rsidR="008120CB" w:rsidRDefault="00C71AF0">
      <w:pPr>
        <w:numPr>
          <w:ilvl w:val="0"/>
          <w:numId w:val="76"/>
        </w:numPr>
        <w:spacing w:after="351"/>
        <w:ind w:right="93" w:hanging="262"/>
      </w:pPr>
      <w:r>
        <w:t>该项转让将在一年内完成。</w:t>
      </w:r>
      <w:r>
        <w:t xml:space="preserve"> </w:t>
      </w:r>
    </w:p>
    <w:p w:rsidR="008120CB" w:rsidRDefault="00C71AF0">
      <w:pPr>
        <w:spacing w:after="337"/>
        <w:ind w:left="355" w:right="93"/>
      </w:pPr>
      <w:r>
        <w:t>持有待售的固定资产包括单项资产和处置组，处置组是指作为整体出售或其他方式一并处置的一组资产。</w:t>
      </w:r>
      <w:r>
        <w:t xml:space="preserve"> </w:t>
      </w:r>
    </w:p>
    <w:p w:rsidR="008120CB" w:rsidRDefault="00C71AF0">
      <w:pPr>
        <w:spacing w:after="351"/>
        <w:ind w:left="355" w:right="93"/>
      </w:pPr>
      <w:r>
        <w:t>（</w:t>
      </w:r>
      <w:r>
        <w:rPr>
          <w:rFonts w:ascii="Arial" w:eastAsia="Arial" w:hAnsi="Arial" w:cs="Arial"/>
        </w:rPr>
        <w:t>3</w:t>
      </w:r>
      <w:r>
        <w:t>）持有待售资产的会计处理方法</w:t>
      </w:r>
      <w:r>
        <w:t xml:space="preserve"> </w:t>
      </w:r>
    </w:p>
    <w:p w:rsidR="008120CB" w:rsidRDefault="00C71AF0">
      <w:pPr>
        <w:spacing w:line="320" w:lineRule="auto"/>
        <w:ind w:left="0" w:right="93" w:firstLine="360"/>
      </w:pPr>
      <w:r>
        <w:t>本公司对于持有待售的固定资产，调整该项固定资产的预计净残值，使该项固定资产的预计净残值能够反映其公允价值减去处置费用后的金额，但不得超过符合持有待售条件时该项固定资产的原账面价值，原账面价值高于调整后预计净残值的差额，作为资产减值损失计入当期损益。</w:t>
      </w:r>
      <w:r>
        <w:t xml:space="preserve"> </w:t>
      </w:r>
    </w:p>
    <w:p w:rsidR="008120CB" w:rsidRDefault="00C71AF0">
      <w:pPr>
        <w:spacing w:after="340" w:line="321" w:lineRule="auto"/>
        <w:ind w:left="0" w:right="828" w:firstLine="360"/>
      </w:pPr>
      <w:r>
        <w:t>符合持有待售条件的无形资产等其他非流动资产，比照上述原则处理，但不包括递延所得税资产、《企业会计准则第</w:t>
      </w:r>
      <w:r>
        <w:t xml:space="preserve"> </w:t>
      </w:r>
      <w:r>
        <w:rPr>
          <w:rFonts w:ascii="Arial" w:eastAsia="Arial" w:hAnsi="Arial" w:cs="Arial"/>
        </w:rPr>
        <w:t xml:space="preserve">22 </w:t>
      </w:r>
      <w:r>
        <w:t>号</w:t>
      </w:r>
      <w:r>
        <w:rPr>
          <w:rFonts w:ascii="Arial" w:eastAsia="Arial" w:hAnsi="Arial" w:cs="Arial"/>
        </w:rPr>
        <w:t>——</w:t>
      </w:r>
      <w:r>
        <w:t>金融工具确认和计量》规范的金融资产、以公允价值计量的投资性房地产和生物资产、保险合同中产生的合同权利。</w:t>
      </w:r>
      <w:r>
        <w:t xml:space="preserve"> </w:t>
      </w:r>
    </w:p>
    <w:p w:rsidR="008120CB" w:rsidRDefault="00C71AF0">
      <w:pPr>
        <w:spacing w:line="320" w:lineRule="auto"/>
        <w:ind w:left="0" w:right="93" w:firstLine="360"/>
      </w:pPr>
      <w:r>
        <w:t>某项资产或处置组被划归为持有待售，但后</w:t>
      </w:r>
      <w:r>
        <w:t>来不再满足持有待售的固定资产的确认条件，本公司停止将其划归为持有待售资产，并按照下列两项金额中较低者计量：</w:t>
      </w:r>
      <w:r>
        <w:t xml:space="preserve"> </w:t>
      </w:r>
    </w:p>
    <w:p w:rsidR="008120CB" w:rsidRDefault="00C71AF0">
      <w:pPr>
        <w:numPr>
          <w:ilvl w:val="0"/>
          <w:numId w:val="77"/>
        </w:numPr>
        <w:spacing w:after="269" w:line="332" w:lineRule="auto"/>
        <w:ind w:right="93" w:firstLine="360"/>
      </w:pPr>
      <w:r>
        <w:t>该资产或处置组被划归为持有待售之前的账面价值，按照其假定在没有被划归为持有待售的情况下原应确认的折旧、摊销或减值进行调整后的金额；</w:t>
      </w:r>
      <w:r>
        <w:t xml:space="preserve"> </w:t>
      </w:r>
    </w:p>
    <w:p w:rsidR="008120CB" w:rsidRDefault="00C71AF0">
      <w:pPr>
        <w:numPr>
          <w:ilvl w:val="0"/>
          <w:numId w:val="77"/>
        </w:numPr>
        <w:spacing w:after="351"/>
        <w:ind w:right="93" w:firstLine="360"/>
      </w:pPr>
      <w:r>
        <w:t>决定不再出售之日的再收回金额。</w:t>
      </w:r>
      <w:r>
        <w:t xml:space="preserve"> </w:t>
      </w:r>
    </w:p>
    <w:p w:rsidR="008120CB" w:rsidRDefault="00C71AF0">
      <w:pPr>
        <w:spacing w:after="337"/>
        <w:ind w:left="355" w:right="93"/>
      </w:pPr>
      <w:r>
        <w:t>3</w:t>
      </w:r>
      <w:r>
        <w:t>、租赁</w:t>
      </w:r>
      <w:r>
        <w:t xml:space="preserve"> </w:t>
      </w:r>
    </w:p>
    <w:p w:rsidR="008120CB" w:rsidRDefault="00C71AF0">
      <w:pPr>
        <w:spacing w:after="339"/>
        <w:ind w:left="355" w:right="93"/>
      </w:pPr>
      <w:r>
        <w:t>租赁，是指在一定期间内，出租人将资产的使用权让与承租人以获取对价的合同。</w:t>
      </w:r>
      <w:r>
        <w:t xml:space="preserve"> </w:t>
      </w:r>
    </w:p>
    <w:p w:rsidR="008120CB" w:rsidRDefault="00C71AF0">
      <w:pPr>
        <w:spacing w:line="320" w:lineRule="auto"/>
        <w:ind w:left="0" w:right="93" w:firstLine="360"/>
      </w:pPr>
      <w:r>
        <w:t>在合同开始日，本公司评估合同是否为租赁或者包含租赁。如果合同中一方让渡了在一定期间内控制一项或多项已识别资产使用的权利以换取对价，则该合同为租赁或</w:t>
      </w:r>
      <w:r>
        <w:t>者包含租赁。</w:t>
      </w:r>
      <w:r>
        <w:t xml:space="preserve"> </w:t>
      </w:r>
    </w:p>
    <w:p w:rsidR="008120CB" w:rsidRDefault="00C71AF0">
      <w:pPr>
        <w:spacing w:after="336"/>
        <w:ind w:left="355" w:right="93"/>
      </w:pPr>
      <w:r>
        <w:t>为确定合同是否让渡了在一定期间内控制已识别资产使用的权利，本公司进行如下评估：</w:t>
      </w:r>
      <w:r>
        <w:t xml:space="preserve"> </w:t>
      </w:r>
    </w:p>
    <w:p w:rsidR="008120CB" w:rsidRDefault="00C71AF0">
      <w:pPr>
        <w:spacing w:line="320" w:lineRule="auto"/>
        <w:ind w:left="0" w:right="93" w:firstLine="360"/>
      </w:pPr>
      <w:r>
        <w:t>合同是否涉及已识别资产的使用。已识别资产可能由合同明确指定或在资产可供客户使用时隐性指定，并且该资产在物理上可区分，或者如果资产的某部分产能或其他部分在物理上不可区分但实质上代表了该资产的全部产能，从而使客户获得因使用该资产所产生的几乎全部经济利益。如果资产的供应方在整个使用期间拥有对该资产的实质性替换权，则该资产不属于已识别资产；</w:t>
      </w:r>
      <w:r>
        <w:t xml:space="preserve"> </w:t>
      </w:r>
    </w:p>
    <w:p w:rsidR="008120CB" w:rsidRDefault="00C71AF0">
      <w:pPr>
        <w:spacing w:after="339"/>
        <w:ind w:left="355" w:right="93"/>
      </w:pPr>
      <w:r>
        <w:t>承租人是否有权获得在使用期间内因使用已识别资产所产生的几乎全部经济利益；</w:t>
      </w:r>
      <w:r>
        <w:t xml:space="preserve"> </w:t>
      </w:r>
    </w:p>
    <w:p w:rsidR="008120CB" w:rsidRDefault="00C71AF0">
      <w:pPr>
        <w:spacing w:after="336"/>
        <w:ind w:left="355" w:right="93"/>
      </w:pPr>
      <w:r>
        <w:t>承租人是否有权在该使用期间主导已识别资产的使用。</w:t>
      </w:r>
      <w:r>
        <w:t xml:space="preserve"> </w:t>
      </w:r>
    </w:p>
    <w:p w:rsidR="008120CB" w:rsidRDefault="00C71AF0">
      <w:pPr>
        <w:spacing w:line="326" w:lineRule="auto"/>
        <w:ind w:left="0" w:right="93" w:firstLine="360"/>
      </w:pPr>
      <w:r>
        <w:t>合同中同时包含多项单独租赁的，承租人和出租人将合同予以分拆，并分别各项单独租赁进行会计处理。合同中同时包含租赁和非租赁部分的，承租人和出租人将租赁和非租赁部分进行分拆。在分拆合同包含的租赁和非租赁部分时，承租人按照各租赁部分单独价格及非租赁部分的单独价格之和的相对比例分摊合同对价。出租人按《企业会计准则第</w:t>
      </w:r>
      <w:r>
        <w:t xml:space="preserve"> 14 </w:t>
      </w:r>
      <w:r>
        <w:t>号</w:t>
      </w:r>
      <w:r>
        <w:t xml:space="preserve">— </w:t>
      </w:r>
      <w:r>
        <w:t>收入》中关于交易价格分摊的规定分摊合同对价。</w:t>
      </w:r>
      <w:r>
        <w:t xml:space="preserve"> </w:t>
      </w:r>
    </w:p>
    <w:p w:rsidR="008120CB" w:rsidRDefault="00C71AF0">
      <w:pPr>
        <w:spacing w:line="320" w:lineRule="auto"/>
        <w:ind w:left="0" w:right="93" w:firstLine="360"/>
      </w:pPr>
      <w:r>
        <w:t>为简化处理，本公司对于土地和建筑物租赁的租赁选择不分拆合同包含的租赁和非租赁部分，将各租赁部</w:t>
      </w:r>
      <w:r>
        <w:t>分及与其相关的非租赁部分分别合并为租赁进行会计处理。</w:t>
      </w:r>
      <w:r>
        <w:t xml:space="preserve"> </w:t>
      </w:r>
    </w:p>
    <w:p w:rsidR="008120CB" w:rsidRDefault="00C71AF0">
      <w:pPr>
        <w:spacing w:after="349"/>
        <w:ind w:left="355" w:right="93"/>
      </w:pPr>
      <w:r>
        <w:t>（</w:t>
      </w:r>
      <w:r>
        <w:t>1</w:t>
      </w:r>
      <w:r>
        <w:t>）本公司作为承租人：</w:t>
      </w:r>
      <w:r>
        <w:rPr>
          <w:rFonts w:ascii="Times New Roman" w:eastAsia="Times New Roman" w:hAnsi="Times New Roman" w:cs="Times New Roman"/>
        </w:rPr>
        <w:t xml:space="preserve"> </w:t>
      </w:r>
    </w:p>
    <w:p w:rsidR="008120CB" w:rsidRDefault="00C71AF0">
      <w:pPr>
        <w:spacing w:line="323" w:lineRule="auto"/>
        <w:ind w:left="0" w:right="93" w:firstLine="360"/>
      </w:pPr>
      <w:r>
        <w:t>在租赁期开始日，本公司对租赁确认使用权资产和租赁负债。使用权资产按照成本进行初始计量，包括租赁负债的初始计量金额、在租赁期开始日或之前支付的租赁付款额（扣除已享受的租赁激励相关金额），发生的初始直接费用以及为拆卸及移除租赁资产、复原租赁资产所在场地或将租赁资产恢复至租赁条款约定状态预计将发生的成本。</w:t>
      </w:r>
      <w:r>
        <w:rPr>
          <w:rFonts w:ascii="Times New Roman" w:eastAsia="Times New Roman" w:hAnsi="Times New Roman" w:cs="Times New Roman"/>
        </w:rPr>
        <w:t xml:space="preserve"> </w:t>
      </w:r>
    </w:p>
    <w:p w:rsidR="008120CB" w:rsidRDefault="00C71AF0">
      <w:pPr>
        <w:spacing w:line="326" w:lineRule="auto"/>
        <w:ind w:left="0" w:right="93" w:firstLine="360"/>
      </w:pPr>
      <w:r>
        <w:t>本公司使用直线法对使用权资产计提折旧。对能够合理确定租赁期届满时取得租赁资产所有权的，本公司在租赁资产剩余使用寿命内计提折旧</w:t>
      </w:r>
      <w:r>
        <w:t>。否则，租赁资产在租赁期与租赁资产剩余使用寿命两者孰短的期间内计提折旧。</w:t>
      </w:r>
      <w:r>
        <w:rPr>
          <w:rFonts w:ascii="Times New Roman" w:eastAsia="Times New Roman" w:hAnsi="Times New Roman" w:cs="Times New Roman"/>
        </w:rPr>
        <w:t xml:space="preserve"> </w:t>
      </w:r>
    </w:p>
    <w:p w:rsidR="008120CB" w:rsidRDefault="00C71AF0">
      <w:pPr>
        <w:spacing w:after="352"/>
        <w:ind w:left="355" w:right="93"/>
      </w:pPr>
      <w:r>
        <w:t>本公司按照《企业会计准则第</w:t>
      </w:r>
      <w:r>
        <w:t>8</w:t>
      </w:r>
      <w:r>
        <w:t>号</w:t>
      </w:r>
      <w:r>
        <w:t>—</w:t>
      </w:r>
      <w:r>
        <w:t>资产减值》的规定来确定使用权资产是否已发生减值，并对已识别的减值损失进行会计处理。</w:t>
      </w:r>
      <w:r>
        <w:rPr>
          <w:rFonts w:ascii="Times New Roman" w:eastAsia="Times New Roman" w:hAnsi="Times New Roman" w:cs="Times New Roman"/>
        </w:rPr>
        <w:t xml:space="preserve"> </w:t>
      </w:r>
    </w:p>
    <w:p w:rsidR="008120CB" w:rsidRDefault="00C71AF0">
      <w:pPr>
        <w:spacing w:line="325" w:lineRule="auto"/>
        <w:ind w:left="0" w:right="93" w:firstLine="360"/>
      </w:pPr>
      <w:r>
        <w:t>租赁负债按照租赁期开始日尚未支付的租赁付款额的现值进行初始计量，折现率为租赁内含利率。无法确定租赁内含利率的，采用本公司增量借款利率作为折现率。</w:t>
      </w:r>
      <w:r>
        <w:rPr>
          <w:rFonts w:ascii="Times New Roman" w:eastAsia="Times New Roman" w:hAnsi="Times New Roman" w:cs="Times New Roman"/>
        </w:rPr>
        <w:t xml:space="preserve"> </w:t>
      </w:r>
    </w:p>
    <w:p w:rsidR="008120CB" w:rsidRDefault="00C71AF0">
      <w:pPr>
        <w:spacing w:after="358"/>
        <w:ind w:left="355" w:right="93"/>
      </w:pPr>
      <w:r>
        <w:t>租赁付款额是指本公司向出租人支付的与在租赁期内使用租赁资产的权利相关的款项，包括：</w:t>
      </w:r>
      <w:r>
        <w:rPr>
          <w:rFonts w:ascii="Times New Roman" w:eastAsia="Times New Roman" w:hAnsi="Times New Roman" w:cs="Times New Roman"/>
        </w:rPr>
        <w:t xml:space="preserve"> </w:t>
      </w:r>
    </w:p>
    <w:p w:rsidR="008120CB" w:rsidRDefault="00C71AF0">
      <w:pPr>
        <w:spacing w:after="358"/>
        <w:ind w:left="355" w:right="93"/>
      </w:pPr>
      <w:r>
        <w:t>固定付款额及实质固定付款额，存在租赁激励的，扣除租赁激励相关金额；</w:t>
      </w:r>
      <w:r>
        <w:rPr>
          <w:rFonts w:ascii="Times New Roman" w:eastAsia="Times New Roman" w:hAnsi="Times New Roman" w:cs="Times New Roman"/>
        </w:rPr>
        <w:t xml:space="preserve"> </w:t>
      </w:r>
    </w:p>
    <w:p w:rsidR="008120CB" w:rsidRDefault="00C71AF0">
      <w:pPr>
        <w:spacing w:after="355"/>
        <w:ind w:left="355" w:right="93"/>
      </w:pPr>
      <w:r>
        <w:t>取决于指数或比率的可变租赁付款额；</w:t>
      </w:r>
      <w:r>
        <w:rPr>
          <w:rFonts w:ascii="Times New Roman" w:eastAsia="Times New Roman" w:hAnsi="Times New Roman" w:cs="Times New Roman"/>
        </w:rPr>
        <w:t xml:space="preserve"> </w:t>
      </w:r>
    </w:p>
    <w:p w:rsidR="008120CB" w:rsidRDefault="00C71AF0">
      <w:pPr>
        <w:spacing w:after="358"/>
        <w:ind w:left="355" w:right="93"/>
      </w:pPr>
      <w:r>
        <w:t>本公司合理确定将行使的购买选择权的行权价格；</w:t>
      </w:r>
      <w:r>
        <w:rPr>
          <w:rFonts w:ascii="Times New Roman" w:eastAsia="Times New Roman" w:hAnsi="Times New Roman" w:cs="Times New Roman"/>
        </w:rPr>
        <w:t xml:space="preserve"> </w:t>
      </w:r>
    </w:p>
    <w:p w:rsidR="008120CB" w:rsidRDefault="00C71AF0">
      <w:pPr>
        <w:spacing w:after="358"/>
        <w:ind w:left="355" w:right="93"/>
      </w:pPr>
      <w:r>
        <w:t>租赁期反映出本公司将行使终止租赁选择权的，行使终止租赁选择权需支付的款项；</w:t>
      </w:r>
      <w:r>
        <w:rPr>
          <w:rFonts w:ascii="Times New Roman" w:eastAsia="Times New Roman" w:hAnsi="Times New Roman" w:cs="Times New Roman"/>
        </w:rPr>
        <w:t xml:space="preserve"> </w:t>
      </w:r>
    </w:p>
    <w:p w:rsidR="008120CB" w:rsidRDefault="00C71AF0">
      <w:pPr>
        <w:spacing w:after="350"/>
        <w:ind w:left="355" w:right="93"/>
      </w:pPr>
      <w:r>
        <w:t>根据本公司提供的担保余值预计应支付的款项。</w:t>
      </w:r>
      <w:r>
        <w:rPr>
          <w:rFonts w:ascii="Times New Roman" w:eastAsia="Times New Roman" w:hAnsi="Times New Roman" w:cs="Times New Roman"/>
        </w:rPr>
        <w:t xml:space="preserve"> </w:t>
      </w:r>
    </w:p>
    <w:p w:rsidR="008120CB" w:rsidRDefault="00C71AF0">
      <w:pPr>
        <w:spacing w:line="325" w:lineRule="auto"/>
        <w:ind w:left="0" w:right="93" w:firstLine="360"/>
      </w:pPr>
      <w:r>
        <w:t>本公司按照固定的周期性利率计算租赁负债在租赁期内各期间的利息费用，并计入当期损益或相关资产成本。未纳入租赁负债计量的可变租赁付款额在实际发生时计入当期损益或相关资产成本。</w:t>
      </w:r>
      <w:r>
        <w:rPr>
          <w:rFonts w:ascii="Times New Roman" w:eastAsia="Times New Roman" w:hAnsi="Times New Roman" w:cs="Times New Roman"/>
        </w:rPr>
        <w:t xml:space="preserve"> </w:t>
      </w:r>
    </w:p>
    <w:p w:rsidR="008120CB" w:rsidRDefault="00C71AF0">
      <w:pPr>
        <w:spacing w:after="358"/>
        <w:ind w:left="355" w:right="93"/>
      </w:pPr>
      <w:r>
        <w:t>租赁期开始日后，发生下列情形的，本公司按照变动后租赁付款额的现值重新计量租赁负债：</w:t>
      </w:r>
      <w:r>
        <w:rPr>
          <w:rFonts w:ascii="Times New Roman" w:eastAsia="Times New Roman" w:hAnsi="Times New Roman" w:cs="Times New Roman"/>
        </w:rPr>
        <w:t xml:space="preserve"> </w:t>
      </w:r>
    </w:p>
    <w:p w:rsidR="008120CB" w:rsidRDefault="00C71AF0">
      <w:pPr>
        <w:spacing w:after="356"/>
        <w:ind w:left="355" w:right="93"/>
      </w:pPr>
      <w:r>
        <w:t>根据担保余值预计的应付金额发生变动；</w:t>
      </w:r>
      <w:r>
        <w:rPr>
          <w:rFonts w:ascii="Times New Roman" w:eastAsia="Times New Roman" w:hAnsi="Times New Roman" w:cs="Times New Roman"/>
        </w:rPr>
        <w:t xml:space="preserve"> </w:t>
      </w:r>
    </w:p>
    <w:p w:rsidR="008120CB" w:rsidRDefault="00C71AF0">
      <w:pPr>
        <w:spacing w:after="352"/>
        <w:ind w:left="355" w:right="93"/>
      </w:pPr>
      <w:r>
        <w:t>用</w:t>
      </w:r>
      <w:r>
        <w:t>于确定租赁付款额的指数或比率发生变动；</w:t>
      </w:r>
      <w:r>
        <w:rPr>
          <w:rFonts w:ascii="Times New Roman" w:eastAsia="Times New Roman" w:hAnsi="Times New Roman" w:cs="Times New Roman"/>
        </w:rPr>
        <w:t xml:space="preserve"> </w:t>
      </w:r>
    </w:p>
    <w:p w:rsidR="008120CB" w:rsidRDefault="00C71AF0">
      <w:pPr>
        <w:spacing w:line="325" w:lineRule="auto"/>
        <w:ind w:left="0" w:right="93" w:firstLine="360"/>
      </w:pPr>
      <w:r>
        <w:t>本公司对购买选择权、续租选择权或终止租赁选择权的评估结果发生变化，或续租选择权或终止租赁选择权的实际行使情况与原评估结果不一致。</w:t>
      </w:r>
      <w:r>
        <w:rPr>
          <w:rFonts w:ascii="Times New Roman" w:eastAsia="Times New Roman" w:hAnsi="Times New Roman" w:cs="Times New Roman"/>
        </w:rPr>
        <w:t xml:space="preserve"> </w:t>
      </w:r>
    </w:p>
    <w:p w:rsidR="008120CB" w:rsidRDefault="00C71AF0">
      <w:pPr>
        <w:spacing w:line="325" w:lineRule="auto"/>
        <w:ind w:left="0" w:right="93" w:firstLine="360"/>
      </w:pPr>
      <w:r>
        <w:t>在对租赁负债进行重新计量时，本公司相应调整使用权资产的账面价值。使用权资产的账面价值已调减至零，但租赁负债仍需进一步调减的，本公司将剩余金额计入当期损益。</w:t>
      </w:r>
      <w:r>
        <w:rPr>
          <w:rFonts w:ascii="Times New Roman" w:eastAsia="Times New Roman" w:hAnsi="Times New Roman" w:cs="Times New Roman"/>
        </w:rPr>
        <w:t xml:space="preserve"> </w:t>
      </w:r>
    </w:p>
    <w:p w:rsidR="008120CB" w:rsidRDefault="00C71AF0">
      <w:pPr>
        <w:spacing w:after="272" w:line="331" w:lineRule="auto"/>
        <w:ind w:left="-15" w:right="978" w:firstLine="350"/>
        <w:jc w:val="both"/>
      </w:pPr>
      <w:r>
        <w:t>本公司已选择对短期租赁</w:t>
      </w:r>
      <w:r>
        <w:t>(</w:t>
      </w:r>
      <w:r>
        <w:t>租赁期不超过</w:t>
      </w:r>
      <w:r>
        <w:t xml:space="preserve"> 12 </w:t>
      </w:r>
      <w:r>
        <w:t>个月的租赁</w:t>
      </w:r>
      <w:r>
        <w:t>)</w:t>
      </w:r>
      <w:r>
        <w:t>和低价值资产租赁（将单项租赁资产为全新资产时价值不超过人民币</w:t>
      </w:r>
      <w:r>
        <w:t>50,000.00</w:t>
      </w:r>
      <w:r>
        <w:t>元）不确认使用权资产和租赁负债，并将相关的租赁</w:t>
      </w:r>
      <w:r>
        <w:t>付款额在租赁期内各个期间按照直线法计入当期损益或相关资产成本。</w:t>
      </w:r>
      <w:r>
        <w:rPr>
          <w:rFonts w:ascii="Times New Roman" w:eastAsia="Times New Roman" w:hAnsi="Times New Roman" w:cs="Times New Roman"/>
        </w:rPr>
        <w:t xml:space="preserve"> </w:t>
      </w:r>
    </w:p>
    <w:p w:rsidR="008120CB" w:rsidRDefault="00C71AF0">
      <w:pPr>
        <w:spacing w:after="352"/>
        <w:ind w:left="355" w:right="93"/>
      </w:pPr>
      <w:r>
        <w:t>（</w:t>
      </w:r>
      <w:r>
        <w:t>2</w:t>
      </w:r>
      <w:r>
        <w:t>）本公司作为出租人</w:t>
      </w:r>
      <w:r>
        <w:rPr>
          <w:rFonts w:ascii="Times New Roman" w:eastAsia="Times New Roman" w:hAnsi="Times New Roman" w:cs="Times New Roman"/>
        </w:rPr>
        <w:t xml:space="preserve"> </w:t>
      </w:r>
    </w:p>
    <w:p w:rsidR="008120CB" w:rsidRDefault="00C71AF0">
      <w:pPr>
        <w:spacing w:line="326" w:lineRule="auto"/>
        <w:ind w:left="0" w:right="93" w:firstLine="360"/>
      </w:pPr>
      <w:r>
        <w:t>在租赁开始日，本公司将租赁分为融资租赁和经营租赁。融资租赁是指无论所有权最终是否转移但实质上转移了与租赁资产所有权有关的几乎全部风险和报酬的租赁。经营租赁是指除融资租赁以外的其他租赁。</w:t>
      </w:r>
      <w:r>
        <w:rPr>
          <w:rFonts w:ascii="Times New Roman" w:eastAsia="Times New Roman" w:hAnsi="Times New Roman" w:cs="Times New Roman"/>
        </w:rPr>
        <w:t xml:space="preserve"> </w:t>
      </w:r>
    </w:p>
    <w:p w:rsidR="008120CB" w:rsidRDefault="00C71AF0">
      <w:pPr>
        <w:spacing w:line="323" w:lineRule="auto"/>
        <w:ind w:left="0" w:right="93" w:firstLine="360"/>
      </w:pPr>
      <w:r>
        <w:t>本公司作为转租出租人，将原租赁及转租赁合同作为两个合同单独核算。基于原租赁产生的使用权资产，而不是原租赁的标的资产，对转租赁进行分类。如果原租赁为短期租赁且本公司选择对原租赁应用上述短期租赁的简化处理，本公司将该转租赁分类为经营租赁</w:t>
      </w:r>
      <w:r>
        <w:t>。</w:t>
      </w:r>
      <w:r>
        <w:rPr>
          <w:rFonts w:ascii="Times New Roman" w:eastAsia="Times New Roman" w:hAnsi="Times New Roman" w:cs="Times New Roman"/>
        </w:rPr>
        <w:t xml:space="preserve"> </w:t>
      </w:r>
    </w:p>
    <w:p w:rsidR="008120CB" w:rsidRDefault="00C71AF0">
      <w:pPr>
        <w:spacing w:line="325" w:lineRule="auto"/>
        <w:ind w:left="355" w:right="93"/>
      </w:pPr>
      <w:r>
        <w:t>融资租赁下，在租赁期开始日，本公司对融资租赁确认应收融资租赁款，并终止确认融资租赁资产。本公司对应收融资租赁款进行初始计量时，将租赁投资净额作为应收融资租赁款的入账价值。租赁投资净额为未担保余值和租赁期开始日尚未收到的租赁收款额按照租赁内含利率折现的现值之和。</w:t>
      </w:r>
      <w:r>
        <w:rPr>
          <w:rFonts w:ascii="Times New Roman" w:eastAsia="Times New Roman" w:hAnsi="Times New Roman" w:cs="Times New Roman"/>
        </w:rPr>
        <w:t xml:space="preserve"> </w:t>
      </w:r>
    </w:p>
    <w:p w:rsidR="008120CB" w:rsidRDefault="00C71AF0">
      <w:pPr>
        <w:spacing w:after="355"/>
        <w:ind w:left="355" w:right="93"/>
      </w:pPr>
      <w:r>
        <w:t>租赁收款额，是指本公司因让渡在租赁期内使用租赁资产的权利而应向承租人收取的款项，包括：</w:t>
      </w:r>
      <w:r>
        <w:rPr>
          <w:rFonts w:ascii="Times New Roman" w:eastAsia="Times New Roman" w:hAnsi="Times New Roman" w:cs="Times New Roman"/>
        </w:rPr>
        <w:t xml:space="preserve"> </w:t>
      </w:r>
    </w:p>
    <w:p w:rsidR="008120CB" w:rsidRDefault="00C71AF0">
      <w:pPr>
        <w:spacing w:after="358"/>
        <w:ind w:left="355" w:right="93"/>
      </w:pPr>
      <w:r>
        <w:t>承租人需支付的固定付款额及实质固定付款额，存在租赁激励的，扣除租赁激励相关金额；</w:t>
      </w:r>
      <w:r>
        <w:rPr>
          <w:rFonts w:ascii="Times New Roman" w:eastAsia="Times New Roman" w:hAnsi="Times New Roman" w:cs="Times New Roman"/>
        </w:rPr>
        <w:t xml:space="preserve"> </w:t>
      </w:r>
    </w:p>
    <w:p w:rsidR="008120CB" w:rsidRDefault="00C71AF0">
      <w:pPr>
        <w:spacing w:after="358"/>
        <w:ind w:left="355" w:right="93"/>
      </w:pPr>
      <w:r>
        <w:t>取决于指数或比率的可变租赁付款额；</w:t>
      </w:r>
      <w:r>
        <w:rPr>
          <w:rFonts w:ascii="Times New Roman" w:eastAsia="Times New Roman" w:hAnsi="Times New Roman" w:cs="Times New Roman"/>
        </w:rPr>
        <w:t xml:space="preserve"> </w:t>
      </w:r>
    </w:p>
    <w:p w:rsidR="008120CB" w:rsidRDefault="00C71AF0">
      <w:pPr>
        <w:spacing w:after="355"/>
        <w:ind w:left="355" w:right="93"/>
      </w:pPr>
      <w:r>
        <w:t>购买选择权的行权价格，前提是合理确定承租人将行使该选择权；</w:t>
      </w:r>
      <w:r>
        <w:rPr>
          <w:rFonts w:ascii="Times New Roman" w:eastAsia="Times New Roman" w:hAnsi="Times New Roman" w:cs="Times New Roman"/>
        </w:rPr>
        <w:t xml:space="preserve"> </w:t>
      </w:r>
    </w:p>
    <w:p w:rsidR="008120CB" w:rsidRDefault="00C71AF0">
      <w:pPr>
        <w:spacing w:after="358"/>
        <w:ind w:left="355" w:right="93"/>
      </w:pPr>
      <w:r>
        <w:t>承租人行使终止租赁选择权需支付的款项，前提是租赁期反映出承租人将行使终止租赁选择权；</w:t>
      </w:r>
      <w:r>
        <w:rPr>
          <w:rFonts w:ascii="Times New Roman" w:eastAsia="Times New Roman" w:hAnsi="Times New Roman" w:cs="Times New Roman"/>
        </w:rPr>
        <w:t xml:space="preserve"> </w:t>
      </w:r>
    </w:p>
    <w:p w:rsidR="008120CB" w:rsidRDefault="00C71AF0">
      <w:pPr>
        <w:spacing w:after="352"/>
        <w:ind w:left="355" w:right="93"/>
      </w:pPr>
      <w:r>
        <w:t>由承租人、与承租人有关的一方以及有经济能力履行担保义务的独立第三方向本公司提供的担保余值。</w:t>
      </w:r>
      <w:r>
        <w:rPr>
          <w:rFonts w:ascii="Times New Roman" w:eastAsia="Times New Roman" w:hAnsi="Times New Roman" w:cs="Times New Roman"/>
        </w:rPr>
        <w:t xml:space="preserve"> </w:t>
      </w:r>
    </w:p>
    <w:p w:rsidR="008120CB" w:rsidRDefault="00C71AF0">
      <w:pPr>
        <w:spacing w:after="63"/>
        <w:ind w:left="355" w:right="93"/>
      </w:pPr>
      <w:r>
        <w:t>本公司按照固定的周期性利率计算并确认租赁期内各个期间的利息收入。应收融资租赁款的终止确认和减值按附注三、</w:t>
      </w:r>
    </w:p>
    <w:p w:rsidR="008120CB" w:rsidRDefault="00C71AF0">
      <w:pPr>
        <w:spacing w:after="350"/>
        <w:ind w:left="10" w:right="93"/>
      </w:pPr>
      <w:r>
        <w:t>（十）</w:t>
      </w:r>
      <w:r>
        <w:t>7</w:t>
      </w:r>
      <w:r>
        <w:t>所述的会计政策进行会计处理。未纳入租赁投资净额计量的可变租赁付款额在实际发生时计入当期损益。</w:t>
      </w:r>
      <w:r>
        <w:rPr>
          <w:rFonts w:ascii="Times New Roman" w:eastAsia="Times New Roman" w:hAnsi="Times New Roman" w:cs="Times New Roman"/>
        </w:rPr>
        <w:t xml:space="preserve"> </w:t>
      </w:r>
    </w:p>
    <w:p w:rsidR="008120CB" w:rsidRDefault="00C71AF0">
      <w:pPr>
        <w:spacing w:line="323" w:lineRule="auto"/>
        <w:ind w:left="0" w:right="93" w:firstLine="360"/>
      </w:pPr>
      <w:r>
        <w:t>经营租赁的租赁收款额在租赁期内按直线法确认为租金收入。本公</w:t>
      </w:r>
      <w:r>
        <w:t>司将其发生的与经营租赁有关的初始直接费用予以资本化，在租赁期内按照与租金收入确认相同的基础进行分摊，分期计入当期损益。未计入租赁收款额的可变租赁付款额在实际发生时计入当期损益。</w:t>
      </w:r>
      <w:r>
        <w:rPr>
          <w:rFonts w:ascii="Times New Roman" w:eastAsia="Times New Roman" w:hAnsi="Times New Roman" w:cs="Times New Roman"/>
        </w:rPr>
        <w:t xml:space="preserve"> </w:t>
      </w:r>
    </w:p>
    <w:p w:rsidR="008120CB" w:rsidRDefault="00C71AF0">
      <w:pPr>
        <w:spacing w:after="339"/>
        <w:ind w:left="355" w:right="93"/>
      </w:pPr>
      <w:r>
        <w:t>4</w:t>
      </w:r>
      <w:r>
        <w:t>、公允价值计量</w:t>
      </w:r>
      <w:r>
        <w:t xml:space="preserve"> </w:t>
      </w:r>
    </w:p>
    <w:p w:rsidR="008120CB" w:rsidRDefault="00C71AF0">
      <w:pPr>
        <w:spacing w:after="336"/>
        <w:ind w:left="355" w:right="93"/>
      </w:pPr>
      <w:r>
        <w:t>本公司根据交易性质和相关资产或负债的特征等，判断初始确认时的公允价值是否与其交易价格相等。</w:t>
      </w:r>
      <w:r>
        <w:t xml:space="preserve"> </w:t>
      </w:r>
    </w:p>
    <w:p w:rsidR="008120CB" w:rsidRDefault="00C71AF0">
      <w:pPr>
        <w:spacing w:line="320" w:lineRule="auto"/>
        <w:ind w:left="0" w:right="93" w:firstLine="360"/>
      </w:pPr>
      <w:r>
        <w:t>本公司的某些资产和负债在财务报表中按公允价值计量。在对某项资产或负债的公允价值作出估计时，采用在当前情况下适用并且有足够可利用数据和其他信息支持的估值技术。使用的估值技术主要包括市场法、收益法和成本法，本公司选择其中一</w:t>
      </w:r>
      <w:r>
        <w:t>种或多种估值技术相一致的方法计量公允价值。采用估值技术计量公允价值时，选择与市场参与者在相关资产或负债的交易中所考虑的资产或负债特征相一致的输入值，包括流动性折溢价、控制权溢价或少数股东权益折价等，但不包括准则规定的计量单元不一致的折溢价。不考虑因其大量持有相关资产或负债所产生的折价或溢价。</w:t>
      </w:r>
      <w:r>
        <w:t xml:space="preserve"> </w:t>
      </w:r>
    </w:p>
    <w:p w:rsidR="008120CB" w:rsidRDefault="00C71AF0">
      <w:pPr>
        <w:spacing w:line="320" w:lineRule="auto"/>
        <w:ind w:left="0" w:right="93" w:firstLine="360"/>
      </w:pPr>
      <w:r>
        <w:t>以公允价值计量的相关资产或负债存在出价和要价的，以在出价和要价之间最能代表当前情况下公允价值的价格确定该资产或负债的公允价值。</w:t>
      </w:r>
      <w:r>
        <w:t xml:space="preserve"> </w:t>
      </w:r>
    </w:p>
    <w:p w:rsidR="008120CB" w:rsidRDefault="00C71AF0">
      <w:pPr>
        <w:spacing w:line="320" w:lineRule="auto"/>
        <w:ind w:left="0" w:right="93" w:firstLine="360"/>
      </w:pPr>
      <w:r>
        <w:t>本公司将公允价值计量所使用的输入值划分为三个层次，并首先使用第一层次输入值，其次使用第二层次输入值，最后使用第三层次输入值。</w:t>
      </w:r>
      <w:r>
        <w:t xml:space="preserve"> </w:t>
      </w:r>
    </w:p>
    <w:p w:rsidR="008120CB" w:rsidRDefault="00C71AF0">
      <w:pPr>
        <w:pStyle w:val="5"/>
        <w:spacing w:after="256"/>
        <w:ind w:left="418" w:right="151"/>
      </w:pPr>
      <w:r>
        <w:t>38</w:t>
      </w:r>
      <w:r>
        <w:t>、重要会计政策和会计估计变更</w:t>
      </w:r>
      <w:r>
        <w:t xml:space="preserve"> </w:t>
      </w:r>
    </w:p>
    <w:p w:rsidR="008120CB" w:rsidRDefault="00C71AF0">
      <w:pPr>
        <w:numPr>
          <w:ilvl w:val="0"/>
          <w:numId w:val="78"/>
        </w:numPr>
        <w:ind w:left="798" w:right="93" w:hanging="453"/>
      </w:pPr>
      <w:r>
        <w:t>重要会计政策变更</w:t>
      </w:r>
      <w:r>
        <w:t xml:space="preserve"> </w:t>
      </w:r>
    </w:p>
    <w:p w:rsidR="008120CB" w:rsidRDefault="00C71AF0">
      <w:pPr>
        <w:spacing w:after="53"/>
        <w:ind w:left="355" w:right="93"/>
      </w:pPr>
      <w:r>
        <w:rPr>
          <w:rFonts w:ascii="Wingdings 2" w:eastAsia="Wingdings 2" w:hAnsi="Wingdings 2" w:cs="Wingdings 2"/>
        </w:rPr>
        <w:t></w:t>
      </w:r>
      <w:r>
        <w:t>适用</w:t>
      </w:r>
      <w:r>
        <w:t>□</w:t>
      </w:r>
      <w:r>
        <w:t>不适用</w:t>
      </w:r>
      <w:r>
        <w:t xml:space="preserve"> </w:t>
      </w:r>
    </w:p>
    <w:tbl>
      <w:tblPr>
        <w:tblStyle w:val="TableGrid"/>
        <w:tblW w:w="9640" w:type="dxa"/>
        <w:tblInd w:w="1" w:type="dxa"/>
        <w:tblCellMar>
          <w:top w:w="39" w:type="dxa"/>
          <w:left w:w="109" w:type="dxa"/>
          <w:bottom w:w="0" w:type="dxa"/>
          <w:right w:w="103" w:type="dxa"/>
        </w:tblCellMar>
        <w:tblLook w:val="04A0" w:firstRow="1" w:lastRow="0" w:firstColumn="1" w:lastColumn="0" w:noHBand="0" w:noVBand="1"/>
      </w:tblPr>
      <w:tblGrid>
        <w:gridCol w:w="1"/>
        <w:gridCol w:w="6804"/>
        <w:gridCol w:w="1"/>
        <w:gridCol w:w="1275"/>
        <w:gridCol w:w="1"/>
        <w:gridCol w:w="1557"/>
        <w:gridCol w:w="1"/>
      </w:tblGrid>
      <w:tr w:rsidR="008120CB">
        <w:trPr>
          <w:gridBefore w:val="1"/>
          <w:trHeight w:val="244"/>
        </w:trPr>
        <w:tc>
          <w:tcPr>
            <w:tcW w:w="6805"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5" w:firstLine="0"/>
              <w:jc w:val="center"/>
            </w:pPr>
            <w:r>
              <w:t>会计政策变更的内容和原因</w:t>
            </w:r>
            <w:r>
              <w:t xml:space="preserve"> </w:t>
            </w:r>
          </w:p>
        </w:tc>
        <w:tc>
          <w:tcPr>
            <w:tcW w:w="1276"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72" w:firstLine="0"/>
            </w:pPr>
            <w:r>
              <w:t>审批程序</w:t>
            </w:r>
            <w:r>
              <w:t xml:space="preserve"> </w:t>
            </w:r>
          </w:p>
        </w:tc>
        <w:tc>
          <w:tcPr>
            <w:tcW w:w="1558"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备注</w:t>
            </w:r>
            <w:r>
              <w:t xml:space="preserve"> </w:t>
            </w:r>
          </w:p>
        </w:tc>
      </w:tr>
      <w:tr w:rsidR="008120CB">
        <w:trPr>
          <w:gridBefore w:val="1"/>
          <w:trHeight w:val="486"/>
        </w:trPr>
        <w:tc>
          <w:tcPr>
            <w:tcW w:w="6805"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公司自</w:t>
            </w:r>
            <w:r>
              <w:t>2022</w:t>
            </w:r>
            <w:r>
              <w:t>年</w:t>
            </w:r>
            <w:r>
              <w:t>1</w:t>
            </w:r>
            <w:r>
              <w:t>月</w:t>
            </w:r>
            <w:r>
              <w:t>1</w:t>
            </w:r>
            <w:r>
              <w:t>日起执行财政部颁布的《企业会计准则解释第</w:t>
            </w:r>
            <w:r>
              <w:t>15</w:t>
            </w:r>
            <w:r>
              <w:t>号》</w:t>
            </w:r>
            <w:r>
              <w:t>“</w:t>
            </w:r>
            <w:r>
              <w:t>关于企业将固定资产达到预定可使用状态前或者研发过程中产出的产品或副产品对外销</w:t>
            </w:r>
          </w:p>
        </w:tc>
        <w:tc>
          <w:tcPr>
            <w:tcW w:w="1276"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未有审批</w:t>
            </w:r>
            <w:r>
              <w:t xml:space="preserve"> </w:t>
            </w:r>
          </w:p>
        </w:tc>
        <w:tc>
          <w:tcPr>
            <w:tcW w:w="155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对</w:t>
            </w:r>
            <w:r>
              <w:t xml:space="preserve"> 2022 </w:t>
            </w:r>
            <w:r>
              <w:t>年度财务报表无影响</w:t>
            </w:r>
            <w:r>
              <w:t xml:space="preserve"> </w:t>
            </w:r>
          </w:p>
        </w:tc>
      </w:tr>
      <w:tr w:rsidR="008120CB">
        <w:trPr>
          <w:gridAfter w:val="1"/>
          <w:trHeight w:val="485"/>
        </w:trPr>
        <w:tc>
          <w:tcPr>
            <w:tcW w:w="6805"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售的会计处理</w:t>
            </w:r>
            <w:r>
              <w:t>”</w:t>
            </w:r>
            <w:r>
              <w:t>、</w:t>
            </w:r>
            <w:r>
              <w:t>“</w:t>
            </w:r>
            <w:r>
              <w:t>关于亏损合同的判断</w:t>
            </w:r>
            <w:r>
              <w:t>”</w:t>
            </w:r>
            <w:r>
              <w:t>规定，该项会计政策变更对公司财务报表无影响。</w:t>
            </w:r>
            <w:r>
              <w:t xml:space="preserve"> </w:t>
            </w:r>
          </w:p>
        </w:tc>
        <w:tc>
          <w:tcPr>
            <w:tcW w:w="1276" w:type="dxa"/>
            <w:gridSpan w:val="2"/>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558" w:type="dxa"/>
            <w:gridSpan w:val="2"/>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gridAfter w:val="1"/>
          <w:trHeight w:val="965"/>
        </w:trPr>
        <w:tc>
          <w:tcPr>
            <w:tcW w:w="6805"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公司自</w:t>
            </w:r>
            <w:r>
              <w:t>2022</w:t>
            </w:r>
            <w:r>
              <w:t>年</w:t>
            </w:r>
            <w:r>
              <w:t>11</w:t>
            </w:r>
            <w:r>
              <w:t>月</w:t>
            </w:r>
            <w:r>
              <w:t>30</w:t>
            </w:r>
            <w:r>
              <w:t>日起执行财政部颁布的《企业会计准则解释第</w:t>
            </w:r>
            <w:r>
              <w:t>16</w:t>
            </w:r>
            <w:r>
              <w:t>号》</w:t>
            </w:r>
            <w:r>
              <w:t>“</w:t>
            </w:r>
            <w:r>
              <w:t>关于发行方分类为权益工具的金融工具相关股利的所得税影响的会计处理</w:t>
            </w:r>
            <w:r>
              <w:t>”</w:t>
            </w:r>
            <w:r>
              <w:t>、</w:t>
            </w:r>
            <w:r>
              <w:t>“</w:t>
            </w:r>
            <w:r>
              <w:t>关于企业将以现金结算的股份支付修改为以权益结算的股份支付的会计处理</w:t>
            </w:r>
            <w:r>
              <w:t>”</w:t>
            </w:r>
            <w:r>
              <w:t>规定，该项会计政策变更对公司财务报表无影响。</w:t>
            </w:r>
            <w:r>
              <w:t xml:space="preserve"> </w:t>
            </w:r>
          </w:p>
        </w:tc>
        <w:tc>
          <w:tcPr>
            <w:tcW w:w="1276"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未有审批</w:t>
            </w:r>
            <w:r>
              <w:t xml:space="preserve"> </w:t>
            </w:r>
          </w:p>
        </w:tc>
        <w:tc>
          <w:tcPr>
            <w:tcW w:w="155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对</w:t>
            </w:r>
            <w:r>
              <w:t xml:space="preserve"> 2022 </w:t>
            </w:r>
            <w:r>
              <w:t>年度财务报表无影响</w:t>
            </w:r>
            <w:r>
              <w:t xml:space="preserve"> </w:t>
            </w:r>
          </w:p>
        </w:tc>
      </w:tr>
    </w:tbl>
    <w:p w:rsidR="008120CB" w:rsidRDefault="00C71AF0">
      <w:pPr>
        <w:numPr>
          <w:ilvl w:val="0"/>
          <w:numId w:val="78"/>
        </w:numPr>
        <w:ind w:left="798" w:right="93" w:hanging="453"/>
      </w:pPr>
      <w:r>
        <w:t>重要会计估计变更</w:t>
      </w:r>
      <w:r>
        <w:t xml:space="preserve"> </w:t>
      </w:r>
    </w:p>
    <w:p w:rsidR="008120CB" w:rsidRDefault="00C71AF0">
      <w:pPr>
        <w:spacing w:after="311"/>
        <w:ind w:left="355" w:right="93"/>
      </w:pPr>
      <w:r>
        <w:t>□</w:t>
      </w:r>
      <w:r>
        <w:t>适用</w:t>
      </w:r>
      <w:r>
        <w:rPr>
          <w:rFonts w:ascii="Wingdings 2" w:eastAsia="Wingdings 2" w:hAnsi="Wingdings 2" w:cs="Wingdings 2"/>
        </w:rPr>
        <w:t></w:t>
      </w:r>
      <w:r>
        <w:t>不适用</w:t>
      </w:r>
      <w:r>
        <w:t xml:space="preserve"> </w:t>
      </w:r>
    </w:p>
    <w:p w:rsidR="008120CB" w:rsidRDefault="00C71AF0">
      <w:pPr>
        <w:spacing w:after="250" w:line="269" w:lineRule="auto"/>
        <w:ind w:left="418" w:right="151"/>
      </w:pPr>
      <w:r>
        <w:rPr>
          <w:sz w:val="21"/>
        </w:rPr>
        <w:t>39</w:t>
      </w:r>
      <w:r>
        <w:rPr>
          <w:sz w:val="21"/>
        </w:rPr>
        <w:t>、其他</w:t>
      </w:r>
      <w:r>
        <w:rPr>
          <w:sz w:val="21"/>
        </w:rPr>
        <w:t xml:space="preserve"> </w:t>
      </w:r>
    </w:p>
    <w:p w:rsidR="008120CB" w:rsidRDefault="00C71AF0">
      <w:pPr>
        <w:spacing w:after="378" w:line="259" w:lineRule="auto"/>
        <w:ind w:left="360" w:firstLine="0"/>
      </w:pPr>
      <w:r>
        <w:t xml:space="preserve"> </w:t>
      </w:r>
    </w:p>
    <w:p w:rsidR="008120CB" w:rsidRDefault="00C71AF0">
      <w:pPr>
        <w:pStyle w:val="4"/>
        <w:ind w:left="478" w:right="27"/>
      </w:pPr>
      <w:r>
        <w:t>六、税项</w:t>
      </w:r>
      <w:r>
        <w:t xml:space="preserve"> </w:t>
      </w:r>
    </w:p>
    <w:p w:rsidR="008120CB" w:rsidRDefault="00C71AF0">
      <w:pPr>
        <w:pStyle w:val="5"/>
        <w:spacing w:after="4"/>
        <w:ind w:left="418" w:right="151"/>
      </w:pPr>
      <w:r>
        <w:t>1</w:t>
      </w:r>
      <w:r>
        <w:t>、主要税种及税率</w:t>
      </w:r>
      <w:r>
        <w:t xml:space="preserve"> </w:t>
      </w:r>
    </w:p>
    <w:tbl>
      <w:tblPr>
        <w:tblStyle w:val="TableGrid"/>
        <w:tblW w:w="9640" w:type="dxa"/>
        <w:tblInd w:w="1" w:type="dxa"/>
        <w:tblCellMar>
          <w:top w:w="39" w:type="dxa"/>
          <w:left w:w="107" w:type="dxa"/>
          <w:bottom w:w="0" w:type="dxa"/>
          <w:right w:w="106" w:type="dxa"/>
        </w:tblCellMar>
        <w:tblLook w:val="04A0" w:firstRow="1" w:lastRow="0" w:firstColumn="1" w:lastColumn="0" w:noHBand="0" w:noVBand="1"/>
      </w:tblPr>
      <w:tblGrid>
        <w:gridCol w:w="1844"/>
        <w:gridCol w:w="4584"/>
        <w:gridCol w:w="3212"/>
      </w:tblGrid>
      <w:tr w:rsidR="008120CB">
        <w:trPr>
          <w:trHeight w:val="24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 w:firstLine="0"/>
              <w:jc w:val="center"/>
            </w:pPr>
            <w:r>
              <w:t>税种</w:t>
            </w:r>
            <w:r>
              <w:t xml:space="preserve"> </w:t>
            </w:r>
          </w:p>
        </w:tc>
        <w:tc>
          <w:tcPr>
            <w:tcW w:w="458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 w:firstLine="0"/>
              <w:jc w:val="center"/>
            </w:pPr>
            <w:r>
              <w:t>计税依据</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税率</w:t>
            </w:r>
            <w:r>
              <w:t xml:space="preserve"> </w:t>
            </w:r>
          </w:p>
        </w:tc>
      </w:tr>
      <w:tr w:rsidR="008120CB">
        <w:trPr>
          <w:trHeight w:val="725"/>
        </w:trPr>
        <w:tc>
          <w:tcPr>
            <w:tcW w:w="18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增值税</w:t>
            </w:r>
            <w:r>
              <w:t xml:space="preserve"> </w:t>
            </w:r>
          </w:p>
        </w:tc>
        <w:tc>
          <w:tcPr>
            <w:tcW w:w="458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按税法规定计算的销售货物和应税劳务收入为基础计算销项税额，在扣除当期允许抵扣的进项税额后，差额部分为应交增值税</w:t>
            </w: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0%</w:t>
            </w:r>
            <w:r>
              <w:t>、</w:t>
            </w:r>
            <w:r>
              <w:t>1%</w:t>
            </w:r>
            <w:r>
              <w:t>、</w:t>
            </w:r>
            <w:r>
              <w:t>3%</w:t>
            </w:r>
            <w:r>
              <w:t>、</w:t>
            </w:r>
            <w:r>
              <w:t>5%</w:t>
            </w:r>
            <w:r>
              <w:t>、</w:t>
            </w:r>
            <w:r>
              <w:t>6%</w:t>
            </w:r>
            <w:r>
              <w:t>、</w:t>
            </w:r>
            <w:r>
              <w:t>9%</w:t>
            </w:r>
            <w:r>
              <w:t>、</w:t>
            </w:r>
            <w:r>
              <w:t xml:space="preserve">13% </w:t>
            </w:r>
          </w:p>
        </w:tc>
      </w:tr>
      <w:tr w:rsidR="008120CB">
        <w:trPr>
          <w:trHeight w:val="24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城市维护建设税</w:t>
            </w:r>
            <w:r>
              <w:t xml:space="preserve"> </w:t>
            </w:r>
          </w:p>
        </w:tc>
        <w:tc>
          <w:tcPr>
            <w:tcW w:w="458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按应纳的增值税计算缴纳</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1%</w:t>
            </w:r>
            <w:r>
              <w:t>、</w:t>
            </w:r>
            <w:r>
              <w:t>5%</w:t>
            </w:r>
            <w:r>
              <w:t>、</w:t>
            </w:r>
            <w:r>
              <w:t xml:space="preserve">7% </w:t>
            </w:r>
          </w:p>
        </w:tc>
      </w:tr>
      <w:tr w:rsidR="008120CB">
        <w:trPr>
          <w:trHeight w:val="245"/>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企业所得税</w:t>
            </w:r>
            <w:r>
              <w:t xml:space="preserve"> </w:t>
            </w:r>
          </w:p>
        </w:tc>
        <w:tc>
          <w:tcPr>
            <w:tcW w:w="458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按应纳税所得额计算缴纳</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0%</w:t>
            </w:r>
            <w:r>
              <w:t>、</w:t>
            </w:r>
            <w:r>
              <w:t>15%</w:t>
            </w:r>
            <w:r>
              <w:t>、</w:t>
            </w:r>
            <w:r>
              <w:t>20%</w:t>
            </w:r>
            <w:r>
              <w:t>、</w:t>
            </w:r>
            <w:r>
              <w:t xml:space="preserve">25% </w:t>
            </w:r>
          </w:p>
        </w:tc>
      </w:tr>
      <w:tr w:rsidR="008120CB">
        <w:trPr>
          <w:trHeight w:val="245"/>
        </w:trPr>
        <w:tc>
          <w:tcPr>
            <w:tcW w:w="18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教育费附加</w:t>
            </w:r>
            <w:r>
              <w:t xml:space="preserve"> </w:t>
            </w:r>
          </w:p>
        </w:tc>
        <w:tc>
          <w:tcPr>
            <w:tcW w:w="458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按应纳的增值税计算缴纳</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3% </w:t>
            </w:r>
          </w:p>
        </w:tc>
      </w:tr>
      <w:tr w:rsidR="008120CB">
        <w:trPr>
          <w:trHeight w:val="245"/>
        </w:trPr>
        <w:tc>
          <w:tcPr>
            <w:tcW w:w="184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地方教育费附加</w:t>
            </w:r>
            <w:r>
              <w:t xml:space="preserve"> </w:t>
            </w:r>
          </w:p>
        </w:tc>
        <w:tc>
          <w:tcPr>
            <w:tcW w:w="458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按应纳的增值税计算缴纳</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2% </w:t>
            </w:r>
          </w:p>
        </w:tc>
      </w:tr>
    </w:tbl>
    <w:p w:rsidR="008120CB" w:rsidRDefault="00C71AF0">
      <w:pPr>
        <w:spacing w:after="52"/>
        <w:ind w:left="355" w:right="93"/>
      </w:pPr>
      <w:r>
        <w:t>存在不同企业所得税税率纳税主体的，披露情况说明</w:t>
      </w:r>
      <w:r>
        <w:t xml:space="preserve"> </w:t>
      </w:r>
    </w:p>
    <w:tbl>
      <w:tblPr>
        <w:tblStyle w:val="TableGrid"/>
        <w:tblW w:w="9640" w:type="dxa"/>
        <w:tblInd w:w="1" w:type="dxa"/>
        <w:tblCellMar>
          <w:top w:w="39" w:type="dxa"/>
          <w:left w:w="0" w:type="dxa"/>
          <w:bottom w:w="0" w:type="dxa"/>
          <w:right w:w="115" w:type="dxa"/>
        </w:tblCellMar>
        <w:tblLook w:val="04A0" w:firstRow="1" w:lastRow="0" w:firstColumn="1" w:lastColumn="0" w:noHBand="0" w:noVBand="1"/>
      </w:tblPr>
      <w:tblGrid>
        <w:gridCol w:w="3120"/>
        <w:gridCol w:w="2811"/>
        <w:gridCol w:w="3709"/>
      </w:tblGrid>
      <w:tr w:rsidR="008120CB">
        <w:trPr>
          <w:trHeight w:val="244"/>
        </w:trPr>
        <w:tc>
          <w:tcPr>
            <w:tcW w:w="31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9" w:firstLine="0"/>
              <w:jc w:val="center"/>
            </w:pPr>
            <w:r>
              <w:t>纳税主体名称</w:t>
            </w:r>
            <w:r>
              <w:t xml:space="preserve"> </w:t>
            </w:r>
          </w:p>
        </w:tc>
        <w:tc>
          <w:tcPr>
            <w:tcW w:w="2811"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3709"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所得税税率</w:t>
            </w:r>
            <w:r>
              <w:t xml:space="preserve"> </w:t>
            </w:r>
          </w:p>
        </w:tc>
      </w:tr>
      <w:tr w:rsidR="008120CB">
        <w:trPr>
          <w:trHeight w:val="245"/>
        </w:trPr>
        <w:tc>
          <w:tcPr>
            <w:tcW w:w="31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湖南艾布鲁环保科技股份有限公司</w:t>
            </w:r>
            <w:r>
              <w:t xml:space="preserve"> </w:t>
            </w:r>
          </w:p>
        </w:tc>
        <w:tc>
          <w:tcPr>
            <w:tcW w:w="2811"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 xml:space="preserve">15% </w:t>
            </w:r>
          </w:p>
        </w:tc>
        <w:tc>
          <w:tcPr>
            <w:tcW w:w="3709"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31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桃源艾布鲁环境工程有限公司</w:t>
            </w:r>
            <w:r>
              <w:t xml:space="preserve"> </w:t>
            </w:r>
          </w:p>
        </w:tc>
        <w:tc>
          <w:tcPr>
            <w:tcW w:w="2811"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 xml:space="preserve">0% </w:t>
            </w:r>
          </w:p>
        </w:tc>
        <w:tc>
          <w:tcPr>
            <w:tcW w:w="3709"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31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武汉都环立创生态科技有限公司</w:t>
            </w:r>
            <w:r>
              <w:t xml:space="preserve"> </w:t>
            </w:r>
          </w:p>
        </w:tc>
        <w:tc>
          <w:tcPr>
            <w:tcW w:w="2811"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 xml:space="preserve">20% </w:t>
            </w:r>
          </w:p>
        </w:tc>
        <w:tc>
          <w:tcPr>
            <w:tcW w:w="3709"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247"/>
        </w:trPr>
        <w:tc>
          <w:tcPr>
            <w:tcW w:w="31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湖南长齐环保科技有限公司</w:t>
            </w:r>
            <w:r>
              <w:t xml:space="preserve"> </w:t>
            </w:r>
          </w:p>
        </w:tc>
        <w:tc>
          <w:tcPr>
            <w:tcW w:w="2811"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 xml:space="preserve">20% </w:t>
            </w:r>
          </w:p>
        </w:tc>
        <w:tc>
          <w:tcPr>
            <w:tcW w:w="3709"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31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龙山县水萌生物科技有限公司</w:t>
            </w:r>
            <w:r>
              <w:t xml:space="preserve"> </w:t>
            </w:r>
          </w:p>
        </w:tc>
        <w:tc>
          <w:tcPr>
            <w:tcW w:w="2811"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 xml:space="preserve">20% </w:t>
            </w:r>
          </w:p>
        </w:tc>
        <w:tc>
          <w:tcPr>
            <w:tcW w:w="3709"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31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湖南金鹊农业科技发展有限公司</w:t>
            </w:r>
            <w:r>
              <w:t xml:space="preserve"> </w:t>
            </w:r>
          </w:p>
        </w:tc>
        <w:tc>
          <w:tcPr>
            <w:tcW w:w="2811"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 xml:space="preserve">15% </w:t>
            </w:r>
          </w:p>
        </w:tc>
        <w:tc>
          <w:tcPr>
            <w:tcW w:w="3709"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31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洞口艾布鲁环境工程有限公司</w:t>
            </w:r>
            <w:r>
              <w:t xml:space="preserve"> </w:t>
            </w:r>
          </w:p>
        </w:tc>
        <w:tc>
          <w:tcPr>
            <w:tcW w:w="2811"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8" w:firstLine="0"/>
            </w:pPr>
            <w:r>
              <w:t xml:space="preserve">0% </w:t>
            </w:r>
          </w:p>
        </w:tc>
        <w:tc>
          <w:tcPr>
            <w:tcW w:w="3709"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r>
    </w:tbl>
    <w:p w:rsidR="008120CB" w:rsidRDefault="00C71AF0">
      <w:pPr>
        <w:pStyle w:val="5"/>
        <w:spacing w:after="249"/>
        <w:ind w:left="418" w:right="151"/>
      </w:pPr>
      <w:r>
        <w:t>2</w:t>
      </w:r>
      <w:r>
        <w:t>、税收优惠</w:t>
      </w:r>
      <w:r>
        <w:t xml:space="preserve"> </w:t>
      </w:r>
    </w:p>
    <w:p w:rsidR="008120CB" w:rsidRDefault="00C71AF0">
      <w:pPr>
        <w:numPr>
          <w:ilvl w:val="0"/>
          <w:numId w:val="79"/>
        </w:numPr>
        <w:spacing w:line="326" w:lineRule="auto"/>
        <w:ind w:right="93" w:firstLine="360"/>
      </w:pPr>
      <w:r>
        <w:t>依据财政部、国家税务总局关于印发《资源综合利用产品和劳务增值税优惠目录》的通知（财税〔</w:t>
      </w:r>
      <w:r>
        <w:t>2015</w:t>
      </w:r>
      <w:r>
        <w:t>〕</w:t>
      </w:r>
      <w:r>
        <w:t xml:space="preserve">78 </w:t>
      </w:r>
      <w:r>
        <w:t>号），资源综合利用产品及劳务增值税即征即退，公司在</w:t>
      </w:r>
      <w:r>
        <w:t>2022</w:t>
      </w:r>
      <w:r>
        <w:t>年</w:t>
      </w:r>
      <w:r>
        <w:t>3</w:t>
      </w:r>
      <w:r>
        <w:t>月</w:t>
      </w:r>
      <w:r>
        <w:t>1</w:t>
      </w:r>
      <w:r>
        <w:t>日之前享受增值税即征即退优惠政策。依据财政部、国家税务总局《关于完善资源综合利用增值税政策的公告》（财税〔</w:t>
      </w:r>
      <w:r>
        <w:t>2021</w:t>
      </w:r>
      <w:r>
        <w:t>〕</w:t>
      </w:r>
      <w:r>
        <w:t>40</w:t>
      </w:r>
      <w:r>
        <w:t>号），自</w:t>
      </w:r>
      <w:r>
        <w:t>2022</w:t>
      </w:r>
      <w:r>
        <w:t>年</w:t>
      </w:r>
      <w:r>
        <w:t>3</w:t>
      </w:r>
      <w:r>
        <w:t>月</w:t>
      </w:r>
      <w:r>
        <w:t>1</w:t>
      </w:r>
      <w:r>
        <w:t>日起执行，纳税人从事污水处理劳务可选择适用免征增值税政策，公司从</w:t>
      </w:r>
      <w:r>
        <w:t>2022</w:t>
      </w:r>
      <w:r>
        <w:t>年</w:t>
      </w:r>
      <w:r>
        <w:t>3</w:t>
      </w:r>
      <w:r>
        <w:t>月</w:t>
      </w:r>
      <w:r>
        <w:t>1</w:t>
      </w:r>
      <w:r>
        <w:t>日起选择适用免征增值税政策。</w:t>
      </w:r>
      <w:r>
        <w:rPr>
          <w:rFonts w:ascii="Times New Roman" w:eastAsia="Times New Roman" w:hAnsi="Times New Roman" w:cs="Times New Roman"/>
        </w:rPr>
        <w:t xml:space="preserve"> </w:t>
      </w:r>
    </w:p>
    <w:p w:rsidR="008120CB" w:rsidRDefault="00C71AF0">
      <w:pPr>
        <w:numPr>
          <w:ilvl w:val="0"/>
          <w:numId w:val="79"/>
        </w:numPr>
        <w:spacing w:line="329" w:lineRule="auto"/>
        <w:ind w:right="93" w:firstLine="360"/>
      </w:pPr>
      <w:r>
        <w:t>根据《中华人民共和国企业所得税法》、《企业所得税法实施条例》和国家税务总局《关于实施高新技术企业所得税优惠有关问题的通知》（国税函【</w:t>
      </w:r>
      <w:r>
        <w:t>2009</w:t>
      </w:r>
      <w:r>
        <w:t>】</w:t>
      </w:r>
      <w:r>
        <w:t xml:space="preserve">203 </w:t>
      </w:r>
      <w:r>
        <w:t>号）的相关规定，公司报告期内享受高新技术企业所得税优惠政策：公司于</w:t>
      </w:r>
      <w:r>
        <w:t>2018</w:t>
      </w:r>
      <w:r>
        <w:t>年</w:t>
      </w:r>
      <w:r>
        <w:t>10</w:t>
      </w:r>
      <w:r>
        <w:t>月</w:t>
      </w:r>
      <w:r>
        <w:t>17</w:t>
      </w:r>
      <w:r>
        <w:t>日取得换发的高新技术</w:t>
      </w:r>
      <w:r>
        <w:t>企业证书，证书编号</w:t>
      </w:r>
      <w:r>
        <w:t>GR201843000276</w:t>
      </w:r>
      <w:r>
        <w:t>，有效期三年，公司</w:t>
      </w:r>
      <w:r>
        <w:t>2018</w:t>
      </w:r>
      <w:r>
        <w:t>年至</w:t>
      </w:r>
      <w:r>
        <w:t xml:space="preserve">2020 </w:t>
      </w:r>
      <w:r>
        <w:t>年享受</w:t>
      </w:r>
      <w:r>
        <w:t>15.00%</w:t>
      </w:r>
      <w:r>
        <w:t>的所得税税收优惠。公司于</w:t>
      </w:r>
      <w:r>
        <w:t>2021</w:t>
      </w:r>
      <w:r>
        <w:t>年</w:t>
      </w:r>
      <w:r>
        <w:t>9</w:t>
      </w:r>
      <w:r>
        <w:t>月</w:t>
      </w:r>
      <w:r>
        <w:t>18</w:t>
      </w:r>
      <w:r>
        <w:t>日取得换发的高新技术企业证书，证书编号</w:t>
      </w:r>
      <w:r>
        <w:t>GR202143001447</w:t>
      </w:r>
      <w:r>
        <w:t>，有效期三年，公司</w:t>
      </w:r>
      <w:r>
        <w:t>2021</w:t>
      </w:r>
      <w:r>
        <w:t>年至</w:t>
      </w:r>
      <w:r>
        <w:t>2023</w:t>
      </w:r>
      <w:r>
        <w:t>年享受</w:t>
      </w:r>
      <w:r>
        <w:t>15.00%</w:t>
      </w:r>
      <w:r>
        <w:t>的所得税税收优惠。（</w:t>
      </w:r>
      <w:r>
        <w:t>3</w:t>
      </w:r>
      <w:r>
        <w:t>）根据《中华人民共和国企业所得税法》、《企业所得税法实施条例》和国家税务总局《关于实施高新技术企业所得税优惠有关问题的通知》（国税函【</w:t>
      </w:r>
      <w:r>
        <w:t>2009</w:t>
      </w:r>
      <w:r>
        <w:t>】</w:t>
      </w:r>
      <w:r>
        <w:t>203</w:t>
      </w:r>
      <w:r>
        <w:t>号）的相关规定，湖南金鹊农业科技发展有限公司于</w:t>
      </w:r>
      <w:r>
        <w:t>2022</w:t>
      </w:r>
      <w:r>
        <w:t>年</w:t>
      </w:r>
      <w:r>
        <w:t>12</w:t>
      </w:r>
      <w:r>
        <w:t>月</w:t>
      </w:r>
      <w:r>
        <w:t xml:space="preserve">12 </w:t>
      </w:r>
      <w:r>
        <w:t>日取</w:t>
      </w:r>
      <w:r>
        <w:t>得高新技术企业证书，证书编号</w:t>
      </w:r>
      <w:r>
        <w:t xml:space="preserve"> GR202243004577</w:t>
      </w:r>
      <w:r>
        <w:t>，有效期三年，公司</w:t>
      </w:r>
      <w:r>
        <w:t xml:space="preserve"> 2022 </w:t>
      </w:r>
      <w:r>
        <w:t>年至</w:t>
      </w:r>
      <w:r>
        <w:t xml:space="preserve"> 2024 </w:t>
      </w:r>
      <w:r>
        <w:t>年享受高新技术企业所得税优惠政策，按</w:t>
      </w:r>
      <w:r>
        <w:t>15.00%</w:t>
      </w:r>
      <w:r>
        <w:t>计缴企业所得税。</w:t>
      </w:r>
      <w:r>
        <w:rPr>
          <w:rFonts w:ascii="Times New Roman" w:eastAsia="Times New Roman" w:hAnsi="Times New Roman" w:cs="Times New Roman"/>
        </w:rPr>
        <w:t xml:space="preserve"> </w:t>
      </w:r>
    </w:p>
    <w:p w:rsidR="008120CB" w:rsidRDefault="00C71AF0">
      <w:pPr>
        <w:numPr>
          <w:ilvl w:val="0"/>
          <w:numId w:val="80"/>
        </w:numPr>
        <w:spacing w:after="272" w:line="331" w:lineRule="auto"/>
        <w:ind w:right="535" w:firstLine="350"/>
      </w:pPr>
      <w:r>
        <w:t>根据财政部、国家税务总局《中华人民共和国企业所得税法》、《关于执行公共基础设施项目企业所得税优惠目录有关问题的通知》（财税</w:t>
      </w:r>
      <w:r>
        <w:rPr>
          <w:rFonts w:ascii="Arial" w:eastAsia="Arial" w:hAnsi="Arial" w:cs="Arial"/>
        </w:rPr>
        <w:t xml:space="preserve">[2008]46 </w:t>
      </w:r>
      <w:r>
        <w:t>号）、《关于公共基础设施项目享受企业所得税优惠政策问题的补充通知》（财税</w:t>
      </w:r>
      <w:r>
        <w:t xml:space="preserve"> </w:t>
      </w:r>
      <w:r>
        <w:rPr>
          <w:rFonts w:ascii="Arial" w:eastAsia="Arial" w:hAnsi="Arial" w:cs="Arial"/>
        </w:rPr>
        <w:t xml:space="preserve">[2014]55 </w:t>
      </w:r>
      <w:r>
        <w:t>号）等文件的有关规定，桃源艾布鲁作为桃源</w:t>
      </w:r>
      <w:r>
        <w:t xml:space="preserve"> </w:t>
      </w:r>
      <w:r>
        <w:rPr>
          <w:rFonts w:ascii="Arial" w:eastAsia="Arial" w:hAnsi="Arial" w:cs="Arial"/>
        </w:rPr>
        <w:t xml:space="preserve">PPP </w:t>
      </w:r>
      <w:r>
        <w:t>项目的运营公司，洞口艾布鲁作为洞口</w:t>
      </w:r>
      <w:r>
        <w:t xml:space="preserve"> </w:t>
      </w:r>
      <w:r>
        <w:rPr>
          <w:rFonts w:ascii="Arial" w:eastAsia="Arial" w:hAnsi="Arial" w:cs="Arial"/>
        </w:rPr>
        <w:t xml:space="preserve">BOT </w:t>
      </w:r>
      <w:r>
        <w:t>项目的运营公司</w:t>
      </w:r>
      <w:r>
        <w:t>，由于污水处理项目的特殊性，可享受</w:t>
      </w:r>
      <w:r>
        <w:t>“</w:t>
      </w:r>
      <w:r>
        <w:t>三免三减半</w:t>
      </w:r>
      <w:r>
        <w:t>”</w:t>
      </w:r>
      <w:r>
        <w:t>税收优惠政策，即以取得第一笔经营收入的当年作为第一年，前三年不计所得税，第四年至第六年按</w:t>
      </w:r>
      <w:r>
        <w:t xml:space="preserve"> </w:t>
      </w:r>
      <w:r>
        <w:rPr>
          <w:rFonts w:ascii="Arial" w:eastAsia="Arial" w:hAnsi="Arial" w:cs="Arial"/>
        </w:rPr>
        <w:t>12.5%</w:t>
      </w:r>
      <w:r>
        <w:t>计算所得税。桃源艾布鲁</w:t>
      </w:r>
      <w:r>
        <w:t xml:space="preserve"> </w:t>
      </w:r>
      <w:r>
        <w:rPr>
          <w:rFonts w:ascii="Arial" w:eastAsia="Arial" w:hAnsi="Arial" w:cs="Arial"/>
        </w:rPr>
        <w:t xml:space="preserve">2021 </w:t>
      </w:r>
      <w:r>
        <w:t>年至</w:t>
      </w:r>
      <w:r>
        <w:t xml:space="preserve"> </w:t>
      </w:r>
      <w:r>
        <w:rPr>
          <w:rFonts w:ascii="Arial" w:eastAsia="Arial" w:hAnsi="Arial" w:cs="Arial"/>
        </w:rPr>
        <w:t xml:space="preserve">2023 </w:t>
      </w:r>
      <w:r>
        <w:t>年享受免税的所得税税收优惠，洞口艾布鲁</w:t>
      </w:r>
      <w:r>
        <w:t xml:space="preserve"> </w:t>
      </w:r>
      <w:r>
        <w:rPr>
          <w:rFonts w:ascii="Arial" w:eastAsia="Arial" w:hAnsi="Arial" w:cs="Arial"/>
        </w:rPr>
        <w:t xml:space="preserve">2022 </w:t>
      </w:r>
      <w:r>
        <w:t>年至</w:t>
      </w:r>
      <w:r>
        <w:t xml:space="preserve"> </w:t>
      </w:r>
      <w:r>
        <w:rPr>
          <w:rFonts w:ascii="Arial" w:eastAsia="Arial" w:hAnsi="Arial" w:cs="Arial"/>
        </w:rPr>
        <w:t xml:space="preserve">2025 </w:t>
      </w:r>
      <w:r>
        <w:t>年享受免税的所得税税收优惠。</w:t>
      </w:r>
      <w:r>
        <w:rPr>
          <w:rFonts w:ascii="Times New Roman" w:eastAsia="Times New Roman" w:hAnsi="Times New Roman" w:cs="Times New Roman"/>
        </w:rPr>
        <w:t xml:space="preserve"> </w:t>
      </w:r>
    </w:p>
    <w:p w:rsidR="008120CB" w:rsidRDefault="00C71AF0">
      <w:pPr>
        <w:numPr>
          <w:ilvl w:val="0"/>
          <w:numId w:val="80"/>
        </w:numPr>
        <w:spacing w:after="272" w:line="331" w:lineRule="auto"/>
        <w:ind w:right="535" w:firstLine="350"/>
      </w:pPr>
      <w:r>
        <w:t>根据财税【</w:t>
      </w:r>
      <w:r>
        <w:rPr>
          <w:rFonts w:ascii="Arial" w:eastAsia="Arial" w:hAnsi="Arial" w:cs="Arial"/>
        </w:rPr>
        <w:t>2019</w:t>
      </w:r>
      <w:r>
        <w:t>】</w:t>
      </w:r>
      <w:r>
        <w:rPr>
          <w:rFonts w:ascii="Arial" w:eastAsia="Arial" w:hAnsi="Arial" w:cs="Arial"/>
        </w:rPr>
        <w:t xml:space="preserve">13 </w:t>
      </w:r>
      <w:r>
        <w:t>号文规定，最新的小型微利企业判定标准放宽为</w:t>
      </w:r>
      <w:r>
        <w:t>“</w:t>
      </w:r>
      <w:r>
        <w:t>从事国家非限制和禁止行业，且同时符合年度应纳税所得额不超过</w:t>
      </w:r>
      <w:r>
        <w:t xml:space="preserve"> </w:t>
      </w:r>
      <w:r>
        <w:rPr>
          <w:rFonts w:ascii="Arial" w:eastAsia="Arial" w:hAnsi="Arial" w:cs="Arial"/>
        </w:rPr>
        <w:t xml:space="preserve">300 </w:t>
      </w:r>
      <w:r>
        <w:t>万元、从业人数不超过</w:t>
      </w:r>
      <w:r>
        <w:t xml:space="preserve"> </w:t>
      </w:r>
      <w:r>
        <w:rPr>
          <w:rFonts w:ascii="Arial" w:eastAsia="Arial" w:hAnsi="Arial" w:cs="Arial"/>
        </w:rPr>
        <w:t xml:space="preserve">300 </w:t>
      </w:r>
      <w:r>
        <w:t>人、资产总额不超过</w:t>
      </w:r>
      <w:r>
        <w:t xml:space="preserve"> </w:t>
      </w:r>
      <w:r>
        <w:rPr>
          <w:rFonts w:ascii="Arial" w:eastAsia="Arial" w:hAnsi="Arial" w:cs="Arial"/>
        </w:rPr>
        <w:t xml:space="preserve">5,000 </w:t>
      </w:r>
      <w:r>
        <w:t>万元等三个条件的</w:t>
      </w:r>
      <w:r>
        <w:t>企业。</w:t>
      </w:r>
      <w:r>
        <w:t>”</w:t>
      </w:r>
      <w:r>
        <w:t>根据财税【</w:t>
      </w:r>
      <w:r>
        <w:rPr>
          <w:rFonts w:ascii="Arial" w:eastAsia="Arial" w:hAnsi="Arial" w:cs="Arial"/>
        </w:rPr>
        <w:t>2021</w:t>
      </w:r>
      <w:r>
        <w:t>】</w:t>
      </w:r>
      <w:r>
        <w:rPr>
          <w:rFonts w:ascii="Arial" w:eastAsia="Arial" w:hAnsi="Arial" w:cs="Arial"/>
        </w:rPr>
        <w:t xml:space="preserve">12 </w:t>
      </w:r>
      <w:r>
        <w:t>号文规定，自</w:t>
      </w:r>
      <w:r>
        <w:t xml:space="preserve"> </w:t>
      </w:r>
      <w:r>
        <w:rPr>
          <w:rFonts w:ascii="Arial" w:eastAsia="Arial" w:hAnsi="Arial" w:cs="Arial"/>
        </w:rPr>
        <w:t xml:space="preserve">2021 </w:t>
      </w:r>
      <w:r>
        <w:t>年</w:t>
      </w:r>
      <w:r>
        <w:t xml:space="preserve"> </w:t>
      </w:r>
      <w:r>
        <w:rPr>
          <w:rFonts w:ascii="Arial" w:eastAsia="Arial" w:hAnsi="Arial" w:cs="Arial"/>
        </w:rPr>
        <w:t xml:space="preserve">1 </w:t>
      </w:r>
      <w:r>
        <w:t>月</w:t>
      </w:r>
      <w:r>
        <w:t xml:space="preserve"> </w:t>
      </w:r>
      <w:r>
        <w:rPr>
          <w:rFonts w:ascii="Arial" w:eastAsia="Arial" w:hAnsi="Arial" w:cs="Arial"/>
        </w:rPr>
        <w:t xml:space="preserve">1 </w:t>
      </w:r>
      <w:r>
        <w:t>日至</w:t>
      </w:r>
      <w:r>
        <w:t xml:space="preserve"> </w:t>
      </w:r>
      <w:r>
        <w:rPr>
          <w:rFonts w:ascii="Arial" w:eastAsia="Arial" w:hAnsi="Arial" w:cs="Arial"/>
        </w:rPr>
        <w:t xml:space="preserve">2022 </w:t>
      </w:r>
      <w:r>
        <w:t>年</w:t>
      </w:r>
      <w:r>
        <w:t xml:space="preserve"> </w:t>
      </w:r>
      <w:r>
        <w:rPr>
          <w:rFonts w:ascii="Arial" w:eastAsia="Arial" w:hAnsi="Arial" w:cs="Arial"/>
        </w:rPr>
        <w:t xml:space="preserve">12 </w:t>
      </w:r>
      <w:r>
        <w:t>月</w:t>
      </w:r>
      <w:r>
        <w:t xml:space="preserve"> </w:t>
      </w:r>
      <w:r>
        <w:rPr>
          <w:rFonts w:ascii="Arial" w:eastAsia="Arial" w:hAnsi="Arial" w:cs="Arial"/>
        </w:rPr>
        <w:t xml:space="preserve">31 </w:t>
      </w:r>
      <w:r>
        <w:t>日，对财税【</w:t>
      </w:r>
      <w:r>
        <w:rPr>
          <w:rFonts w:ascii="Arial" w:eastAsia="Arial" w:hAnsi="Arial" w:cs="Arial"/>
        </w:rPr>
        <w:t>2019</w:t>
      </w:r>
      <w:r>
        <w:t>】</w:t>
      </w:r>
      <w:r>
        <w:rPr>
          <w:rFonts w:ascii="Arial" w:eastAsia="Arial" w:hAnsi="Arial" w:cs="Arial"/>
        </w:rPr>
        <w:t xml:space="preserve">13 </w:t>
      </w:r>
      <w:r>
        <w:t>号文规定的小型微利企业年应纳税所得额不超过</w:t>
      </w:r>
      <w:r>
        <w:t xml:space="preserve"> </w:t>
      </w:r>
      <w:r>
        <w:rPr>
          <w:rFonts w:ascii="Arial" w:eastAsia="Arial" w:hAnsi="Arial" w:cs="Arial"/>
        </w:rPr>
        <w:t xml:space="preserve">100 </w:t>
      </w:r>
      <w:r>
        <w:t>万元的部分，减按</w:t>
      </w:r>
      <w:r>
        <w:t xml:space="preserve"> </w:t>
      </w:r>
      <w:r>
        <w:rPr>
          <w:rFonts w:ascii="Arial" w:eastAsia="Arial" w:hAnsi="Arial" w:cs="Arial"/>
        </w:rPr>
        <w:t>12.5%</w:t>
      </w:r>
      <w:r>
        <w:t>计入应纳税所得额，按</w:t>
      </w:r>
      <w:r>
        <w:t xml:space="preserve"> </w:t>
      </w:r>
      <w:r>
        <w:rPr>
          <w:rFonts w:ascii="Arial" w:eastAsia="Arial" w:hAnsi="Arial" w:cs="Arial"/>
        </w:rPr>
        <w:t>20%</w:t>
      </w:r>
      <w:r>
        <w:t>的税率缴纳企业所得税。根据财税【</w:t>
      </w:r>
      <w:r>
        <w:rPr>
          <w:rFonts w:ascii="Arial" w:eastAsia="Arial" w:hAnsi="Arial" w:cs="Arial"/>
        </w:rPr>
        <w:t>2022</w:t>
      </w:r>
      <w:r>
        <w:t>】</w:t>
      </w:r>
      <w:r>
        <w:rPr>
          <w:rFonts w:ascii="Arial" w:eastAsia="Arial" w:hAnsi="Arial" w:cs="Arial"/>
        </w:rPr>
        <w:t xml:space="preserve">13 </w:t>
      </w:r>
      <w:r>
        <w:t>号文规定，自</w:t>
      </w:r>
      <w:r>
        <w:t xml:space="preserve"> </w:t>
      </w:r>
      <w:r>
        <w:rPr>
          <w:rFonts w:ascii="Arial" w:eastAsia="Arial" w:hAnsi="Arial" w:cs="Arial"/>
        </w:rPr>
        <w:t xml:space="preserve">2022 </w:t>
      </w:r>
      <w:r>
        <w:t>年</w:t>
      </w:r>
      <w:r>
        <w:t xml:space="preserve"> </w:t>
      </w:r>
      <w:r>
        <w:rPr>
          <w:rFonts w:ascii="Arial" w:eastAsia="Arial" w:hAnsi="Arial" w:cs="Arial"/>
        </w:rPr>
        <w:t xml:space="preserve">1 </w:t>
      </w:r>
      <w:r>
        <w:t>月</w:t>
      </w:r>
      <w:r>
        <w:t xml:space="preserve"> </w:t>
      </w:r>
      <w:r>
        <w:rPr>
          <w:rFonts w:ascii="Arial" w:eastAsia="Arial" w:hAnsi="Arial" w:cs="Arial"/>
        </w:rPr>
        <w:t xml:space="preserve">1 </w:t>
      </w:r>
      <w:r>
        <w:t>日至</w:t>
      </w:r>
      <w:r>
        <w:t xml:space="preserve"> </w:t>
      </w:r>
      <w:r>
        <w:rPr>
          <w:rFonts w:ascii="Arial" w:eastAsia="Arial" w:hAnsi="Arial" w:cs="Arial"/>
        </w:rPr>
        <w:t xml:space="preserve">2024 </w:t>
      </w:r>
      <w:r>
        <w:t>年</w:t>
      </w:r>
      <w:r>
        <w:t xml:space="preserve"> </w:t>
      </w:r>
      <w:r>
        <w:rPr>
          <w:rFonts w:ascii="Arial" w:eastAsia="Arial" w:hAnsi="Arial" w:cs="Arial"/>
        </w:rPr>
        <w:t xml:space="preserve">12 </w:t>
      </w:r>
      <w:r>
        <w:t>月</w:t>
      </w:r>
      <w:r>
        <w:t xml:space="preserve"> </w:t>
      </w:r>
      <w:r>
        <w:rPr>
          <w:rFonts w:ascii="Arial" w:eastAsia="Arial" w:hAnsi="Arial" w:cs="Arial"/>
        </w:rPr>
        <w:t xml:space="preserve">31 </w:t>
      </w:r>
      <w:r>
        <w:t>日，对财税【</w:t>
      </w:r>
      <w:r>
        <w:rPr>
          <w:rFonts w:ascii="Arial" w:eastAsia="Arial" w:hAnsi="Arial" w:cs="Arial"/>
        </w:rPr>
        <w:t>2019</w:t>
      </w:r>
      <w:r>
        <w:t>】</w:t>
      </w:r>
      <w:r>
        <w:rPr>
          <w:rFonts w:ascii="Arial" w:eastAsia="Arial" w:hAnsi="Arial" w:cs="Arial"/>
        </w:rPr>
        <w:t xml:space="preserve">13 </w:t>
      </w:r>
      <w:r>
        <w:t>号文规定的小型微利企业年应纳税所得额超过</w:t>
      </w:r>
      <w:r>
        <w:t xml:space="preserve"> </w:t>
      </w:r>
      <w:r>
        <w:rPr>
          <w:rFonts w:ascii="Arial" w:eastAsia="Arial" w:hAnsi="Arial" w:cs="Arial"/>
        </w:rPr>
        <w:t xml:space="preserve">100 </w:t>
      </w:r>
      <w:r>
        <w:t>万元但不超过</w:t>
      </w:r>
      <w:r>
        <w:t xml:space="preserve"> </w:t>
      </w:r>
      <w:r>
        <w:rPr>
          <w:rFonts w:ascii="Arial" w:eastAsia="Arial" w:hAnsi="Arial" w:cs="Arial"/>
        </w:rPr>
        <w:t xml:space="preserve">300 </w:t>
      </w:r>
      <w:r>
        <w:t>万元的部分，减按</w:t>
      </w:r>
      <w:r>
        <w:t xml:space="preserve"> </w:t>
      </w:r>
      <w:r>
        <w:rPr>
          <w:rFonts w:ascii="Arial" w:eastAsia="Arial" w:hAnsi="Arial" w:cs="Arial"/>
        </w:rPr>
        <w:t>25%</w:t>
      </w:r>
      <w:r>
        <w:t>计入应纳税所得额，按</w:t>
      </w:r>
      <w:r>
        <w:t xml:space="preserve"> </w:t>
      </w:r>
      <w:r>
        <w:rPr>
          <w:rFonts w:ascii="Arial" w:eastAsia="Arial" w:hAnsi="Arial" w:cs="Arial"/>
        </w:rPr>
        <w:t>20%</w:t>
      </w:r>
      <w:r>
        <w:t>的税率缴纳企业所得税。</w:t>
      </w:r>
      <w:r>
        <w:rPr>
          <w:rFonts w:ascii="Times New Roman" w:eastAsia="Times New Roman" w:hAnsi="Times New Roman" w:cs="Times New Roman"/>
        </w:rPr>
        <w:t xml:space="preserve"> </w:t>
      </w:r>
    </w:p>
    <w:p w:rsidR="008120CB" w:rsidRDefault="00C71AF0">
      <w:pPr>
        <w:spacing w:line="326" w:lineRule="auto"/>
        <w:ind w:left="0" w:right="93" w:firstLine="360"/>
      </w:pPr>
      <w:r>
        <w:t>本公司下属子公司武汉都环立创生态科技有限公司、湖南长齐环保科技有限公司、龙山县水萌生物科技有限公司和湖南金鹊农业科技发展有限公司符合上述小型微利企业条件，根据上述规定，自行适用相应减免优惠政策。</w:t>
      </w:r>
      <w:r>
        <w:rPr>
          <w:rFonts w:ascii="Times New Roman" w:eastAsia="Times New Roman" w:hAnsi="Times New Roman" w:cs="Times New Roman"/>
        </w:rPr>
        <w:t xml:space="preserve"> </w:t>
      </w:r>
    </w:p>
    <w:p w:rsidR="008120CB" w:rsidRDefault="00C71AF0">
      <w:pPr>
        <w:numPr>
          <w:ilvl w:val="0"/>
          <w:numId w:val="80"/>
        </w:numPr>
        <w:spacing w:line="339" w:lineRule="auto"/>
        <w:ind w:right="535" w:firstLine="350"/>
      </w:pPr>
      <w:r>
        <w:t>根据《中华人民共和国增值税暂行条例》、《财政部、国家税务总局关于若干农业生产资料征免增值税政策的通知（财税〔</w:t>
      </w:r>
      <w:r>
        <w:rPr>
          <w:rFonts w:ascii="Arial" w:eastAsia="Arial" w:hAnsi="Arial" w:cs="Arial"/>
        </w:rPr>
        <w:t>2001</w:t>
      </w:r>
      <w:r>
        <w:t>〕</w:t>
      </w:r>
      <w:r>
        <w:rPr>
          <w:rFonts w:ascii="Arial" w:eastAsia="Arial" w:hAnsi="Arial" w:cs="Arial"/>
        </w:rPr>
        <w:t xml:space="preserve">113 </w:t>
      </w:r>
      <w:r>
        <w:t>号）》、《财政部、国家税务总局关于饲料产品免征增值税问题的通知（财税〔</w:t>
      </w:r>
      <w:r>
        <w:rPr>
          <w:rFonts w:ascii="Arial" w:eastAsia="Arial" w:hAnsi="Arial" w:cs="Arial"/>
        </w:rPr>
        <w:t>2001</w:t>
      </w:r>
      <w:r>
        <w:t>〕</w:t>
      </w:r>
      <w:r>
        <w:rPr>
          <w:rFonts w:ascii="Arial" w:eastAsia="Arial" w:hAnsi="Arial" w:cs="Arial"/>
        </w:rPr>
        <w:t xml:space="preserve">121 </w:t>
      </w:r>
      <w:r>
        <w:t>号）》等法律法规和政策文件的规定，湖南金鹊农业</w:t>
      </w:r>
      <w:r>
        <w:t>科技发展有限公司销售饲料、农产品免征增值税。</w:t>
      </w:r>
      <w:r>
        <w:rPr>
          <w:rFonts w:ascii="Times New Roman" w:eastAsia="Times New Roman" w:hAnsi="Times New Roman" w:cs="Times New Roman"/>
        </w:rPr>
        <w:t xml:space="preserve"> </w:t>
      </w:r>
    </w:p>
    <w:p w:rsidR="008120CB" w:rsidRDefault="00C71AF0">
      <w:pPr>
        <w:numPr>
          <w:ilvl w:val="0"/>
          <w:numId w:val="80"/>
        </w:numPr>
        <w:spacing w:after="356"/>
        <w:ind w:right="535" w:firstLine="350"/>
      </w:pPr>
      <w:r>
        <w:t>其他税项</w:t>
      </w:r>
      <w:r>
        <w:rPr>
          <w:rFonts w:ascii="Times New Roman" w:eastAsia="Times New Roman" w:hAnsi="Times New Roman" w:cs="Times New Roman"/>
        </w:rPr>
        <w:t xml:space="preserve"> </w:t>
      </w:r>
    </w:p>
    <w:p w:rsidR="008120CB" w:rsidRDefault="00C71AF0">
      <w:pPr>
        <w:spacing w:after="357"/>
        <w:ind w:left="355" w:right="93"/>
      </w:pPr>
      <w:r>
        <w:t>其他税项按国家和地方有关规定计算缴纳。</w:t>
      </w:r>
      <w:r>
        <w:rPr>
          <w:rFonts w:ascii="Times New Roman" w:eastAsia="Times New Roman" w:hAnsi="Times New Roman" w:cs="Times New Roman"/>
        </w:rPr>
        <w:t xml:space="preserve"> </w:t>
      </w:r>
    </w:p>
    <w:p w:rsidR="008120CB" w:rsidRDefault="00C71AF0">
      <w:pPr>
        <w:spacing w:after="288" w:line="269" w:lineRule="auto"/>
        <w:ind w:left="418" w:right="151"/>
      </w:pPr>
      <w:r>
        <w:rPr>
          <w:sz w:val="21"/>
        </w:rPr>
        <w:t>3</w:t>
      </w:r>
      <w:r>
        <w:rPr>
          <w:sz w:val="21"/>
        </w:rPr>
        <w:t>、其他</w:t>
      </w:r>
      <w:r>
        <w:rPr>
          <w:sz w:val="21"/>
        </w:rPr>
        <w:t xml:space="preserve"> </w:t>
      </w:r>
    </w:p>
    <w:p w:rsidR="008120CB" w:rsidRDefault="00C71AF0">
      <w:pPr>
        <w:pStyle w:val="4"/>
        <w:ind w:left="478" w:right="27"/>
      </w:pPr>
      <w:r>
        <w:t>七、合并财务报表项目注释</w:t>
      </w:r>
      <w:r>
        <w:t xml:space="preserve"> </w:t>
      </w:r>
    </w:p>
    <w:p w:rsidR="008120CB" w:rsidRDefault="00C71AF0">
      <w:pPr>
        <w:pStyle w:val="5"/>
        <w:ind w:left="418" w:right="151"/>
      </w:pPr>
      <w:r>
        <w:t>1</w:t>
      </w:r>
      <w:r>
        <w:t>、货币资金</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4254"/>
        <w:gridCol w:w="2694"/>
        <w:gridCol w:w="2692"/>
      </w:tblGrid>
      <w:tr w:rsidR="008120CB">
        <w:trPr>
          <w:trHeight w:val="244"/>
        </w:trPr>
        <w:tc>
          <w:tcPr>
            <w:tcW w:w="425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项目</w:t>
            </w:r>
            <w:r>
              <w:t xml:space="preserve"> </w:t>
            </w:r>
          </w:p>
        </w:tc>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期末余额</w:t>
            </w:r>
            <w:r>
              <w:t xml:space="preserve"> </w:t>
            </w:r>
          </w:p>
        </w:tc>
        <w:tc>
          <w:tcPr>
            <w:tcW w:w="269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期初余额</w:t>
            </w:r>
            <w:r>
              <w:t xml:space="preserve"> </w:t>
            </w:r>
          </w:p>
        </w:tc>
      </w:tr>
      <w:tr w:rsidR="008120CB">
        <w:trPr>
          <w:trHeight w:val="245"/>
        </w:trPr>
        <w:tc>
          <w:tcPr>
            <w:tcW w:w="425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银行存款</w:t>
            </w:r>
            <w:r>
              <w:t xml:space="preserve"> </w:t>
            </w:r>
          </w:p>
        </w:tc>
        <w:tc>
          <w:tcPr>
            <w:tcW w:w="269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132,777,956.02 </w:t>
            </w:r>
          </w:p>
        </w:tc>
        <w:tc>
          <w:tcPr>
            <w:tcW w:w="269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118,420,218.49 </w:t>
            </w:r>
          </w:p>
        </w:tc>
      </w:tr>
      <w:tr w:rsidR="008120CB">
        <w:trPr>
          <w:trHeight w:val="245"/>
        </w:trPr>
        <w:tc>
          <w:tcPr>
            <w:tcW w:w="425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其他货币资金</w:t>
            </w:r>
            <w:r>
              <w:t xml:space="preserve"> </w:t>
            </w:r>
          </w:p>
        </w:tc>
        <w:tc>
          <w:tcPr>
            <w:tcW w:w="269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12,988,301.27 </w:t>
            </w:r>
          </w:p>
        </w:tc>
        <w:tc>
          <w:tcPr>
            <w:tcW w:w="269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25,353,421.50 </w:t>
            </w:r>
          </w:p>
        </w:tc>
      </w:tr>
      <w:tr w:rsidR="008120CB">
        <w:trPr>
          <w:trHeight w:val="245"/>
        </w:trPr>
        <w:tc>
          <w:tcPr>
            <w:tcW w:w="425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269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145,766,257.29 </w:t>
            </w:r>
          </w:p>
        </w:tc>
        <w:tc>
          <w:tcPr>
            <w:tcW w:w="269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143,773,639.99 </w:t>
            </w:r>
          </w:p>
        </w:tc>
      </w:tr>
      <w:tr w:rsidR="008120CB">
        <w:trPr>
          <w:trHeight w:val="244"/>
        </w:trPr>
        <w:tc>
          <w:tcPr>
            <w:tcW w:w="425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因抵押、质押或冻结等对使用有限制的款项总额</w:t>
            </w:r>
            <w:r>
              <w:t xml:space="preserve"> </w:t>
            </w:r>
          </w:p>
        </w:tc>
        <w:tc>
          <w:tcPr>
            <w:tcW w:w="269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12,988,301.27 </w:t>
            </w:r>
          </w:p>
        </w:tc>
        <w:tc>
          <w:tcPr>
            <w:tcW w:w="269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25,353,421.50 </w:t>
            </w:r>
          </w:p>
        </w:tc>
      </w:tr>
    </w:tbl>
    <w:p w:rsidR="008120CB" w:rsidRDefault="00C71AF0">
      <w:pPr>
        <w:spacing w:after="346"/>
        <w:ind w:left="355" w:right="93"/>
      </w:pPr>
      <w:r>
        <w:t>其他说明：</w:t>
      </w:r>
      <w:r>
        <w:t xml:space="preserve"> </w:t>
      </w:r>
    </w:p>
    <w:p w:rsidR="008120CB" w:rsidRDefault="00C71AF0">
      <w:pPr>
        <w:spacing w:after="357"/>
        <w:ind w:left="355" w:right="93"/>
      </w:pPr>
      <w:r>
        <w:t>期末存在对使用有限制的款项总额</w:t>
      </w:r>
      <w:r>
        <w:t xml:space="preserve"> </w:t>
      </w:r>
      <w:r>
        <w:rPr>
          <w:rFonts w:ascii="Times New Roman" w:eastAsia="Times New Roman" w:hAnsi="Times New Roman" w:cs="Times New Roman"/>
        </w:rPr>
        <w:t xml:space="preserve">12,988,301.27 </w:t>
      </w:r>
      <w:r>
        <w:t>元，其中包含银行承兑汇票保证金</w:t>
      </w:r>
      <w:r>
        <w:t xml:space="preserve"> </w:t>
      </w:r>
      <w:r>
        <w:rPr>
          <w:rFonts w:ascii="Arial" w:eastAsia="Arial" w:hAnsi="Arial" w:cs="Arial"/>
        </w:rPr>
        <w:t xml:space="preserve">11,309,353.93 </w:t>
      </w:r>
      <w:r>
        <w:t>元，履约保证金</w:t>
      </w:r>
      <w:r>
        <w:t xml:space="preserve"> </w:t>
      </w:r>
      <w:r>
        <w:rPr>
          <w:rFonts w:ascii="Times New Roman" w:eastAsia="Times New Roman" w:hAnsi="Times New Roman" w:cs="Times New Roman"/>
        </w:rPr>
        <w:t xml:space="preserve">1,300,000 </w:t>
      </w:r>
      <w:r>
        <w:t>元，保函保证金</w:t>
      </w:r>
      <w:r>
        <w:t xml:space="preserve"> </w:t>
      </w:r>
      <w:r>
        <w:rPr>
          <w:rFonts w:ascii="Arial" w:eastAsia="Arial" w:hAnsi="Arial" w:cs="Arial"/>
        </w:rPr>
        <w:t xml:space="preserve">370,974.15 </w:t>
      </w:r>
      <w:r>
        <w:t>元，被冻结的存款</w:t>
      </w:r>
      <w:r>
        <w:t xml:space="preserve"> </w:t>
      </w:r>
      <w:r>
        <w:rPr>
          <w:rFonts w:ascii="Arial" w:eastAsia="Arial" w:hAnsi="Arial" w:cs="Arial"/>
        </w:rPr>
        <w:t xml:space="preserve">5,372.96 </w:t>
      </w:r>
      <w:r>
        <w:t>元，其他</w:t>
      </w:r>
      <w:r>
        <w:t xml:space="preserve"> </w:t>
      </w:r>
      <w:r>
        <w:rPr>
          <w:rFonts w:ascii="Arial" w:eastAsia="Arial" w:hAnsi="Arial" w:cs="Arial"/>
        </w:rPr>
        <w:t xml:space="preserve">2,600.23 </w:t>
      </w:r>
      <w:r>
        <w:t>元。</w:t>
      </w:r>
      <w:r>
        <w:rPr>
          <w:rFonts w:ascii="Times New Roman" w:eastAsia="Times New Roman" w:hAnsi="Times New Roman" w:cs="Times New Roman"/>
        </w:rPr>
        <w:t xml:space="preserve"> </w:t>
      </w:r>
    </w:p>
    <w:p w:rsidR="008120CB" w:rsidRDefault="00C71AF0">
      <w:pPr>
        <w:pStyle w:val="5"/>
        <w:ind w:left="418" w:right="151"/>
      </w:pPr>
      <w:r>
        <w:t>2</w:t>
      </w:r>
      <w:r>
        <w:t>、交易性金融资产</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08" w:type="dxa"/>
          <w:bottom w:w="0" w:type="dxa"/>
          <w:right w:w="16" w:type="dxa"/>
        </w:tblCellMar>
        <w:tblLook w:val="04A0" w:firstRow="1" w:lastRow="0" w:firstColumn="1" w:lastColumn="0" w:noHBand="0" w:noVBand="1"/>
      </w:tblPr>
      <w:tblGrid>
        <w:gridCol w:w="4397"/>
        <w:gridCol w:w="2622"/>
        <w:gridCol w:w="2621"/>
      </w:tblGrid>
      <w:tr w:rsidR="008120CB">
        <w:trPr>
          <w:trHeight w:val="244"/>
        </w:trPr>
        <w:tc>
          <w:tcPr>
            <w:tcW w:w="439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262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期末余额</w:t>
            </w:r>
            <w:r>
              <w:t xml:space="preserve"> </w:t>
            </w:r>
          </w:p>
        </w:tc>
        <w:tc>
          <w:tcPr>
            <w:tcW w:w="26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期初余额</w:t>
            </w:r>
            <w:r>
              <w:t xml:space="preserve"> </w:t>
            </w:r>
          </w:p>
        </w:tc>
      </w:tr>
      <w:tr w:rsidR="008120CB">
        <w:trPr>
          <w:trHeight w:val="245"/>
        </w:trPr>
        <w:tc>
          <w:tcPr>
            <w:tcW w:w="439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以公允价值计量且其变动计入当期损益的金融资产</w:t>
            </w:r>
            <w:r>
              <w:t xml:space="preserve"> </w:t>
            </w:r>
          </w:p>
        </w:tc>
        <w:tc>
          <w:tcPr>
            <w:tcW w:w="262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43,086,583.34 </w:t>
            </w:r>
          </w:p>
        </w:tc>
        <w:tc>
          <w:tcPr>
            <w:tcW w:w="26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439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其中：</w:t>
            </w:r>
            <w:r>
              <w:t xml:space="preserve"> </w:t>
            </w:r>
          </w:p>
        </w:tc>
        <w:tc>
          <w:tcPr>
            <w:tcW w:w="262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26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5"/>
        </w:trPr>
        <w:tc>
          <w:tcPr>
            <w:tcW w:w="439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其中：</w:t>
            </w:r>
            <w:r>
              <w:t xml:space="preserve"> </w:t>
            </w:r>
          </w:p>
        </w:tc>
        <w:tc>
          <w:tcPr>
            <w:tcW w:w="262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26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4"/>
        </w:trPr>
        <w:tc>
          <w:tcPr>
            <w:tcW w:w="439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262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43,086,583.34 </w:t>
            </w:r>
          </w:p>
        </w:tc>
        <w:tc>
          <w:tcPr>
            <w:tcW w:w="26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bl>
    <w:p w:rsidR="008120CB" w:rsidRDefault="00C71AF0">
      <w:pPr>
        <w:ind w:left="355" w:right="93"/>
      </w:pPr>
      <w:r>
        <w:t>其他说明：</w:t>
      </w:r>
      <w:r>
        <w:t xml:space="preserve"> </w:t>
      </w:r>
    </w:p>
    <w:p w:rsidR="008120CB" w:rsidRDefault="00C71AF0">
      <w:pPr>
        <w:spacing w:after="257" w:line="269" w:lineRule="auto"/>
        <w:ind w:left="418" w:right="151"/>
      </w:pPr>
      <w:r>
        <w:rPr>
          <w:sz w:val="21"/>
        </w:rPr>
        <w:t>3</w:t>
      </w:r>
      <w:r>
        <w:rPr>
          <w:sz w:val="21"/>
        </w:rPr>
        <w:t>、应收账款</w:t>
      </w:r>
      <w:r>
        <w:rPr>
          <w:sz w:val="21"/>
        </w:rPr>
        <w:t xml:space="preserve"> </w:t>
      </w:r>
    </w:p>
    <w:p w:rsidR="008120CB" w:rsidRDefault="00C71AF0">
      <w:pPr>
        <w:pStyle w:val="5"/>
        <w:ind w:left="418" w:right="151"/>
      </w:pPr>
      <w:r>
        <w:t>（</w:t>
      </w:r>
      <w:r>
        <w:t>1</w:t>
      </w:r>
      <w:r>
        <w:t>）应收账款分类披露</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07" w:type="dxa"/>
          <w:bottom w:w="0" w:type="dxa"/>
          <w:right w:w="44" w:type="dxa"/>
        </w:tblCellMar>
        <w:tblLook w:val="04A0" w:firstRow="1" w:lastRow="0" w:firstColumn="1" w:lastColumn="0" w:noHBand="0" w:noVBand="1"/>
      </w:tblPr>
      <w:tblGrid>
        <w:gridCol w:w="876"/>
        <w:gridCol w:w="876"/>
        <w:gridCol w:w="877"/>
        <w:gridCol w:w="877"/>
        <w:gridCol w:w="877"/>
        <w:gridCol w:w="876"/>
        <w:gridCol w:w="876"/>
        <w:gridCol w:w="877"/>
        <w:gridCol w:w="877"/>
        <w:gridCol w:w="878"/>
        <w:gridCol w:w="874"/>
      </w:tblGrid>
      <w:tr w:rsidR="008120CB">
        <w:trPr>
          <w:trHeight w:val="244"/>
        </w:trPr>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2" w:firstLine="0"/>
            </w:pPr>
            <w:r>
              <w:t>类别</w:t>
            </w:r>
            <w:r>
              <w:t xml:space="preserve"> </w:t>
            </w:r>
          </w:p>
        </w:tc>
        <w:tc>
          <w:tcPr>
            <w:tcW w:w="4382" w:type="dxa"/>
            <w:gridSpan w:val="5"/>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3" w:firstLine="0"/>
              <w:jc w:val="center"/>
            </w:pPr>
            <w:r>
              <w:t>期末余额</w:t>
            </w:r>
            <w:r>
              <w:t xml:space="preserve"> </w:t>
            </w:r>
          </w:p>
        </w:tc>
        <w:tc>
          <w:tcPr>
            <w:tcW w:w="3507" w:type="dxa"/>
            <w:gridSpan w:val="4"/>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814" w:firstLine="0"/>
              <w:jc w:val="center"/>
            </w:pPr>
            <w:r>
              <w:t>期初余额</w:t>
            </w:r>
            <w:r>
              <w:t xml:space="preserve"> </w:t>
            </w:r>
          </w:p>
        </w:tc>
        <w:tc>
          <w:tcPr>
            <w:tcW w:w="874"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0" w:type="auto"/>
            <w:vMerge/>
            <w:tcBorders>
              <w:top w:val="nil"/>
              <w:left w:val="single" w:sz="2" w:space="0" w:color="000000"/>
              <w:bottom w:val="nil"/>
              <w:right w:val="single" w:sz="2" w:space="0" w:color="000000"/>
            </w:tcBorders>
            <w:vAlign w:val="bottom"/>
          </w:tcPr>
          <w:p w:rsidR="008120CB" w:rsidRDefault="008120CB">
            <w:pPr>
              <w:spacing w:after="160" w:line="259" w:lineRule="auto"/>
              <w:ind w:left="0" w:firstLine="0"/>
            </w:pP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4" w:firstLine="0"/>
              <w:jc w:val="center"/>
            </w:pPr>
            <w:r>
              <w:t>账面余额</w:t>
            </w:r>
            <w: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0" w:firstLine="0"/>
              <w:jc w:val="center"/>
            </w:pPr>
            <w:r>
              <w:t>坏账准备</w:t>
            </w:r>
            <w: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33" w:firstLine="0"/>
              <w:jc w:val="center"/>
            </w:pPr>
            <w:r>
              <w:t>账面价值</w:t>
            </w:r>
            <w: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2" w:firstLine="0"/>
              <w:jc w:val="center"/>
            </w:pPr>
            <w:r>
              <w:t>账面余额</w:t>
            </w:r>
            <w: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5" w:firstLine="0"/>
              <w:jc w:val="center"/>
            </w:pPr>
            <w:r>
              <w:t>坏账准备</w:t>
            </w:r>
            <w:r>
              <w:t xml:space="preserve"> </w:t>
            </w:r>
          </w:p>
        </w:tc>
        <w:tc>
          <w:tcPr>
            <w:tcW w:w="8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31" w:firstLine="0"/>
              <w:jc w:val="center"/>
            </w:pPr>
            <w:r>
              <w:t>账面价值</w:t>
            </w:r>
            <w:r>
              <w:t xml:space="preserve"> </w:t>
            </w:r>
          </w:p>
        </w:tc>
      </w:tr>
      <w:tr w:rsidR="008120CB">
        <w:trPr>
          <w:trHeight w:val="48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49" w:firstLine="0"/>
            </w:pPr>
            <w:r>
              <w:t>金额</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49" w:firstLine="0"/>
            </w:pPr>
            <w:r>
              <w:t>比例</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2" w:firstLine="0"/>
            </w:pPr>
            <w:r>
              <w:t>金额</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3" w:firstLine="0"/>
              <w:jc w:val="center"/>
            </w:pPr>
            <w:r>
              <w:t>计提比例</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0" w:firstLine="0"/>
            </w:pPr>
            <w:r>
              <w:t>金额</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0" w:firstLine="0"/>
            </w:pPr>
            <w:r>
              <w:t>比例</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49" w:firstLine="0"/>
            </w:pPr>
            <w:r>
              <w:t>金额</w:t>
            </w: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6" w:firstLine="0"/>
              <w:jc w:val="center"/>
            </w:pPr>
            <w:r>
              <w:t>计提比例</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120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按单项计提坏账准备的应收账款</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1,640,0</w:t>
            </w:r>
          </w:p>
          <w:p w:rsidR="008120CB" w:rsidRDefault="00C71AF0">
            <w:pPr>
              <w:spacing w:after="0" w:line="259" w:lineRule="auto"/>
              <w:ind w:left="1" w:firstLine="0"/>
            </w:pPr>
            <w:r>
              <w:t xml:space="preserve">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0.42%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1,640,0</w:t>
            </w:r>
          </w:p>
          <w:p w:rsidR="008120CB" w:rsidRDefault="00C71AF0">
            <w:pPr>
              <w:spacing w:after="0" w:line="259" w:lineRule="auto"/>
              <w:ind w:left="2" w:firstLine="0"/>
            </w:pPr>
            <w:r>
              <w:t xml:space="preserve">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100.00%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0.00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3,100,9</w:t>
            </w:r>
          </w:p>
          <w:p w:rsidR="008120CB" w:rsidRDefault="00C71AF0">
            <w:pPr>
              <w:spacing w:after="0" w:line="259" w:lineRule="auto"/>
              <w:ind w:left="1" w:firstLine="0"/>
            </w:pPr>
            <w:r>
              <w:t xml:space="preserve">23.78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0.64%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2,358,0</w:t>
            </w:r>
          </w:p>
          <w:p w:rsidR="008120CB" w:rsidRDefault="00C71AF0">
            <w:pPr>
              <w:spacing w:after="0" w:line="259" w:lineRule="auto"/>
              <w:ind w:left="1" w:firstLine="0"/>
            </w:pPr>
            <w:r>
              <w:t xml:space="preserve">37.52 </w:t>
            </w:r>
          </w:p>
        </w:tc>
        <w:tc>
          <w:tcPr>
            <w:tcW w:w="8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76.04% </w:t>
            </w:r>
          </w:p>
        </w:tc>
        <w:tc>
          <w:tcPr>
            <w:tcW w:w="8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742,886</w:t>
            </w:r>
          </w:p>
          <w:p w:rsidR="008120CB" w:rsidRDefault="00C71AF0">
            <w:pPr>
              <w:spacing w:after="0" w:line="259" w:lineRule="auto"/>
              <w:ind w:left="1" w:firstLine="0"/>
            </w:pPr>
            <w:r>
              <w:t xml:space="preserve">.26 </w:t>
            </w:r>
          </w:p>
        </w:tc>
      </w:tr>
      <w:tr w:rsidR="008120CB">
        <w:trPr>
          <w:trHeight w:val="24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其中：</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r>
      <w:tr w:rsidR="008120CB">
        <w:trPr>
          <w:trHeight w:val="120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按组合计提坏账准备的应收账款</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385,161</w:t>
            </w:r>
          </w:p>
          <w:p w:rsidR="008120CB" w:rsidRDefault="00C71AF0">
            <w:pPr>
              <w:spacing w:after="0" w:line="259" w:lineRule="auto"/>
              <w:ind w:left="1" w:firstLine="0"/>
            </w:pPr>
            <w:r>
              <w:t xml:space="preserve">,645.20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99.58%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65,803,</w:t>
            </w:r>
          </w:p>
          <w:p w:rsidR="008120CB" w:rsidRDefault="00C71AF0">
            <w:pPr>
              <w:spacing w:after="0" w:line="259" w:lineRule="auto"/>
              <w:ind w:left="2" w:firstLine="0"/>
            </w:pPr>
            <w:r>
              <w:t xml:space="preserve">734.12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17.08%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319,357</w:t>
            </w:r>
          </w:p>
          <w:p w:rsidR="008120CB" w:rsidRDefault="00C71AF0">
            <w:pPr>
              <w:spacing w:after="0" w:line="259" w:lineRule="auto"/>
              <w:ind w:left="1" w:firstLine="0"/>
            </w:pPr>
            <w:r>
              <w:t xml:space="preserve">,911.08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478,821</w:t>
            </w:r>
          </w:p>
          <w:p w:rsidR="008120CB" w:rsidRDefault="00C71AF0">
            <w:pPr>
              <w:spacing w:after="0" w:line="259" w:lineRule="auto"/>
              <w:ind w:left="1" w:firstLine="0"/>
            </w:pPr>
            <w:r>
              <w:t xml:space="preserve">,962.33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99.36%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47,722,</w:t>
            </w:r>
          </w:p>
          <w:p w:rsidR="008120CB" w:rsidRDefault="00C71AF0">
            <w:pPr>
              <w:spacing w:after="0" w:line="259" w:lineRule="auto"/>
              <w:ind w:left="1" w:firstLine="0"/>
            </w:pPr>
            <w:r>
              <w:t xml:space="preserve">208.36 </w:t>
            </w:r>
          </w:p>
        </w:tc>
        <w:tc>
          <w:tcPr>
            <w:tcW w:w="8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9.97% </w:t>
            </w:r>
          </w:p>
        </w:tc>
        <w:tc>
          <w:tcPr>
            <w:tcW w:w="8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431,099</w:t>
            </w:r>
          </w:p>
          <w:p w:rsidR="008120CB" w:rsidRDefault="00C71AF0">
            <w:pPr>
              <w:spacing w:after="0" w:line="259" w:lineRule="auto"/>
              <w:ind w:left="1" w:firstLine="0"/>
            </w:pPr>
            <w:r>
              <w:t xml:space="preserve">,753.97 </w:t>
            </w:r>
          </w:p>
        </w:tc>
      </w:tr>
      <w:tr w:rsidR="008120CB">
        <w:trPr>
          <w:trHeight w:val="244"/>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其中：</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r>
      <w:tr w:rsidR="008120CB">
        <w:trPr>
          <w:trHeight w:val="727"/>
        </w:trPr>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组合</w:t>
            </w:r>
            <w:r>
              <w:t xml:space="preserve"> 1 </w:t>
            </w:r>
            <w:r>
              <w:t>（账龄组合）</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385,161</w:t>
            </w:r>
          </w:p>
          <w:p w:rsidR="008120CB" w:rsidRDefault="00C71AF0">
            <w:pPr>
              <w:spacing w:after="0" w:line="259" w:lineRule="auto"/>
              <w:ind w:left="1" w:firstLine="0"/>
            </w:pPr>
            <w:r>
              <w:t xml:space="preserve">,645.20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99.58%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65,803,</w:t>
            </w:r>
          </w:p>
          <w:p w:rsidR="008120CB" w:rsidRDefault="00C71AF0">
            <w:pPr>
              <w:spacing w:after="0" w:line="259" w:lineRule="auto"/>
              <w:ind w:left="2" w:firstLine="0"/>
            </w:pPr>
            <w:r>
              <w:t xml:space="preserve">734.12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17.08%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319,357</w:t>
            </w:r>
          </w:p>
          <w:p w:rsidR="008120CB" w:rsidRDefault="00C71AF0">
            <w:pPr>
              <w:spacing w:after="0" w:line="259" w:lineRule="auto"/>
              <w:ind w:left="1" w:firstLine="0"/>
            </w:pPr>
            <w:r>
              <w:t xml:space="preserve">,911.08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478,821</w:t>
            </w:r>
          </w:p>
          <w:p w:rsidR="008120CB" w:rsidRDefault="00C71AF0">
            <w:pPr>
              <w:spacing w:after="0" w:line="259" w:lineRule="auto"/>
              <w:ind w:left="1" w:firstLine="0"/>
            </w:pPr>
            <w:r>
              <w:t xml:space="preserve">,962.33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99.36%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47,722,</w:t>
            </w:r>
          </w:p>
          <w:p w:rsidR="008120CB" w:rsidRDefault="00C71AF0">
            <w:pPr>
              <w:spacing w:after="0" w:line="259" w:lineRule="auto"/>
              <w:ind w:left="1" w:firstLine="0"/>
            </w:pPr>
            <w:r>
              <w:t xml:space="preserve">208.36 </w:t>
            </w:r>
          </w:p>
        </w:tc>
        <w:tc>
          <w:tcPr>
            <w:tcW w:w="8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9.97% </w:t>
            </w:r>
          </w:p>
        </w:tc>
        <w:tc>
          <w:tcPr>
            <w:tcW w:w="8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431,099</w:t>
            </w:r>
          </w:p>
          <w:p w:rsidR="008120CB" w:rsidRDefault="00C71AF0">
            <w:pPr>
              <w:spacing w:after="0" w:line="259" w:lineRule="auto"/>
              <w:ind w:left="1" w:firstLine="0"/>
            </w:pPr>
            <w:r>
              <w:t xml:space="preserve">,753.97 </w:t>
            </w:r>
          </w:p>
        </w:tc>
      </w:tr>
      <w:tr w:rsidR="008120CB">
        <w:trPr>
          <w:trHeight w:val="485"/>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合计</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386,801</w:t>
            </w:r>
          </w:p>
          <w:p w:rsidR="008120CB" w:rsidRDefault="00C71AF0">
            <w:pPr>
              <w:spacing w:after="0" w:line="259" w:lineRule="auto"/>
              <w:ind w:left="1" w:firstLine="0"/>
            </w:pPr>
            <w:r>
              <w:t xml:space="preserve">,645.20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67,443,</w:t>
            </w:r>
          </w:p>
          <w:p w:rsidR="008120CB" w:rsidRDefault="00C71AF0">
            <w:pPr>
              <w:spacing w:after="0" w:line="259" w:lineRule="auto"/>
              <w:ind w:left="2" w:firstLine="0"/>
            </w:pPr>
            <w:r>
              <w:t xml:space="preserve">734.12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17.44% </w:t>
            </w:r>
          </w:p>
        </w:tc>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319,357</w:t>
            </w:r>
          </w:p>
          <w:p w:rsidR="008120CB" w:rsidRDefault="00C71AF0">
            <w:pPr>
              <w:spacing w:after="0" w:line="259" w:lineRule="auto"/>
              <w:ind w:left="1" w:firstLine="0"/>
            </w:pPr>
            <w:r>
              <w:t xml:space="preserve">,911.08 </w:t>
            </w:r>
          </w:p>
        </w:tc>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481,922</w:t>
            </w:r>
          </w:p>
          <w:p w:rsidR="008120CB" w:rsidRDefault="00C71AF0">
            <w:pPr>
              <w:spacing w:after="0" w:line="259" w:lineRule="auto"/>
              <w:ind w:left="1" w:firstLine="0"/>
            </w:pPr>
            <w:r>
              <w:t xml:space="preserve">,886.11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50,080,</w:t>
            </w:r>
          </w:p>
          <w:p w:rsidR="008120CB" w:rsidRDefault="00C71AF0">
            <w:pPr>
              <w:spacing w:after="0" w:line="259" w:lineRule="auto"/>
              <w:ind w:left="1" w:firstLine="0"/>
            </w:pPr>
            <w:r>
              <w:t xml:space="preserve">245.88 </w:t>
            </w:r>
          </w:p>
        </w:tc>
        <w:tc>
          <w:tcPr>
            <w:tcW w:w="8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10.39% </w:t>
            </w:r>
          </w:p>
        </w:tc>
        <w:tc>
          <w:tcPr>
            <w:tcW w:w="8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431,842</w:t>
            </w:r>
          </w:p>
          <w:p w:rsidR="008120CB" w:rsidRDefault="00C71AF0">
            <w:pPr>
              <w:spacing w:after="0" w:line="259" w:lineRule="auto"/>
              <w:ind w:left="1" w:firstLine="0"/>
            </w:pPr>
            <w:r>
              <w:t xml:space="preserve">,640.23 </w:t>
            </w:r>
          </w:p>
        </w:tc>
      </w:tr>
    </w:tbl>
    <w:p w:rsidR="008120CB" w:rsidRDefault="00C71AF0">
      <w:pPr>
        <w:spacing w:after="264"/>
        <w:ind w:left="355" w:right="93"/>
      </w:pPr>
      <w:r>
        <w:t>按单项计提坏账准备：</w:t>
      </w:r>
      <w:r>
        <w:t xml:space="preserve">1,640,000.00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07"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名称</w:t>
            </w:r>
            <w: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5783" w:type="dxa"/>
            <w:gridSpan w:val="3"/>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1458" w:firstLine="0"/>
            </w:pPr>
            <w:r>
              <w:t>期末余额</w:t>
            </w:r>
            <w:r>
              <w:t xml:space="preserve"> </w:t>
            </w: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账面余额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坏账准备</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计提比例</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计提理由</w:t>
            </w: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宁乡县双凫铺镇人民政府</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1,540,000.00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1,540,000.00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预计无法收回</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jc w:val="both"/>
            </w:pPr>
            <w:r>
              <w:t>永州市零陵区环保局</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100,000.00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100,000.00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预计无法收回</w:t>
            </w: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1,640,000.00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1,640,000.00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bl>
    <w:p w:rsidR="008120CB" w:rsidRDefault="00C71AF0">
      <w:pPr>
        <w:ind w:left="355" w:right="93"/>
      </w:pPr>
      <w:r>
        <w:t>按组合计提坏账准备：</w:t>
      </w:r>
      <w:r>
        <w:t xml:space="preserve">65,803,734.12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2409"/>
        <w:gridCol w:w="2411"/>
        <w:gridCol w:w="2410"/>
        <w:gridCol w:w="2410"/>
      </w:tblGrid>
      <w:tr w:rsidR="008120CB">
        <w:trPr>
          <w:trHeight w:val="244"/>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名称</w:t>
            </w:r>
            <w: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5" w:firstLine="0"/>
              <w:jc w:val="center"/>
            </w:pPr>
            <w:r>
              <w:t>期末余额</w:t>
            </w:r>
            <w:r>
              <w:t xml:space="preserve"> </w:t>
            </w:r>
          </w:p>
        </w:tc>
        <w:tc>
          <w:tcPr>
            <w:tcW w:w="2410"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账面余额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坏账准备</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计提比例</w:t>
            </w:r>
            <w:r>
              <w:t xml:space="preserve">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1</w:t>
            </w:r>
            <w:r>
              <w:t>年以内</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73,498,260.21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3,674,913.01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5.00%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1-2</w:t>
            </w:r>
            <w:r>
              <w:t>年（含</w:t>
            </w:r>
            <w:r>
              <w:t>2</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200,927,187.59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20,092,718.76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10.00%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2-3</w:t>
            </w:r>
            <w:r>
              <w:t>年（含</w:t>
            </w:r>
            <w:r>
              <w:t>3</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67,894,472.79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13,578,894.56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20.00%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3-4</w:t>
            </w:r>
            <w:r>
              <w:t>年（含</w:t>
            </w:r>
            <w:r>
              <w:t>4</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22,882,523.72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11,441,261.86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50.00%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4-5</w:t>
            </w:r>
            <w:r>
              <w:t>年（含</w:t>
            </w:r>
            <w:r>
              <w:t>5</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14,716,274.81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11,773,019.85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80.00%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5</w:t>
            </w:r>
            <w:r>
              <w:t>年以上</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5,242,926.08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5,242,926.08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100.00%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385,161,645.20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65,803,734.12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bl>
    <w:p w:rsidR="008120CB" w:rsidRDefault="00C71AF0">
      <w:pPr>
        <w:spacing w:after="265"/>
        <w:ind w:left="355" w:right="93"/>
      </w:pPr>
      <w:r>
        <w:t>确定该组合依据的说明：</w:t>
      </w:r>
      <w:r>
        <w:t xml:space="preserve"> </w:t>
      </w:r>
    </w:p>
    <w:p w:rsidR="008120CB" w:rsidRDefault="00C71AF0">
      <w:pPr>
        <w:spacing w:after="269"/>
        <w:ind w:left="355" w:right="93"/>
      </w:pPr>
      <w:r>
        <w:t>如是按照预期信用损失一般模型计提应收账款坏账准备，请参照其他应收款的披露方式披露坏账准备的相关信息：</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267"/>
        <w:ind w:left="355" w:right="93"/>
      </w:pPr>
      <w:r>
        <w:t>按账龄披露</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0" w:type="dxa"/>
          <w:bottom w:w="0" w:type="dxa"/>
          <w:right w:w="16" w:type="dxa"/>
        </w:tblCellMar>
        <w:tblLook w:val="04A0" w:firstRow="1" w:lastRow="0" w:firstColumn="1" w:lastColumn="0" w:noHBand="0" w:noVBand="1"/>
      </w:tblPr>
      <w:tblGrid>
        <w:gridCol w:w="4821"/>
        <w:gridCol w:w="3453"/>
        <w:gridCol w:w="1366"/>
      </w:tblGrid>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 w:firstLine="0"/>
              <w:jc w:val="center"/>
            </w:pPr>
            <w:r>
              <w:t>账龄</w:t>
            </w:r>
            <w:r>
              <w:t xml:space="preserve"> </w:t>
            </w:r>
          </w:p>
        </w:tc>
        <w:tc>
          <w:tcPr>
            <w:tcW w:w="3453"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2051" w:firstLine="0"/>
            </w:pPr>
            <w:r>
              <w:t>账面余额</w:t>
            </w:r>
            <w:r>
              <w:t xml:space="preserve"> </w:t>
            </w:r>
          </w:p>
        </w:tc>
        <w:tc>
          <w:tcPr>
            <w:tcW w:w="136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1</w:t>
            </w:r>
            <w:r>
              <w:t>年以内（含</w:t>
            </w:r>
            <w:r>
              <w:t>1</w:t>
            </w:r>
            <w:r>
              <w:t>年）</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8120CB" w:rsidRDefault="00C71AF0">
            <w:pPr>
              <w:spacing w:after="0" w:line="259" w:lineRule="auto"/>
              <w:ind w:left="89" w:firstLine="0"/>
              <w:jc w:val="both"/>
            </w:pPr>
            <w:r>
              <w:t xml:space="preserve">73,498,260.21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1</w:t>
            </w:r>
            <w:r>
              <w:t>至</w:t>
            </w:r>
            <w:r>
              <w:t>2</w:t>
            </w:r>
            <w:r>
              <w:t>年</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200,927,187.59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2</w:t>
            </w:r>
            <w:r>
              <w:t>至</w:t>
            </w:r>
            <w:r>
              <w:t>3</w:t>
            </w:r>
            <w:r>
              <w:t>年</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8120CB" w:rsidRDefault="00C71AF0">
            <w:pPr>
              <w:spacing w:after="0" w:line="259" w:lineRule="auto"/>
              <w:ind w:left="89" w:firstLine="0"/>
              <w:jc w:val="both"/>
            </w:pPr>
            <w:r>
              <w:t xml:space="preserve">67,894,472.79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3</w:t>
            </w:r>
            <w:r>
              <w:t>年以上</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8120CB" w:rsidRDefault="00C71AF0">
            <w:pPr>
              <w:spacing w:after="0" w:line="259" w:lineRule="auto"/>
              <w:ind w:left="89" w:firstLine="0"/>
              <w:jc w:val="both"/>
            </w:pPr>
            <w:r>
              <w:t xml:space="preserve">44,481,724.61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3</w:t>
            </w:r>
            <w:r>
              <w:t>至</w:t>
            </w:r>
            <w:r>
              <w:t>4</w:t>
            </w:r>
            <w:r>
              <w:t>年</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8120CB" w:rsidRDefault="00C71AF0">
            <w:pPr>
              <w:spacing w:after="0" w:line="259" w:lineRule="auto"/>
              <w:ind w:left="89" w:firstLine="0"/>
              <w:jc w:val="both"/>
            </w:pPr>
            <w:r>
              <w:t xml:space="preserve">22,882,523.72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4</w:t>
            </w:r>
            <w:r>
              <w:t>至</w:t>
            </w:r>
            <w:r>
              <w:t>5</w:t>
            </w:r>
            <w:r>
              <w:t>年</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8120CB" w:rsidRDefault="00C71AF0">
            <w:pPr>
              <w:spacing w:after="0" w:line="259" w:lineRule="auto"/>
              <w:ind w:left="89" w:firstLine="0"/>
              <w:jc w:val="both"/>
            </w:pPr>
            <w:r>
              <w:t xml:space="preserve">14,716,274.81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5</w:t>
            </w:r>
            <w:r>
              <w:t>年以上</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6,882,926.08 </w:t>
            </w:r>
          </w:p>
        </w:tc>
      </w:tr>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合计</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386,801,645.20 </w:t>
            </w:r>
          </w:p>
        </w:tc>
      </w:tr>
    </w:tbl>
    <w:p w:rsidR="008120CB" w:rsidRDefault="00C71AF0">
      <w:pPr>
        <w:pStyle w:val="5"/>
        <w:ind w:left="418" w:right="151"/>
      </w:pPr>
      <w:r>
        <w:t>（</w:t>
      </w:r>
      <w:r>
        <w:t>2</w:t>
      </w:r>
      <w:r>
        <w:t>）本期计提、收回或转回的坏账准备情况</w:t>
      </w:r>
      <w:r>
        <w:rPr>
          <w:sz w:val="18"/>
        </w:rPr>
        <w:t xml:space="preserve"> </w:t>
      </w:r>
    </w:p>
    <w:p w:rsidR="008120CB" w:rsidRDefault="00C71AF0">
      <w:pPr>
        <w:spacing w:after="267"/>
        <w:ind w:left="355" w:right="93"/>
      </w:pPr>
      <w:r>
        <w:t>本期计提坏账准备情况：</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1377"/>
        <w:gridCol w:w="1459"/>
        <w:gridCol w:w="1417"/>
        <w:gridCol w:w="1256"/>
        <w:gridCol w:w="1377"/>
        <w:gridCol w:w="912"/>
        <w:gridCol w:w="1841"/>
      </w:tblGrid>
      <w:tr w:rsidR="008120CB">
        <w:trPr>
          <w:trHeight w:val="24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类别</w:t>
            </w:r>
            <w:r>
              <w:t xml:space="preserve"> </w:t>
            </w:r>
          </w:p>
        </w:tc>
        <w:tc>
          <w:tcPr>
            <w:tcW w:w="145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4" w:firstLine="0"/>
              <w:jc w:val="center"/>
            </w:pPr>
            <w:r>
              <w:t>期初余额</w:t>
            </w:r>
            <w:r>
              <w:t xml:space="preserve"> </w:t>
            </w:r>
          </w:p>
        </w:tc>
        <w:tc>
          <w:tcPr>
            <w:tcW w:w="1417"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633"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415" w:firstLine="0"/>
            </w:pPr>
            <w:r>
              <w:t>本期变动金额</w:t>
            </w:r>
            <w:r>
              <w:t xml:space="preserve"> </w:t>
            </w:r>
          </w:p>
        </w:tc>
        <w:tc>
          <w:tcPr>
            <w:tcW w:w="912"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8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期末余额</w:t>
            </w:r>
            <w:r>
              <w:t xml:space="preserve"> </w:t>
            </w: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计提</w:t>
            </w:r>
            <w:r>
              <w:t xml:space="preserve"> </w:t>
            </w:r>
          </w:p>
        </w:tc>
        <w:tc>
          <w:tcPr>
            <w:tcW w:w="125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0" w:firstLine="0"/>
            </w:pPr>
            <w:r>
              <w:t>收回或转回</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核销</w:t>
            </w:r>
            <w:r>
              <w:t xml:space="preserve"> </w:t>
            </w:r>
          </w:p>
        </w:tc>
        <w:tc>
          <w:tcPr>
            <w:tcW w:w="9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66" w:firstLine="0"/>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726"/>
        </w:trPr>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按单项计提坏账准备的应收账款</w:t>
            </w:r>
            <w:r>
              <w:t xml:space="preserve"> </w:t>
            </w:r>
          </w:p>
        </w:tc>
        <w:tc>
          <w:tcPr>
            <w:tcW w:w="14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2,358,037.52 </w:t>
            </w:r>
          </w:p>
        </w:tc>
        <w:tc>
          <w:tcPr>
            <w:tcW w:w="141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-718,037.52 </w:t>
            </w:r>
          </w:p>
        </w:tc>
        <w:tc>
          <w:tcPr>
            <w:tcW w:w="125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9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1,640,000.00 </w:t>
            </w:r>
          </w:p>
        </w:tc>
      </w:tr>
      <w:tr w:rsidR="008120CB">
        <w:trPr>
          <w:trHeight w:val="245"/>
        </w:trPr>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账龄组合</w:t>
            </w:r>
            <w:r>
              <w:t xml:space="preserve"> </w:t>
            </w:r>
          </w:p>
        </w:tc>
        <w:tc>
          <w:tcPr>
            <w:tcW w:w="14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70" w:firstLine="0"/>
            </w:pPr>
            <w:r>
              <w:t xml:space="preserve">47,722,208.36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0" w:firstLine="0"/>
            </w:pPr>
            <w:r>
              <w:t xml:space="preserve">18,482,488.02 </w:t>
            </w:r>
          </w:p>
        </w:tc>
        <w:tc>
          <w:tcPr>
            <w:tcW w:w="125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400,962.26 </w:t>
            </w:r>
          </w:p>
        </w:tc>
        <w:tc>
          <w:tcPr>
            <w:tcW w:w="9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84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65,803,734.12 </w:t>
            </w:r>
          </w:p>
        </w:tc>
      </w:tr>
      <w:tr w:rsidR="008120CB">
        <w:trPr>
          <w:trHeight w:val="24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4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70" w:firstLine="0"/>
            </w:pPr>
            <w:r>
              <w:t xml:space="preserve">50,080,245.88 </w:t>
            </w:r>
          </w:p>
        </w:tc>
        <w:tc>
          <w:tcPr>
            <w:tcW w:w="14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0" w:firstLine="0"/>
            </w:pPr>
            <w:r>
              <w:t xml:space="preserve">17,764,450.50 </w:t>
            </w:r>
          </w:p>
        </w:tc>
        <w:tc>
          <w:tcPr>
            <w:tcW w:w="125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400,962.26 </w:t>
            </w:r>
          </w:p>
        </w:tc>
        <w:tc>
          <w:tcPr>
            <w:tcW w:w="9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84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67,443,734.12 </w:t>
            </w:r>
          </w:p>
        </w:tc>
      </w:tr>
    </w:tbl>
    <w:p w:rsidR="008120CB" w:rsidRDefault="00C71AF0">
      <w:pPr>
        <w:spacing w:after="267"/>
        <w:ind w:left="355" w:right="93"/>
      </w:pPr>
      <w:r>
        <w:t>其中本期坏账准备收回或转回金额重要的：</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5" w:type="dxa"/>
          <w:bottom w:w="0" w:type="dxa"/>
          <w:right w:w="115"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2" w:firstLine="0"/>
              <w:jc w:val="center"/>
            </w:pPr>
            <w:r>
              <w:t>单位名称</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0" w:firstLine="0"/>
              <w:jc w:val="center"/>
            </w:pPr>
            <w:r>
              <w:t>收回或转回金额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9" w:firstLine="0"/>
              <w:jc w:val="center"/>
            </w:pPr>
            <w:r>
              <w:t>收回方式</w:t>
            </w:r>
            <w:r>
              <w:t xml:space="preserve"> </w:t>
            </w:r>
          </w:p>
        </w:tc>
      </w:tr>
    </w:tbl>
    <w:p w:rsidR="008120CB" w:rsidRDefault="00C71AF0">
      <w:pPr>
        <w:pStyle w:val="5"/>
        <w:ind w:left="418" w:right="151"/>
      </w:pPr>
      <w:r>
        <w:t>（</w:t>
      </w:r>
      <w:r>
        <w:t>3</w:t>
      </w:r>
      <w:r>
        <w:t>）本期实际核销的应收账款情况</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470" w:type="dxa"/>
          <w:bottom w:w="0" w:type="dxa"/>
          <w:right w:w="16" w:type="dxa"/>
        </w:tblCellMar>
        <w:tblLook w:val="04A0" w:firstRow="1" w:lastRow="0" w:firstColumn="1" w:lastColumn="0" w:noHBand="0" w:noVBand="1"/>
      </w:tblPr>
      <w:tblGrid>
        <w:gridCol w:w="4821"/>
        <w:gridCol w:w="3179"/>
        <w:gridCol w:w="1640"/>
      </w:tblGrid>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项目</w:t>
            </w:r>
            <w:r>
              <w:t xml:space="preserve"> </w:t>
            </w:r>
          </w:p>
        </w:tc>
        <w:tc>
          <w:tcPr>
            <w:tcW w:w="3179"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212" w:firstLine="0"/>
              <w:jc w:val="right"/>
            </w:pPr>
            <w:r>
              <w:t>核销金额</w:t>
            </w:r>
            <w:r>
              <w:t xml:space="preserve"> </w:t>
            </w:r>
          </w:p>
        </w:tc>
        <w:tc>
          <w:tcPr>
            <w:tcW w:w="1640"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工程款</w:t>
            </w:r>
            <w:r>
              <w:t xml:space="preserve"> </w:t>
            </w:r>
          </w:p>
        </w:tc>
        <w:tc>
          <w:tcPr>
            <w:tcW w:w="3179"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640"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400,962.26 </w:t>
            </w:r>
          </w:p>
        </w:tc>
      </w:tr>
    </w:tbl>
    <w:p w:rsidR="008120CB" w:rsidRDefault="00C71AF0">
      <w:pPr>
        <w:spacing w:after="267"/>
        <w:ind w:left="355" w:right="93"/>
      </w:pPr>
      <w:r>
        <w:t>其中重要的应收账款核销情况：</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08" w:type="dxa"/>
          <w:bottom w:w="0" w:type="dxa"/>
          <w:right w:w="18" w:type="dxa"/>
        </w:tblCellMar>
        <w:tblLook w:val="04A0" w:firstRow="1" w:lastRow="0" w:firstColumn="1" w:lastColumn="0" w:noHBand="0" w:noVBand="1"/>
      </w:tblPr>
      <w:tblGrid>
        <w:gridCol w:w="1607"/>
        <w:gridCol w:w="1606"/>
        <w:gridCol w:w="1606"/>
        <w:gridCol w:w="1607"/>
        <w:gridCol w:w="1607"/>
        <w:gridCol w:w="1606"/>
      </w:tblGrid>
      <w:tr w:rsidR="008120CB">
        <w:trPr>
          <w:trHeight w:val="484"/>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单位名称</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4" w:firstLine="0"/>
            </w:pPr>
            <w:r>
              <w:t>应收账款性质</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核销金额</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核销原因</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7" w:firstLine="0"/>
            </w:pPr>
            <w:r>
              <w:t>履行的核销程序</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款项是否由关联交易产生</w:t>
            </w:r>
            <w:r>
              <w:t xml:space="preserve"> </w:t>
            </w:r>
          </w:p>
        </w:tc>
      </w:tr>
      <w:tr w:rsidR="008120CB">
        <w:trPr>
          <w:trHeight w:val="488"/>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文山州生态环保局文山分局</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工程款</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400,962.26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预计无法收回</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管理层审批</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400,962.26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bl>
    <w:p w:rsidR="008120CB" w:rsidRDefault="00C71AF0">
      <w:pPr>
        <w:ind w:left="355" w:right="93"/>
      </w:pPr>
      <w:r>
        <w:t>应收账款核销说明：</w:t>
      </w:r>
      <w:r>
        <w:t xml:space="preserve"> </w:t>
      </w:r>
    </w:p>
    <w:p w:rsidR="008120CB" w:rsidRDefault="00C71AF0">
      <w:pPr>
        <w:spacing w:after="345" w:line="259" w:lineRule="auto"/>
        <w:ind w:left="360" w:firstLine="0"/>
      </w:pPr>
      <w:r>
        <w:t xml:space="preserve"> </w:t>
      </w:r>
    </w:p>
    <w:p w:rsidR="008120CB" w:rsidRDefault="00C71AF0">
      <w:pPr>
        <w:pStyle w:val="5"/>
        <w:ind w:left="418" w:right="151"/>
      </w:pPr>
      <w:r>
        <w:t>（</w:t>
      </w:r>
      <w:r>
        <w:t>4</w:t>
      </w:r>
      <w:r>
        <w:t>）按欠款方归集的期末余额前五名的应收账款情况</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08" w:type="dxa"/>
          <w:bottom w:w="0" w:type="dxa"/>
          <w:right w:w="16" w:type="dxa"/>
        </w:tblCellMar>
        <w:tblLook w:val="04A0" w:firstRow="1" w:lastRow="0" w:firstColumn="1" w:lastColumn="0" w:noHBand="0" w:noVBand="1"/>
      </w:tblPr>
      <w:tblGrid>
        <w:gridCol w:w="2409"/>
        <w:gridCol w:w="2411"/>
        <w:gridCol w:w="2978"/>
        <w:gridCol w:w="1841"/>
      </w:tblGrid>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单位名称</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应收账款期末余额</w:t>
            </w:r>
            <w:r>
              <w:t xml:space="preserve"> </w:t>
            </w:r>
          </w:p>
        </w:tc>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1" w:firstLine="0"/>
              <w:jc w:val="both"/>
            </w:pPr>
            <w:r>
              <w:t>占应收账款期末余额合计数的比例</w:t>
            </w:r>
            <w:r>
              <w:t xml:space="preserve"> </w:t>
            </w:r>
          </w:p>
        </w:tc>
        <w:tc>
          <w:tcPr>
            <w:tcW w:w="18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4" w:firstLine="0"/>
            </w:pPr>
            <w:r>
              <w:t>坏账准备期末余额</w:t>
            </w:r>
            <w:r>
              <w:t xml:space="preserve"> </w:t>
            </w:r>
          </w:p>
        </w:tc>
      </w:tr>
      <w:tr w:rsidR="008120CB">
        <w:trPr>
          <w:trHeight w:val="246"/>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进贤县城市管理局</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38,901,952.46 </w:t>
            </w:r>
          </w:p>
        </w:tc>
        <w:tc>
          <w:tcPr>
            <w:tcW w:w="29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10.06% </w:t>
            </w:r>
          </w:p>
        </w:tc>
        <w:tc>
          <w:tcPr>
            <w:tcW w:w="184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3,890,195.25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湖南省第四工程有限公司桂阳分公司</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29,532,000.00 </w:t>
            </w:r>
          </w:p>
        </w:tc>
        <w:tc>
          <w:tcPr>
            <w:tcW w:w="29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7.63% </w:t>
            </w:r>
          </w:p>
        </w:tc>
        <w:tc>
          <w:tcPr>
            <w:tcW w:w="18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1,882,350.00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jc w:val="both"/>
            </w:pPr>
            <w:r>
              <w:t>毕节市生态环境局大方分局</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19,448,240.24 </w:t>
            </w:r>
          </w:p>
        </w:tc>
        <w:tc>
          <w:tcPr>
            <w:tcW w:w="29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5.03% </w:t>
            </w:r>
          </w:p>
        </w:tc>
        <w:tc>
          <w:tcPr>
            <w:tcW w:w="184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2,488,298.05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花垣县环保局</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18,175,808.10 </w:t>
            </w:r>
          </w:p>
        </w:tc>
        <w:tc>
          <w:tcPr>
            <w:tcW w:w="29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4.70% </w:t>
            </w:r>
          </w:p>
        </w:tc>
        <w:tc>
          <w:tcPr>
            <w:tcW w:w="184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3,200,761.62 </w:t>
            </w:r>
          </w:p>
        </w:tc>
      </w:tr>
      <w:tr w:rsidR="008120CB">
        <w:trPr>
          <w:trHeight w:val="72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瓮安县环保局（黔南布衣族苗族自治州生态环境局瓮安分局）</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17,788,296.16 </w:t>
            </w:r>
          </w:p>
        </w:tc>
        <w:tc>
          <w:tcPr>
            <w:tcW w:w="29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4.60% </w:t>
            </w:r>
          </w:p>
        </w:tc>
        <w:tc>
          <w:tcPr>
            <w:tcW w:w="18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2,887,994.72 </w:t>
            </w:r>
          </w:p>
        </w:tc>
      </w:tr>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123,846,296.96 </w:t>
            </w:r>
          </w:p>
        </w:tc>
        <w:tc>
          <w:tcPr>
            <w:tcW w:w="29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32.02% </w:t>
            </w:r>
          </w:p>
        </w:tc>
        <w:tc>
          <w:tcPr>
            <w:tcW w:w="18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bl>
    <w:p w:rsidR="008120CB" w:rsidRDefault="00C71AF0">
      <w:pPr>
        <w:ind w:left="0" w:right="271" w:firstLine="360"/>
      </w:pPr>
      <w:r>
        <w:t>公司需遵守《深圳证券交易所上市公司自律监管指引第</w:t>
      </w:r>
      <w:r>
        <w:t>4</w:t>
      </w:r>
      <w:r>
        <w:t>号</w:t>
      </w:r>
      <w:r>
        <w:t>——</w:t>
      </w:r>
      <w:r>
        <w:t>创业板行业信息披露》中的</w:t>
      </w:r>
      <w:r>
        <w:t>“</w:t>
      </w:r>
      <w:r>
        <w:t>节能环保服务业务</w:t>
      </w:r>
      <w:r>
        <w:t>”</w:t>
      </w:r>
      <w:r>
        <w:t>的披露要求</w:t>
      </w:r>
      <w:r>
        <w:t xml:space="preserve"> </w:t>
      </w:r>
    </w:p>
    <w:p w:rsidR="008120CB" w:rsidRDefault="00C71AF0">
      <w:pPr>
        <w:numPr>
          <w:ilvl w:val="0"/>
          <w:numId w:val="81"/>
        </w:numPr>
        <w:spacing w:after="249" w:line="269" w:lineRule="auto"/>
        <w:ind w:right="151" w:hanging="528"/>
      </w:pPr>
      <w:r>
        <w:rPr>
          <w:sz w:val="21"/>
        </w:rPr>
        <w:t>因金融资产转移而终止确认的应收账款</w:t>
      </w:r>
      <w:r>
        <w:t xml:space="preserve"> </w:t>
      </w:r>
    </w:p>
    <w:p w:rsidR="008120CB" w:rsidRDefault="00C71AF0">
      <w:pPr>
        <w:spacing w:after="345" w:line="259" w:lineRule="auto"/>
        <w:ind w:left="360" w:firstLine="0"/>
      </w:pPr>
      <w:r>
        <w:t xml:space="preserve"> </w:t>
      </w:r>
    </w:p>
    <w:p w:rsidR="008120CB" w:rsidRDefault="00C71AF0">
      <w:pPr>
        <w:numPr>
          <w:ilvl w:val="0"/>
          <w:numId w:val="81"/>
        </w:numPr>
        <w:spacing w:after="225" w:line="269" w:lineRule="auto"/>
        <w:ind w:right="151" w:hanging="528"/>
      </w:pPr>
      <w:r>
        <w:rPr>
          <w:sz w:val="21"/>
        </w:rPr>
        <w:t>转移应收账款且继续涉入形成的资产、负债金额</w:t>
      </w:r>
      <w:r>
        <w:t xml:space="preserve"> </w:t>
      </w:r>
    </w:p>
    <w:p w:rsidR="008120CB" w:rsidRDefault="00C71AF0">
      <w:pPr>
        <w:ind w:left="355" w:right="93"/>
      </w:pPr>
      <w:r>
        <w:t>其他说明：</w:t>
      </w:r>
      <w:r>
        <w:t xml:space="preserve"> </w:t>
      </w:r>
    </w:p>
    <w:p w:rsidR="008120CB" w:rsidRDefault="00C71AF0">
      <w:pPr>
        <w:spacing w:after="342" w:line="259" w:lineRule="auto"/>
        <w:ind w:left="360" w:firstLine="0"/>
      </w:pPr>
      <w:r>
        <w:t xml:space="preserve"> </w:t>
      </w:r>
    </w:p>
    <w:p w:rsidR="008120CB" w:rsidRDefault="00C71AF0">
      <w:pPr>
        <w:pStyle w:val="5"/>
        <w:ind w:left="418" w:right="151"/>
      </w:pPr>
      <w:r>
        <w:t>4</w:t>
      </w:r>
      <w:r>
        <w:t>、应收款项融资</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40" w:type="dxa"/>
          <w:left w:w="115" w:type="dxa"/>
          <w:bottom w:w="0" w:type="dxa"/>
          <w:right w:w="115"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2"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9" w:firstLine="0"/>
              <w:jc w:val="center"/>
            </w:pPr>
            <w:r>
              <w:t>期初余额</w:t>
            </w:r>
            <w:r>
              <w:t xml:space="preserve"> </w:t>
            </w:r>
          </w:p>
        </w:tc>
      </w:tr>
    </w:tbl>
    <w:p w:rsidR="008120CB" w:rsidRDefault="00C71AF0">
      <w:pPr>
        <w:spacing w:after="269"/>
        <w:ind w:left="355" w:right="93"/>
      </w:pPr>
      <w:r>
        <w:t>应收款项融资本期增减变动及公允价值变动情况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269"/>
        <w:ind w:left="355" w:right="93"/>
      </w:pPr>
      <w:r>
        <w:t>如是按照预期信用损失一般模型计提应收款项融资减值准备，请参照其他应收款的披露方式披露减值准备的相关信息：</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spacing w:after="255" w:line="269" w:lineRule="auto"/>
        <w:ind w:left="418" w:right="151"/>
      </w:pPr>
      <w:r>
        <w:rPr>
          <w:sz w:val="21"/>
        </w:rPr>
        <w:t>5</w:t>
      </w:r>
      <w:r>
        <w:rPr>
          <w:sz w:val="21"/>
        </w:rPr>
        <w:t>、预付款项</w:t>
      </w:r>
      <w:r>
        <w:rPr>
          <w:sz w:val="21"/>
        </w:rPr>
        <w:t xml:space="preserve"> </w:t>
      </w:r>
    </w:p>
    <w:p w:rsidR="008120CB" w:rsidRDefault="00C71AF0">
      <w:pPr>
        <w:pStyle w:val="5"/>
        <w:ind w:left="418" w:right="151"/>
      </w:pPr>
      <w:r>
        <w:t>（</w:t>
      </w:r>
      <w:r>
        <w:t>1</w:t>
      </w:r>
      <w:r>
        <w:t>）预付款项按账龄列示</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1" w:type="dxa"/>
          <w:left w:w="0" w:type="dxa"/>
          <w:bottom w:w="0" w:type="dxa"/>
          <w:right w:w="18" w:type="dxa"/>
        </w:tblCellMar>
        <w:tblLook w:val="04A0" w:firstRow="1" w:lastRow="0" w:firstColumn="1" w:lastColumn="0" w:noHBand="0" w:noVBand="1"/>
      </w:tblPr>
      <w:tblGrid>
        <w:gridCol w:w="1928"/>
        <w:gridCol w:w="1929"/>
        <w:gridCol w:w="963"/>
        <w:gridCol w:w="965"/>
        <w:gridCol w:w="1928"/>
        <w:gridCol w:w="962"/>
        <w:gridCol w:w="965"/>
      </w:tblGrid>
      <w:tr w:rsidR="008120CB">
        <w:trPr>
          <w:trHeight w:val="24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80" w:firstLine="0"/>
              <w:jc w:val="center"/>
            </w:pPr>
            <w:r>
              <w:t>账龄</w:t>
            </w:r>
            <w:r>
              <w:t xml:space="preserve"> </w:t>
            </w:r>
          </w:p>
        </w:tc>
        <w:tc>
          <w:tcPr>
            <w:tcW w:w="2892"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407" w:firstLine="0"/>
              <w:jc w:val="right"/>
            </w:pPr>
            <w:r>
              <w:t>期末余额</w:t>
            </w:r>
            <w:r>
              <w:t xml:space="preserve"> </w:t>
            </w:r>
          </w:p>
        </w:tc>
        <w:tc>
          <w:tcPr>
            <w:tcW w:w="965"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2890"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405" w:firstLine="0"/>
              <w:jc w:val="right"/>
            </w:pPr>
            <w:r>
              <w:t>期初余额</w:t>
            </w:r>
            <w:r>
              <w:t xml:space="preserve"> </w:t>
            </w:r>
          </w:p>
        </w:tc>
        <w:tc>
          <w:tcPr>
            <w:tcW w:w="965"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74" w:firstLine="0"/>
              <w:jc w:val="center"/>
            </w:pPr>
            <w:r>
              <w:t>金额</w:t>
            </w:r>
            <w:r>
              <w:t xml:space="preserve"> </w:t>
            </w:r>
          </w:p>
        </w:tc>
        <w:tc>
          <w:tcPr>
            <w:tcW w:w="963"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965"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比例</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75" w:firstLine="0"/>
              <w:jc w:val="center"/>
            </w:pPr>
            <w:r>
              <w:t>金额</w:t>
            </w:r>
            <w:r>
              <w:t xml:space="preserve"> </w:t>
            </w:r>
          </w:p>
        </w:tc>
        <w:tc>
          <w:tcPr>
            <w:tcW w:w="96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965"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比例</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1</w:t>
            </w:r>
            <w:r>
              <w:t>年以内</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4,646,366.64 </w:t>
            </w:r>
          </w:p>
        </w:tc>
        <w:tc>
          <w:tcPr>
            <w:tcW w:w="96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965"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95.82%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863,503.54 </w:t>
            </w:r>
          </w:p>
        </w:tc>
        <w:tc>
          <w:tcPr>
            <w:tcW w:w="96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965"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89" w:firstLine="0"/>
              <w:jc w:val="right"/>
            </w:pPr>
            <w:r>
              <w:t xml:space="preserve">83.17%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1</w:t>
            </w:r>
            <w:r>
              <w:t>至</w:t>
            </w:r>
            <w:r>
              <w:t>2</w:t>
            </w:r>
            <w:r>
              <w:t>年</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51,034.44 </w:t>
            </w:r>
          </w:p>
        </w:tc>
        <w:tc>
          <w:tcPr>
            <w:tcW w:w="96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965"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1.05%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87,069.83 </w:t>
            </w:r>
          </w:p>
        </w:tc>
        <w:tc>
          <w:tcPr>
            <w:tcW w:w="96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965"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89" w:firstLine="0"/>
              <w:jc w:val="right"/>
            </w:pPr>
            <w:r>
              <w:t xml:space="preserve">8.39%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2</w:t>
            </w:r>
            <w:r>
              <w:t>至</w:t>
            </w:r>
            <w:r>
              <w:t>3</w:t>
            </w:r>
            <w:r>
              <w:t>年</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83,908.79 </w:t>
            </w:r>
          </w:p>
        </w:tc>
        <w:tc>
          <w:tcPr>
            <w:tcW w:w="96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965"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1.73%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28,309.69 </w:t>
            </w:r>
          </w:p>
        </w:tc>
        <w:tc>
          <w:tcPr>
            <w:tcW w:w="96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965"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89" w:firstLine="0"/>
              <w:jc w:val="right"/>
            </w:pPr>
            <w:r>
              <w:t xml:space="preserve">2.73%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3</w:t>
            </w:r>
            <w:r>
              <w:t>年以上</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67,947.72 </w:t>
            </w:r>
          </w:p>
        </w:tc>
        <w:tc>
          <w:tcPr>
            <w:tcW w:w="96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965"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1.40%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59,226.31 </w:t>
            </w:r>
          </w:p>
        </w:tc>
        <w:tc>
          <w:tcPr>
            <w:tcW w:w="96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965"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89" w:firstLine="0"/>
              <w:jc w:val="right"/>
            </w:pPr>
            <w:r>
              <w:t xml:space="preserve">5.71%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7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4,849,257.59 </w:t>
            </w:r>
          </w:p>
        </w:tc>
        <w:tc>
          <w:tcPr>
            <w:tcW w:w="963"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82" w:firstLine="0"/>
              <w:jc w:val="center"/>
            </w:pPr>
            <w:r>
              <w:t xml:space="preserve"> </w:t>
            </w:r>
          </w:p>
        </w:tc>
        <w:tc>
          <w:tcPr>
            <w:tcW w:w="965"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1,038,109.37 </w:t>
            </w:r>
          </w:p>
        </w:tc>
        <w:tc>
          <w:tcPr>
            <w:tcW w:w="962"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82" w:firstLine="0"/>
              <w:jc w:val="center"/>
            </w:pPr>
            <w:r>
              <w:t xml:space="preserve"> </w:t>
            </w:r>
          </w:p>
        </w:tc>
        <w:tc>
          <w:tcPr>
            <w:tcW w:w="965"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bl>
    <w:p w:rsidR="008120CB" w:rsidRDefault="00C71AF0">
      <w:pPr>
        <w:ind w:left="355" w:right="93"/>
      </w:pPr>
      <w:r>
        <w:t>账龄超过</w:t>
      </w:r>
      <w:r>
        <w:t>1</w:t>
      </w:r>
      <w:r>
        <w:t>年且金额重要的预付款项未及时结算原因的说明：</w:t>
      </w:r>
      <w:r>
        <w:t xml:space="preserve"> </w:t>
      </w:r>
    </w:p>
    <w:p w:rsidR="008120CB" w:rsidRDefault="00C71AF0">
      <w:pPr>
        <w:spacing w:after="345" w:line="259" w:lineRule="auto"/>
        <w:ind w:left="360" w:firstLine="0"/>
      </w:pPr>
      <w:r>
        <w:t xml:space="preserve"> </w:t>
      </w:r>
    </w:p>
    <w:p w:rsidR="008120CB" w:rsidRDefault="00C71AF0">
      <w:pPr>
        <w:pStyle w:val="5"/>
        <w:spacing w:after="17"/>
        <w:ind w:left="418" w:right="151"/>
      </w:pPr>
      <w:r>
        <w:t>（</w:t>
      </w:r>
      <w:r>
        <w:t>2</w:t>
      </w:r>
      <w:r>
        <w:t>）按预付对象归集的期末余额前五名的预付款情况</w:t>
      </w:r>
      <w:r>
        <w:rPr>
          <w:sz w:val="18"/>
        </w:rPr>
        <w:t xml:space="preserve"> </w:t>
      </w:r>
    </w:p>
    <w:tbl>
      <w:tblPr>
        <w:tblStyle w:val="TableGrid"/>
        <w:tblW w:w="9666" w:type="dxa"/>
        <w:tblInd w:w="-13" w:type="dxa"/>
        <w:tblCellMar>
          <w:top w:w="53" w:type="dxa"/>
          <w:left w:w="0" w:type="dxa"/>
          <w:bottom w:w="0" w:type="dxa"/>
          <w:right w:w="14" w:type="dxa"/>
        </w:tblCellMar>
        <w:tblLook w:val="04A0" w:firstRow="1" w:lastRow="0" w:firstColumn="1" w:lastColumn="0" w:noHBand="0" w:noVBand="1"/>
      </w:tblPr>
      <w:tblGrid>
        <w:gridCol w:w="3220"/>
        <w:gridCol w:w="3224"/>
        <w:gridCol w:w="3222"/>
      </w:tblGrid>
      <w:tr w:rsidR="008120CB">
        <w:trPr>
          <w:trHeight w:val="261"/>
        </w:trPr>
        <w:tc>
          <w:tcPr>
            <w:tcW w:w="3220" w:type="dxa"/>
            <w:tcBorders>
              <w:top w:val="single" w:sz="6" w:space="0" w:color="000000"/>
              <w:left w:val="single" w:sz="6" w:space="0" w:color="000000"/>
              <w:bottom w:val="single" w:sz="6" w:space="0" w:color="000000"/>
              <w:right w:val="single" w:sz="6" w:space="0" w:color="000000"/>
            </w:tcBorders>
            <w:shd w:val="clear" w:color="auto" w:fill="D3D3D3"/>
          </w:tcPr>
          <w:p w:rsidR="008120CB" w:rsidRDefault="00C71AF0">
            <w:pPr>
              <w:spacing w:after="0" w:line="259" w:lineRule="auto"/>
              <w:ind w:left="7" w:firstLine="0"/>
              <w:jc w:val="center"/>
            </w:pPr>
            <w:r>
              <w:t>单位名称</w:t>
            </w:r>
            <w:r>
              <w:t xml:space="preserve"> </w:t>
            </w:r>
          </w:p>
        </w:tc>
        <w:tc>
          <w:tcPr>
            <w:tcW w:w="3224" w:type="dxa"/>
            <w:tcBorders>
              <w:top w:val="single" w:sz="6" w:space="0" w:color="000000"/>
              <w:left w:val="single" w:sz="6" w:space="0" w:color="000000"/>
              <w:bottom w:val="single" w:sz="6" w:space="0" w:color="000000"/>
              <w:right w:val="single" w:sz="6" w:space="0" w:color="000000"/>
            </w:tcBorders>
            <w:shd w:val="clear" w:color="auto" w:fill="D3D3D3"/>
          </w:tcPr>
          <w:p w:rsidR="008120CB" w:rsidRDefault="00C71AF0">
            <w:pPr>
              <w:spacing w:after="0" w:line="259" w:lineRule="auto"/>
              <w:ind w:left="14" w:firstLine="0"/>
              <w:jc w:val="center"/>
            </w:pPr>
            <w:r>
              <w:t>期末余额（元）</w:t>
            </w:r>
            <w:r>
              <w:t xml:space="preserve"> </w:t>
            </w:r>
          </w:p>
        </w:tc>
        <w:tc>
          <w:tcPr>
            <w:tcW w:w="3222" w:type="dxa"/>
            <w:tcBorders>
              <w:top w:val="single" w:sz="6" w:space="0" w:color="000000"/>
              <w:left w:val="single" w:sz="6" w:space="0" w:color="000000"/>
              <w:bottom w:val="single" w:sz="6" w:space="0" w:color="000000"/>
              <w:right w:val="single" w:sz="6" w:space="0" w:color="000000"/>
            </w:tcBorders>
            <w:shd w:val="clear" w:color="auto" w:fill="D3D3D3"/>
          </w:tcPr>
          <w:p w:rsidR="008120CB" w:rsidRDefault="00C71AF0">
            <w:pPr>
              <w:spacing w:after="0" w:line="259" w:lineRule="auto"/>
              <w:ind w:left="11" w:firstLine="0"/>
              <w:jc w:val="center"/>
            </w:pPr>
            <w:r>
              <w:t>占预付款项总额比例（</w:t>
            </w:r>
            <w:r>
              <w:rPr>
                <w:rFonts w:ascii="Arial" w:eastAsia="Arial" w:hAnsi="Arial" w:cs="Arial"/>
              </w:rPr>
              <w:t>%</w:t>
            </w:r>
            <w:r>
              <w:t>）</w:t>
            </w:r>
            <w:r>
              <w:t xml:space="preserve"> </w:t>
            </w:r>
          </w:p>
        </w:tc>
      </w:tr>
      <w:tr w:rsidR="008120CB">
        <w:trPr>
          <w:trHeight w:val="340"/>
        </w:trPr>
        <w:tc>
          <w:tcPr>
            <w:tcW w:w="322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3" w:firstLine="0"/>
            </w:pPr>
            <w:r>
              <w:t>湖南峻遐建筑劳务有限公司</w:t>
            </w:r>
            <w:r>
              <w:t xml:space="preserve"> </w:t>
            </w:r>
          </w:p>
        </w:tc>
        <w:tc>
          <w:tcPr>
            <w:tcW w:w="322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1" w:firstLine="0"/>
              <w:jc w:val="right"/>
            </w:pPr>
            <w:r>
              <w:t>1,919,713.59</w:t>
            </w:r>
          </w:p>
        </w:tc>
        <w:tc>
          <w:tcPr>
            <w:tcW w:w="3222"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3208"/>
              </w:tabs>
              <w:spacing w:after="0" w:line="259" w:lineRule="auto"/>
              <w:ind w:left="-14" w:firstLine="0"/>
            </w:pPr>
            <w:r>
              <w:t xml:space="preserve"> </w:t>
            </w:r>
            <w:r>
              <w:tab/>
              <w:t>39.59%</w:t>
            </w:r>
          </w:p>
        </w:tc>
      </w:tr>
      <w:tr w:rsidR="008120CB">
        <w:trPr>
          <w:trHeight w:val="341"/>
        </w:trPr>
        <w:tc>
          <w:tcPr>
            <w:tcW w:w="322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3" w:firstLine="0"/>
            </w:pPr>
            <w:r>
              <w:t>上海廷铭自动化设备有限公司</w:t>
            </w:r>
            <w:r>
              <w:t xml:space="preserve"> </w:t>
            </w:r>
          </w:p>
        </w:tc>
        <w:tc>
          <w:tcPr>
            <w:tcW w:w="322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right"/>
            </w:pPr>
            <w:r>
              <w:t>594,000.00</w:t>
            </w:r>
          </w:p>
        </w:tc>
        <w:tc>
          <w:tcPr>
            <w:tcW w:w="3222"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3208"/>
              </w:tabs>
              <w:spacing w:after="0" w:line="259" w:lineRule="auto"/>
              <w:ind w:left="-14" w:firstLine="0"/>
            </w:pPr>
            <w:r>
              <w:t xml:space="preserve"> </w:t>
            </w:r>
            <w:r>
              <w:tab/>
              <w:t>12.25%</w:t>
            </w:r>
          </w:p>
        </w:tc>
      </w:tr>
      <w:tr w:rsidR="008120CB">
        <w:trPr>
          <w:trHeight w:val="269"/>
        </w:trPr>
        <w:tc>
          <w:tcPr>
            <w:tcW w:w="322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3" w:firstLine="0"/>
            </w:pPr>
            <w:r>
              <w:t>中石化长沙加油站</w:t>
            </w:r>
            <w:r>
              <w:t xml:space="preserve"> </w:t>
            </w:r>
          </w:p>
        </w:tc>
        <w:tc>
          <w:tcPr>
            <w:tcW w:w="322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right"/>
            </w:pPr>
            <w:r>
              <w:t>578,558.48</w:t>
            </w:r>
          </w:p>
        </w:tc>
        <w:tc>
          <w:tcPr>
            <w:tcW w:w="3222"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3208"/>
              </w:tabs>
              <w:spacing w:after="0" w:line="259" w:lineRule="auto"/>
              <w:ind w:left="-14" w:firstLine="0"/>
            </w:pPr>
            <w:r>
              <w:t xml:space="preserve"> </w:t>
            </w:r>
            <w:r>
              <w:tab/>
              <w:t>11.93%</w:t>
            </w:r>
          </w:p>
        </w:tc>
      </w:tr>
      <w:tr w:rsidR="008120CB">
        <w:trPr>
          <w:trHeight w:val="341"/>
        </w:trPr>
        <w:tc>
          <w:tcPr>
            <w:tcW w:w="322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3" w:firstLine="0"/>
            </w:pPr>
            <w:r>
              <w:t>湖南喜丰农业科技有限公司</w:t>
            </w:r>
            <w:r>
              <w:t xml:space="preserve"> </w:t>
            </w:r>
          </w:p>
        </w:tc>
        <w:tc>
          <w:tcPr>
            <w:tcW w:w="322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right"/>
            </w:pPr>
            <w:r>
              <w:t>525,203.87</w:t>
            </w:r>
          </w:p>
        </w:tc>
        <w:tc>
          <w:tcPr>
            <w:tcW w:w="3222"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3208"/>
              </w:tabs>
              <w:spacing w:after="0" w:line="259" w:lineRule="auto"/>
              <w:ind w:left="-14" w:firstLine="0"/>
            </w:pPr>
            <w:r>
              <w:t xml:space="preserve"> </w:t>
            </w:r>
            <w:r>
              <w:tab/>
              <w:t>10.83%</w:t>
            </w:r>
          </w:p>
        </w:tc>
      </w:tr>
      <w:tr w:rsidR="008120CB">
        <w:trPr>
          <w:trHeight w:val="343"/>
        </w:trPr>
        <w:tc>
          <w:tcPr>
            <w:tcW w:w="322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3" w:firstLine="0"/>
            </w:pPr>
            <w:r>
              <w:t>南京鸿跃水利工程咨询服务有限公司</w:t>
            </w:r>
            <w:r>
              <w:t xml:space="preserve"> </w:t>
            </w:r>
          </w:p>
        </w:tc>
        <w:tc>
          <w:tcPr>
            <w:tcW w:w="322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right"/>
            </w:pPr>
            <w:r>
              <w:t>161,553.40</w:t>
            </w:r>
          </w:p>
        </w:tc>
        <w:tc>
          <w:tcPr>
            <w:tcW w:w="3222"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3208"/>
              </w:tabs>
              <w:spacing w:after="0" w:line="259" w:lineRule="auto"/>
              <w:ind w:left="-14" w:firstLine="0"/>
            </w:pPr>
            <w:r>
              <w:t xml:space="preserve"> </w:t>
            </w:r>
            <w:r>
              <w:tab/>
              <w:t>3.33%</w:t>
            </w:r>
          </w:p>
        </w:tc>
      </w:tr>
      <w:tr w:rsidR="008120CB">
        <w:trPr>
          <w:trHeight w:val="266"/>
        </w:trPr>
        <w:tc>
          <w:tcPr>
            <w:tcW w:w="3220" w:type="dxa"/>
            <w:tcBorders>
              <w:top w:val="single" w:sz="6" w:space="0" w:color="000000"/>
              <w:left w:val="single" w:sz="6" w:space="0" w:color="000000"/>
              <w:bottom w:val="single" w:sz="6" w:space="0" w:color="000000"/>
              <w:right w:val="single" w:sz="6" w:space="0" w:color="000000"/>
            </w:tcBorders>
            <w:shd w:val="clear" w:color="auto" w:fill="D3D3D3"/>
          </w:tcPr>
          <w:p w:rsidR="008120CB" w:rsidRDefault="00C71AF0">
            <w:pPr>
              <w:spacing w:after="0" w:line="259" w:lineRule="auto"/>
              <w:ind w:left="13" w:firstLine="0"/>
            </w:pPr>
            <w:r>
              <w:t>合计</w:t>
            </w:r>
            <w:r>
              <w:t xml:space="preserve"> </w:t>
            </w:r>
          </w:p>
        </w:tc>
        <w:tc>
          <w:tcPr>
            <w:tcW w:w="3224"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right="1" w:firstLine="0"/>
              <w:jc w:val="right"/>
            </w:pPr>
            <w:r>
              <w:t>3,779,029.34</w:t>
            </w:r>
          </w:p>
        </w:tc>
        <w:tc>
          <w:tcPr>
            <w:tcW w:w="3222"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3208"/>
              </w:tabs>
              <w:spacing w:after="0" w:line="259" w:lineRule="auto"/>
              <w:ind w:left="-14" w:firstLine="0"/>
            </w:pPr>
            <w:r>
              <w:t xml:space="preserve"> </w:t>
            </w:r>
            <w:r>
              <w:tab/>
            </w:r>
            <w:r>
              <w:t>77.93%</w:t>
            </w:r>
          </w:p>
        </w:tc>
      </w:tr>
    </w:tbl>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pStyle w:val="5"/>
        <w:ind w:left="418" w:right="151"/>
      </w:pPr>
      <w:r>
        <w:t>6</w:t>
      </w:r>
      <w:r>
        <w:t>、其他应收款</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0" w:type="dxa"/>
          <w:bottom w:w="0" w:type="dxa"/>
          <w:right w:w="0" w:type="dxa"/>
        </w:tblCellMar>
        <w:tblLook w:val="04A0" w:firstRow="1" w:lastRow="0" w:firstColumn="1" w:lastColumn="0" w:noHBand="0" w:noVBand="1"/>
      </w:tblPr>
      <w:tblGrid>
        <w:gridCol w:w="1928"/>
        <w:gridCol w:w="782"/>
        <w:gridCol w:w="504"/>
        <w:gridCol w:w="1"/>
        <w:gridCol w:w="643"/>
        <w:gridCol w:w="1928"/>
        <w:gridCol w:w="642"/>
        <w:gridCol w:w="1"/>
        <w:gridCol w:w="1285"/>
        <w:gridCol w:w="1926"/>
        <w:gridCol w:w="1"/>
      </w:tblGrid>
      <w:tr w:rsidR="008120CB">
        <w:trPr>
          <w:gridAfter w:val="1"/>
          <w:trHeight w:val="244"/>
        </w:trPr>
        <w:tc>
          <w:tcPr>
            <w:tcW w:w="3214"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3214" w:type="dxa"/>
            <w:gridSpan w:val="4"/>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期末余额</w:t>
            </w:r>
            <w:r>
              <w:t xml:space="preserve"> </w:t>
            </w:r>
          </w:p>
        </w:tc>
        <w:tc>
          <w:tcPr>
            <w:tcW w:w="3212"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 w:firstLine="0"/>
              <w:jc w:val="center"/>
            </w:pPr>
            <w:r>
              <w:t>期初余额</w:t>
            </w:r>
            <w:r>
              <w:t xml:space="preserve"> </w:t>
            </w:r>
          </w:p>
        </w:tc>
      </w:tr>
      <w:tr w:rsidR="008120CB">
        <w:trPr>
          <w:trHeight w:val="245"/>
        </w:trPr>
        <w:tc>
          <w:tcPr>
            <w:tcW w:w="2709"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10" w:firstLine="0"/>
            </w:pPr>
            <w:r>
              <w:t>其他应收款</w:t>
            </w:r>
            <w:r>
              <w:t xml:space="preserve"> </w:t>
            </w:r>
          </w:p>
        </w:tc>
        <w:tc>
          <w:tcPr>
            <w:tcW w:w="505" w:type="dxa"/>
            <w:gridSpan w:val="2"/>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64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571" w:type="dxa"/>
            <w:gridSpan w:val="3"/>
            <w:tcBorders>
              <w:top w:val="single" w:sz="2" w:space="0" w:color="000000"/>
              <w:left w:val="nil"/>
              <w:bottom w:val="single" w:sz="2" w:space="0" w:color="000000"/>
              <w:right w:val="single" w:sz="2" w:space="0" w:color="000000"/>
            </w:tcBorders>
          </w:tcPr>
          <w:p w:rsidR="008120CB" w:rsidRDefault="00C71AF0">
            <w:pPr>
              <w:spacing w:after="0" w:line="259" w:lineRule="auto"/>
              <w:ind w:left="0" w:right="89" w:firstLine="0"/>
              <w:jc w:val="right"/>
            </w:pPr>
            <w:r>
              <w:t xml:space="preserve">41,151,228.76 </w:t>
            </w:r>
          </w:p>
        </w:tc>
        <w:tc>
          <w:tcPr>
            <w:tcW w:w="1285"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927" w:type="dxa"/>
            <w:gridSpan w:val="2"/>
            <w:tcBorders>
              <w:top w:val="single" w:sz="2" w:space="0" w:color="000000"/>
              <w:left w:val="nil"/>
              <w:bottom w:val="single" w:sz="2" w:space="0" w:color="000000"/>
              <w:right w:val="single" w:sz="2" w:space="0" w:color="000000"/>
            </w:tcBorders>
          </w:tcPr>
          <w:p w:rsidR="008120CB" w:rsidRDefault="00C71AF0">
            <w:pPr>
              <w:spacing w:after="0" w:line="259" w:lineRule="auto"/>
              <w:ind w:left="0" w:right="106" w:firstLine="0"/>
              <w:jc w:val="right"/>
            </w:pPr>
            <w:r>
              <w:t xml:space="preserve">11,050,339.45 </w:t>
            </w:r>
          </w:p>
        </w:tc>
      </w:tr>
      <w:tr w:rsidR="008120CB">
        <w:trPr>
          <w:trHeight w:val="244"/>
        </w:trPr>
        <w:tc>
          <w:tcPr>
            <w:tcW w:w="2709"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10" w:firstLine="0"/>
            </w:pPr>
            <w:r>
              <w:t>合计</w:t>
            </w:r>
            <w:r>
              <w:t xml:space="preserve"> </w:t>
            </w:r>
          </w:p>
        </w:tc>
        <w:tc>
          <w:tcPr>
            <w:tcW w:w="505" w:type="dxa"/>
            <w:gridSpan w:val="2"/>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64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571" w:type="dxa"/>
            <w:gridSpan w:val="3"/>
            <w:tcBorders>
              <w:top w:val="single" w:sz="2" w:space="0" w:color="000000"/>
              <w:left w:val="nil"/>
              <w:bottom w:val="single" w:sz="2" w:space="0" w:color="000000"/>
              <w:right w:val="single" w:sz="2" w:space="0" w:color="000000"/>
            </w:tcBorders>
          </w:tcPr>
          <w:p w:rsidR="008120CB" w:rsidRDefault="00C71AF0">
            <w:pPr>
              <w:spacing w:after="0" w:line="259" w:lineRule="auto"/>
              <w:ind w:left="0" w:right="89" w:firstLine="0"/>
              <w:jc w:val="right"/>
            </w:pPr>
            <w:r>
              <w:t xml:space="preserve">41,151,228.76 </w:t>
            </w:r>
          </w:p>
        </w:tc>
        <w:tc>
          <w:tcPr>
            <w:tcW w:w="1285"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927" w:type="dxa"/>
            <w:gridSpan w:val="2"/>
            <w:tcBorders>
              <w:top w:val="single" w:sz="2" w:space="0" w:color="000000"/>
              <w:left w:val="nil"/>
              <w:bottom w:val="single" w:sz="2" w:space="0" w:color="000000"/>
              <w:right w:val="single" w:sz="2" w:space="0" w:color="000000"/>
            </w:tcBorders>
          </w:tcPr>
          <w:p w:rsidR="008120CB" w:rsidRDefault="00C71AF0">
            <w:pPr>
              <w:spacing w:after="0" w:line="259" w:lineRule="auto"/>
              <w:ind w:left="0" w:right="106" w:firstLine="0"/>
              <w:jc w:val="right"/>
            </w:pPr>
            <w:r>
              <w:t xml:space="preserve">11,050,339.45 </w:t>
            </w:r>
          </w:p>
        </w:tc>
      </w:tr>
      <w:tr w:rsidR="008120CB">
        <w:trPr>
          <w:trHeight w:val="1926"/>
        </w:trPr>
        <w:tc>
          <w:tcPr>
            <w:tcW w:w="2709" w:type="dxa"/>
            <w:gridSpan w:val="2"/>
            <w:tcBorders>
              <w:top w:val="single" w:sz="2" w:space="0" w:color="000000"/>
              <w:left w:val="nil"/>
              <w:bottom w:val="single" w:sz="2" w:space="0" w:color="000000"/>
              <w:right w:val="nil"/>
            </w:tcBorders>
          </w:tcPr>
          <w:p w:rsidR="008120CB" w:rsidRDefault="00C71AF0">
            <w:pPr>
              <w:spacing w:after="264" w:line="259" w:lineRule="auto"/>
              <w:ind w:left="422" w:firstLine="0"/>
            </w:pPr>
            <w:r>
              <w:rPr>
                <w:sz w:val="21"/>
              </w:rPr>
              <w:t>（</w:t>
            </w:r>
            <w:r>
              <w:rPr>
                <w:sz w:val="21"/>
              </w:rPr>
              <w:t>1</w:t>
            </w:r>
            <w:r>
              <w:rPr>
                <w:sz w:val="21"/>
              </w:rPr>
              <w:t>）应收利息</w:t>
            </w:r>
            <w:r>
              <w:t xml:space="preserve"> </w:t>
            </w:r>
          </w:p>
          <w:p w:rsidR="008120CB" w:rsidRDefault="00C71AF0">
            <w:pPr>
              <w:spacing w:after="0" w:line="259" w:lineRule="auto"/>
              <w:ind w:left="422" w:firstLine="0"/>
            </w:pPr>
            <w:r>
              <w:rPr>
                <w:sz w:val="21"/>
              </w:rPr>
              <w:t>1</w:t>
            </w:r>
            <w:r>
              <w:rPr>
                <w:sz w:val="21"/>
              </w:rPr>
              <w:t>）应收利息分类</w:t>
            </w:r>
            <w:r>
              <w:t xml:space="preserve"> </w:t>
            </w:r>
          </w:p>
        </w:tc>
        <w:tc>
          <w:tcPr>
            <w:tcW w:w="1147" w:type="dxa"/>
            <w:gridSpan w:val="3"/>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571" w:type="dxa"/>
            <w:gridSpan w:val="3"/>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285"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927" w:type="dxa"/>
            <w:gridSpan w:val="2"/>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244"/>
        </w:trPr>
        <w:tc>
          <w:tcPr>
            <w:tcW w:w="2709"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866" w:firstLine="0"/>
              <w:jc w:val="center"/>
            </w:pPr>
            <w:r>
              <w:t>项目</w:t>
            </w:r>
            <w:r>
              <w:t xml:space="preserve"> </w:t>
            </w:r>
          </w:p>
        </w:tc>
        <w:tc>
          <w:tcPr>
            <w:tcW w:w="505" w:type="dxa"/>
            <w:gridSpan w:val="2"/>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643"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571" w:type="dxa"/>
            <w:gridSpan w:val="3"/>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right="266" w:firstLine="0"/>
              <w:jc w:val="center"/>
            </w:pPr>
            <w:r>
              <w:t>期末余额</w:t>
            </w:r>
            <w:r>
              <w:t xml:space="preserve"> </w:t>
            </w:r>
          </w:p>
        </w:tc>
        <w:tc>
          <w:tcPr>
            <w:tcW w:w="1285"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927"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141" w:firstLine="0"/>
            </w:pPr>
            <w:r>
              <w:t>期初余额</w:t>
            </w:r>
            <w:r>
              <w:t xml:space="preserve"> </w:t>
            </w:r>
          </w:p>
        </w:tc>
      </w:tr>
      <w:tr w:rsidR="008120CB">
        <w:trPr>
          <w:trHeight w:val="1367"/>
        </w:trPr>
        <w:tc>
          <w:tcPr>
            <w:tcW w:w="2709" w:type="dxa"/>
            <w:gridSpan w:val="2"/>
            <w:tcBorders>
              <w:top w:val="single" w:sz="2" w:space="0" w:color="000000"/>
              <w:left w:val="nil"/>
              <w:bottom w:val="single" w:sz="2" w:space="0" w:color="000000"/>
              <w:right w:val="nil"/>
            </w:tcBorders>
          </w:tcPr>
          <w:p w:rsidR="008120CB" w:rsidRDefault="00C71AF0">
            <w:pPr>
              <w:spacing w:after="0" w:line="259" w:lineRule="auto"/>
              <w:ind w:left="422" w:firstLine="0"/>
            </w:pPr>
            <w:r>
              <w:rPr>
                <w:sz w:val="21"/>
              </w:rPr>
              <w:t>2</w:t>
            </w:r>
            <w:r>
              <w:rPr>
                <w:sz w:val="21"/>
              </w:rPr>
              <w:t>）重要逾期利息</w:t>
            </w:r>
            <w:r>
              <w:t xml:space="preserve"> </w:t>
            </w:r>
          </w:p>
        </w:tc>
        <w:tc>
          <w:tcPr>
            <w:tcW w:w="1147" w:type="dxa"/>
            <w:gridSpan w:val="3"/>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571" w:type="dxa"/>
            <w:gridSpan w:val="3"/>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285"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927" w:type="dxa"/>
            <w:gridSpan w:val="2"/>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48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785" w:firstLine="0"/>
            </w:pPr>
            <w:r>
              <w:t>借款单位</w:t>
            </w:r>
            <w:r>
              <w:t xml:space="preserve"> </w:t>
            </w:r>
          </w:p>
        </w:tc>
        <w:tc>
          <w:tcPr>
            <w:tcW w:w="78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147" w:type="dxa"/>
            <w:gridSpan w:val="3"/>
            <w:tcBorders>
              <w:top w:val="single" w:sz="2" w:space="0" w:color="000000"/>
              <w:left w:val="nil"/>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期末余额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783" w:firstLine="0"/>
            </w:pPr>
            <w:r>
              <w:t>逾期时间</w:t>
            </w:r>
            <w:r>
              <w:t xml:space="preserve"> </w:t>
            </w:r>
          </w:p>
        </w:tc>
        <w:tc>
          <w:tcPr>
            <w:tcW w:w="643" w:type="dxa"/>
            <w:gridSpan w:val="2"/>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285" w:type="dxa"/>
            <w:tcBorders>
              <w:top w:val="single" w:sz="2" w:space="0" w:color="000000"/>
              <w:left w:val="nil"/>
              <w:bottom w:val="single" w:sz="2" w:space="0" w:color="000000"/>
              <w:right w:val="single" w:sz="2" w:space="0" w:color="000000"/>
            </w:tcBorders>
            <w:shd w:val="clear" w:color="auto" w:fill="D3D3D3"/>
            <w:vAlign w:val="center"/>
          </w:tcPr>
          <w:p w:rsidR="008120CB" w:rsidRDefault="00C71AF0">
            <w:pPr>
              <w:spacing w:after="0" w:line="259" w:lineRule="auto"/>
              <w:ind w:left="158" w:firstLine="0"/>
            </w:pPr>
            <w:r>
              <w:t>逾期原因</w:t>
            </w:r>
            <w:r>
              <w:t xml:space="preserve"> </w:t>
            </w:r>
          </w:p>
        </w:tc>
        <w:tc>
          <w:tcPr>
            <w:tcW w:w="1927"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14" w:firstLine="0"/>
            </w:pPr>
            <w:r>
              <w:t>是否发生减值及其判断依据</w:t>
            </w:r>
            <w:r>
              <w:t xml:space="preserve"> </w:t>
            </w:r>
          </w:p>
        </w:tc>
      </w:tr>
      <w:tr w:rsidR="008120CB">
        <w:trPr>
          <w:trHeight w:val="4120"/>
        </w:trPr>
        <w:tc>
          <w:tcPr>
            <w:tcW w:w="2709" w:type="dxa"/>
            <w:gridSpan w:val="2"/>
            <w:tcBorders>
              <w:top w:val="single" w:sz="2" w:space="0" w:color="000000"/>
              <w:left w:val="nil"/>
              <w:bottom w:val="single" w:sz="2" w:space="0" w:color="000000"/>
              <w:right w:val="nil"/>
            </w:tcBorders>
          </w:tcPr>
          <w:p w:rsidR="008120CB" w:rsidRDefault="00C71AF0">
            <w:pPr>
              <w:spacing w:after="297" w:line="259" w:lineRule="auto"/>
              <w:ind w:left="360" w:firstLine="0"/>
            </w:pPr>
            <w:r>
              <w:t>其他说明：</w:t>
            </w:r>
            <w:r>
              <w:t xml:space="preserve"> </w:t>
            </w:r>
          </w:p>
          <w:p w:rsidR="008120CB" w:rsidRDefault="00C71AF0">
            <w:pPr>
              <w:spacing w:after="343" w:line="259" w:lineRule="auto"/>
              <w:ind w:left="360" w:firstLine="0"/>
            </w:pPr>
            <w:r>
              <w:t xml:space="preserve"> </w:t>
            </w:r>
          </w:p>
          <w:p w:rsidR="008120CB" w:rsidRDefault="00C71AF0">
            <w:pPr>
              <w:spacing w:after="233" w:line="259" w:lineRule="auto"/>
              <w:ind w:left="422" w:firstLine="0"/>
            </w:pPr>
            <w:r>
              <w:rPr>
                <w:sz w:val="21"/>
              </w:rPr>
              <w:t>3</w:t>
            </w:r>
            <w:r>
              <w:rPr>
                <w:sz w:val="21"/>
              </w:rPr>
              <w:t>）坏账准备计提情况</w:t>
            </w:r>
            <w:r>
              <w:t xml:space="preserve"> </w:t>
            </w:r>
          </w:p>
          <w:p w:rsidR="008120CB" w:rsidRDefault="00C71AF0">
            <w:pPr>
              <w:spacing w:after="312" w:line="259" w:lineRule="auto"/>
              <w:ind w:left="360" w:firstLine="0"/>
            </w:pPr>
            <w:r>
              <w:t>□</w:t>
            </w:r>
            <w:r>
              <w:t>适用</w:t>
            </w:r>
            <w:r>
              <w:rPr>
                <w:rFonts w:ascii="Wingdings 2" w:eastAsia="Wingdings 2" w:hAnsi="Wingdings 2" w:cs="Wingdings 2"/>
              </w:rPr>
              <w:t></w:t>
            </w:r>
            <w:r>
              <w:t>不适用</w:t>
            </w:r>
            <w:r>
              <w:t xml:space="preserve"> </w:t>
            </w:r>
          </w:p>
          <w:p w:rsidR="008120CB" w:rsidRDefault="00C71AF0">
            <w:pPr>
              <w:spacing w:after="267" w:line="259" w:lineRule="auto"/>
              <w:ind w:left="422" w:firstLine="0"/>
            </w:pPr>
            <w:r>
              <w:rPr>
                <w:sz w:val="21"/>
              </w:rPr>
              <w:t>（</w:t>
            </w:r>
            <w:r>
              <w:rPr>
                <w:sz w:val="21"/>
              </w:rPr>
              <w:t>2</w:t>
            </w:r>
            <w:r>
              <w:rPr>
                <w:sz w:val="21"/>
              </w:rPr>
              <w:t>）应收股利</w:t>
            </w:r>
            <w:r>
              <w:t xml:space="preserve"> </w:t>
            </w:r>
          </w:p>
          <w:p w:rsidR="008120CB" w:rsidRDefault="00C71AF0">
            <w:pPr>
              <w:spacing w:after="0" w:line="259" w:lineRule="auto"/>
              <w:ind w:left="422" w:firstLine="0"/>
            </w:pPr>
            <w:r>
              <w:rPr>
                <w:sz w:val="21"/>
              </w:rPr>
              <w:t>1</w:t>
            </w:r>
            <w:r>
              <w:rPr>
                <w:sz w:val="21"/>
              </w:rPr>
              <w:t>）应收股利分类</w:t>
            </w:r>
            <w:r>
              <w:t xml:space="preserve"> </w:t>
            </w:r>
          </w:p>
        </w:tc>
        <w:tc>
          <w:tcPr>
            <w:tcW w:w="1147" w:type="dxa"/>
            <w:gridSpan w:val="3"/>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571" w:type="dxa"/>
            <w:gridSpan w:val="3"/>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285"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927" w:type="dxa"/>
            <w:gridSpan w:val="2"/>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244"/>
        </w:trPr>
        <w:tc>
          <w:tcPr>
            <w:tcW w:w="3214" w:type="dxa"/>
            <w:gridSpan w:val="4"/>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79" w:firstLine="0"/>
            </w:pPr>
            <w:r>
              <w:t>项目</w:t>
            </w:r>
            <w:r>
              <w:t>(</w:t>
            </w:r>
            <w:r>
              <w:t>或被投资单位</w:t>
            </w:r>
            <w:r>
              <w:t xml:space="preserve">) </w:t>
            </w:r>
          </w:p>
        </w:tc>
        <w:tc>
          <w:tcPr>
            <w:tcW w:w="643"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571" w:type="dxa"/>
            <w:gridSpan w:val="3"/>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right="266" w:firstLine="0"/>
              <w:jc w:val="center"/>
            </w:pPr>
            <w:r>
              <w:t>期末余额</w:t>
            </w:r>
            <w:r>
              <w:t xml:space="preserve"> </w:t>
            </w:r>
          </w:p>
        </w:tc>
        <w:tc>
          <w:tcPr>
            <w:tcW w:w="1285"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927"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141" w:firstLine="0"/>
            </w:pPr>
            <w:r>
              <w:t>期初余额</w:t>
            </w:r>
            <w:r>
              <w:t xml:space="preserve"> </w:t>
            </w:r>
          </w:p>
        </w:tc>
      </w:tr>
      <w:tr w:rsidR="008120CB">
        <w:trPr>
          <w:trHeight w:val="1365"/>
        </w:trPr>
        <w:tc>
          <w:tcPr>
            <w:tcW w:w="3857" w:type="dxa"/>
            <w:gridSpan w:val="5"/>
            <w:tcBorders>
              <w:top w:val="single" w:sz="2" w:space="0" w:color="000000"/>
              <w:left w:val="nil"/>
              <w:bottom w:val="single" w:sz="2" w:space="0" w:color="000000"/>
              <w:right w:val="nil"/>
            </w:tcBorders>
          </w:tcPr>
          <w:p w:rsidR="008120CB" w:rsidRDefault="00C71AF0">
            <w:pPr>
              <w:spacing w:after="0" w:line="259" w:lineRule="auto"/>
              <w:ind w:left="0" w:right="163" w:firstLine="0"/>
              <w:jc w:val="right"/>
            </w:pPr>
            <w:r>
              <w:rPr>
                <w:sz w:val="21"/>
              </w:rPr>
              <w:t>2</w:t>
            </w:r>
            <w:r>
              <w:rPr>
                <w:sz w:val="21"/>
              </w:rPr>
              <w:t>）重要的账龄超过</w:t>
            </w:r>
            <w:r>
              <w:rPr>
                <w:sz w:val="21"/>
              </w:rPr>
              <w:t>1</w:t>
            </w:r>
            <w:r>
              <w:rPr>
                <w:sz w:val="21"/>
              </w:rPr>
              <w:t>年的应收股利</w:t>
            </w:r>
            <w:r>
              <w:t xml:space="preserve"> </w:t>
            </w:r>
          </w:p>
        </w:tc>
        <w:tc>
          <w:tcPr>
            <w:tcW w:w="2571" w:type="dxa"/>
            <w:gridSpan w:val="3"/>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285"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927" w:type="dxa"/>
            <w:gridSpan w:val="2"/>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06" w:firstLine="0"/>
              <w:jc w:val="right"/>
            </w:pPr>
            <w:r>
              <w:t>项目</w:t>
            </w:r>
            <w:r>
              <w:t>(</w:t>
            </w:r>
            <w:r>
              <w:t>或被投资单</w:t>
            </w:r>
          </w:p>
          <w:p w:rsidR="008120CB" w:rsidRDefault="00C71AF0">
            <w:pPr>
              <w:spacing w:after="0" w:line="259" w:lineRule="auto"/>
              <w:ind w:left="3" w:firstLine="0"/>
              <w:jc w:val="center"/>
            </w:pPr>
            <w:r>
              <w:t>位</w:t>
            </w:r>
            <w:r>
              <w:t xml:space="preserve">) </w:t>
            </w:r>
          </w:p>
        </w:tc>
        <w:tc>
          <w:tcPr>
            <w:tcW w:w="1929"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782" w:firstLine="0"/>
            </w:pPr>
            <w:r>
              <w:t>期末余额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58" w:firstLine="0"/>
              <w:jc w:val="center"/>
            </w:pPr>
            <w:r>
              <w:t>账龄</w:t>
            </w:r>
            <w:r>
              <w:t xml:space="preserve"> </w:t>
            </w:r>
          </w:p>
        </w:tc>
        <w:tc>
          <w:tcPr>
            <w:tcW w:w="643" w:type="dxa"/>
            <w:gridSpan w:val="2"/>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285" w:type="dxa"/>
            <w:tcBorders>
              <w:top w:val="single" w:sz="2" w:space="0" w:color="000000"/>
              <w:left w:val="nil"/>
              <w:bottom w:val="single" w:sz="2" w:space="0" w:color="000000"/>
              <w:right w:val="single" w:sz="2" w:space="0" w:color="000000"/>
            </w:tcBorders>
            <w:shd w:val="clear" w:color="auto" w:fill="D3D3D3"/>
            <w:vAlign w:val="center"/>
          </w:tcPr>
          <w:p w:rsidR="008120CB" w:rsidRDefault="00C71AF0">
            <w:pPr>
              <w:spacing w:after="0" w:line="259" w:lineRule="auto"/>
              <w:ind w:left="-22" w:firstLine="0"/>
              <w:jc w:val="both"/>
            </w:pPr>
            <w:r>
              <w:t>未收回的原因</w:t>
            </w:r>
            <w:r>
              <w:t xml:space="preserve"> </w:t>
            </w:r>
          </w:p>
        </w:tc>
        <w:tc>
          <w:tcPr>
            <w:tcW w:w="1927"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14" w:firstLine="0"/>
            </w:pPr>
            <w:r>
              <w:t>是否发生减值及其判断依据</w:t>
            </w:r>
            <w:r>
              <w:t xml:space="preserve"> </w:t>
            </w:r>
          </w:p>
        </w:tc>
      </w:tr>
    </w:tbl>
    <w:p w:rsidR="008120CB" w:rsidRDefault="00C71AF0">
      <w:pPr>
        <w:pStyle w:val="5"/>
        <w:ind w:left="418" w:right="151"/>
      </w:pPr>
      <w:r>
        <w:t>3</w:t>
      </w:r>
      <w:r>
        <w:t>）坏账准备计提情况</w:t>
      </w:r>
      <w:r>
        <w:rPr>
          <w:sz w:val="18"/>
        </w:rP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其他说明：</w:t>
      </w:r>
      <w:r>
        <w:t xml:space="preserve"> </w:t>
      </w:r>
    </w:p>
    <w:p w:rsidR="008120CB" w:rsidRDefault="00C71AF0">
      <w:pPr>
        <w:spacing w:after="0" w:line="259" w:lineRule="auto"/>
        <w:ind w:left="360" w:firstLine="0"/>
      </w:pPr>
      <w:r>
        <w:t xml:space="preserve"> </w:t>
      </w:r>
    </w:p>
    <w:p w:rsidR="008120CB" w:rsidRDefault="00C71AF0">
      <w:pPr>
        <w:spacing w:after="255" w:line="269" w:lineRule="auto"/>
        <w:ind w:left="418" w:right="151"/>
      </w:pPr>
      <w:r>
        <w:rPr>
          <w:sz w:val="21"/>
        </w:rPr>
        <w:t>（</w:t>
      </w:r>
      <w:r>
        <w:rPr>
          <w:sz w:val="21"/>
        </w:rPr>
        <w:t>3</w:t>
      </w:r>
      <w:r>
        <w:rPr>
          <w:sz w:val="21"/>
        </w:rPr>
        <w:t>）其他应收款</w:t>
      </w:r>
      <w:r>
        <w:t xml:space="preserve"> </w:t>
      </w:r>
    </w:p>
    <w:p w:rsidR="008120CB" w:rsidRDefault="00C71AF0">
      <w:pPr>
        <w:pStyle w:val="5"/>
        <w:ind w:left="418" w:right="151"/>
      </w:pPr>
      <w:r>
        <w:t>1</w:t>
      </w:r>
      <w:r>
        <w:t>）其他应收款按款项性质分类情况</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款项性质</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期末账面余额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期初账面余额</w:t>
            </w:r>
            <w:r>
              <w:t xml:space="preserve"> </w:t>
            </w:r>
          </w:p>
        </w:tc>
      </w:tr>
      <w:tr w:rsidR="008120CB">
        <w:trPr>
          <w:trHeight w:val="248"/>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保证金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39,155,615.00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9,535,615.00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农民工工资保证金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1,683,980.00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693,980.00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员工借支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1,244,322.68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1,349,944.34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往来款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1,482,524.52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745,028.53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1,434,971.43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296,780.95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45,001,413.63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12,621,348.82 </w:t>
            </w:r>
          </w:p>
        </w:tc>
      </w:tr>
    </w:tbl>
    <w:p w:rsidR="008120CB" w:rsidRDefault="00C71AF0">
      <w:pPr>
        <w:pStyle w:val="5"/>
        <w:ind w:left="418" w:right="151"/>
      </w:pPr>
      <w:r>
        <w:t>2</w:t>
      </w:r>
      <w:r>
        <w:t>）坏账准备计提情况</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07"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坏账准备</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第一阶段</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第二阶段</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第三阶段</w:t>
            </w:r>
            <w:r>
              <w:t xml:space="preserve"> </w:t>
            </w:r>
          </w:p>
        </w:tc>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合计</w:t>
            </w:r>
            <w:r>
              <w:t xml:space="preserve"> </w:t>
            </w:r>
          </w:p>
        </w:tc>
      </w:tr>
      <w:tr w:rsidR="008120CB">
        <w:trPr>
          <w:trHeight w:val="72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未来</w:t>
            </w:r>
            <w:r>
              <w:t>12</w:t>
            </w:r>
            <w:r>
              <w:t>个月预期信用损失</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整个存续期预期信用损失</w:t>
            </w:r>
            <w:r>
              <w:t>(</w:t>
            </w:r>
            <w:r>
              <w:t>未发生信用减</w:t>
            </w:r>
          </w:p>
          <w:p w:rsidR="008120CB" w:rsidRDefault="00C71AF0">
            <w:pPr>
              <w:spacing w:after="0" w:line="259" w:lineRule="auto"/>
              <w:ind w:left="0" w:right="90" w:firstLine="0"/>
              <w:jc w:val="center"/>
            </w:pPr>
            <w:r>
              <w:t>值</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整个存续期预期信用损失</w:t>
            </w:r>
            <w:r>
              <w:t>(</w:t>
            </w:r>
            <w:r>
              <w:t>已发生信用减</w:t>
            </w:r>
          </w:p>
          <w:p w:rsidR="008120CB" w:rsidRDefault="00C71AF0">
            <w:pPr>
              <w:spacing w:after="0" w:line="259" w:lineRule="auto"/>
              <w:ind w:left="0" w:right="91" w:firstLine="0"/>
              <w:jc w:val="center"/>
            </w:pPr>
            <w:r>
              <w:t>值</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2022</w:t>
            </w:r>
            <w:r>
              <w:t>年</w:t>
            </w:r>
            <w:r>
              <w:t>1</w:t>
            </w:r>
            <w:r>
              <w:t>月</w:t>
            </w:r>
            <w:r>
              <w:t>1</w:t>
            </w:r>
            <w:r>
              <w:t>日余额</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1,419,134.94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151,874.43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1,571,009.37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2022</w:t>
            </w:r>
            <w:r>
              <w:t>年</w:t>
            </w:r>
            <w:r>
              <w:t>1</w:t>
            </w:r>
            <w:r>
              <w:t>月</w:t>
            </w:r>
            <w:r>
              <w:t>1</w:t>
            </w:r>
            <w:r>
              <w:t>日余额在本期</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w:t>
            </w:r>
            <w:r>
              <w:t>转入第三阶段</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-331,022.62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331,022.62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本期计提</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2,196,419.84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82,755.66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2,279,175.50 </w:t>
            </w:r>
          </w:p>
        </w:tc>
      </w:tr>
      <w:tr w:rsidR="008120CB">
        <w:trPr>
          <w:trHeight w:val="48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2022</w:t>
            </w:r>
            <w:r>
              <w:t>年</w:t>
            </w:r>
            <w:r>
              <w:t>12</w:t>
            </w:r>
            <w:r>
              <w:t>月</w:t>
            </w:r>
            <w:r>
              <w:t>31</w:t>
            </w:r>
            <w:r>
              <w:t>日余额</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3,284,532.16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565,652.71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3,850,184.87 </w:t>
            </w:r>
          </w:p>
        </w:tc>
      </w:tr>
    </w:tbl>
    <w:p w:rsidR="008120CB" w:rsidRDefault="00C71AF0">
      <w:pPr>
        <w:spacing w:after="269"/>
        <w:ind w:left="355" w:right="93"/>
      </w:pPr>
      <w:r>
        <w:t>损失准备本期变动金额重大的账面余额变动情况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267"/>
        <w:ind w:left="355" w:right="93"/>
      </w:pPr>
      <w:r>
        <w:t>按账龄披露</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0" w:type="dxa"/>
          <w:bottom w:w="0" w:type="dxa"/>
          <w:right w:w="16" w:type="dxa"/>
        </w:tblCellMar>
        <w:tblLook w:val="04A0" w:firstRow="1" w:lastRow="0" w:firstColumn="1" w:lastColumn="0" w:noHBand="0" w:noVBand="1"/>
      </w:tblPr>
      <w:tblGrid>
        <w:gridCol w:w="4821"/>
        <w:gridCol w:w="3542"/>
        <w:gridCol w:w="1277"/>
      </w:tblGrid>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 w:firstLine="0"/>
              <w:jc w:val="center"/>
            </w:pPr>
            <w:r>
              <w:t>账龄</w:t>
            </w:r>
            <w:r>
              <w:t xml:space="preserve"> </w:t>
            </w:r>
          </w:p>
        </w:tc>
        <w:tc>
          <w:tcPr>
            <w:tcW w:w="3542"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2051" w:firstLine="0"/>
            </w:pPr>
            <w:r>
              <w:t>账面余额</w:t>
            </w:r>
            <w:r>
              <w:t xml:space="preserve"> </w:t>
            </w:r>
          </w:p>
        </w:tc>
        <w:tc>
          <w:tcPr>
            <w:tcW w:w="1277"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1</w:t>
            </w:r>
            <w:r>
              <w:t>年以内（含</w:t>
            </w:r>
            <w:r>
              <w:t>1</w:t>
            </w:r>
            <w:r>
              <w:t>年）</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36,665,136.32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1</w:t>
            </w:r>
            <w:r>
              <w:t>至</w:t>
            </w:r>
            <w:r>
              <w:t>2</w:t>
            </w:r>
            <w:r>
              <w:t>年</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91" w:firstLine="0"/>
            </w:pPr>
            <w:r>
              <w:t xml:space="preserve">6,053,382.80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2</w:t>
            </w:r>
            <w:r>
              <w:t>至</w:t>
            </w:r>
            <w:r>
              <w:t>3</w:t>
            </w:r>
            <w:r>
              <w:t>年</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75,134.46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3</w:t>
            </w:r>
            <w:r>
              <w:t>年以上</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91" w:firstLine="0"/>
            </w:pPr>
            <w:r>
              <w:t xml:space="preserve">2,207,760.05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3</w:t>
            </w:r>
            <w:r>
              <w:t>至</w:t>
            </w:r>
            <w:r>
              <w:t>4</w:t>
            </w:r>
            <w:r>
              <w:t>年</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91" w:firstLine="0"/>
            </w:pPr>
            <w:r>
              <w:t xml:space="preserve">1,609,252.34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4</w:t>
            </w:r>
            <w:r>
              <w:t>至</w:t>
            </w:r>
            <w:r>
              <w:t>5</w:t>
            </w:r>
            <w:r>
              <w:t>年</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32,855.00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5</w:t>
            </w:r>
            <w:r>
              <w:t>年以上</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565,652.71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合计</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45,001,413.63 </w:t>
            </w:r>
          </w:p>
        </w:tc>
      </w:tr>
    </w:tbl>
    <w:p w:rsidR="008120CB" w:rsidRDefault="00C71AF0">
      <w:pPr>
        <w:pStyle w:val="5"/>
        <w:ind w:left="418" w:right="151"/>
      </w:pPr>
      <w:r>
        <w:t>3</w:t>
      </w:r>
      <w:r>
        <w:t>）本期计提、收回或转回的坏账准备情况</w:t>
      </w:r>
      <w:r>
        <w:rPr>
          <w:sz w:val="18"/>
        </w:rPr>
        <w:t xml:space="preserve"> </w:t>
      </w:r>
    </w:p>
    <w:p w:rsidR="008120CB" w:rsidRDefault="00C71AF0">
      <w:pPr>
        <w:spacing w:after="264"/>
        <w:ind w:left="355" w:right="93"/>
      </w:pPr>
      <w:r>
        <w:t>本期计提坏账准备情况：</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1377"/>
        <w:gridCol w:w="1378"/>
        <w:gridCol w:w="1378"/>
        <w:gridCol w:w="1377"/>
        <w:gridCol w:w="1377"/>
        <w:gridCol w:w="1378"/>
        <w:gridCol w:w="1375"/>
      </w:tblGrid>
      <w:tr w:rsidR="008120CB">
        <w:trPr>
          <w:trHeight w:val="24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类别</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4" w:firstLine="0"/>
              <w:jc w:val="center"/>
            </w:pPr>
            <w:r>
              <w:t>期初余额</w:t>
            </w:r>
            <w: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6" w:firstLine="0"/>
              <w:jc w:val="center"/>
            </w:pPr>
            <w:r>
              <w:t>本期变动金额</w:t>
            </w:r>
            <w: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期末余额</w:t>
            </w:r>
            <w:r>
              <w:t xml:space="preserve"> </w:t>
            </w: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计提</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28" w:firstLine="0"/>
            </w:pPr>
            <w:r>
              <w:t>收回或转回</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核销</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46"/>
        </w:trPr>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坏账准备</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1,571,009.37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2,279,175.50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3,850,184.87 </w:t>
            </w:r>
          </w:p>
        </w:tc>
      </w:tr>
      <w:tr w:rsidR="008120CB">
        <w:trPr>
          <w:trHeight w:val="24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1,571,009.37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2,279,175.50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3,850,184.87 </w:t>
            </w:r>
          </w:p>
        </w:tc>
      </w:tr>
    </w:tbl>
    <w:p w:rsidR="008120CB" w:rsidRDefault="00C71AF0">
      <w:pPr>
        <w:spacing w:after="267"/>
        <w:ind w:left="355" w:right="93"/>
      </w:pPr>
      <w:r>
        <w:t>其中本期坏账准备转回或收回金额重要的：</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0" w:type="dxa"/>
          <w:bottom w:w="24" w:type="dxa"/>
          <w:right w:w="8" w:type="dxa"/>
        </w:tblCellMar>
        <w:tblLook w:val="04A0" w:firstRow="1" w:lastRow="0" w:firstColumn="1" w:lastColumn="0" w:noHBand="0" w:noVBand="1"/>
      </w:tblPr>
      <w:tblGrid>
        <w:gridCol w:w="1607"/>
        <w:gridCol w:w="1606"/>
        <w:gridCol w:w="622"/>
        <w:gridCol w:w="985"/>
        <w:gridCol w:w="1607"/>
        <w:gridCol w:w="1606"/>
        <w:gridCol w:w="1606"/>
      </w:tblGrid>
      <w:tr w:rsidR="008120CB">
        <w:trPr>
          <w:trHeight w:val="245"/>
        </w:trPr>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71" w:firstLine="0"/>
              <w:jc w:val="center"/>
            </w:pPr>
            <w:r>
              <w:t>单位名称</w:t>
            </w:r>
            <w:r>
              <w:t xml:space="preserve"> </w:t>
            </w:r>
          </w:p>
        </w:tc>
        <w:tc>
          <w:tcPr>
            <w:tcW w:w="62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592"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535" w:firstLine="0"/>
            </w:pPr>
            <w:r>
              <w:t>转回或收回金额</w:t>
            </w: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8" w:firstLine="0"/>
              <w:jc w:val="center"/>
            </w:pPr>
            <w:r>
              <w:t>收回方式</w:t>
            </w:r>
            <w:r>
              <w:t xml:space="preserve"> </w:t>
            </w:r>
          </w:p>
        </w:tc>
      </w:tr>
      <w:tr w:rsidR="008120CB">
        <w:trPr>
          <w:trHeight w:val="1958"/>
        </w:trPr>
        <w:tc>
          <w:tcPr>
            <w:tcW w:w="3836" w:type="dxa"/>
            <w:gridSpan w:val="3"/>
            <w:tcBorders>
              <w:top w:val="single" w:sz="2" w:space="0" w:color="000000"/>
              <w:left w:val="nil"/>
              <w:bottom w:val="single" w:sz="2" w:space="0" w:color="000000"/>
              <w:right w:val="nil"/>
            </w:tcBorders>
          </w:tcPr>
          <w:p w:rsidR="008120CB" w:rsidRDefault="00C71AF0">
            <w:pPr>
              <w:spacing w:after="344" w:line="259" w:lineRule="auto"/>
              <w:ind w:left="360" w:firstLine="0"/>
            </w:pPr>
            <w:r>
              <w:t xml:space="preserve"> </w:t>
            </w:r>
          </w:p>
          <w:p w:rsidR="008120CB" w:rsidRDefault="00C71AF0">
            <w:pPr>
              <w:spacing w:after="0" w:line="259" w:lineRule="auto"/>
              <w:ind w:left="0" w:right="136" w:firstLine="0"/>
              <w:jc w:val="right"/>
            </w:pPr>
            <w:r>
              <w:rPr>
                <w:sz w:val="21"/>
              </w:rPr>
              <w:t>4</w:t>
            </w:r>
            <w:r>
              <w:rPr>
                <w:sz w:val="21"/>
              </w:rPr>
              <w:t>）本期实际核销的其他应收款情况</w:t>
            </w:r>
            <w:r>
              <w:t xml:space="preserve"> </w:t>
            </w:r>
          </w:p>
        </w:tc>
        <w:tc>
          <w:tcPr>
            <w:tcW w:w="985"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7"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8120CB" w:rsidRDefault="00C71AF0">
            <w:pPr>
              <w:spacing w:after="0" w:line="259" w:lineRule="auto"/>
              <w:ind w:left="0" w:right="90" w:firstLine="0"/>
              <w:jc w:val="right"/>
            </w:pPr>
            <w:r>
              <w:t>单位：元</w:t>
            </w:r>
            <w:r>
              <w:t xml:space="preserve"> </w:t>
            </w:r>
          </w:p>
        </w:tc>
      </w:tr>
      <w:tr w:rsidR="008120CB">
        <w:trPr>
          <w:trHeight w:val="244"/>
        </w:trPr>
        <w:tc>
          <w:tcPr>
            <w:tcW w:w="3836" w:type="dxa"/>
            <w:gridSpan w:val="3"/>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356" w:firstLine="0"/>
              <w:jc w:val="center"/>
            </w:pPr>
            <w:r>
              <w:t>项目</w:t>
            </w:r>
            <w:r>
              <w:t xml:space="preserve"> </w:t>
            </w:r>
          </w:p>
        </w:tc>
        <w:tc>
          <w:tcPr>
            <w:tcW w:w="985"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607"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625" w:firstLine="0"/>
            </w:pPr>
            <w:r>
              <w:t>核销金额</w:t>
            </w:r>
            <w: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1326"/>
        </w:trPr>
        <w:tc>
          <w:tcPr>
            <w:tcW w:w="3836" w:type="dxa"/>
            <w:gridSpan w:val="3"/>
            <w:tcBorders>
              <w:top w:val="single" w:sz="2" w:space="0" w:color="000000"/>
              <w:left w:val="nil"/>
              <w:bottom w:val="single" w:sz="2" w:space="0" w:color="000000"/>
              <w:right w:val="nil"/>
            </w:tcBorders>
          </w:tcPr>
          <w:p w:rsidR="008120CB" w:rsidRDefault="00C71AF0">
            <w:pPr>
              <w:spacing w:after="0" w:line="259" w:lineRule="auto"/>
              <w:ind w:left="360" w:firstLine="0"/>
            </w:pPr>
            <w:r>
              <w:t>其中重要的其他应收款核销情况：</w:t>
            </w:r>
            <w:r>
              <w:t xml:space="preserve"> </w:t>
            </w:r>
          </w:p>
        </w:tc>
        <w:tc>
          <w:tcPr>
            <w:tcW w:w="985"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7"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8120CB" w:rsidRDefault="00C71AF0">
            <w:pPr>
              <w:spacing w:after="0" w:line="259" w:lineRule="auto"/>
              <w:ind w:left="0" w:right="90" w:firstLine="0"/>
              <w:jc w:val="right"/>
            </w:pPr>
            <w:r>
              <w:t>单位：元</w:t>
            </w:r>
            <w:r>
              <w:t xml:space="preserve"> </w:t>
            </w:r>
          </w:p>
        </w:tc>
      </w:tr>
      <w:tr w:rsidR="008120CB">
        <w:trPr>
          <w:trHeight w:val="484"/>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24" w:firstLine="0"/>
            </w:pPr>
            <w:r>
              <w:t>单位名称</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622" w:hanging="89"/>
            </w:pPr>
            <w:r>
              <w:t>其他应收款性质</w:t>
            </w:r>
            <w:r>
              <w:t xml:space="preserve"> </w:t>
            </w:r>
          </w:p>
        </w:tc>
        <w:tc>
          <w:tcPr>
            <w:tcW w:w="62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985" w:type="dxa"/>
            <w:tcBorders>
              <w:top w:val="single" w:sz="2" w:space="0" w:color="000000"/>
              <w:left w:val="nil"/>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核销金额</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23" w:firstLine="0"/>
            </w:pPr>
            <w:r>
              <w:t>核销原因</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624" w:hanging="91"/>
            </w:pPr>
            <w:r>
              <w:t>履行的核销程序</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5" w:firstLine="269"/>
            </w:pPr>
            <w:r>
              <w:t>款项是否由关联交易产生</w:t>
            </w:r>
            <w:r>
              <w:t xml:space="preserve"> </w:t>
            </w:r>
          </w:p>
        </w:tc>
      </w:tr>
    </w:tbl>
    <w:p w:rsidR="008120CB" w:rsidRDefault="00C71AF0">
      <w:pPr>
        <w:ind w:left="355" w:right="93"/>
      </w:pPr>
      <w:r>
        <w:t>其他应收款核销说明：</w:t>
      </w:r>
      <w:r>
        <w:t xml:space="preserve"> </w:t>
      </w:r>
    </w:p>
    <w:p w:rsidR="008120CB" w:rsidRDefault="00C71AF0">
      <w:pPr>
        <w:spacing w:after="343" w:line="259" w:lineRule="auto"/>
        <w:ind w:left="360" w:firstLine="0"/>
      </w:pPr>
      <w:r>
        <w:t xml:space="preserve"> </w:t>
      </w:r>
    </w:p>
    <w:p w:rsidR="008120CB" w:rsidRDefault="00C71AF0">
      <w:pPr>
        <w:pStyle w:val="5"/>
        <w:ind w:left="418" w:right="151"/>
      </w:pPr>
      <w:r>
        <w:t>5</w:t>
      </w:r>
      <w:r>
        <w:t>）按欠款方归集的期末余额前五名的其他应收款情况</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09" w:type="dxa"/>
          <w:bottom w:w="0" w:type="dxa"/>
          <w:right w:w="16" w:type="dxa"/>
        </w:tblCellMar>
        <w:tblLook w:val="04A0" w:firstRow="1" w:lastRow="0" w:firstColumn="1" w:lastColumn="0" w:noHBand="0" w:noVBand="1"/>
      </w:tblPr>
      <w:tblGrid>
        <w:gridCol w:w="2268"/>
        <w:gridCol w:w="1277"/>
        <w:gridCol w:w="1701"/>
        <w:gridCol w:w="1180"/>
        <w:gridCol w:w="1607"/>
        <w:gridCol w:w="1606"/>
      </w:tblGrid>
      <w:tr w:rsidR="008120CB">
        <w:trPr>
          <w:trHeight w:val="724"/>
        </w:trPr>
        <w:tc>
          <w:tcPr>
            <w:tcW w:w="22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单位名称</w:t>
            </w:r>
            <w:r>
              <w:t xml:space="preserve"> </w:t>
            </w:r>
          </w:p>
        </w:tc>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0" w:firstLine="0"/>
            </w:pPr>
            <w:r>
              <w:t>款项的性质</w:t>
            </w:r>
            <w: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5" w:firstLine="0"/>
              <w:jc w:val="center"/>
            </w:pPr>
            <w:r>
              <w:t>期末余额</w:t>
            </w:r>
            <w:r>
              <w:t xml:space="preserve"> </w:t>
            </w:r>
          </w:p>
        </w:tc>
        <w:tc>
          <w:tcPr>
            <w:tcW w:w="11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账龄</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占其他应收款期末余额合计数的比例</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7" w:firstLine="0"/>
              <w:jc w:val="center"/>
            </w:pPr>
            <w:r>
              <w:t>坏账准备期末余额</w:t>
            </w:r>
            <w:r>
              <w:t xml:space="preserve"> </w:t>
            </w:r>
          </w:p>
        </w:tc>
      </w:tr>
      <w:tr w:rsidR="008120CB">
        <w:trPr>
          <w:trHeight w:val="486"/>
        </w:trPr>
        <w:tc>
          <w:tcPr>
            <w:tcW w:w="226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龙山县龙元水利水电有限责任公司</w:t>
            </w:r>
            <w: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保证金</w:t>
            </w:r>
            <w: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16,000,000.00 </w:t>
            </w:r>
          </w:p>
        </w:tc>
        <w:tc>
          <w:tcPr>
            <w:tcW w:w="1180" w:type="dxa"/>
            <w:tcBorders>
              <w:top w:val="single" w:sz="2" w:space="0" w:color="000000"/>
              <w:left w:val="single" w:sz="2" w:space="0" w:color="000000"/>
              <w:bottom w:val="single" w:sz="2" w:space="0" w:color="000000"/>
              <w:right w:val="single" w:sz="2" w:space="0" w:color="000000"/>
            </w:tcBorders>
          </w:tcPr>
          <w:p w:rsidR="008120CB" w:rsidRDefault="00C71AF0">
            <w:pPr>
              <w:spacing w:after="5" w:line="259" w:lineRule="auto"/>
              <w:ind w:left="0" w:firstLine="0"/>
              <w:jc w:val="both"/>
            </w:pPr>
            <w:r>
              <w:t xml:space="preserve">1 </w:t>
            </w:r>
            <w:r>
              <w:t>年以内及</w:t>
            </w:r>
          </w:p>
          <w:p w:rsidR="008120CB" w:rsidRDefault="00C71AF0">
            <w:pPr>
              <w:spacing w:after="0" w:line="259" w:lineRule="auto"/>
              <w:ind w:left="0" w:firstLine="0"/>
            </w:pPr>
            <w:r>
              <w:t>1-2</w:t>
            </w:r>
            <w:r>
              <w:t>年</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35.55%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1,000,000.00 </w:t>
            </w:r>
          </w:p>
        </w:tc>
      </w:tr>
      <w:tr w:rsidR="008120CB">
        <w:trPr>
          <w:trHeight w:val="245"/>
        </w:trPr>
        <w:tc>
          <w:tcPr>
            <w:tcW w:w="226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jc w:val="both"/>
            </w:pPr>
            <w:r>
              <w:t>永顺县住房和城乡建设局</w:t>
            </w:r>
            <w:r>
              <w:t xml:space="preserve"> </w:t>
            </w:r>
          </w:p>
        </w:tc>
        <w:tc>
          <w:tcPr>
            <w:tcW w:w="12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保证金</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15,000,000.00 </w:t>
            </w:r>
          </w:p>
        </w:tc>
        <w:tc>
          <w:tcPr>
            <w:tcW w:w="11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1</w:t>
            </w:r>
            <w:r>
              <w:t>年以内</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33.33%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750,000.00 </w:t>
            </w:r>
          </w:p>
        </w:tc>
      </w:tr>
      <w:tr w:rsidR="008120CB">
        <w:trPr>
          <w:trHeight w:val="487"/>
        </w:trPr>
        <w:tc>
          <w:tcPr>
            <w:tcW w:w="226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桐梓县城建康华科技有限公司</w:t>
            </w:r>
            <w: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保证金</w:t>
            </w:r>
            <w: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5,000,000.00 </w:t>
            </w:r>
          </w:p>
        </w:tc>
        <w:tc>
          <w:tcPr>
            <w:tcW w:w="118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1</w:t>
            </w:r>
            <w:r>
              <w:t>年以内</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11.11%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250,000.00 </w:t>
            </w:r>
          </w:p>
        </w:tc>
      </w:tr>
      <w:tr w:rsidR="008120CB">
        <w:trPr>
          <w:trHeight w:val="245"/>
        </w:trPr>
        <w:tc>
          <w:tcPr>
            <w:tcW w:w="226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湖口县农业农村局</w:t>
            </w:r>
            <w:r>
              <w:t xml:space="preserve"> </w:t>
            </w:r>
          </w:p>
        </w:tc>
        <w:tc>
          <w:tcPr>
            <w:tcW w:w="12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保证金</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1,800,000.00 </w:t>
            </w:r>
          </w:p>
        </w:tc>
        <w:tc>
          <w:tcPr>
            <w:tcW w:w="11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1-2</w:t>
            </w:r>
            <w:r>
              <w:t>年</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4.00%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180,000.00 </w:t>
            </w:r>
          </w:p>
        </w:tc>
      </w:tr>
      <w:tr w:rsidR="008120CB">
        <w:trPr>
          <w:trHeight w:val="725"/>
        </w:trPr>
        <w:tc>
          <w:tcPr>
            <w:tcW w:w="226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道真仡佬族苗族自治县人力资源和社会保障局项目民工工资保障金专户</w:t>
            </w:r>
            <w: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农民工工资保证金</w:t>
            </w:r>
            <w: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900,000.00 </w:t>
            </w:r>
          </w:p>
        </w:tc>
        <w:tc>
          <w:tcPr>
            <w:tcW w:w="118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1</w:t>
            </w:r>
            <w:r>
              <w:t>年以内</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2.00%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45,000.00 </w:t>
            </w:r>
          </w:p>
        </w:tc>
      </w:tr>
      <w:tr w:rsidR="008120CB">
        <w:trPr>
          <w:trHeight w:val="244"/>
        </w:trPr>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合计</w:t>
            </w:r>
            <w:r>
              <w:t xml:space="preserve"> </w:t>
            </w:r>
          </w:p>
        </w:tc>
        <w:tc>
          <w:tcPr>
            <w:tcW w:w="12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38,700,000.00 </w:t>
            </w:r>
          </w:p>
        </w:tc>
        <w:tc>
          <w:tcPr>
            <w:tcW w:w="118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85.99%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2,225,000.00 </w:t>
            </w:r>
          </w:p>
        </w:tc>
      </w:tr>
    </w:tbl>
    <w:p w:rsidR="008120CB" w:rsidRDefault="00C71AF0">
      <w:pPr>
        <w:pStyle w:val="5"/>
        <w:ind w:left="418" w:right="151"/>
      </w:pPr>
      <w:r>
        <w:t>6</w:t>
      </w:r>
      <w:r>
        <w:t>）涉及政府补助的应收款项</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40" w:type="dxa"/>
          <w:left w:w="115" w:type="dxa"/>
          <w:bottom w:w="0" w:type="dxa"/>
          <w:right w:w="115"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 w:firstLine="0"/>
              <w:jc w:val="center"/>
            </w:pPr>
            <w:r>
              <w:t>单位名称</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89" w:firstLine="0"/>
            </w:pPr>
            <w:r>
              <w:t>政府补助项目名称</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 w:firstLine="0"/>
              <w:jc w:val="center"/>
            </w:pPr>
            <w:r>
              <w:t>期末余额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期末账龄</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预计收取的时间、金</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额及依据</w:t>
            </w:r>
            <w:r>
              <w:t xml:space="preserve"> </w:t>
            </w:r>
          </w:p>
        </w:tc>
      </w:tr>
    </w:tbl>
    <w:p w:rsidR="008120CB" w:rsidRDefault="00C71AF0">
      <w:pPr>
        <w:numPr>
          <w:ilvl w:val="0"/>
          <w:numId w:val="82"/>
        </w:numPr>
        <w:spacing w:after="249" w:line="269" w:lineRule="auto"/>
        <w:ind w:right="151" w:hanging="317"/>
      </w:pPr>
      <w:r>
        <w:rPr>
          <w:sz w:val="21"/>
        </w:rPr>
        <w:t>因金融资产转移而终止确认的其他应收款</w:t>
      </w:r>
      <w:r>
        <w:t xml:space="preserve"> </w:t>
      </w:r>
    </w:p>
    <w:p w:rsidR="008120CB" w:rsidRDefault="00C71AF0">
      <w:pPr>
        <w:spacing w:after="345" w:line="259" w:lineRule="auto"/>
        <w:ind w:left="360" w:firstLine="0"/>
      </w:pPr>
      <w:r>
        <w:t xml:space="preserve"> </w:t>
      </w:r>
    </w:p>
    <w:p w:rsidR="008120CB" w:rsidRDefault="00C71AF0">
      <w:pPr>
        <w:numPr>
          <w:ilvl w:val="0"/>
          <w:numId w:val="82"/>
        </w:numPr>
        <w:spacing w:after="225" w:line="269" w:lineRule="auto"/>
        <w:ind w:right="151" w:hanging="317"/>
      </w:pPr>
      <w:r>
        <w:rPr>
          <w:sz w:val="21"/>
        </w:rPr>
        <w:t>转移其他应收款且继续涉入形成的资产、负债金额</w:t>
      </w:r>
      <w:r>
        <w:t xml:space="preserve"> </w:t>
      </w:r>
    </w:p>
    <w:p w:rsidR="008120CB" w:rsidRDefault="00C71AF0">
      <w:pPr>
        <w:ind w:left="355" w:right="93"/>
      </w:pPr>
      <w:r>
        <w:t>其他说明：</w:t>
      </w:r>
      <w:r>
        <w:t xml:space="preserve"> </w:t>
      </w:r>
    </w:p>
    <w:p w:rsidR="008120CB" w:rsidRDefault="00C71AF0">
      <w:pPr>
        <w:spacing w:after="343" w:line="259" w:lineRule="auto"/>
        <w:ind w:left="360" w:firstLine="0"/>
      </w:pPr>
      <w:r>
        <w:t xml:space="preserve"> </w:t>
      </w:r>
    </w:p>
    <w:p w:rsidR="008120CB" w:rsidRDefault="00C71AF0">
      <w:pPr>
        <w:pStyle w:val="5"/>
        <w:ind w:left="418" w:right="151"/>
      </w:pPr>
      <w:r>
        <w:t>7</w:t>
      </w:r>
      <w:r>
        <w:t>、存货</w:t>
      </w:r>
      <w:r>
        <w:t xml:space="preserve"> </w:t>
      </w:r>
    </w:p>
    <w:p w:rsidR="008120CB" w:rsidRDefault="00C71AF0">
      <w:pPr>
        <w:spacing w:after="264"/>
        <w:ind w:left="355" w:right="93"/>
      </w:pPr>
      <w:r>
        <w:t>公司是否需要遵守房地产行业的披露要求</w:t>
      </w:r>
      <w:r>
        <w:t xml:space="preserve"> </w:t>
      </w:r>
    </w:p>
    <w:p w:rsidR="008120CB" w:rsidRDefault="00C71AF0">
      <w:pPr>
        <w:ind w:left="355" w:right="93"/>
      </w:pPr>
      <w:r>
        <w:t>否</w:t>
      </w:r>
      <w:r>
        <w:t xml:space="preserve"> </w:t>
      </w:r>
    </w:p>
    <w:p w:rsidR="008120CB" w:rsidRDefault="00C71AF0">
      <w:pPr>
        <w:pStyle w:val="5"/>
        <w:ind w:left="418" w:right="151"/>
      </w:pPr>
      <w:r>
        <w:t>（</w:t>
      </w:r>
      <w:r>
        <w:t>1</w:t>
      </w:r>
      <w:r>
        <w:t>）存货分类</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08" w:type="dxa"/>
          <w:bottom w:w="0" w:type="dxa"/>
          <w:right w:w="97" w:type="dxa"/>
        </w:tblCellMar>
        <w:tblLook w:val="04A0" w:firstRow="1" w:lastRow="0" w:firstColumn="1" w:lastColumn="0" w:noHBand="0" w:noVBand="1"/>
      </w:tblPr>
      <w:tblGrid>
        <w:gridCol w:w="1377"/>
        <w:gridCol w:w="1378"/>
        <w:gridCol w:w="1378"/>
        <w:gridCol w:w="1377"/>
        <w:gridCol w:w="1377"/>
        <w:gridCol w:w="1378"/>
        <w:gridCol w:w="1375"/>
      </w:tblGrid>
      <w:tr w:rsidR="008120CB">
        <w:trPr>
          <w:trHeight w:val="24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 w:firstLine="0"/>
              <w:jc w:val="center"/>
            </w:pPr>
            <w:r>
              <w:t>项目</w:t>
            </w:r>
            <w: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378"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14" w:firstLine="0"/>
              <w:jc w:val="center"/>
            </w:pPr>
            <w:r>
              <w:t>期末余额</w:t>
            </w:r>
            <w: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377"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378"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11" w:firstLine="0"/>
              <w:jc w:val="center"/>
            </w:pPr>
            <w:r>
              <w:t>期初余额</w:t>
            </w:r>
            <w:r>
              <w:t xml:space="preserve"> </w:t>
            </w:r>
          </w:p>
        </w:tc>
        <w:tc>
          <w:tcPr>
            <w:tcW w:w="1375"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72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1" w:firstLine="0"/>
              <w:jc w:val="center"/>
            </w:pPr>
            <w:r>
              <w:t>账面余额</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存货跌价准备或合同履约成本减值准备</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 w:firstLine="0"/>
              <w:jc w:val="center"/>
            </w:pPr>
            <w:r>
              <w:t>账面价值</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7" w:firstLine="0"/>
              <w:jc w:val="center"/>
            </w:pPr>
            <w:r>
              <w:t>账面余额</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存货跌价准备或合同履约成本减值准备</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 w:firstLine="0"/>
              <w:jc w:val="center"/>
            </w:pPr>
            <w:r>
              <w:t>账面价值</w:t>
            </w:r>
            <w:r>
              <w:t xml:space="preserve"> </w:t>
            </w:r>
          </w:p>
        </w:tc>
      </w:tr>
      <w:tr w:rsidR="008120CB">
        <w:trPr>
          <w:trHeight w:val="24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原材料</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1,431,050.15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1,431,050.15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4,356,663.50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4,356,663.50 </w:t>
            </w:r>
          </w:p>
        </w:tc>
      </w:tr>
      <w:tr w:rsidR="008120CB">
        <w:trPr>
          <w:trHeight w:val="24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在产品</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2,843.00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2,843.00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库存商品</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850,267.30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850,267.30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601,281.12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601,281.12 </w:t>
            </w:r>
          </w:p>
        </w:tc>
      </w:tr>
      <w:tr w:rsidR="008120CB">
        <w:trPr>
          <w:trHeight w:val="24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周转材料</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128,246.10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128,246.10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消耗性生物资产</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250,521.70 </w:t>
            </w:r>
          </w:p>
        </w:tc>
        <w:tc>
          <w:tcPr>
            <w:tcW w:w="13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250,521.70 </w:t>
            </w:r>
          </w:p>
        </w:tc>
        <w:tc>
          <w:tcPr>
            <w:tcW w:w="1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r>
      <w:tr w:rsidR="008120CB">
        <w:trPr>
          <w:trHeight w:val="24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合同履约成本</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1,995,925.49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1,995,925.49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1,176,014.20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1,176,014.20 </w:t>
            </w:r>
          </w:p>
        </w:tc>
      </w:tr>
      <w:tr w:rsidR="008120CB">
        <w:trPr>
          <w:trHeight w:val="24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4,658,853.74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4,658,853.74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6,133,958.82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6,133,958.82 </w:t>
            </w:r>
          </w:p>
        </w:tc>
      </w:tr>
    </w:tbl>
    <w:p w:rsidR="008120CB" w:rsidRDefault="00C71AF0">
      <w:pPr>
        <w:pStyle w:val="5"/>
        <w:ind w:left="418" w:right="151"/>
      </w:pPr>
      <w:r>
        <w:t>（</w:t>
      </w:r>
      <w:r>
        <w:t>2</w:t>
      </w:r>
      <w:r>
        <w:t>）存货跌价准备和合同履约成本减值准备</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239" w:type="dxa"/>
          <w:bottom w:w="0" w:type="dxa"/>
          <w:right w:w="115" w:type="dxa"/>
        </w:tblCellMar>
        <w:tblLook w:val="04A0" w:firstRow="1" w:lastRow="0" w:firstColumn="1" w:lastColumn="0" w:noHBand="0" w:noVBand="1"/>
      </w:tblPr>
      <w:tblGrid>
        <w:gridCol w:w="1377"/>
        <w:gridCol w:w="1378"/>
        <w:gridCol w:w="1378"/>
        <w:gridCol w:w="1377"/>
        <w:gridCol w:w="1377"/>
        <w:gridCol w:w="1378"/>
        <w:gridCol w:w="1375"/>
      </w:tblGrid>
      <w:tr w:rsidR="008120CB">
        <w:trPr>
          <w:trHeight w:val="24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19" w:firstLine="0"/>
              <w:jc w:val="center"/>
            </w:pPr>
            <w:r>
              <w:t>项目</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24" w:firstLine="0"/>
              <w:jc w:val="center"/>
            </w:pPr>
            <w:r>
              <w:t>期初余额</w:t>
            </w:r>
            <w: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27" w:firstLine="0"/>
              <w:jc w:val="center"/>
            </w:pPr>
            <w:r>
              <w:t>本期增加金额</w:t>
            </w:r>
            <w: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25" w:firstLine="0"/>
              <w:jc w:val="center"/>
            </w:pPr>
            <w:r>
              <w:t>本期减少金额</w:t>
            </w:r>
            <w:r>
              <w:t xml:space="preserve"> </w:t>
            </w: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22" w:firstLine="0"/>
              <w:jc w:val="center"/>
            </w:pPr>
            <w:r>
              <w:t>期末余额</w:t>
            </w:r>
            <w:r>
              <w:t xml:space="preserve"> </w:t>
            </w: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23" w:firstLine="0"/>
              <w:jc w:val="center"/>
            </w:pPr>
            <w:r>
              <w:t>计提</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22" w:firstLine="0"/>
              <w:jc w:val="center"/>
            </w:pPr>
            <w:r>
              <w:t>其他</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转回或转销</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25" w:firstLine="0"/>
              <w:jc w:val="center"/>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bl>
    <w:p w:rsidR="008120CB" w:rsidRDefault="00C71AF0">
      <w:pPr>
        <w:spacing w:after="343" w:line="259" w:lineRule="auto"/>
        <w:ind w:left="360" w:firstLine="0"/>
      </w:pPr>
      <w:r>
        <w:t xml:space="preserve"> </w:t>
      </w:r>
    </w:p>
    <w:p w:rsidR="008120CB" w:rsidRDefault="00C71AF0">
      <w:pPr>
        <w:numPr>
          <w:ilvl w:val="0"/>
          <w:numId w:val="83"/>
        </w:numPr>
        <w:spacing w:after="252" w:line="269" w:lineRule="auto"/>
        <w:ind w:right="151" w:hanging="528"/>
      </w:pPr>
      <w:r>
        <w:rPr>
          <w:sz w:val="21"/>
        </w:rPr>
        <w:t>存货期末余额含有借款费用资本化金额的说明</w:t>
      </w:r>
      <w:r>
        <w:t xml:space="preserve"> </w:t>
      </w:r>
    </w:p>
    <w:p w:rsidR="008120CB" w:rsidRDefault="00C71AF0">
      <w:pPr>
        <w:spacing w:after="343" w:line="259" w:lineRule="auto"/>
        <w:ind w:left="360" w:firstLine="0"/>
      </w:pPr>
      <w:r>
        <w:t xml:space="preserve"> </w:t>
      </w:r>
    </w:p>
    <w:p w:rsidR="008120CB" w:rsidRDefault="00C71AF0">
      <w:pPr>
        <w:numPr>
          <w:ilvl w:val="0"/>
          <w:numId w:val="83"/>
        </w:numPr>
        <w:spacing w:after="252" w:line="269" w:lineRule="auto"/>
        <w:ind w:right="151" w:hanging="528"/>
      </w:pPr>
      <w:r>
        <w:rPr>
          <w:sz w:val="21"/>
        </w:rPr>
        <w:t>合同履约成本本期摊销金额的说明</w:t>
      </w:r>
      <w:r>
        <w:t xml:space="preserve"> </w:t>
      </w:r>
    </w:p>
    <w:p w:rsidR="008120CB" w:rsidRDefault="00C71AF0">
      <w:pPr>
        <w:spacing w:after="0" w:line="259" w:lineRule="auto"/>
        <w:ind w:left="360" w:firstLine="0"/>
      </w:pPr>
      <w:r>
        <w:t xml:space="preserve"> </w:t>
      </w:r>
    </w:p>
    <w:p w:rsidR="008120CB" w:rsidRDefault="00C71AF0">
      <w:pPr>
        <w:pStyle w:val="5"/>
        <w:ind w:left="418" w:right="151"/>
      </w:pPr>
      <w:r>
        <w:t>8</w:t>
      </w:r>
      <w:r>
        <w:t>、合同资产</w:t>
      </w:r>
      <w:r>
        <w:t xml:space="preserve"> </w:t>
      </w:r>
    </w:p>
    <w:p w:rsidR="008120CB" w:rsidRDefault="00C71AF0">
      <w:pPr>
        <w:spacing w:after="55"/>
        <w:ind w:left="8832" w:right="93"/>
      </w:pPr>
      <w:r>
        <w:t>单位：元</w:t>
      </w:r>
      <w:r>
        <w:t xml:space="preserve"> </w:t>
      </w:r>
    </w:p>
    <w:tbl>
      <w:tblPr>
        <w:tblStyle w:val="TableGrid"/>
        <w:tblW w:w="9781" w:type="dxa"/>
        <w:tblInd w:w="1" w:type="dxa"/>
        <w:tblCellMar>
          <w:top w:w="39" w:type="dxa"/>
          <w:left w:w="110" w:type="dxa"/>
          <w:bottom w:w="0" w:type="dxa"/>
          <w:right w:w="16" w:type="dxa"/>
        </w:tblCellMar>
        <w:tblLook w:val="04A0" w:firstRow="1" w:lastRow="0" w:firstColumn="1" w:lastColumn="0" w:noHBand="0" w:noVBand="1"/>
      </w:tblPr>
      <w:tblGrid>
        <w:gridCol w:w="852"/>
        <w:gridCol w:w="1559"/>
        <w:gridCol w:w="1418"/>
        <w:gridCol w:w="1559"/>
        <w:gridCol w:w="1498"/>
        <w:gridCol w:w="1378"/>
        <w:gridCol w:w="1517"/>
      </w:tblGrid>
      <w:tr w:rsidR="008120CB">
        <w:trPr>
          <w:trHeight w:val="244"/>
        </w:trPr>
        <w:tc>
          <w:tcPr>
            <w:tcW w:w="85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37" w:firstLine="0"/>
            </w:pPr>
            <w:r>
              <w:t>项目</w:t>
            </w:r>
            <w:r>
              <w:t xml:space="preserve"> </w:t>
            </w:r>
          </w:p>
        </w:tc>
        <w:tc>
          <w:tcPr>
            <w:tcW w:w="2977"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334" w:firstLine="0"/>
              <w:jc w:val="right"/>
            </w:pPr>
            <w:r>
              <w:t>期末余额</w:t>
            </w:r>
            <w:r>
              <w:t xml:space="preserve"> </w:t>
            </w:r>
          </w:p>
        </w:tc>
        <w:tc>
          <w:tcPr>
            <w:tcW w:w="1559"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498"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895"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229" w:firstLine="0"/>
            </w:pPr>
            <w:r>
              <w:t>期初余额</w:t>
            </w:r>
            <w:r>
              <w:t xml:space="preserve"> </w:t>
            </w: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账面余额</w:t>
            </w:r>
            <w: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减值准备</w:t>
            </w:r>
            <w: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账面价值</w:t>
            </w:r>
            <w:r>
              <w:t xml:space="preserve"> </w:t>
            </w:r>
          </w:p>
        </w:tc>
        <w:tc>
          <w:tcPr>
            <w:tcW w:w="149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账面余额</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减值准备</w:t>
            </w:r>
            <w:r>
              <w:t xml:space="preserve"> </w:t>
            </w:r>
          </w:p>
        </w:tc>
        <w:tc>
          <w:tcPr>
            <w:tcW w:w="151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账面价值</w:t>
            </w:r>
            <w:r>
              <w:t xml:space="preserve"> </w:t>
            </w:r>
          </w:p>
        </w:tc>
      </w:tr>
      <w:tr w:rsidR="008120CB">
        <w:trPr>
          <w:trHeight w:val="486"/>
        </w:trPr>
        <w:tc>
          <w:tcPr>
            <w:tcW w:w="85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未结算项目</w:t>
            </w:r>
            <w: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294,010,200.86 </w:t>
            </w:r>
          </w:p>
        </w:tc>
        <w:tc>
          <w:tcPr>
            <w:tcW w:w="141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0" w:firstLine="0"/>
            </w:pPr>
            <w:r>
              <w:t xml:space="preserve">17,854,062.33 </w:t>
            </w:r>
          </w:p>
        </w:tc>
        <w:tc>
          <w:tcPr>
            <w:tcW w:w="155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276,156,138.53 </w:t>
            </w:r>
          </w:p>
        </w:tc>
        <w:tc>
          <w:tcPr>
            <w:tcW w:w="149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124,910,051.38 </w:t>
            </w:r>
          </w:p>
        </w:tc>
        <w:tc>
          <w:tcPr>
            <w:tcW w:w="13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6,245,502.56 </w:t>
            </w:r>
          </w:p>
        </w:tc>
        <w:tc>
          <w:tcPr>
            <w:tcW w:w="151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41" w:firstLine="0"/>
            </w:pPr>
            <w:r>
              <w:t xml:space="preserve">118,664,548.82 </w:t>
            </w:r>
          </w:p>
        </w:tc>
      </w:tr>
      <w:tr w:rsidR="008120CB">
        <w:trPr>
          <w:trHeight w:val="244"/>
        </w:trPr>
        <w:tc>
          <w:tcPr>
            <w:tcW w:w="85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294,010,200.86 </w:t>
            </w:r>
          </w:p>
        </w:tc>
        <w:tc>
          <w:tcPr>
            <w:tcW w:w="141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0" w:firstLine="0"/>
            </w:pPr>
            <w:r>
              <w:t xml:space="preserve">17,854,062.33 </w:t>
            </w:r>
          </w:p>
        </w:tc>
        <w:tc>
          <w:tcPr>
            <w:tcW w:w="155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276,156,138.53 </w:t>
            </w:r>
          </w:p>
        </w:tc>
        <w:tc>
          <w:tcPr>
            <w:tcW w:w="149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0" w:firstLine="0"/>
            </w:pPr>
            <w:r>
              <w:t xml:space="preserve">124,910,051.38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6,245,502.56 </w:t>
            </w:r>
          </w:p>
        </w:tc>
        <w:tc>
          <w:tcPr>
            <w:tcW w:w="151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41" w:firstLine="0"/>
            </w:pPr>
            <w:r>
              <w:t xml:space="preserve">118,664,548.82 </w:t>
            </w:r>
          </w:p>
        </w:tc>
      </w:tr>
    </w:tbl>
    <w:p w:rsidR="008120CB" w:rsidRDefault="00C71AF0">
      <w:pPr>
        <w:spacing w:after="267"/>
        <w:ind w:left="355" w:right="93"/>
      </w:pPr>
      <w:r>
        <w:t>合同资产的账面价值在本期内发生的重大变动金额和原因：</w:t>
      </w:r>
      <w:r>
        <w:t xml:space="preserve"> </w:t>
      </w:r>
    </w:p>
    <w:p w:rsidR="008120CB" w:rsidRDefault="00C71AF0">
      <w:pPr>
        <w:spacing w:after="54"/>
        <w:ind w:left="8832" w:right="93"/>
      </w:pPr>
      <w:r>
        <w:t>单位：元</w:t>
      </w:r>
      <w:r>
        <w:t xml:space="preserve"> </w:t>
      </w:r>
    </w:p>
    <w:tbl>
      <w:tblPr>
        <w:tblStyle w:val="TableGrid"/>
        <w:tblW w:w="9640" w:type="dxa"/>
        <w:tblInd w:w="1" w:type="dxa"/>
        <w:tblCellMar>
          <w:top w:w="40" w:type="dxa"/>
          <w:left w:w="115" w:type="dxa"/>
          <w:bottom w:w="0" w:type="dxa"/>
          <w:right w:w="115" w:type="dxa"/>
        </w:tblCellMar>
        <w:tblLook w:val="04A0" w:firstRow="1" w:lastRow="0" w:firstColumn="1" w:lastColumn="0" w:noHBand="0" w:noVBand="1"/>
      </w:tblPr>
      <w:tblGrid>
        <w:gridCol w:w="3214"/>
        <w:gridCol w:w="3214"/>
        <w:gridCol w:w="3212"/>
      </w:tblGrid>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2"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7" w:firstLine="0"/>
              <w:jc w:val="center"/>
            </w:pPr>
            <w:r>
              <w:t>变动金额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9" w:firstLine="0"/>
              <w:jc w:val="center"/>
            </w:pPr>
            <w:r>
              <w:t>变动原因</w:t>
            </w:r>
            <w:r>
              <w:t xml:space="preserve"> </w:t>
            </w:r>
          </w:p>
        </w:tc>
      </w:tr>
    </w:tbl>
    <w:p w:rsidR="008120CB" w:rsidRDefault="00C71AF0">
      <w:pPr>
        <w:spacing w:after="266"/>
        <w:ind w:left="355" w:right="93"/>
      </w:pPr>
      <w:r>
        <w:t>如是按照预期信用损失一般模型计提合同资产坏账准备，请参照其他应收款的披露方式披露坏账准备的相关信息：</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264"/>
        <w:ind w:left="355" w:right="93"/>
      </w:pPr>
      <w:r>
        <w:t>本期合同资产计提减值准备情况：</w:t>
      </w:r>
      <w:r>
        <w:t xml:space="preserve"> </w:t>
      </w:r>
    </w:p>
    <w:p w:rsidR="008120CB" w:rsidRDefault="00C71AF0">
      <w:pPr>
        <w:spacing w:after="55"/>
        <w:ind w:left="8832" w:right="93"/>
      </w:pPr>
      <w:r>
        <w:t>单位：元</w:t>
      </w:r>
      <w:r>
        <w:t xml:space="preserve"> </w:t>
      </w:r>
    </w:p>
    <w:tbl>
      <w:tblPr>
        <w:tblStyle w:val="TableGrid"/>
        <w:tblW w:w="9640" w:type="dxa"/>
        <w:tblInd w:w="1" w:type="dxa"/>
        <w:tblCellMar>
          <w:top w:w="39" w:type="dxa"/>
          <w:left w:w="107"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本期计提</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本期转回</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本期转销</w:t>
            </w:r>
            <w:r>
              <w:t>/</w:t>
            </w:r>
            <w:r>
              <w:t>核销</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原因</w:t>
            </w:r>
            <w:r>
              <w:t xml:space="preserve">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未结算项目</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11,608,559.77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按组合计提减值准备</w:t>
            </w: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11,608,559.77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 xml:space="preserve">—— </w:t>
            </w:r>
          </w:p>
        </w:tc>
      </w:tr>
    </w:tbl>
    <w:p w:rsidR="008120CB" w:rsidRDefault="00C71AF0">
      <w:pPr>
        <w:ind w:left="355" w:right="93"/>
      </w:pPr>
      <w:r>
        <w:t>其他说明：</w:t>
      </w:r>
      <w:r>
        <w:t xml:space="preserve"> </w:t>
      </w:r>
    </w:p>
    <w:p w:rsidR="008120CB" w:rsidRDefault="00C71AF0">
      <w:pPr>
        <w:spacing w:after="342" w:line="259" w:lineRule="auto"/>
        <w:ind w:left="360" w:firstLine="0"/>
      </w:pPr>
      <w:r>
        <w:t xml:space="preserve"> </w:t>
      </w:r>
    </w:p>
    <w:p w:rsidR="008120CB" w:rsidRDefault="00C71AF0">
      <w:pPr>
        <w:pStyle w:val="5"/>
        <w:ind w:left="418" w:right="151"/>
      </w:pPr>
      <w:r>
        <w:t>9</w:t>
      </w:r>
      <w:r>
        <w:t>、一年内到期的非流动资产</w:t>
      </w:r>
      <w:r>
        <w:t xml:space="preserve"> </w:t>
      </w:r>
    </w:p>
    <w:p w:rsidR="008120CB" w:rsidRDefault="00C71AF0">
      <w:pPr>
        <w:spacing w:after="52"/>
        <w:ind w:left="8832" w:right="93"/>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486"/>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特许经营权项目</w:t>
            </w:r>
            <w:r>
              <w:t>-</w:t>
            </w:r>
            <w:r>
              <w:t>桃源县</w:t>
            </w:r>
            <w:r>
              <w:t xml:space="preserve"> 10 </w:t>
            </w:r>
            <w:r>
              <w:t>个乡镇污水处理厂及配套管网工程</w:t>
            </w:r>
            <w:r>
              <w:t>PPP</w:t>
            </w: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2,200,441.25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2,008,537.60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2,200,441.25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2,008,537.60 </w:t>
            </w:r>
          </w:p>
        </w:tc>
      </w:tr>
    </w:tbl>
    <w:p w:rsidR="008120CB" w:rsidRDefault="00C71AF0">
      <w:pPr>
        <w:spacing w:after="264"/>
        <w:ind w:left="355" w:right="93"/>
      </w:pPr>
      <w:r>
        <w:t>重要的债权投资</w:t>
      </w:r>
      <w:r>
        <w:t>/</w:t>
      </w:r>
      <w:r>
        <w:t>其他债权投资</w:t>
      </w:r>
      <w:r>
        <w:t xml:space="preserve"> </w:t>
      </w:r>
    </w:p>
    <w:p w:rsidR="008120CB" w:rsidRDefault="00C71AF0">
      <w:pPr>
        <w:spacing w:after="55"/>
        <w:ind w:left="8832" w:right="93"/>
      </w:pPr>
      <w:r>
        <w:t>单位：元</w:t>
      </w:r>
      <w:r>
        <w:t xml:space="preserve"> </w:t>
      </w:r>
    </w:p>
    <w:tbl>
      <w:tblPr>
        <w:tblStyle w:val="TableGrid"/>
        <w:tblW w:w="9640" w:type="dxa"/>
        <w:tblInd w:w="1" w:type="dxa"/>
        <w:tblCellMar>
          <w:top w:w="39" w:type="dxa"/>
          <w:left w:w="175" w:type="dxa"/>
          <w:bottom w:w="0" w:type="dxa"/>
          <w:right w:w="85"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8120CB">
        <w:trPr>
          <w:trHeight w:val="244"/>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债权项目</w:t>
            </w:r>
            <w:r>
              <w:t xml:space="preserve"> </w:t>
            </w:r>
          </w:p>
        </w:tc>
        <w:tc>
          <w:tcPr>
            <w:tcW w:w="1071"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142"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1" w:firstLine="0"/>
              <w:jc w:val="center"/>
            </w:pPr>
            <w:r>
              <w:t>期末余额</w:t>
            </w:r>
            <w:r>
              <w:t xml:space="preserve"> </w:t>
            </w:r>
          </w:p>
        </w:tc>
        <w:tc>
          <w:tcPr>
            <w:tcW w:w="1072"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071"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142"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2" w:firstLine="0"/>
              <w:jc w:val="center"/>
            </w:pPr>
            <w:r>
              <w:t>期初余额</w:t>
            </w:r>
            <w:r>
              <w:t xml:space="preserve"> </w:t>
            </w:r>
          </w:p>
        </w:tc>
        <w:tc>
          <w:tcPr>
            <w:tcW w:w="1070"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面值</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票面利率</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实际利率</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1" w:firstLine="0"/>
            </w:pPr>
            <w:r>
              <w:t>到期日</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面值</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票面利率</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实际利率</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1" w:firstLine="0"/>
            </w:pPr>
            <w:r>
              <w:t>到期日</w:t>
            </w:r>
            <w:r>
              <w:t xml:space="preserve"> </w:t>
            </w:r>
          </w:p>
        </w:tc>
      </w:tr>
    </w:tbl>
    <w:p w:rsidR="008120CB" w:rsidRDefault="00C71AF0">
      <w:pPr>
        <w:ind w:left="355" w:right="93"/>
      </w:pPr>
      <w:r>
        <w:t>其他说明：</w:t>
      </w:r>
      <w:r>
        <w:t xml:space="preserve"> </w:t>
      </w:r>
    </w:p>
    <w:p w:rsidR="008120CB" w:rsidRDefault="00C71AF0">
      <w:pPr>
        <w:spacing w:after="0" w:line="259" w:lineRule="auto"/>
        <w:ind w:left="360" w:firstLine="0"/>
      </w:pPr>
      <w:r>
        <w:t xml:space="preserve"> </w:t>
      </w:r>
    </w:p>
    <w:p w:rsidR="008120CB" w:rsidRDefault="00C71AF0">
      <w:pPr>
        <w:pStyle w:val="5"/>
        <w:ind w:left="418" w:right="151"/>
      </w:pPr>
      <w:r>
        <w:t>10</w:t>
      </w:r>
      <w:r>
        <w:t>、其他流动资产</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增值税留抵税额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5,704,391.84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6,156,405.31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待摊费用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1,487,736.48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7,192,128.32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6,156,405.31 </w:t>
            </w:r>
          </w:p>
        </w:tc>
      </w:tr>
    </w:tbl>
    <w:p w:rsidR="008120CB" w:rsidRDefault="00C71AF0">
      <w:pPr>
        <w:ind w:left="355" w:right="93"/>
      </w:pPr>
      <w:r>
        <w:t>其他说明：</w:t>
      </w:r>
      <w:r>
        <w:t xml:space="preserve"> </w:t>
      </w:r>
    </w:p>
    <w:p w:rsidR="008120CB" w:rsidRDefault="00C71AF0">
      <w:pPr>
        <w:spacing w:after="343" w:line="259" w:lineRule="auto"/>
        <w:ind w:left="360" w:firstLine="0"/>
      </w:pPr>
      <w:r>
        <w:t xml:space="preserve"> </w:t>
      </w:r>
    </w:p>
    <w:p w:rsidR="008120CB" w:rsidRDefault="00C71AF0">
      <w:pPr>
        <w:spacing w:after="258" w:line="269" w:lineRule="auto"/>
        <w:ind w:left="418" w:right="151"/>
      </w:pPr>
      <w:r>
        <w:rPr>
          <w:sz w:val="21"/>
        </w:rPr>
        <w:t>11</w:t>
      </w:r>
      <w:r>
        <w:rPr>
          <w:sz w:val="21"/>
        </w:rPr>
        <w:t>、长期应收款</w:t>
      </w:r>
      <w:r>
        <w:rPr>
          <w:sz w:val="21"/>
        </w:rPr>
        <w:t xml:space="preserve"> </w:t>
      </w:r>
    </w:p>
    <w:p w:rsidR="008120CB" w:rsidRDefault="00C71AF0">
      <w:pPr>
        <w:pStyle w:val="5"/>
        <w:ind w:left="418" w:right="151"/>
      </w:pPr>
      <w:r>
        <w:t>（</w:t>
      </w:r>
      <w:r>
        <w:t>1</w:t>
      </w:r>
      <w:r>
        <w:t>）长期应收款情况</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853" w:type="dxa"/>
        <w:tblInd w:w="-107" w:type="dxa"/>
        <w:tblCellMar>
          <w:top w:w="39" w:type="dxa"/>
          <w:left w:w="0" w:type="dxa"/>
          <w:bottom w:w="0" w:type="dxa"/>
          <w:right w:w="16" w:type="dxa"/>
        </w:tblCellMar>
        <w:tblLook w:val="04A0" w:firstRow="1" w:lastRow="0" w:firstColumn="1" w:lastColumn="0" w:noHBand="0" w:noVBand="1"/>
      </w:tblPr>
      <w:tblGrid>
        <w:gridCol w:w="1136"/>
        <w:gridCol w:w="1476"/>
        <w:gridCol w:w="1063"/>
        <w:gridCol w:w="1787"/>
        <w:gridCol w:w="1497"/>
        <w:gridCol w:w="626"/>
        <w:gridCol w:w="1498"/>
        <w:gridCol w:w="771"/>
      </w:tblGrid>
      <w:tr w:rsidR="008120CB">
        <w:trPr>
          <w:trHeight w:val="244"/>
        </w:trPr>
        <w:tc>
          <w:tcPr>
            <w:tcW w:w="113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 w:firstLine="0"/>
              <w:jc w:val="center"/>
            </w:pPr>
            <w:r>
              <w:t>项目</w:t>
            </w:r>
            <w:r>
              <w:t xml:space="preserve"> </w:t>
            </w:r>
          </w:p>
        </w:tc>
        <w:tc>
          <w:tcPr>
            <w:tcW w:w="2539"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1" w:firstLine="0"/>
              <w:jc w:val="right"/>
            </w:pPr>
            <w:r>
              <w:t>期末余额</w:t>
            </w:r>
          </w:p>
        </w:tc>
        <w:tc>
          <w:tcPr>
            <w:tcW w:w="1787"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16" w:firstLine="0"/>
            </w:pPr>
            <w:r>
              <w:t xml:space="preserve"> </w:t>
            </w:r>
          </w:p>
        </w:tc>
        <w:tc>
          <w:tcPr>
            <w:tcW w:w="3621"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 w:firstLine="0"/>
              <w:jc w:val="center"/>
            </w:pPr>
            <w:r>
              <w:t>期初余额</w:t>
            </w:r>
            <w:r>
              <w:t xml:space="preserve"> </w:t>
            </w:r>
          </w:p>
        </w:tc>
        <w:tc>
          <w:tcPr>
            <w:tcW w:w="7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折现率区间</w:t>
            </w:r>
            <w:r>
              <w:t xml:space="preserve"> </w:t>
            </w:r>
          </w:p>
        </w:tc>
      </w:tr>
      <w:tr w:rsidR="008120CB">
        <w:trPr>
          <w:trHeight w:val="48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4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2" w:firstLine="0"/>
              <w:jc w:val="center"/>
            </w:pPr>
            <w:r>
              <w:t>账面余额</w:t>
            </w:r>
            <w:r>
              <w:t xml:space="preserve"> </w:t>
            </w:r>
          </w:p>
        </w:tc>
        <w:tc>
          <w:tcPr>
            <w:tcW w:w="106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0" w:firstLine="0"/>
            </w:pPr>
            <w:r>
              <w:t>坏账准备</w:t>
            </w:r>
            <w:r>
              <w:t xml:space="preserve"> </w:t>
            </w:r>
          </w:p>
        </w:tc>
        <w:tc>
          <w:tcPr>
            <w:tcW w:w="17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6" w:firstLine="0"/>
              <w:jc w:val="center"/>
            </w:pPr>
            <w:r>
              <w:t>账面价值</w:t>
            </w:r>
            <w:r>
              <w:t xml:space="preserve"> </w:t>
            </w:r>
          </w:p>
        </w:tc>
        <w:tc>
          <w:tcPr>
            <w:tcW w:w="14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0" w:firstLine="0"/>
              <w:jc w:val="center"/>
            </w:pPr>
            <w:r>
              <w:t>账面余额</w:t>
            </w:r>
            <w:r>
              <w:t xml:space="preserve"> </w:t>
            </w:r>
          </w:p>
        </w:tc>
        <w:tc>
          <w:tcPr>
            <w:tcW w:w="62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32" w:firstLine="0"/>
              <w:jc w:val="both"/>
            </w:pPr>
            <w:r>
              <w:t>坏账</w:t>
            </w:r>
          </w:p>
          <w:p w:rsidR="008120CB" w:rsidRDefault="00C71AF0">
            <w:pPr>
              <w:spacing w:after="0" w:line="259" w:lineRule="auto"/>
              <w:ind w:left="132" w:firstLine="0"/>
              <w:jc w:val="both"/>
            </w:pPr>
            <w:r>
              <w:t>准备</w:t>
            </w:r>
            <w:r>
              <w:t xml:space="preserve"> </w:t>
            </w:r>
          </w:p>
        </w:tc>
        <w:tc>
          <w:tcPr>
            <w:tcW w:w="149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6" w:firstLine="0"/>
              <w:jc w:val="center"/>
            </w:pPr>
            <w:r>
              <w:t>账面价值</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1206"/>
        </w:trPr>
        <w:tc>
          <w:tcPr>
            <w:tcW w:w="113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2" w:lineRule="auto"/>
              <w:ind w:left="0" w:firstLine="0"/>
              <w:jc w:val="center"/>
            </w:pPr>
            <w:r>
              <w:t>桃源县</w:t>
            </w:r>
            <w:r>
              <w:t xml:space="preserve"> 10 </w:t>
            </w:r>
            <w:r>
              <w:t>个乡镇污水处理厂及配套管网工程</w:t>
            </w:r>
          </w:p>
          <w:p w:rsidR="008120CB" w:rsidRDefault="00C71AF0">
            <w:pPr>
              <w:spacing w:after="0" w:line="259" w:lineRule="auto"/>
              <w:ind w:left="110" w:firstLine="0"/>
            </w:pPr>
            <w:r>
              <w:t>PPP</w:t>
            </w:r>
            <w:r>
              <w:t>项目</w:t>
            </w: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7" w:firstLine="0"/>
            </w:pPr>
            <w:r>
              <w:t xml:space="preserve">173,093,348.59 </w:t>
            </w:r>
          </w:p>
        </w:tc>
        <w:tc>
          <w:tcPr>
            <w:tcW w:w="106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78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173,093,348.59 </w:t>
            </w:r>
          </w:p>
        </w:tc>
        <w:tc>
          <w:tcPr>
            <w:tcW w:w="149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32" w:firstLine="0"/>
            </w:pPr>
            <w:r>
              <w:t xml:space="preserve">153,471,424.89 </w:t>
            </w:r>
          </w:p>
        </w:tc>
        <w:tc>
          <w:tcPr>
            <w:tcW w:w="62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30" w:firstLine="0"/>
            </w:pPr>
            <w:r>
              <w:t xml:space="preserve">153,471,424.89 </w:t>
            </w:r>
          </w:p>
        </w:tc>
        <w:tc>
          <w:tcPr>
            <w:tcW w:w="7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9" w:firstLine="0"/>
            </w:pPr>
            <w:r>
              <w:t xml:space="preserve"> </w:t>
            </w:r>
          </w:p>
        </w:tc>
      </w:tr>
      <w:tr w:rsidR="008120CB">
        <w:trPr>
          <w:trHeight w:val="725"/>
        </w:trPr>
        <w:tc>
          <w:tcPr>
            <w:tcW w:w="113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减：一年内到期的长期应收款</w:t>
            </w: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2,200,441.25 </w:t>
            </w:r>
          </w:p>
        </w:tc>
        <w:tc>
          <w:tcPr>
            <w:tcW w:w="1063"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78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2,200,441.25 </w:t>
            </w:r>
          </w:p>
        </w:tc>
        <w:tc>
          <w:tcPr>
            <w:tcW w:w="149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2,008,537.60 </w:t>
            </w:r>
          </w:p>
        </w:tc>
        <w:tc>
          <w:tcPr>
            <w:tcW w:w="62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2,008,537.60 </w:t>
            </w:r>
          </w:p>
        </w:tc>
        <w:tc>
          <w:tcPr>
            <w:tcW w:w="7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9" w:firstLine="0"/>
            </w:pPr>
            <w:r>
              <w:t xml:space="preserve"> </w:t>
            </w:r>
          </w:p>
        </w:tc>
      </w:tr>
      <w:tr w:rsidR="008120CB">
        <w:trPr>
          <w:trHeight w:val="244"/>
        </w:trPr>
        <w:tc>
          <w:tcPr>
            <w:tcW w:w="113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合计</w:t>
            </w: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07" w:firstLine="0"/>
            </w:pPr>
            <w:r>
              <w:t xml:space="preserve">170,892,907.34 </w:t>
            </w:r>
          </w:p>
        </w:tc>
        <w:tc>
          <w:tcPr>
            <w:tcW w:w="106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78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170,892,907.34 </w:t>
            </w:r>
          </w:p>
        </w:tc>
        <w:tc>
          <w:tcPr>
            <w:tcW w:w="149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32" w:firstLine="0"/>
            </w:pPr>
            <w:r>
              <w:t xml:space="preserve">151,462,887.29 </w:t>
            </w:r>
          </w:p>
        </w:tc>
        <w:tc>
          <w:tcPr>
            <w:tcW w:w="62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9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30" w:firstLine="0"/>
            </w:pPr>
            <w:r>
              <w:t xml:space="preserve">151,462,887.29 </w:t>
            </w:r>
          </w:p>
        </w:tc>
        <w:tc>
          <w:tcPr>
            <w:tcW w:w="7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9" w:firstLine="0"/>
            </w:pPr>
            <w:r>
              <w:t xml:space="preserve"> </w:t>
            </w:r>
          </w:p>
        </w:tc>
      </w:tr>
    </w:tbl>
    <w:p w:rsidR="008120CB" w:rsidRDefault="00C71AF0">
      <w:pPr>
        <w:spacing w:after="267"/>
        <w:ind w:left="355" w:right="93"/>
      </w:pPr>
      <w:r>
        <w:t>坏账准备减值情况</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07" w:type="dxa"/>
          <w:bottom w:w="0" w:type="dxa"/>
          <w:right w:w="104"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 w:firstLine="0"/>
              <w:jc w:val="center"/>
            </w:pPr>
            <w:r>
              <w:t>坏账准备</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 w:firstLine="0"/>
              <w:jc w:val="center"/>
            </w:pPr>
            <w:r>
              <w:t>第一阶段</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 w:firstLine="0"/>
              <w:jc w:val="center"/>
            </w:pPr>
            <w:r>
              <w:t>第二阶段</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7" w:firstLine="0"/>
              <w:jc w:val="center"/>
            </w:pPr>
            <w:r>
              <w:t>第三阶段</w:t>
            </w:r>
            <w:r>
              <w:t xml:space="preserve"> </w:t>
            </w:r>
          </w:p>
        </w:tc>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 w:firstLine="0"/>
              <w:jc w:val="center"/>
            </w:pPr>
            <w:r>
              <w:t>合计</w:t>
            </w:r>
            <w:r>
              <w:t xml:space="preserve"> </w:t>
            </w:r>
          </w:p>
        </w:tc>
      </w:tr>
      <w:tr w:rsidR="008120CB">
        <w:trPr>
          <w:trHeight w:val="72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未来</w:t>
            </w:r>
            <w:r>
              <w:t>12</w:t>
            </w:r>
            <w:r>
              <w:t>个月预期信用损失</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1" w:line="246" w:lineRule="auto"/>
              <w:ind w:left="0" w:firstLine="0"/>
              <w:jc w:val="center"/>
            </w:pPr>
            <w:r>
              <w:t>整个存续期预期信用损失</w:t>
            </w:r>
            <w:r>
              <w:t>(</w:t>
            </w:r>
            <w:r>
              <w:t>未发生信用减</w:t>
            </w:r>
          </w:p>
          <w:p w:rsidR="008120CB" w:rsidRDefault="00C71AF0">
            <w:pPr>
              <w:spacing w:after="0" w:line="259" w:lineRule="auto"/>
              <w:ind w:left="0" w:right="5" w:firstLine="0"/>
              <w:jc w:val="center"/>
            </w:pPr>
            <w:r>
              <w:t>值</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1" w:line="246" w:lineRule="auto"/>
              <w:ind w:left="0" w:firstLine="0"/>
              <w:jc w:val="center"/>
            </w:pPr>
            <w:r>
              <w:t>整个存续期预期信用损失</w:t>
            </w:r>
            <w:r>
              <w:t>(</w:t>
            </w:r>
            <w:r>
              <w:t>已发生信用减</w:t>
            </w:r>
          </w:p>
          <w:p w:rsidR="008120CB" w:rsidRDefault="00C71AF0">
            <w:pPr>
              <w:spacing w:after="0" w:line="259" w:lineRule="auto"/>
              <w:ind w:left="0" w:right="5" w:firstLine="0"/>
              <w:jc w:val="center"/>
            </w:pPr>
            <w:r>
              <w:t>值</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2022</w:t>
            </w:r>
            <w:r>
              <w:t>年</w:t>
            </w:r>
            <w:r>
              <w:t>1</w:t>
            </w:r>
            <w:r>
              <w:t>月</w:t>
            </w:r>
            <w:r>
              <w:t>1</w:t>
            </w:r>
            <w:r>
              <w:t>日余额在本期</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r>
    </w:tbl>
    <w:p w:rsidR="008120CB" w:rsidRDefault="00C71AF0">
      <w:pPr>
        <w:spacing w:after="266"/>
        <w:ind w:left="355" w:right="93"/>
      </w:pPr>
      <w:r>
        <w:t>损失准备本期变动金额重大的账面余额变动情况</w:t>
      </w:r>
      <w:r>
        <w:t xml:space="preserve"> </w:t>
      </w:r>
    </w:p>
    <w:p w:rsidR="008120CB" w:rsidRDefault="00C71AF0">
      <w:pPr>
        <w:spacing w:after="312"/>
        <w:ind w:left="355" w:right="93"/>
      </w:pPr>
      <w:r>
        <w:t>□</w:t>
      </w:r>
      <w:r>
        <w:t>适用</w:t>
      </w:r>
      <w:r>
        <w:rPr>
          <w:rFonts w:ascii="Wingdings 2" w:eastAsia="Wingdings 2" w:hAnsi="Wingdings 2" w:cs="Wingdings 2"/>
        </w:rPr>
        <w:t></w:t>
      </w:r>
      <w:r>
        <w:t>不适用</w:t>
      </w:r>
      <w:r>
        <w:t xml:space="preserve"> </w:t>
      </w:r>
    </w:p>
    <w:p w:rsidR="008120CB" w:rsidRDefault="00C71AF0">
      <w:pPr>
        <w:spacing w:after="249" w:line="269" w:lineRule="auto"/>
        <w:ind w:left="418" w:right="151"/>
      </w:pPr>
      <w:r>
        <w:rPr>
          <w:sz w:val="21"/>
        </w:rPr>
        <w:t>（</w:t>
      </w:r>
      <w:r>
        <w:rPr>
          <w:sz w:val="21"/>
        </w:rPr>
        <w:t>2</w:t>
      </w:r>
      <w:r>
        <w:rPr>
          <w:sz w:val="21"/>
        </w:rPr>
        <w:t>）因金融资产转移而终止确认的长期应收款（</w:t>
      </w:r>
      <w:r>
        <w:rPr>
          <w:sz w:val="21"/>
        </w:rPr>
        <w:t>3</w:t>
      </w:r>
      <w:r>
        <w:rPr>
          <w:sz w:val="21"/>
        </w:rPr>
        <w:t>）转移长期应收款且继续涉入形成的资产、负债金额</w:t>
      </w:r>
      <w:r>
        <w:t xml:space="preserve"> </w:t>
      </w:r>
    </w:p>
    <w:p w:rsidR="008120CB" w:rsidRDefault="00C71AF0">
      <w:pPr>
        <w:spacing w:after="311" w:line="259" w:lineRule="auto"/>
        <w:ind w:left="360" w:firstLine="0"/>
      </w:pPr>
      <w:r>
        <w:t xml:space="preserve"> </w:t>
      </w:r>
    </w:p>
    <w:p w:rsidR="008120CB" w:rsidRDefault="00C71AF0">
      <w:pPr>
        <w:ind w:left="355" w:right="93"/>
      </w:pPr>
      <w:r>
        <w:t>其他说明：</w:t>
      </w:r>
      <w:r>
        <w:t xml:space="preserve"> </w:t>
      </w:r>
    </w:p>
    <w:p w:rsidR="008120CB" w:rsidRDefault="00C71AF0">
      <w:pPr>
        <w:spacing w:after="342" w:line="259" w:lineRule="auto"/>
        <w:ind w:left="360" w:firstLine="0"/>
      </w:pPr>
      <w:r>
        <w:t xml:space="preserve"> </w:t>
      </w:r>
    </w:p>
    <w:p w:rsidR="008120CB" w:rsidRDefault="00C71AF0">
      <w:pPr>
        <w:pStyle w:val="5"/>
        <w:ind w:left="418" w:right="151"/>
      </w:pPr>
      <w:r>
        <w:t>12</w:t>
      </w:r>
      <w:r>
        <w:t>、固定资产</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固定资产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41,684,542.96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2,320,770.41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41,684,542.96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2,320,770.41 </w:t>
            </w:r>
          </w:p>
        </w:tc>
      </w:tr>
    </w:tbl>
    <w:p w:rsidR="008120CB" w:rsidRDefault="00C71AF0">
      <w:pPr>
        <w:pStyle w:val="5"/>
        <w:ind w:left="418" w:right="151"/>
      </w:pPr>
      <w:r>
        <w:t>（</w:t>
      </w:r>
      <w:r>
        <w:t>1</w:t>
      </w:r>
      <w:r>
        <w:t>）固定资产情况</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853" w:type="dxa"/>
        <w:tblInd w:w="-107" w:type="dxa"/>
        <w:tblCellMar>
          <w:top w:w="39" w:type="dxa"/>
          <w:left w:w="110" w:type="dxa"/>
          <w:bottom w:w="0" w:type="dxa"/>
          <w:right w:w="16" w:type="dxa"/>
        </w:tblCellMar>
        <w:tblLook w:val="04A0" w:firstRow="1" w:lastRow="0" w:firstColumn="1" w:lastColumn="0" w:noHBand="0" w:noVBand="1"/>
      </w:tblPr>
      <w:tblGrid>
        <w:gridCol w:w="1408"/>
        <w:gridCol w:w="1407"/>
        <w:gridCol w:w="1409"/>
        <w:gridCol w:w="1409"/>
        <w:gridCol w:w="1406"/>
        <w:gridCol w:w="1408"/>
        <w:gridCol w:w="1406"/>
      </w:tblGrid>
      <w:tr w:rsidR="008120CB">
        <w:trPr>
          <w:trHeight w:val="244"/>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项目</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45" w:firstLine="0"/>
            </w:pPr>
            <w:r>
              <w:t>房屋建筑物</w:t>
            </w: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center"/>
            </w:pPr>
            <w:r>
              <w:t>机器设备</w:t>
            </w: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center"/>
            </w:pPr>
            <w:r>
              <w:t>运输设备</w:t>
            </w: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4" w:firstLine="0"/>
              <w:jc w:val="center"/>
            </w:pPr>
            <w:r>
              <w:t>电子设备</w:t>
            </w:r>
            <w:r>
              <w:t xml:space="preserve">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5" w:firstLine="0"/>
              <w:jc w:val="center"/>
            </w:pPr>
            <w:r>
              <w:t>其他</w:t>
            </w:r>
            <w:r>
              <w:t xml:space="preserve"> </w:t>
            </w:r>
          </w:p>
        </w:tc>
        <w:tc>
          <w:tcPr>
            <w:tcW w:w="14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合计</w:t>
            </w:r>
            <w:r>
              <w:t xml:space="preserve"> </w:t>
            </w:r>
          </w:p>
        </w:tc>
      </w:tr>
      <w:tr w:rsidR="008120CB">
        <w:trPr>
          <w:trHeight w:val="486"/>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w:t>
            </w:r>
            <w:r>
              <w:t xml:space="preserve"> </w:t>
            </w:r>
            <w:r>
              <w:t>、</w:t>
            </w:r>
            <w:r>
              <w:t xml:space="preserve"> </w:t>
            </w:r>
            <w:r>
              <w:t>账</w:t>
            </w:r>
            <w:r>
              <w:t xml:space="preserve"> </w:t>
            </w:r>
            <w:r>
              <w:t>面</w:t>
            </w:r>
            <w:r>
              <w:t xml:space="preserve"> </w:t>
            </w:r>
            <w:r>
              <w:t>原值：</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6"/>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期初余额</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15,897.43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4,640,806.85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1,218,473.75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173,540.25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6,048,718.28 </w:t>
            </w:r>
          </w:p>
        </w:tc>
      </w:tr>
      <w:tr w:rsidR="008120CB">
        <w:trPr>
          <w:trHeight w:val="485"/>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本期增加金额</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34,977,083.39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2,695,340.00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2,977,986.40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460,747.66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1,971,197.59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9" w:firstLine="0"/>
            </w:pPr>
            <w:r>
              <w:t xml:space="preserve">43,082,355.04 </w:t>
            </w:r>
          </w:p>
        </w:tc>
      </w:tr>
      <w:tr w:rsidR="008120CB">
        <w:trPr>
          <w:trHeight w:val="245"/>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）购置</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3,500.00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2,683,030.65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272,389.66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1,356,438.59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4,315,358.90 </w:t>
            </w:r>
          </w:p>
        </w:tc>
      </w:tr>
      <w:tr w:rsidR="008120CB">
        <w:trPr>
          <w:trHeight w:val="485"/>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2</w:t>
            </w:r>
            <w:r>
              <w:t>）在建工程转入</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31,797,649.25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9" w:firstLine="0"/>
            </w:pPr>
            <w:r>
              <w:t xml:space="preserve">31,797,649.25 </w:t>
            </w:r>
          </w:p>
        </w:tc>
      </w:tr>
      <w:tr w:rsidR="008120CB">
        <w:trPr>
          <w:trHeight w:val="484"/>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3</w:t>
            </w:r>
            <w:r>
              <w:t>）企业合并增加</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3,179,434.14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2,691,840.00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294,955.75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188,358.00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614,759.00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6,969,346.89 </w:t>
            </w:r>
          </w:p>
        </w:tc>
      </w:tr>
      <w:tr w:rsidR="008120CB">
        <w:trPr>
          <w:trHeight w:val="246"/>
        </w:trPr>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4"/>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本期减少金额</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268,888.00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23,134.36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95,163.80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387,186.16 </w:t>
            </w:r>
          </w:p>
        </w:tc>
      </w:tr>
      <w:tr w:rsidR="008120CB">
        <w:trPr>
          <w:trHeight w:val="484"/>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）处置或报废</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268,888.00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23,134.36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95,163.80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387,186.16 </w:t>
            </w:r>
          </w:p>
        </w:tc>
      </w:tr>
      <w:tr w:rsidR="008120CB">
        <w:trPr>
          <w:trHeight w:val="246"/>
        </w:trPr>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期末余额</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0" w:firstLine="0"/>
            </w:pPr>
            <w:r>
              <w:t xml:space="preserve">34,708,195.39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2,711,237.43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7,618,793.25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1,656,087.05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2,049,574.04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9" w:firstLine="0"/>
            </w:pPr>
            <w:r>
              <w:t xml:space="preserve">48,743,887.16 </w:t>
            </w:r>
          </w:p>
        </w:tc>
      </w:tr>
      <w:tr w:rsidR="008120CB">
        <w:trPr>
          <w:trHeight w:val="245"/>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二、累计折旧</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7"/>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期初余额</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10,539.63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2,762,614.34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845,777.97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109,015.93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3,727,947.87 </w:t>
            </w:r>
          </w:p>
        </w:tc>
      </w:tr>
      <w:tr w:rsidR="008120CB">
        <w:trPr>
          <w:trHeight w:val="486"/>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本期增加金额</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979,344.49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702,494.91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1,040,554.05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360,283.42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388,803.92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3,471,480.79 </w:t>
            </w:r>
          </w:p>
        </w:tc>
      </w:tr>
      <w:tr w:rsidR="008120CB">
        <w:trPr>
          <w:trHeight w:val="244"/>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）计提</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818,743.54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150,849.53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914,931.26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185,721.87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134,292.84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2,204,539.04 </w:t>
            </w:r>
          </w:p>
        </w:tc>
      </w:tr>
      <w:tr w:rsidR="008120CB">
        <w:trPr>
          <w:trHeight w:val="246"/>
        </w:trPr>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企业合并增加</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160,600.95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551,645.38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125,622.79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174,561.55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254,511.08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1,266,941.75 </w:t>
            </w:r>
          </w:p>
        </w:tc>
      </w:tr>
      <w:tr w:rsidR="008120CB">
        <w:trPr>
          <w:trHeight w:val="484"/>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本期减少金额</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35,478.28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21,977.63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82,628.55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140,084.46 </w:t>
            </w:r>
          </w:p>
        </w:tc>
      </w:tr>
      <w:tr w:rsidR="008120CB">
        <w:trPr>
          <w:trHeight w:val="484"/>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）处置或报废</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35,478.28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21,977.63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82,628.55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140,084.46 </w:t>
            </w:r>
          </w:p>
        </w:tc>
      </w:tr>
      <w:tr w:rsidR="008120CB">
        <w:trPr>
          <w:trHeight w:val="246"/>
        </w:trPr>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期末余额</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943,866.21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713,034.54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3,803,168.39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1,184,083.76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415,191.30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7,059,344.20 </w:t>
            </w:r>
          </w:p>
        </w:tc>
      </w:tr>
      <w:tr w:rsidR="008120CB">
        <w:trPr>
          <w:trHeight w:val="245"/>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三、减值准备</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期初余额</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5"/>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本期增加金额</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4"/>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）计提</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4"/>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本期减少金额</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4"/>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）处置或报废</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7"/>
        </w:trPr>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期末余额</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四、账面价值</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5"/>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期末账面价值</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33,764,329.18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1,998,202.89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3,815,624.86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472,003.29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1,634,382.74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41,684,542.96 </w:t>
            </w:r>
          </w:p>
        </w:tc>
      </w:tr>
      <w:tr w:rsidR="008120CB">
        <w:trPr>
          <w:trHeight w:val="484"/>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期初账面价值</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15,897.43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4,640,806.85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1,218,473.75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173,540.25 </w:t>
            </w:r>
          </w:p>
        </w:tc>
        <w:tc>
          <w:tcPr>
            <w:tcW w:w="14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6,048,718.28 </w:t>
            </w:r>
          </w:p>
        </w:tc>
      </w:tr>
    </w:tbl>
    <w:p w:rsidR="008120CB" w:rsidRDefault="00C71AF0">
      <w:pPr>
        <w:pStyle w:val="5"/>
        <w:ind w:left="418" w:right="151"/>
      </w:pPr>
      <w:r>
        <w:t>（</w:t>
      </w:r>
      <w:r>
        <w:t>2</w:t>
      </w:r>
      <w:r>
        <w:t>）暂时闲置的固定资产情况</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0" w:type="dxa"/>
          <w:bottom w:w="24" w:type="dxa"/>
          <w:right w:w="0" w:type="dxa"/>
        </w:tblCellMar>
        <w:tblLook w:val="04A0" w:firstRow="1" w:lastRow="0" w:firstColumn="1" w:lastColumn="0" w:noHBand="0" w:noVBand="1"/>
      </w:tblPr>
      <w:tblGrid>
        <w:gridCol w:w="1607"/>
        <w:gridCol w:w="1606"/>
        <w:gridCol w:w="1246"/>
        <w:gridCol w:w="361"/>
        <w:gridCol w:w="623"/>
        <w:gridCol w:w="984"/>
        <w:gridCol w:w="1606"/>
        <w:gridCol w:w="1606"/>
      </w:tblGrid>
      <w:tr w:rsidR="008120CB">
        <w:trPr>
          <w:trHeight w:val="24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1" w:firstLine="0"/>
              <w:jc w:val="center"/>
            </w:pPr>
            <w:r>
              <w:t>项目</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622" w:firstLine="0"/>
            </w:pPr>
            <w:r>
              <w:t>账面原值</w:t>
            </w:r>
            <w:r>
              <w:t xml:space="preserve"> </w:t>
            </w:r>
          </w:p>
        </w:tc>
        <w:tc>
          <w:tcPr>
            <w:tcW w:w="1607"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622" w:firstLine="0"/>
            </w:pPr>
            <w:r>
              <w:t>累计折旧</w:t>
            </w:r>
            <w:r>
              <w:t xml:space="preserve"> </w:t>
            </w:r>
          </w:p>
        </w:tc>
        <w:tc>
          <w:tcPr>
            <w:tcW w:w="623"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984"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减值准备</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625" w:firstLine="0"/>
            </w:pPr>
            <w:r>
              <w:t>账面价值</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3" w:firstLine="0"/>
              <w:jc w:val="center"/>
            </w:pPr>
            <w:r>
              <w:t>备注</w:t>
            </w:r>
            <w:r>
              <w:t xml:space="preserve"> </w:t>
            </w:r>
          </w:p>
        </w:tc>
      </w:tr>
      <w:tr w:rsidR="008120CB">
        <w:trPr>
          <w:trHeight w:val="1364"/>
        </w:trPr>
        <w:tc>
          <w:tcPr>
            <w:tcW w:w="4460" w:type="dxa"/>
            <w:gridSpan w:val="3"/>
            <w:tcBorders>
              <w:top w:val="single" w:sz="2" w:space="0" w:color="000000"/>
              <w:left w:val="nil"/>
              <w:bottom w:val="single" w:sz="2" w:space="0" w:color="000000"/>
              <w:right w:val="nil"/>
            </w:tcBorders>
          </w:tcPr>
          <w:p w:rsidR="008120CB" w:rsidRDefault="00C71AF0">
            <w:pPr>
              <w:spacing w:after="0" w:line="259" w:lineRule="auto"/>
              <w:ind w:left="422" w:firstLine="0"/>
            </w:pPr>
            <w:r>
              <w:rPr>
                <w:sz w:val="21"/>
              </w:rPr>
              <w:t>（</w:t>
            </w:r>
            <w:r>
              <w:rPr>
                <w:sz w:val="21"/>
              </w:rPr>
              <w:t>3</w:t>
            </w:r>
            <w:r>
              <w:rPr>
                <w:sz w:val="21"/>
              </w:rPr>
              <w:t>）通过经营租赁租出的固定资产</w:t>
            </w:r>
            <w:r>
              <w:t xml:space="preserve"> </w:t>
            </w:r>
          </w:p>
        </w:tc>
        <w:tc>
          <w:tcPr>
            <w:tcW w:w="984"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984"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245"/>
        </w:trPr>
        <w:tc>
          <w:tcPr>
            <w:tcW w:w="4460" w:type="dxa"/>
            <w:gridSpan w:val="3"/>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724" w:firstLine="0"/>
              <w:jc w:val="center"/>
            </w:pPr>
            <w:r>
              <w:t>项目</w:t>
            </w:r>
            <w:r>
              <w:t xml:space="preserve"> </w:t>
            </w:r>
          </w:p>
        </w:tc>
        <w:tc>
          <w:tcPr>
            <w:tcW w:w="361"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623"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984"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82" w:firstLine="0"/>
              <w:jc w:val="right"/>
            </w:pPr>
            <w:r>
              <w:t>期末账面价值</w:t>
            </w:r>
            <w: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1366"/>
        </w:trPr>
        <w:tc>
          <w:tcPr>
            <w:tcW w:w="4460" w:type="dxa"/>
            <w:gridSpan w:val="3"/>
            <w:tcBorders>
              <w:top w:val="single" w:sz="2" w:space="0" w:color="000000"/>
              <w:left w:val="nil"/>
              <w:bottom w:val="single" w:sz="2" w:space="0" w:color="000000"/>
              <w:right w:val="nil"/>
            </w:tcBorders>
          </w:tcPr>
          <w:p w:rsidR="008120CB" w:rsidRDefault="00C71AF0">
            <w:pPr>
              <w:spacing w:after="0" w:line="259" w:lineRule="auto"/>
              <w:ind w:left="0" w:right="135" w:firstLine="0"/>
              <w:jc w:val="center"/>
            </w:pPr>
            <w:r>
              <w:rPr>
                <w:sz w:val="21"/>
              </w:rPr>
              <w:t>（</w:t>
            </w:r>
            <w:r>
              <w:rPr>
                <w:sz w:val="21"/>
              </w:rPr>
              <w:t>4</w:t>
            </w:r>
            <w:r>
              <w:rPr>
                <w:sz w:val="21"/>
              </w:rPr>
              <w:t>）未办妥产权证书的固定资产情况</w:t>
            </w:r>
            <w:r>
              <w:t xml:space="preserve"> </w:t>
            </w:r>
          </w:p>
        </w:tc>
        <w:tc>
          <w:tcPr>
            <w:tcW w:w="984"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984"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244"/>
        </w:trPr>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1246"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984"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firstLine="0"/>
            </w:pPr>
            <w:r>
              <w:t>账面价值</w:t>
            </w:r>
            <w:r>
              <w:t xml:space="preserve"> </w:t>
            </w:r>
          </w:p>
        </w:tc>
        <w:tc>
          <w:tcPr>
            <w:tcW w:w="984"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未办妥产权证书的原因</w:t>
            </w:r>
            <w:r>
              <w:t xml:space="preserve"> </w:t>
            </w:r>
          </w:p>
        </w:tc>
      </w:tr>
      <w:tr w:rsidR="008120CB">
        <w:trPr>
          <w:trHeight w:val="2479"/>
        </w:trPr>
        <w:tc>
          <w:tcPr>
            <w:tcW w:w="4460" w:type="dxa"/>
            <w:gridSpan w:val="3"/>
            <w:tcBorders>
              <w:top w:val="single" w:sz="2" w:space="0" w:color="000000"/>
              <w:left w:val="nil"/>
              <w:bottom w:val="single" w:sz="2" w:space="0" w:color="000000"/>
              <w:right w:val="nil"/>
            </w:tcBorders>
          </w:tcPr>
          <w:p w:rsidR="008120CB" w:rsidRDefault="00C71AF0">
            <w:pPr>
              <w:spacing w:after="297" w:line="259" w:lineRule="auto"/>
              <w:ind w:left="360" w:firstLine="0"/>
            </w:pPr>
            <w:r>
              <w:t>其他说明：</w:t>
            </w:r>
            <w:r>
              <w:t xml:space="preserve"> </w:t>
            </w:r>
          </w:p>
          <w:p w:rsidR="008120CB" w:rsidRDefault="00C71AF0">
            <w:pPr>
              <w:spacing w:after="344" w:line="259" w:lineRule="auto"/>
              <w:ind w:left="360" w:firstLine="0"/>
            </w:pPr>
            <w:r>
              <w:t xml:space="preserve"> </w:t>
            </w:r>
          </w:p>
          <w:p w:rsidR="008120CB" w:rsidRDefault="00C71AF0">
            <w:pPr>
              <w:spacing w:after="0" w:line="259" w:lineRule="auto"/>
              <w:ind w:left="422" w:firstLine="0"/>
            </w:pPr>
            <w:r>
              <w:rPr>
                <w:sz w:val="21"/>
              </w:rPr>
              <w:t>（</w:t>
            </w:r>
            <w:r>
              <w:rPr>
                <w:sz w:val="21"/>
              </w:rPr>
              <w:t>5</w:t>
            </w:r>
            <w:r>
              <w:rPr>
                <w:sz w:val="21"/>
              </w:rPr>
              <w:t>）固定资产清理</w:t>
            </w:r>
            <w:r>
              <w:t xml:space="preserve"> </w:t>
            </w:r>
          </w:p>
        </w:tc>
        <w:tc>
          <w:tcPr>
            <w:tcW w:w="984"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984"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212" w:type="dxa"/>
            <w:gridSpan w:val="2"/>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244"/>
        </w:trPr>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1246"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984"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firstLine="0"/>
            </w:pPr>
            <w:r>
              <w:t>期末余额</w:t>
            </w:r>
            <w:r>
              <w:t xml:space="preserve"> </w:t>
            </w:r>
          </w:p>
        </w:tc>
        <w:tc>
          <w:tcPr>
            <w:tcW w:w="984"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期初余额</w:t>
            </w:r>
            <w:r>
              <w:t xml:space="preserve"> </w:t>
            </w:r>
          </w:p>
        </w:tc>
      </w:tr>
    </w:tbl>
    <w:p w:rsidR="008120CB" w:rsidRDefault="00C71AF0">
      <w:pPr>
        <w:ind w:left="355" w:right="93"/>
      </w:pPr>
      <w:r>
        <w:t>其他说明：</w:t>
      </w:r>
      <w:r>
        <w:t xml:space="preserve"> </w:t>
      </w:r>
    </w:p>
    <w:p w:rsidR="008120CB" w:rsidRDefault="00C71AF0">
      <w:pPr>
        <w:spacing w:after="342" w:line="259" w:lineRule="auto"/>
        <w:ind w:left="360" w:firstLine="0"/>
      </w:pPr>
      <w:r>
        <w:t xml:space="preserve"> </w:t>
      </w:r>
    </w:p>
    <w:p w:rsidR="008120CB" w:rsidRDefault="00C71AF0">
      <w:pPr>
        <w:pStyle w:val="5"/>
        <w:ind w:left="418" w:right="151"/>
      </w:pPr>
      <w:r>
        <w:t>13</w:t>
      </w:r>
      <w:r>
        <w:t>、在建工程</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在建工程</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6,245,569.97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15,556,267.57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6,245,569.97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15,556,267.57 </w:t>
            </w:r>
          </w:p>
        </w:tc>
      </w:tr>
    </w:tbl>
    <w:p w:rsidR="008120CB" w:rsidRDefault="00C71AF0">
      <w:pPr>
        <w:pStyle w:val="5"/>
        <w:ind w:left="418" w:right="151"/>
      </w:pPr>
      <w:r>
        <w:t>（</w:t>
      </w:r>
      <w:r>
        <w:t>1</w:t>
      </w:r>
      <w:r>
        <w:t>）在建工程情况</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853" w:type="dxa"/>
        <w:tblInd w:w="-107" w:type="dxa"/>
        <w:tblCellMar>
          <w:top w:w="39" w:type="dxa"/>
          <w:left w:w="110" w:type="dxa"/>
          <w:bottom w:w="0" w:type="dxa"/>
          <w:right w:w="16" w:type="dxa"/>
        </w:tblCellMar>
        <w:tblLook w:val="04A0" w:firstRow="1" w:lastRow="0" w:firstColumn="1" w:lastColumn="0" w:noHBand="0" w:noVBand="1"/>
      </w:tblPr>
      <w:tblGrid>
        <w:gridCol w:w="1408"/>
        <w:gridCol w:w="1407"/>
        <w:gridCol w:w="1407"/>
        <w:gridCol w:w="1409"/>
        <w:gridCol w:w="1407"/>
        <w:gridCol w:w="1408"/>
        <w:gridCol w:w="1407"/>
      </w:tblGrid>
      <w:tr w:rsidR="008120CB">
        <w:trPr>
          <w:trHeight w:val="244"/>
        </w:trPr>
        <w:tc>
          <w:tcPr>
            <w:tcW w:w="14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项目</w:t>
            </w:r>
            <w:r>
              <w:t xml:space="preserve"> </w:t>
            </w:r>
          </w:p>
        </w:tc>
        <w:tc>
          <w:tcPr>
            <w:tcW w:w="1407"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407"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89" w:firstLine="0"/>
              <w:jc w:val="center"/>
            </w:pPr>
            <w:r>
              <w:t>期末余额</w:t>
            </w:r>
            <w:r>
              <w:t xml:space="preserve"> </w:t>
            </w:r>
          </w:p>
        </w:tc>
        <w:tc>
          <w:tcPr>
            <w:tcW w:w="1409"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407"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815"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235" w:firstLine="0"/>
            </w:pPr>
            <w:r>
              <w:t>期初余额</w:t>
            </w:r>
            <w:r>
              <w:t xml:space="preserve"> </w:t>
            </w: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4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账面余额</w:t>
            </w:r>
            <w:r>
              <w:t xml:space="preserve"> </w:t>
            </w:r>
          </w:p>
        </w:tc>
        <w:tc>
          <w:tcPr>
            <w:tcW w:w="14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减值准备</w:t>
            </w:r>
            <w:r>
              <w:t xml:space="preserve"> </w:t>
            </w:r>
          </w:p>
        </w:tc>
        <w:tc>
          <w:tcPr>
            <w:tcW w:w="1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账面价值</w:t>
            </w:r>
            <w:r>
              <w:t xml:space="preserve"> </w:t>
            </w:r>
          </w:p>
        </w:tc>
        <w:tc>
          <w:tcPr>
            <w:tcW w:w="14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账面余额</w:t>
            </w:r>
            <w:r>
              <w:t xml:space="preserve"> </w:t>
            </w:r>
          </w:p>
        </w:tc>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减值准备</w:t>
            </w:r>
            <w:r>
              <w:t xml:space="preserve"> </w:t>
            </w:r>
          </w:p>
        </w:tc>
        <w:tc>
          <w:tcPr>
            <w:tcW w:w="14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账面价值</w:t>
            </w:r>
            <w:r>
              <w:t xml:space="preserve"> </w:t>
            </w:r>
          </w:p>
        </w:tc>
      </w:tr>
      <w:tr w:rsidR="008120CB">
        <w:trPr>
          <w:trHeight w:val="485"/>
        </w:trPr>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产业化基地建设项目</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785,998.97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785,998.97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7" w:firstLine="0"/>
            </w:pPr>
            <w:r>
              <w:t xml:space="preserve">15,556,267.57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0" w:firstLine="0"/>
            </w:pPr>
            <w:r>
              <w:t xml:space="preserve">15,556,267.57 </w:t>
            </w:r>
          </w:p>
        </w:tc>
      </w:tr>
      <w:tr w:rsidR="008120CB">
        <w:trPr>
          <w:trHeight w:val="485"/>
        </w:trPr>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黑水虻养殖扩建扩产工程</w:t>
            </w: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5,459,571.00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5,459,571.00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140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14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6,245,569.97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6,245,569.97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7" w:firstLine="0"/>
            </w:pPr>
            <w:r>
              <w:t xml:space="preserve">15,556,267.57 </w:t>
            </w:r>
          </w:p>
        </w:tc>
        <w:tc>
          <w:tcPr>
            <w:tcW w:w="140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0" w:firstLine="0"/>
            </w:pPr>
            <w:r>
              <w:t xml:space="preserve">15,556,267.57 </w:t>
            </w:r>
          </w:p>
        </w:tc>
      </w:tr>
    </w:tbl>
    <w:p w:rsidR="008120CB" w:rsidRDefault="00C71AF0">
      <w:pPr>
        <w:pStyle w:val="5"/>
        <w:ind w:left="418" w:right="151"/>
      </w:pPr>
      <w:r>
        <w:t>（</w:t>
      </w:r>
      <w:r>
        <w:t>2</w:t>
      </w:r>
      <w:r>
        <w:t>）重要在建工程项目本期变动情况</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08" w:type="dxa"/>
          <w:bottom w:w="0" w:type="dxa"/>
          <w:right w:w="90" w:type="dxa"/>
        </w:tblCellMar>
        <w:tblLook w:val="04A0" w:firstRow="1" w:lastRow="0" w:firstColumn="1" w:lastColumn="0" w:noHBand="0" w:noVBand="1"/>
      </w:tblPr>
      <w:tblGrid>
        <w:gridCol w:w="743"/>
        <w:gridCol w:w="742"/>
        <w:gridCol w:w="742"/>
        <w:gridCol w:w="742"/>
        <w:gridCol w:w="742"/>
        <w:gridCol w:w="742"/>
        <w:gridCol w:w="741"/>
        <w:gridCol w:w="742"/>
        <w:gridCol w:w="741"/>
        <w:gridCol w:w="740"/>
        <w:gridCol w:w="742"/>
        <w:gridCol w:w="742"/>
        <w:gridCol w:w="739"/>
      </w:tblGrid>
      <w:tr w:rsidR="008120CB">
        <w:trPr>
          <w:trHeight w:val="1684"/>
        </w:trPr>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项</w:t>
            </w:r>
            <w:r>
              <w:t xml:space="preserve"> </w:t>
            </w:r>
            <w:r>
              <w:t>目名称</w:t>
            </w:r>
            <w: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预</w:t>
            </w:r>
            <w:r>
              <w:t xml:space="preserve"> </w:t>
            </w:r>
            <w:r>
              <w:t>算数</w:t>
            </w:r>
            <w: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期</w:t>
            </w:r>
            <w:r>
              <w:t xml:space="preserve"> </w:t>
            </w:r>
            <w:r>
              <w:t>初余额</w:t>
            </w:r>
            <w: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本</w:t>
            </w:r>
            <w:r>
              <w:t xml:space="preserve"> </w:t>
            </w:r>
            <w:r>
              <w:t>期增</w:t>
            </w:r>
            <w:r>
              <w:t xml:space="preserve"> </w:t>
            </w:r>
            <w:r>
              <w:t>加金额</w:t>
            </w:r>
            <w: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本</w:t>
            </w:r>
            <w:r>
              <w:t xml:space="preserve"> </w:t>
            </w:r>
            <w:r>
              <w:t>期转</w:t>
            </w:r>
            <w:r>
              <w:t xml:space="preserve"> </w:t>
            </w:r>
            <w:r>
              <w:t>入固</w:t>
            </w:r>
            <w:r>
              <w:t xml:space="preserve"> </w:t>
            </w:r>
            <w:r>
              <w:t>定资</w:t>
            </w:r>
            <w:r>
              <w:t xml:space="preserve"> </w:t>
            </w:r>
            <w:r>
              <w:t>产金额</w:t>
            </w:r>
            <w: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本</w:t>
            </w:r>
            <w:r>
              <w:t xml:space="preserve"> </w:t>
            </w:r>
            <w:r>
              <w:t>期其</w:t>
            </w:r>
            <w:r>
              <w:t xml:space="preserve"> </w:t>
            </w:r>
            <w:r>
              <w:t>他减</w:t>
            </w:r>
            <w:r>
              <w:t xml:space="preserve"> </w:t>
            </w:r>
            <w:r>
              <w:t>少金额</w:t>
            </w:r>
            <w: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期</w:t>
            </w:r>
            <w:r>
              <w:t xml:space="preserve"> </w:t>
            </w:r>
            <w:r>
              <w:t>末余额</w:t>
            </w:r>
            <w: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工</w:t>
            </w:r>
            <w:r>
              <w:t xml:space="preserve"> </w:t>
            </w:r>
            <w:r>
              <w:t>程累</w:t>
            </w:r>
            <w:r>
              <w:t xml:space="preserve"> </w:t>
            </w:r>
            <w:r>
              <w:t>计投</w:t>
            </w:r>
            <w:r>
              <w:t xml:space="preserve"> </w:t>
            </w:r>
            <w:r>
              <w:t>入占</w:t>
            </w:r>
            <w:r>
              <w:t xml:space="preserve"> </w:t>
            </w:r>
            <w:r>
              <w:t>预算</w:t>
            </w:r>
            <w:r>
              <w:t xml:space="preserve"> </w:t>
            </w:r>
            <w:r>
              <w:t>比例</w:t>
            </w:r>
            <w: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工</w:t>
            </w:r>
            <w:r>
              <w:t xml:space="preserve"> </w:t>
            </w:r>
            <w:r>
              <w:t>程进度</w:t>
            </w:r>
            <w: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利</w:t>
            </w:r>
            <w:r>
              <w:t xml:space="preserve"> </w:t>
            </w:r>
            <w:r>
              <w:t>息资</w:t>
            </w:r>
            <w:r>
              <w:t xml:space="preserve"> </w:t>
            </w:r>
            <w:r>
              <w:t>本化</w:t>
            </w:r>
            <w:r>
              <w:t xml:space="preserve"> </w:t>
            </w:r>
            <w:r>
              <w:t>累计</w:t>
            </w:r>
            <w:r>
              <w:t xml:space="preserve"> </w:t>
            </w:r>
            <w:r>
              <w:t>金额</w:t>
            </w:r>
            <w: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其</w:t>
            </w:r>
          </w:p>
          <w:p w:rsidR="008120CB" w:rsidRDefault="00C71AF0">
            <w:pPr>
              <w:spacing w:after="0" w:line="259" w:lineRule="auto"/>
              <w:ind w:left="2" w:firstLine="0"/>
            </w:pPr>
            <w:r>
              <w:t>中</w:t>
            </w:r>
            <w:r>
              <w:t xml:space="preserve"> </w:t>
            </w:r>
            <w:r>
              <w:t>：本</w:t>
            </w:r>
            <w:r>
              <w:t xml:space="preserve"> </w:t>
            </w:r>
            <w:r>
              <w:t>期利</w:t>
            </w:r>
            <w:r>
              <w:t xml:space="preserve"> </w:t>
            </w:r>
            <w:r>
              <w:t>息资</w:t>
            </w:r>
            <w:r>
              <w:t xml:space="preserve"> </w:t>
            </w:r>
            <w:r>
              <w:t>本化</w:t>
            </w:r>
            <w:r>
              <w:t xml:space="preserve"> </w:t>
            </w:r>
            <w:r>
              <w:t>金额</w:t>
            </w:r>
            <w: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本</w:t>
            </w:r>
            <w:r>
              <w:t xml:space="preserve"> </w:t>
            </w:r>
            <w:r>
              <w:t>期利</w:t>
            </w:r>
            <w:r>
              <w:t xml:space="preserve"> </w:t>
            </w:r>
            <w:r>
              <w:t>息资</w:t>
            </w:r>
            <w:r>
              <w:t xml:space="preserve"> </w:t>
            </w:r>
            <w:r>
              <w:t>本化率</w:t>
            </w:r>
            <w:r>
              <w:t xml:space="preserve"> </w:t>
            </w:r>
          </w:p>
        </w:tc>
        <w:tc>
          <w:tcPr>
            <w:tcW w:w="7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资</w:t>
            </w:r>
            <w:r>
              <w:t xml:space="preserve"> </w:t>
            </w:r>
            <w:r>
              <w:t>金来源</w:t>
            </w:r>
            <w:r>
              <w:t xml:space="preserve"> </w:t>
            </w:r>
          </w:p>
        </w:tc>
      </w:tr>
      <w:tr w:rsidR="008120CB">
        <w:trPr>
          <w:trHeight w:val="1206"/>
        </w:trPr>
        <w:tc>
          <w:tcPr>
            <w:tcW w:w="74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产</w:t>
            </w:r>
            <w:r>
              <w:t xml:space="preserve"> </w:t>
            </w:r>
            <w:r>
              <w:t>业化</w:t>
            </w:r>
            <w:r>
              <w:t xml:space="preserve"> </w:t>
            </w:r>
            <w:r>
              <w:t>基地</w:t>
            </w:r>
            <w:r>
              <w:t xml:space="preserve"> </w:t>
            </w:r>
            <w:r>
              <w:t>建设</w:t>
            </w:r>
            <w:r>
              <w:t xml:space="preserve"> </w:t>
            </w:r>
            <w:r>
              <w:t>项目</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195,3</w:t>
            </w:r>
          </w:p>
          <w:p w:rsidR="008120CB" w:rsidRDefault="00C71AF0">
            <w:pPr>
              <w:spacing w:after="0" w:line="259" w:lineRule="auto"/>
              <w:ind w:left="1" w:firstLine="0"/>
            </w:pPr>
            <w:r>
              <w:t>25,10</w:t>
            </w:r>
          </w:p>
          <w:p w:rsidR="008120CB" w:rsidRDefault="00C71AF0">
            <w:pPr>
              <w:spacing w:after="0" w:line="259" w:lineRule="auto"/>
              <w:ind w:left="1" w:firstLine="0"/>
            </w:pPr>
            <w: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15,55</w:t>
            </w:r>
          </w:p>
          <w:p w:rsidR="008120CB" w:rsidRDefault="00C71AF0">
            <w:pPr>
              <w:spacing w:after="0" w:line="259" w:lineRule="auto"/>
              <w:ind w:left="1" w:firstLine="0"/>
            </w:pPr>
            <w:r>
              <w:t>6,267</w:t>
            </w:r>
          </w:p>
          <w:p w:rsidR="008120CB" w:rsidRDefault="00C71AF0">
            <w:pPr>
              <w:spacing w:after="0" w:line="259" w:lineRule="auto"/>
              <w:ind w:left="1" w:firstLine="0"/>
            </w:pPr>
            <w:r>
              <w:t xml:space="preserve">.57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17,02</w:t>
            </w:r>
          </w:p>
          <w:p w:rsidR="008120CB" w:rsidRDefault="00C71AF0">
            <w:pPr>
              <w:spacing w:after="0" w:line="259" w:lineRule="auto"/>
              <w:ind w:left="0" w:firstLine="0"/>
            </w:pPr>
            <w:r>
              <w:t>7,380</w:t>
            </w:r>
          </w:p>
          <w:p w:rsidR="008120CB" w:rsidRDefault="00C71AF0">
            <w:pPr>
              <w:spacing w:after="0" w:line="259" w:lineRule="auto"/>
              <w:ind w:left="0" w:firstLine="0"/>
            </w:pPr>
            <w:r>
              <w:t xml:space="preserve">.65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31,79</w:t>
            </w:r>
          </w:p>
          <w:p w:rsidR="008120CB" w:rsidRDefault="00C71AF0">
            <w:pPr>
              <w:spacing w:after="0" w:line="259" w:lineRule="auto"/>
              <w:ind w:left="0" w:firstLine="0"/>
            </w:pPr>
            <w:r>
              <w:t>7,649</w:t>
            </w:r>
          </w:p>
          <w:p w:rsidR="008120CB" w:rsidRDefault="00C71AF0">
            <w:pPr>
              <w:spacing w:after="0" w:line="259" w:lineRule="auto"/>
              <w:ind w:left="0" w:firstLine="0"/>
            </w:pPr>
            <w:r>
              <w:t xml:space="preserve">.25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785,9</w:t>
            </w:r>
          </w:p>
          <w:p w:rsidR="008120CB" w:rsidRDefault="00C71AF0">
            <w:pPr>
              <w:spacing w:after="0" w:line="259" w:lineRule="auto"/>
              <w:ind w:left="2" w:firstLine="0"/>
            </w:pPr>
            <w:r>
              <w:t xml:space="preserve">98.97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16.68</w:t>
            </w:r>
          </w:p>
          <w:p w:rsidR="008120CB" w:rsidRDefault="00C71AF0">
            <w:pPr>
              <w:spacing w:after="0" w:line="259" w:lineRule="auto"/>
              <w:ind w:left="0" w:firstLine="0"/>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16.68</w:t>
            </w:r>
          </w:p>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募</w:t>
            </w:r>
            <w:r>
              <w:t xml:space="preserve"> </w:t>
            </w:r>
            <w:r>
              <w:t>集资金</w:t>
            </w:r>
            <w:r>
              <w:t xml:space="preserve"> </w:t>
            </w:r>
          </w:p>
        </w:tc>
      </w:tr>
      <w:tr w:rsidR="008120CB">
        <w:trPr>
          <w:trHeight w:val="1447"/>
        </w:trPr>
        <w:tc>
          <w:tcPr>
            <w:tcW w:w="74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黑</w:t>
            </w:r>
            <w:r>
              <w:t xml:space="preserve"> </w:t>
            </w:r>
            <w:r>
              <w:t>水虻</w:t>
            </w:r>
            <w:r>
              <w:t xml:space="preserve"> </w:t>
            </w:r>
            <w:r>
              <w:t>养殖</w:t>
            </w:r>
            <w:r>
              <w:t xml:space="preserve"> </w:t>
            </w:r>
            <w:r>
              <w:t>扩建</w:t>
            </w:r>
            <w:r>
              <w:t xml:space="preserve"> </w:t>
            </w:r>
            <w:r>
              <w:t>扩产</w:t>
            </w:r>
            <w:r>
              <w:t xml:space="preserve"> </w:t>
            </w:r>
            <w:r>
              <w:t>工程</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23,95</w:t>
            </w:r>
          </w:p>
          <w:p w:rsidR="008120CB" w:rsidRDefault="00C71AF0">
            <w:pPr>
              <w:spacing w:after="0" w:line="259" w:lineRule="auto"/>
              <w:ind w:left="1" w:firstLine="0"/>
            </w:pPr>
            <w:r>
              <w:t>2,695</w:t>
            </w:r>
          </w:p>
          <w:p w:rsidR="008120CB" w:rsidRDefault="00C71AF0">
            <w:pPr>
              <w:spacing w:after="0" w:line="259" w:lineRule="auto"/>
              <w:ind w:left="1" w:firstLine="0"/>
            </w:pPr>
            <w:r>
              <w:t xml:space="preserve">.18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pPr>
            <w:r>
              <w:t>5,459 ,571.</w:t>
            </w:r>
          </w:p>
          <w:p w:rsidR="008120CB" w:rsidRDefault="00C71AF0">
            <w:pPr>
              <w:spacing w:after="0" w:line="259" w:lineRule="auto"/>
              <w:ind w:left="0" w:firstLine="0"/>
            </w:pPr>
            <w:r>
              <w:t xml:space="preserve">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2" w:firstLine="0"/>
            </w:pPr>
            <w:r>
              <w:t>5,459 ,571.</w:t>
            </w:r>
          </w:p>
          <w:p w:rsidR="008120CB" w:rsidRDefault="00C71AF0">
            <w:pPr>
              <w:spacing w:after="0" w:line="259" w:lineRule="auto"/>
              <w:ind w:left="2" w:firstLine="0"/>
            </w:pPr>
            <w:r>
              <w:t xml:space="preserve">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22.79</w:t>
            </w:r>
          </w:p>
          <w:p w:rsidR="008120CB" w:rsidRDefault="00C71AF0">
            <w:pPr>
              <w:spacing w:after="0" w:line="259" w:lineRule="auto"/>
              <w:ind w:left="0" w:firstLine="0"/>
            </w:pPr>
            <w: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22.79</w:t>
            </w:r>
          </w:p>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其他</w:t>
            </w:r>
            <w:r>
              <w:t xml:space="preserve"> </w:t>
            </w:r>
          </w:p>
        </w:tc>
      </w:tr>
      <w:tr w:rsidR="008120CB">
        <w:trPr>
          <w:trHeight w:val="725"/>
        </w:trPr>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合计</w:t>
            </w: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219,2</w:t>
            </w:r>
          </w:p>
          <w:p w:rsidR="008120CB" w:rsidRDefault="00C71AF0">
            <w:pPr>
              <w:spacing w:after="0" w:line="259" w:lineRule="auto"/>
              <w:ind w:left="1" w:firstLine="0"/>
            </w:pPr>
            <w:r>
              <w:t>77,79</w:t>
            </w:r>
          </w:p>
          <w:p w:rsidR="008120CB" w:rsidRDefault="00C71AF0">
            <w:pPr>
              <w:spacing w:after="0" w:line="259" w:lineRule="auto"/>
              <w:ind w:left="1" w:firstLine="0"/>
            </w:pPr>
            <w:r>
              <w:t xml:space="preserve">5.18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15,55</w:t>
            </w:r>
          </w:p>
          <w:p w:rsidR="008120CB" w:rsidRDefault="00C71AF0">
            <w:pPr>
              <w:spacing w:after="0" w:line="259" w:lineRule="auto"/>
              <w:ind w:left="1" w:firstLine="0"/>
            </w:pPr>
            <w:r>
              <w:t>6,267</w:t>
            </w:r>
          </w:p>
          <w:p w:rsidR="008120CB" w:rsidRDefault="00C71AF0">
            <w:pPr>
              <w:spacing w:after="0" w:line="259" w:lineRule="auto"/>
              <w:ind w:left="1" w:firstLine="0"/>
            </w:pPr>
            <w:r>
              <w:t>.57</w:t>
            </w:r>
            <w:r>
              <w:t xml:space="preserve">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22,48</w:t>
            </w:r>
          </w:p>
          <w:p w:rsidR="008120CB" w:rsidRDefault="00C71AF0">
            <w:pPr>
              <w:spacing w:after="0" w:line="259" w:lineRule="auto"/>
              <w:ind w:left="0" w:firstLine="0"/>
            </w:pPr>
            <w:r>
              <w:t>6,951</w:t>
            </w:r>
          </w:p>
          <w:p w:rsidR="008120CB" w:rsidRDefault="00C71AF0">
            <w:pPr>
              <w:spacing w:after="0" w:line="259" w:lineRule="auto"/>
              <w:ind w:left="0" w:firstLine="0"/>
            </w:pPr>
            <w:r>
              <w:t xml:space="preserve">.65 </w:t>
            </w:r>
          </w:p>
        </w:tc>
        <w:tc>
          <w:tcPr>
            <w:tcW w:w="74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31,79</w:t>
            </w:r>
          </w:p>
          <w:p w:rsidR="008120CB" w:rsidRDefault="00C71AF0">
            <w:pPr>
              <w:spacing w:after="0" w:line="259" w:lineRule="auto"/>
              <w:ind w:left="0" w:firstLine="0"/>
            </w:pPr>
            <w:r>
              <w:t>7,649</w:t>
            </w:r>
          </w:p>
          <w:p w:rsidR="008120CB" w:rsidRDefault="00C71AF0">
            <w:pPr>
              <w:spacing w:after="0" w:line="259" w:lineRule="auto"/>
              <w:ind w:left="0" w:firstLine="0"/>
            </w:pPr>
            <w:r>
              <w:t xml:space="preserve">.25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4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46" w:lineRule="auto"/>
              <w:ind w:left="2" w:firstLine="0"/>
            </w:pPr>
            <w:r>
              <w:t>6,245 ,569.</w:t>
            </w:r>
          </w:p>
          <w:p w:rsidR="008120CB" w:rsidRDefault="00C71AF0">
            <w:pPr>
              <w:spacing w:after="0" w:line="259" w:lineRule="auto"/>
              <w:ind w:left="2" w:firstLine="0"/>
            </w:pPr>
            <w:r>
              <w:t xml:space="preserve">97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c>
          <w:tcPr>
            <w:tcW w:w="7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r>
    </w:tbl>
    <w:p w:rsidR="008120CB" w:rsidRDefault="00C71AF0">
      <w:pPr>
        <w:pStyle w:val="5"/>
        <w:ind w:left="418" w:right="151"/>
      </w:pPr>
      <w:r>
        <w:t>（</w:t>
      </w:r>
      <w:r>
        <w:t>3</w:t>
      </w:r>
      <w:r>
        <w:t>）本期计提在建工程减值准备情况</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0" w:type="dxa"/>
          <w:bottom w:w="24" w:type="dxa"/>
          <w:right w:w="8" w:type="dxa"/>
        </w:tblCellMar>
        <w:tblLook w:val="04A0" w:firstRow="1" w:lastRow="0" w:firstColumn="1" w:lastColumn="0" w:noHBand="0" w:noVBand="1"/>
      </w:tblPr>
      <w:tblGrid>
        <w:gridCol w:w="1377"/>
        <w:gridCol w:w="1378"/>
        <w:gridCol w:w="459"/>
        <w:gridCol w:w="919"/>
        <w:gridCol w:w="1377"/>
        <w:gridCol w:w="511"/>
        <w:gridCol w:w="408"/>
        <w:gridCol w:w="458"/>
        <w:gridCol w:w="1378"/>
        <w:gridCol w:w="509"/>
        <w:gridCol w:w="866"/>
      </w:tblGrid>
      <w:tr w:rsidR="008120CB">
        <w:trPr>
          <w:trHeight w:val="244"/>
        </w:trPr>
        <w:tc>
          <w:tcPr>
            <w:tcW w:w="2755"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829" w:firstLine="0"/>
              <w:jc w:val="center"/>
            </w:pPr>
            <w:r>
              <w:t>项目</w:t>
            </w:r>
            <w:r>
              <w:t xml:space="preserve"> </w:t>
            </w:r>
          </w:p>
        </w:tc>
        <w:tc>
          <w:tcPr>
            <w:tcW w:w="459"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919"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887"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327" w:firstLine="0"/>
            </w:pPr>
            <w:r>
              <w:t>本期计提金额</w:t>
            </w:r>
            <w:r>
              <w:t xml:space="preserve"> </w:t>
            </w:r>
          </w:p>
        </w:tc>
        <w:tc>
          <w:tcPr>
            <w:tcW w:w="408"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458"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887"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191" w:firstLine="0"/>
              <w:jc w:val="right"/>
            </w:pPr>
            <w:r>
              <w:t>计提原因</w:t>
            </w:r>
            <w:r>
              <w:t xml:space="preserve"> </w:t>
            </w:r>
          </w:p>
        </w:tc>
        <w:tc>
          <w:tcPr>
            <w:tcW w:w="86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78"/>
        </w:trPr>
        <w:tc>
          <w:tcPr>
            <w:tcW w:w="2755" w:type="dxa"/>
            <w:gridSpan w:val="2"/>
            <w:tcBorders>
              <w:top w:val="single" w:sz="2" w:space="0" w:color="000000"/>
              <w:left w:val="nil"/>
              <w:bottom w:val="single" w:sz="2" w:space="0" w:color="000000"/>
              <w:right w:val="nil"/>
            </w:tcBorders>
          </w:tcPr>
          <w:p w:rsidR="008120CB" w:rsidRDefault="00C71AF0">
            <w:pPr>
              <w:spacing w:after="297" w:line="259" w:lineRule="auto"/>
              <w:ind w:left="360" w:firstLine="0"/>
            </w:pPr>
            <w:r>
              <w:t>其他说明：</w:t>
            </w:r>
            <w:r>
              <w:t xml:space="preserve"> </w:t>
            </w:r>
          </w:p>
          <w:p w:rsidR="008120CB" w:rsidRDefault="00C71AF0">
            <w:pPr>
              <w:spacing w:after="344" w:line="259" w:lineRule="auto"/>
              <w:ind w:left="360" w:firstLine="0"/>
            </w:pPr>
            <w:r>
              <w:t xml:space="preserve"> </w:t>
            </w:r>
          </w:p>
          <w:p w:rsidR="008120CB" w:rsidRDefault="00C71AF0">
            <w:pPr>
              <w:spacing w:after="0" w:line="259" w:lineRule="auto"/>
              <w:ind w:left="422" w:firstLine="0"/>
            </w:pPr>
            <w:r>
              <w:rPr>
                <w:sz w:val="21"/>
              </w:rPr>
              <w:t>（</w:t>
            </w:r>
            <w:r>
              <w:rPr>
                <w:sz w:val="21"/>
              </w:rPr>
              <w:t>4</w:t>
            </w:r>
            <w:r>
              <w:rPr>
                <w:sz w:val="21"/>
              </w:rPr>
              <w:t>）工程物资</w:t>
            </w:r>
            <w:r>
              <w:t xml:space="preserve"> </w:t>
            </w:r>
          </w:p>
        </w:tc>
        <w:tc>
          <w:tcPr>
            <w:tcW w:w="459"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919"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887"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866"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887"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866" w:type="dxa"/>
            <w:tcBorders>
              <w:top w:val="single" w:sz="2" w:space="0" w:color="000000"/>
              <w:left w:val="nil"/>
              <w:bottom w:val="single" w:sz="2" w:space="0" w:color="000000"/>
              <w:right w:val="nil"/>
            </w:tcBorders>
            <w:vAlign w:val="bottom"/>
          </w:tcPr>
          <w:p w:rsidR="008120CB" w:rsidRDefault="00C71AF0">
            <w:pPr>
              <w:spacing w:after="0" w:line="259" w:lineRule="auto"/>
              <w:ind w:left="48" w:firstLine="0"/>
              <w:jc w:val="both"/>
            </w:pPr>
            <w:r>
              <w:t>单位：元</w:t>
            </w:r>
            <w:r>
              <w:t xml:space="preserve"> </w:t>
            </w:r>
          </w:p>
        </w:tc>
      </w:tr>
      <w:tr w:rsidR="008120CB">
        <w:trPr>
          <w:trHeight w:val="24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91" w:firstLine="0"/>
            </w:pPr>
            <w:r>
              <w:t>项目</w:t>
            </w:r>
            <w: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459"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919"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48" w:firstLine="0"/>
              <w:jc w:val="both"/>
            </w:pPr>
            <w:r>
              <w:t>期末余额</w:t>
            </w:r>
            <w: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511"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866" w:type="dxa"/>
            <w:gridSpan w:val="2"/>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887"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141" w:firstLine="0"/>
              <w:jc w:val="center"/>
            </w:pPr>
            <w:r>
              <w:t>期初余额</w:t>
            </w:r>
            <w:r>
              <w:t xml:space="preserve"> </w:t>
            </w:r>
          </w:p>
        </w:tc>
        <w:tc>
          <w:tcPr>
            <w:tcW w:w="86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6"/>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40" w:firstLine="0"/>
              <w:jc w:val="right"/>
            </w:pPr>
            <w:r>
              <w:t>账面余额</w:t>
            </w:r>
            <w:r>
              <w:t xml:space="preserve"> </w:t>
            </w:r>
          </w:p>
        </w:tc>
        <w:tc>
          <w:tcPr>
            <w:tcW w:w="459"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50" w:firstLine="0"/>
              <w:jc w:val="both"/>
            </w:pPr>
            <w:r>
              <w:t>减值准备</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39" w:firstLine="0"/>
              <w:jc w:val="right"/>
            </w:pPr>
            <w:r>
              <w:t>账面价值</w:t>
            </w:r>
            <w:r>
              <w:t xml:space="preserve"> </w:t>
            </w:r>
          </w:p>
        </w:tc>
        <w:tc>
          <w:tcPr>
            <w:tcW w:w="511"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866"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jc w:val="both"/>
            </w:pPr>
            <w:r>
              <w:t>账面余额</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41" w:firstLine="0"/>
              <w:jc w:val="right"/>
            </w:pPr>
            <w:r>
              <w:t>减值准备</w:t>
            </w:r>
            <w:r>
              <w:t xml:space="preserve"> </w:t>
            </w:r>
          </w:p>
        </w:tc>
        <w:tc>
          <w:tcPr>
            <w:tcW w:w="509"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866"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jc w:val="both"/>
            </w:pPr>
            <w:r>
              <w:t>账面价值</w:t>
            </w:r>
            <w:r>
              <w:t xml:space="preserve"> </w:t>
            </w:r>
          </w:p>
        </w:tc>
      </w:tr>
    </w:tbl>
    <w:p w:rsidR="008120CB" w:rsidRDefault="00C71AF0">
      <w:pPr>
        <w:ind w:left="355" w:right="93"/>
      </w:pPr>
      <w:r>
        <w:t>其他说明：</w:t>
      </w:r>
      <w:r>
        <w:t xml:space="preserve"> </w:t>
      </w:r>
    </w:p>
    <w:p w:rsidR="008120CB" w:rsidRDefault="00C71AF0">
      <w:pPr>
        <w:spacing w:after="342" w:line="259" w:lineRule="auto"/>
        <w:ind w:left="360" w:firstLine="0"/>
      </w:pPr>
      <w:r>
        <w:t xml:space="preserve"> </w:t>
      </w:r>
    </w:p>
    <w:p w:rsidR="008120CB" w:rsidRDefault="00C71AF0">
      <w:pPr>
        <w:pStyle w:val="5"/>
        <w:ind w:left="418" w:right="151"/>
      </w:pPr>
      <w:r>
        <w:t>14</w:t>
      </w:r>
      <w:r>
        <w:t>、使用权资产</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3"/>
        <w:gridCol w:w="3215"/>
        <w:gridCol w:w="3211"/>
      </w:tblGrid>
      <w:tr w:rsidR="008120CB">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项目</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7" w:firstLine="0"/>
              <w:jc w:val="center"/>
            </w:pPr>
            <w:r>
              <w:t>房屋及建筑物</w:t>
            </w:r>
            <w:r>
              <w:t xml:space="preserve"> </w:t>
            </w:r>
          </w:p>
        </w:tc>
        <w:tc>
          <w:tcPr>
            <w:tcW w:w="321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合计</w:t>
            </w:r>
            <w:r>
              <w:t xml:space="preserve"> </w:t>
            </w:r>
          </w:p>
        </w:tc>
      </w:tr>
      <w:tr w:rsidR="008120CB">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一、账面原值：</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期初余额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本期增加金额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37,706,849.41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37,706,849.41 </w:t>
            </w:r>
          </w:p>
        </w:tc>
      </w:tr>
      <w:tr w:rsidR="008120CB">
        <w:trPr>
          <w:trHeight w:val="246"/>
        </w:trPr>
        <w:tc>
          <w:tcPr>
            <w:tcW w:w="321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本期减少金额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期末余额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37,706,849.41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37,706,849.41</w:t>
            </w:r>
            <w:r>
              <w:t xml:space="preserve"> </w:t>
            </w:r>
          </w:p>
        </w:tc>
      </w:tr>
      <w:tr w:rsidR="008120CB">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二、累计折旧</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期初余额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本期增加金额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1,678,638.66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1,678,638.67 </w:t>
            </w:r>
          </w:p>
        </w:tc>
      </w:tr>
      <w:tr w:rsidR="008120CB">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）计提</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1,678,638.66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1,678,638.66 </w:t>
            </w:r>
          </w:p>
        </w:tc>
      </w:tr>
      <w:tr w:rsidR="008120CB">
        <w:trPr>
          <w:trHeight w:val="246"/>
        </w:trPr>
        <w:tc>
          <w:tcPr>
            <w:tcW w:w="321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本期减少金额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）处置</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期末余额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1,678,638.66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1,678,638.66 </w:t>
            </w:r>
          </w:p>
        </w:tc>
      </w:tr>
      <w:tr w:rsidR="008120CB">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三、减值准备</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期初余额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本期增加金额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）计提</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本期减少金额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）处置</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期末余额</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四、账面价值</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36,028,210.75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36,028,210.75 </w:t>
            </w:r>
          </w:p>
        </w:tc>
      </w:tr>
      <w:tr w:rsidR="008120CB">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期末账面价值</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36,028,210.75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36,028,210.75 </w:t>
            </w:r>
          </w:p>
        </w:tc>
      </w:tr>
      <w:tr w:rsidR="008120CB">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期初账面价值</w:t>
            </w:r>
            <w:r>
              <w:t xml:space="preserve"> </w:t>
            </w:r>
          </w:p>
        </w:tc>
        <w:tc>
          <w:tcPr>
            <w:tcW w:w="321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32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bl>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spacing w:after="255" w:line="269" w:lineRule="auto"/>
        <w:ind w:left="418" w:right="151"/>
      </w:pPr>
      <w:r>
        <w:rPr>
          <w:sz w:val="21"/>
        </w:rPr>
        <w:t>15</w:t>
      </w:r>
      <w:r>
        <w:rPr>
          <w:sz w:val="21"/>
        </w:rPr>
        <w:t>、无形资产</w:t>
      </w:r>
      <w:r>
        <w:rPr>
          <w:sz w:val="21"/>
        </w:rPr>
        <w:t xml:space="preserve"> </w:t>
      </w:r>
    </w:p>
    <w:p w:rsidR="008120CB" w:rsidRDefault="00C71AF0">
      <w:pPr>
        <w:pStyle w:val="5"/>
        <w:ind w:left="418" w:right="151"/>
      </w:pPr>
      <w:r>
        <w:t>（</w:t>
      </w:r>
      <w:r>
        <w:t>1</w:t>
      </w:r>
      <w:r>
        <w:t>）无形资产情况</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853" w:type="dxa"/>
        <w:tblInd w:w="-107" w:type="dxa"/>
        <w:tblCellMar>
          <w:top w:w="39" w:type="dxa"/>
          <w:left w:w="110" w:type="dxa"/>
          <w:bottom w:w="0" w:type="dxa"/>
          <w:right w:w="16" w:type="dxa"/>
        </w:tblCellMar>
        <w:tblLook w:val="04A0" w:firstRow="1" w:lastRow="0" w:firstColumn="1" w:lastColumn="0" w:noHBand="0" w:noVBand="1"/>
      </w:tblPr>
      <w:tblGrid>
        <w:gridCol w:w="1971"/>
        <w:gridCol w:w="1970"/>
        <w:gridCol w:w="1971"/>
        <w:gridCol w:w="1972"/>
        <w:gridCol w:w="1969"/>
      </w:tblGrid>
      <w:tr w:rsidR="008120CB">
        <w:trPr>
          <w:trHeight w:val="244"/>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项目</w:t>
            </w:r>
            <w:r>
              <w:t xml:space="preserve"> </w:t>
            </w:r>
          </w:p>
        </w:tc>
        <w:tc>
          <w:tcPr>
            <w:tcW w:w="197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土地使用权</w:t>
            </w:r>
            <w:r>
              <w:t xml:space="preserve"> </w:t>
            </w:r>
          </w:p>
        </w:tc>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专利权</w:t>
            </w:r>
            <w:r>
              <w:t xml:space="preserve"> </w:t>
            </w:r>
          </w:p>
        </w:tc>
        <w:tc>
          <w:tcPr>
            <w:tcW w:w="19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非专利技术</w:t>
            </w:r>
            <w:r>
              <w:t xml:space="preserve"> </w:t>
            </w:r>
          </w:p>
        </w:tc>
        <w:tc>
          <w:tcPr>
            <w:tcW w:w="196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合计</w:t>
            </w:r>
            <w:r>
              <w:t xml:space="preserve"> </w:t>
            </w:r>
          </w:p>
        </w:tc>
      </w:tr>
      <w:tr w:rsidR="008120CB">
        <w:trPr>
          <w:trHeight w:val="245"/>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一、账面原值：</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4"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期初余额</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13,253,389.16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4"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13,253,389.16 </w:t>
            </w:r>
          </w:p>
        </w:tc>
      </w:tr>
      <w:tr w:rsidR="008120CB">
        <w:trPr>
          <w:trHeight w:val="246"/>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本期增加金额</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4"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）购置</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4"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2</w:t>
            </w:r>
            <w:r>
              <w:t>）内部研发</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4"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3</w:t>
            </w:r>
            <w:r>
              <w:t>）企业合并增加</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本期减少金额</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）处置</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7"/>
        </w:trPr>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期末余额</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13,253,389.16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13,253,389.16 </w:t>
            </w:r>
          </w:p>
        </w:tc>
      </w:tr>
      <w:tr w:rsidR="008120CB">
        <w:trPr>
          <w:trHeight w:val="245"/>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二、累计摊销</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期初余额</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949,599.87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949,599.87 </w:t>
            </w:r>
          </w:p>
        </w:tc>
      </w:tr>
      <w:tr w:rsidR="008120CB">
        <w:trPr>
          <w:trHeight w:val="245"/>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本期增加金额</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265,072.92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265,072.92 </w:t>
            </w:r>
          </w:p>
        </w:tc>
      </w:tr>
      <w:tr w:rsidR="008120CB">
        <w:trPr>
          <w:trHeight w:val="244"/>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）计提</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265,072.92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265,072.92 </w:t>
            </w:r>
          </w:p>
        </w:tc>
      </w:tr>
      <w:tr w:rsidR="008120CB">
        <w:trPr>
          <w:trHeight w:val="246"/>
        </w:trPr>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本期减少金额</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）处置</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期末余额</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1,214,672.79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1,214,672.79 </w:t>
            </w:r>
          </w:p>
        </w:tc>
      </w:tr>
      <w:tr w:rsidR="008120CB">
        <w:trPr>
          <w:trHeight w:val="245"/>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三、减值准备</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期初余额</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本期增加金额</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）计提</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本期减少金额</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1</w:t>
            </w:r>
            <w:r>
              <w:t>）处置</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期末余额</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四、账面价值</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期末账面价值</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12,038,716.37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12,038,716.37 </w:t>
            </w:r>
          </w:p>
        </w:tc>
      </w:tr>
      <w:tr w:rsidR="008120CB">
        <w:trPr>
          <w:trHeight w:val="244"/>
        </w:trPr>
        <w:tc>
          <w:tcPr>
            <w:tcW w:w="19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期初账面价值</w:t>
            </w:r>
            <w:r>
              <w:t xml:space="preserve"> </w:t>
            </w:r>
          </w:p>
        </w:tc>
        <w:tc>
          <w:tcPr>
            <w:tcW w:w="19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12,303,789.29 </w:t>
            </w:r>
          </w:p>
        </w:tc>
        <w:tc>
          <w:tcPr>
            <w:tcW w:w="19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12,303,789.29 </w:t>
            </w:r>
          </w:p>
        </w:tc>
      </w:tr>
    </w:tbl>
    <w:p w:rsidR="008120CB" w:rsidRDefault="00C71AF0">
      <w:pPr>
        <w:ind w:left="355" w:right="93"/>
      </w:pPr>
      <w:r>
        <w:t>本期末通过公司内部研发形成的无形资产占无形资产余额的比例。</w:t>
      </w:r>
      <w:r>
        <w:t xml:space="preserve"> </w:t>
      </w:r>
    </w:p>
    <w:p w:rsidR="008120CB" w:rsidRDefault="00C71AF0">
      <w:pPr>
        <w:pStyle w:val="5"/>
        <w:ind w:left="418" w:right="151"/>
      </w:pPr>
      <w:r>
        <w:t>（</w:t>
      </w:r>
      <w:r>
        <w:t>2</w:t>
      </w:r>
      <w:r>
        <w:t>）未办妥产权证书的土地使用权情况</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5" w:type="dxa"/>
          <w:bottom w:w="0" w:type="dxa"/>
          <w:right w:w="115"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账面价值</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 w:firstLine="0"/>
              <w:jc w:val="center"/>
            </w:pPr>
            <w:r>
              <w:t>未办妥产权证书的原因</w:t>
            </w:r>
            <w:r>
              <w:t xml:space="preserve"> </w:t>
            </w:r>
          </w:p>
        </w:tc>
      </w:tr>
    </w:tbl>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pStyle w:val="5"/>
        <w:ind w:left="418" w:right="151"/>
      </w:pPr>
      <w:r>
        <w:t>16</w:t>
      </w:r>
      <w:r>
        <w:t>、开发支出</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0" w:type="dxa"/>
          <w:bottom w:w="0" w:type="dxa"/>
          <w:right w:w="0" w:type="dxa"/>
        </w:tblCellMar>
        <w:tblLook w:val="04A0" w:firstRow="1" w:lastRow="0" w:firstColumn="1" w:lastColumn="0" w:noHBand="0" w:noVBand="1"/>
      </w:tblPr>
      <w:tblGrid>
        <w:gridCol w:w="1072"/>
        <w:gridCol w:w="1071"/>
        <w:gridCol w:w="1071"/>
        <w:gridCol w:w="1070"/>
        <w:gridCol w:w="1072"/>
        <w:gridCol w:w="1071"/>
        <w:gridCol w:w="1070"/>
        <w:gridCol w:w="1072"/>
        <w:gridCol w:w="1070"/>
      </w:tblGrid>
      <w:tr w:rsidR="008120CB">
        <w:trPr>
          <w:trHeight w:val="244"/>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 w:firstLine="0"/>
              <w:jc w:val="center"/>
            </w:pPr>
            <w:r>
              <w:t>项目</w:t>
            </w:r>
            <w: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6" w:firstLine="0"/>
            </w:pPr>
            <w:r>
              <w:t>期初余额</w:t>
            </w:r>
            <w:r>
              <w:t xml:space="preserve"> </w:t>
            </w:r>
          </w:p>
        </w:tc>
        <w:tc>
          <w:tcPr>
            <w:tcW w:w="2141"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5" w:firstLine="0"/>
              <w:jc w:val="right"/>
            </w:pPr>
            <w:r>
              <w:t>本期增加金额</w:t>
            </w:r>
          </w:p>
        </w:tc>
        <w:tc>
          <w:tcPr>
            <w:tcW w:w="1072"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5" w:firstLine="0"/>
            </w:pPr>
            <w:r>
              <w:t xml:space="preserve"> </w:t>
            </w:r>
          </w:p>
        </w:tc>
        <w:tc>
          <w:tcPr>
            <w:tcW w:w="1071"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070"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5" w:right="-5" w:firstLine="0"/>
              <w:jc w:val="both"/>
            </w:pPr>
            <w:r>
              <w:t>本期减少金额</w:t>
            </w:r>
          </w:p>
        </w:tc>
        <w:tc>
          <w:tcPr>
            <w:tcW w:w="1072"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5" w:firstLine="0"/>
            </w:pPr>
            <w:r>
              <w:t xml:space="preserve"> </w:t>
            </w:r>
          </w:p>
        </w:tc>
        <w:tc>
          <w:tcPr>
            <w:tcW w:w="107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7" w:firstLine="0"/>
            </w:pPr>
            <w:r>
              <w:t>期末余额</w:t>
            </w:r>
            <w:r>
              <w:t xml:space="preserve"> </w:t>
            </w:r>
          </w:p>
        </w:tc>
      </w:tr>
      <w:tr w:rsidR="008120CB">
        <w:trPr>
          <w:trHeight w:val="48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内部开发支出</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其他</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93" w:firstLine="0"/>
              <w:jc w:val="center"/>
            </w:pP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确认为无形资产</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转入当期损益</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89" w:firstLine="0"/>
              <w:jc w:val="center"/>
            </w:pP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46"/>
        </w:trPr>
        <w:tc>
          <w:tcPr>
            <w:tcW w:w="10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 xml:space="preserve"> </w:t>
            </w:r>
          </w:p>
        </w:tc>
        <w:tc>
          <w:tcPr>
            <w:tcW w:w="10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8" w:firstLine="0"/>
              <w:jc w:val="right"/>
            </w:pPr>
            <w:r>
              <w:t xml:space="preserve"> </w:t>
            </w:r>
          </w:p>
        </w:tc>
        <w:tc>
          <w:tcPr>
            <w:tcW w:w="10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8" w:firstLine="0"/>
              <w:jc w:val="right"/>
            </w:pPr>
            <w:r>
              <w:t xml:space="preserve"> </w:t>
            </w:r>
          </w:p>
        </w:tc>
        <w:tc>
          <w:tcPr>
            <w:tcW w:w="10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8" w:firstLine="0"/>
              <w:jc w:val="right"/>
            </w:pP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7" w:firstLine="0"/>
              <w:jc w:val="right"/>
            </w:pPr>
            <w:r>
              <w:t xml:space="preserve"> </w:t>
            </w:r>
          </w:p>
        </w:tc>
        <w:tc>
          <w:tcPr>
            <w:tcW w:w="10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8" w:firstLine="0"/>
              <w:jc w:val="right"/>
            </w:pPr>
            <w:r>
              <w:t xml:space="preserve"> </w:t>
            </w:r>
          </w:p>
        </w:tc>
        <w:tc>
          <w:tcPr>
            <w:tcW w:w="10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7" w:firstLine="0"/>
              <w:jc w:val="right"/>
            </w:pP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9" w:firstLine="0"/>
              <w:jc w:val="right"/>
            </w:pPr>
            <w:r>
              <w:t xml:space="preserve"> </w:t>
            </w:r>
          </w:p>
        </w:tc>
        <w:tc>
          <w:tcPr>
            <w:tcW w:w="10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6" w:firstLine="0"/>
              <w:jc w:val="right"/>
            </w:pPr>
            <w:r>
              <w:t xml:space="preserve"> </w:t>
            </w:r>
          </w:p>
        </w:tc>
      </w:tr>
      <w:tr w:rsidR="008120CB">
        <w:trPr>
          <w:trHeight w:val="244"/>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合计</w:t>
            </w:r>
            <w:r>
              <w:t xml:space="preserve"> </w:t>
            </w:r>
          </w:p>
        </w:tc>
        <w:tc>
          <w:tcPr>
            <w:tcW w:w="10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8" w:firstLine="0"/>
              <w:jc w:val="right"/>
            </w:pPr>
            <w:r>
              <w:t xml:space="preserve"> </w:t>
            </w:r>
          </w:p>
        </w:tc>
        <w:tc>
          <w:tcPr>
            <w:tcW w:w="10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8" w:firstLine="0"/>
              <w:jc w:val="right"/>
            </w:pPr>
            <w:r>
              <w:t xml:space="preserve"> </w:t>
            </w:r>
          </w:p>
        </w:tc>
        <w:tc>
          <w:tcPr>
            <w:tcW w:w="10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8" w:firstLine="0"/>
              <w:jc w:val="right"/>
            </w:pP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7" w:firstLine="0"/>
              <w:jc w:val="right"/>
            </w:pPr>
            <w:r>
              <w:t xml:space="preserve"> </w:t>
            </w:r>
          </w:p>
        </w:tc>
        <w:tc>
          <w:tcPr>
            <w:tcW w:w="10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8" w:firstLine="0"/>
              <w:jc w:val="right"/>
            </w:pPr>
            <w:r>
              <w:t xml:space="preserve"> </w:t>
            </w:r>
          </w:p>
        </w:tc>
        <w:tc>
          <w:tcPr>
            <w:tcW w:w="10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7" w:firstLine="0"/>
              <w:jc w:val="right"/>
            </w:pP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9" w:firstLine="0"/>
              <w:jc w:val="right"/>
            </w:pPr>
            <w:r>
              <w:t xml:space="preserve"> </w:t>
            </w:r>
          </w:p>
        </w:tc>
        <w:tc>
          <w:tcPr>
            <w:tcW w:w="10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6" w:firstLine="0"/>
              <w:jc w:val="right"/>
            </w:pPr>
            <w:r>
              <w:t xml:space="preserve"> </w:t>
            </w:r>
          </w:p>
        </w:tc>
      </w:tr>
    </w:tbl>
    <w:p w:rsidR="008120CB" w:rsidRDefault="00C71AF0">
      <w:pPr>
        <w:ind w:left="355" w:right="93"/>
      </w:pPr>
      <w:r>
        <w:t>其他说明：</w:t>
      </w:r>
      <w:r>
        <w:t xml:space="preserve"> </w:t>
      </w:r>
    </w:p>
    <w:p w:rsidR="008120CB" w:rsidRDefault="00C71AF0">
      <w:pPr>
        <w:spacing w:after="0" w:line="259" w:lineRule="auto"/>
        <w:ind w:left="360" w:firstLine="0"/>
      </w:pPr>
      <w:r>
        <w:t xml:space="preserve"> </w:t>
      </w:r>
    </w:p>
    <w:p w:rsidR="008120CB" w:rsidRDefault="00C71AF0">
      <w:pPr>
        <w:spacing w:after="255" w:line="269" w:lineRule="auto"/>
        <w:ind w:left="418" w:right="151"/>
      </w:pPr>
      <w:r>
        <w:rPr>
          <w:sz w:val="21"/>
        </w:rPr>
        <w:t>17</w:t>
      </w:r>
      <w:r>
        <w:rPr>
          <w:sz w:val="21"/>
        </w:rPr>
        <w:t>、商誉</w:t>
      </w:r>
      <w:r>
        <w:rPr>
          <w:sz w:val="21"/>
        </w:rPr>
        <w:t xml:space="preserve"> </w:t>
      </w:r>
    </w:p>
    <w:p w:rsidR="008120CB" w:rsidRDefault="00C71AF0">
      <w:pPr>
        <w:pStyle w:val="5"/>
        <w:ind w:left="418" w:right="151"/>
      </w:pPr>
      <w:r>
        <w:t>（</w:t>
      </w:r>
      <w:r>
        <w:t>1</w:t>
      </w:r>
      <w:r>
        <w:t>）商誉账面原值</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5" w:type="dxa"/>
        </w:tblCellMar>
        <w:tblLook w:val="04A0" w:firstRow="1" w:lastRow="0" w:firstColumn="1" w:lastColumn="0" w:noHBand="0" w:noVBand="1"/>
      </w:tblPr>
      <w:tblGrid>
        <w:gridCol w:w="1377"/>
        <w:gridCol w:w="1378"/>
        <w:gridCol w:w="1376"/>
        <w:gridCol w:w="1379"/>
        <w:gridCol w:w="1376"/>
        <w:gridCol w:w="1379"/>
        <w:gridCol w:w="1375"/>
      </w:tblGrid>
      <w:tr w:rsidR="008120CB">
        <w:trPr>
          <w:trHeight w:val="24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被投资单位名称或形成商誉的事项</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5" w:firstLine="0"/>
              <w:jc w:val="center"/>
            </w:pPr>
            <w:r>
              <w:t>期初余额</w:t>
            </w:r>
            <w: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8" w:firstLine="0"/>
              <w:jc w:val="center"/>
            </w:pPr>
            <w:r>
              <w:t>本期增加</w:t>
            </w:r>
            <w: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6" w:firstLine="0"/>
              <w:jc w:val="center"/>
            </w:pPr>
            <w:r>
              <w:t>本期减少</w:t>
            </w:r>
            <w:r>
              <w:t xml:space="preserve"> </w:t>
            </w: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期末余额</w:t>
            </w:r>
            <w:r>
              <w:t xml:space="preserve"> </w:t>
            </w:r>
          </w:p>
        </w:tc>
      </w:tr>
      <w:tr w:rsidR="008120CB">
        <w:trPr>
          <w:trHeight w:val="48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41" w:firstLine="0"/>
              <w:jc w:val="center"/>
            </w:pPr>
            <w:r>
              <w:t>企业合并形成的</w:t>
            </w:r>
            <w: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center"/>
            </w:pP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处置</w:t>
            </w:r>
            <w: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5" w:firstLine="0"/>
              <w:jc w:val="center"/>
            </w:pP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726"/>
        </w:trPr>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湖南金鹊农业科技发展有限公司</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1,786,673.12 </w:t>
            </w:r>
          </w:p>
        </w:tc>
        <w:tc>
          <w:tcPr>
            <w:tcW w:w="137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1,786,673.12 </w:t>
            </w:r>
          </w:p>
        </w:tc>
      </w:tr>
      <w:tr w:rsidR="008120CB">
        <w:trPr>
          <w:trHeight w:val="24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1,786,673.12 </w:t>
            </w:r>
          </w:p>
        </w:tc>
        <w:tc>
          <w:tcPr>
            <w:tcW w:w="137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37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1,786,673.12 </w:t>
            </w:r>
          </w:p>
        </w:tc>
      </w:tr>
    </w:tbl>
    <w:p w:rsidR="008120CB" w:rsidRDefault="00C71AF0">
      <w:pPr>
        <w:pStyle w:val="5"/>
        <w:ind w:left="418" w:right="151"/>
      </w:pPr>
      <w:r>
        <w:t>（</w:t>
      </w:r>
      <w:r>
        <w:t>2</w:t>
      </w:r>
      <w:r>
        <w:t>）商誉减值准备</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5" w:type="dxa"/>
        </w:tblCellMar>
        <w:tblLook w:val="04A0" w:firstRow="1" w:lastRow="0" w:firstColumn="1" w:lastColumn="0" w:noHBand="0" w:noVBand="1"/>
      </w:tblPr>
      <w:tblGrid>
        <w:gridCol w:w="1377"/>
        <w:gridCol w:w="1378"/>
        <w:gridCol w:w="1376"/>
        <w:gridCol w:w="1379"/>
        <w:gridCol w:w="1376"/>
        <w:gridCol w:w="1379"/>
        <w:gridCol w:w="1375"/>
      </w:tblGrid>
      <w:tr w:rsidR="008120CB">
        <w:trPr>
          <w:trHeight w:val="24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被投资单位名称或形成商誉的事项</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5" w:firstLine="0"/>
              <w:jc w:val="center"/>
            </w:pPr>
            <w:r>
              <w:t>期初余额</w:t>
            </w:r>
            <w: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8" w:firstLine="0"/>
              <w:jc w:val="center"/>
            </w:pPr>
            <w:r>
              <w:t>本期增加</w:t>
            </w:r>
            <w: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6" w:firstLine="0"/>
              <w:jc w:val="center"/>
            </w:pPr>
            <w:r>
              <w:t>本期减少</w:t>
            </w:r>
            <w:r>
              <w:t xml:space="preserve"> </w:t>
            </w: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期末余额</w:t>
            </w:r>
            <w:r>
              <w:t xml:space="preserve"> </w:t>
            </w:r>
          </w:p>
        </w:tc>
      </w:tr>
      <w:tr w:rsidR="008120CB">
        <w:trPr>
          <w:trHeight w:val="479"/>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计提</w:t>
            </w:r>
            <w: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center"/>
            </w:pP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处置</w:t>
            </w:r>
            <w: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5" w:firstLine="0"/>
              <w:jc w:val="center"/>
            </w:pP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46"/>
        </w:trPr>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37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37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r>
      <w:tr w:rsidR="008120CB">
        <w:trPr>
          <w:trHeight w:val="24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37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37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r>
    </w:tbl>
    <w:p w:rsidR="008120CB" w:rsidRDefault="00C71AF0">
      <w:pPr>
        <w:spacing w:after="337"/>
        <w:ind w:left="355" w:right="93"/>
      </w:pPr>
      <w:r>
        <w:t>商誉所在资产组或资产组组合的相关信息</w:t>
      </w:r>
      <w:r>
        <w:t xml:space="preserve"> </w:t>
      </w:r>
    </w:p>
    <w:p w:rsidR="008120CB" w:rsidRDefault="00C71AF0">
      <w:pPr>
        <w:spacing w:line="338" w:lineRule="auto"/>
        <w:ind w:left="0" w:right="93" w:firstLine="360"/>
      </w:pPr>
      <w:r>
        <w:t>（</w:t>
      </w:r>
      <w:r>
        <w:rPr>
          <w:rFonts w:ascii="Arial" w:eastAsia="Arial" w:hAnsi="Arial" w:cs="Arial"/>
        </w:rPr>
        <w:t>1</w:t>
      </w:r>
      <w:r>
        <w:t>）资产组包括固定资产、在建工程和长期待摊费用和商誉。合并口径下含商誉的资产组价值为</w:t>
      </w:r>
      <w:r>
        <w:t>1,405.87</w:t>
      </w:r>
      <w:r>
        <w:t>万元，其中：固定资产</w:t>
      </w:r>
      <w:r>
        <w:t>519.61</w:t>
      </w:r>
      <w:r>
        <w:t>元、在建工程</w:t>
      </w:r>
      <w:r>
        <w:t>545.96</w:t>
      </w:r>
      <w:r>
        <w:t>万元、长期待摊费用</w:t>
      </w:r>
      <w:r>
        <w:t>12.47</w:t>
      </w:r>
      <w:r>
        <w:t>万元、商誉</w:t>
      </w:r>
      <w:r>
        <w:t>327.83</w:t>
      </w:r>
      <w:r>
        <w:t>万元。</w:t>
      </w:r>
      <w:r>
        <w:rPr>
          <w:rFonts w:ascii="Times New Roman" w:eastAsia="Times New Roman" w:hAnsi="Times New Roman" w:cs="Times New Roman"/>
        </w:rPr>
        <w:t xml:space="preserve"> </w:t>
      </w:r>
    </w:p>
    <w:p w:rsidR="008120CB" w:rsidRDefault="00C71AF0">
      <w:pPr>
        <w:spacing w:line="320" w:lineRule="auto"/>
        <w:ind w:left="0" w:right="93" w:firstLine="360"/>
      </w:pPr>
      <w:r>
        <w:t>说明商誉减值测试过程、关键参数（如预计未来现金流量现值时的预测期增长率、稳定期增长率、利润率、折现率、预测期等）及商誉减值损失的确认方法：</w:t>
      </w:r>
      <w:r>
        <w:t xml:space="preserve"> </w:t>
      </w:r>
    </w:p>
    <w:p w:rsidR="008120CB" w:rsidRDefault="00C71AF0">
      <w:pPr>
        <w:numPr>
          <w:ilvl w:val="0"/>
          <w:numId w:val="84"/>
        </w:numPr>
        <w:spacing w:line="320" w:lineRule="auto"/>
        <w:ind w:right="93" w:firstLine="360"/>
      </w:pPr>
      <w:r>
        <w:t>商誉减值测试方法：本公司在对包含商誉的相关资产组或者资产组组合进行减值测试时，如与商誉相关的资产组或者资产组组合存在减值迹象的，应当按以下步骤处理：首先对不包含商誉的资产组或者资产组组合进行减值测试，计算可收回金额，并与相关账面价值相比较，确认相应的减值损失；然后再对包含商誉的资产组或者资产组组合进行减值测试，比较这些相关资产</w:t>
      </w:r>
      <w:r>
        <w:t>组或者资产组组合的账面价值（包括所分摊的商誉的账面价值部分）与其可收回金额，如相关资产组或者资产组组合的可收回金额低于其账面价值的，应当就其差额确认减值损失，减值损失金额应当首先抵减分摊至资产组或者资产组组合中商誉的账面价值；再根据资产组或者资产组组合中除商誉之外的其他各项资产的账面价值所占比重，按比例抵减其他各项资产的账面价值。</w:t>
      </w:r>
      <w:r>
        <w:t xml:space="preserve"> </w:t>
      </w:r>
    </w:p>
    <w:p w:rsidR="008120CB" w:rsidRDefault="00C71AF0">
      <w:pPr>
        <w:spacing w:line="326" w:lineRule="auto"/>
        <w:ind w:left="0" w:right="269" w:firstLine="360"/>
      </w:pPr>
      <w:r>
        <w:t>截至评基准日</w:t>
      </w:r>
      <w:r>
        <w:t>2022</w:t>
      </w:r>
      <w:r>
        <w:t>年</w:t>
      </w:r>
      <w:r>
        <w:t>12</w:t>
      </w:r>
      <w:r>
        <w:t>月</w:t>
      </w:r>
      <w:r>
        <w:t>31</w:t>
      </w:r>
      <w:r>
        <w:t>日，湖南艾布鲁环保科技股份有限公司拟进行商誉减值测试所涉及的湖南金鹊农业科技发展有限公司合并口径下的资产组价值为</w:t>
      </w:r>
      <w:r>
        <w:t>1,078.04</w:t>
      </w:r>
      <w:r>
        <w:t>万元，商誉账面价值为</w:t>
      </w:r>
      <w:r>
        <w:t>327.83</w:t>
      </w:r>
      <w:r>
        <w:t>万元，包含商誉的资产组账面价值为</w:t>
      </w:r>
      <w:r>
        <w:t xml:space="preserve"> 1,405.87 </w:t>
      </w:r>
      <w:r>
        <w:t>万元。在持续经营前提下，按照上述估值程序，经采用市场法计算，湖南金鹊农业科技发展有限公司包含商誉资产组公允价值减去处置费用的净额为</w:t>
      </w:r>
      <w:r>
        <w:t>1,822.31</w:t>
      </w:r>
      <w:r>
        <w:t>万元。即包含商誉资产组可收回金额为人民币</w:t>
      </w:r>
      <w:r>
        <w:t>1,822.31</w:t>
      </w:r>
      <w:r>
        <w:t>万元。</w:t>
      </w:r>
      <w:r>
        <w:t xml:space="preserve"> </w:t>
      </w:r>
    </w:p>
    <w:p w:rsidR="008120CB" w:rsidRDefault="00C71AF0">
      <w:pPr>
        <w:numPr>
          <w:ilvl w:val="0"/>
          <w:numId w:val="84"/>
        </w:numPr>
        <w:spacing w:after="352" w:line="320" w:lineRule="auto"/>
        <w:ind w:right="93" w:firstLine="360"/>
      </w:pPr>
      <w:r>
        <w:t>资产组的可收回金额：本公司委托中兴华咨</w:t>
      </w:r>
      <w:r>
        <w:t>(</w:t>
      </w:r>
      <w:r>
        <w:t>北京</w:t>
      </w:r>
      <w:r>
        <w:t>)</w:t>
      </w:r>
      <w:r>
        <w:t>房地产评估工程咨询有限公司湖南分公司对形成商誉的被投资单位湖南金鹊农业科技发展有限公司进行了价值评估，出具了中兴华咨（湘）咨报字</w:t>
      </w:r>
      <w:r>
        <w:t>[2023]</w:t>
      </w:r>
      <w:r>
        <w:t>第</w:t>
      </w:r>
      <w:r>
        <w:t>01002</w:t>
      </w:r>
      <w:r>
        <w:t>号《拟进行商誉减值测试所涉及的湖南金鹊农业科技发展有限公司包含商誉资产组可收回金额项目估值报告》，以</w:t>
      </w:r>
      <w:r>
        <w:t>2022</w:t>
      </w:r>
      <w:r>
        <w:t>年</w:t>
      </w:r>
      <w:r>
        <w:t>12</w:t>
      </w:r>
      <w:r>
        <w:t>月</w:t>
      </w:r>
      <w:r>
        <w:t>31</w:t>
      </w:r>
      <w:r>
        <w:t>日为评估基准日，采用市场法对评估对象价值进行评估测算，湖南金鹊农业科技发展有限公司资产组可收回金额为</w:t>
      </w:r>
      <w:r>
        <w:t xml:space="preserve"> 1,822.31 </w:t>
      </w:r>
      <w:r>
        <w:t>万元。</w:t>
      </w:r>
      <w:r>
        <w:rPr>
          <w:rFonts w:ascii="Times New Roman" w:eastAsia="Times New Roman" w:hAnsi="Times New Roman" w:cs="Times New Roman"/>
        </w:rPr>
        <w:t xml:space="preserve"> </w:t>
      </w:r>
    </w:p>
    <w:p w:rsidR="008120CB" w:rsidRDefault="00C71AF0">
      <w:pPr>
        <w:spacing w:after="342"/>
        <w:ind w:left="355" w:right="93"/>
      </w:pPr>
      <w:r>
        <w:t>商誉减值测试的影响</w:t>
      </w:r>
      <w:r>
        <w:t xml:space="preserve"> </w:t>
      </w:r>
    </w:p>
    <w:p w:rsidR="008120CB" w:rsidRDefault="00C71AF0">
      <w:pPr>
        <w:spacing w:after="352"/>
        <w:ind w:left="355" w:right="93"/>
      </w:pPr>
      <w:r>
        <w:t>经测试，公司因收购湖南金鹊农业科技发展有限公司形成的商誉本期不存在减值。</w:t>
      </w:r>
      <w:r>
        <w:rPr>
          <w:rFonts w:ascii="Times New Roman" w:eastAsia="Times New Roman" w:hAnsi="Times New Roman" w:cs="Times New Roman"/>
        </w:rPr>
        <w:t xml:space="preserve"> </w:t>
      </w:r>
    </w:p>
    <w:p w:rsidR="008120CB" w:rsidRDefault="00C71AF0">
      <w:pPr>
        <w:spacing w:after="339"/>
        <w:ind w:left="355" w:right="93"/>
      </w:pPr>
      <w:r>
        <w:t>其他说明：</w:t>
      </w:r>
      <w:r>
        <w:t xml:space="preserve"> </w:t>
      </w:r>
    </w:p>
    <w:p w:rsidR="008120CB" w:rsidRDefault="00C71AF0">
      <w:pPr>
        <w:spacing w:after="342" w:line="259" w:lineRule="auto"/>
        <w:ind w:left="360" w:firstLine="0"/>
      </w:pPr>
      <w:r>
        <w:t xml:space="preserve"> </w:t>
      </w:r>
    </w:p>
    <w:p w:rsidR="008120CB" w:rsidRDefault="00C71AF0">
      <w:pPr>
        <w:pStyle w:val="5"/>
        <w:ind w:left="418" w:right="151"/>
      </w:pPr>
      <w:r>
        <w:t>18</w:t>
      </w:r>
      <w:r>
        <w:t>、长期待摊费用</w:t>
      </w:r>
      <w: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1607"/>
        <w:gridCol w:w="1606"/>
        <w:gridCol w:w="1606"/>
        <w:gridCol w:w="1607"/>
        <w:gridCol w:w="1607"/>
        <w:gridCol w:w="1606"/>
      </w:tblGrid>
      <w:tr w:rsidR="008120CB">
        <w:trPr>
          <w:trHeight w:val="24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项目</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6" w:firstLine="0"/>
              <w:jc w:val="center"/>
            </w:pPr>
            <w:r>
              <w:t>期初余额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52" w:firstLine="0"/>
            </w:pPr>
            <w:r>
              <w:t>本期增加金额</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54" w:firstLine="0"/>
            </w:pPr>
            <w:r>
              <w:t>本期摊销金额</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56" w:firstLine="0"/>
            </w:pPr>
            <w:r>
              <w:t>其他减少金额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期末余额</w:t>
            </w:r>
            <w:r>
              <w:t xml:space="preserve">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办公室装修费</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6,438,790.20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229,534.87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6,209,255.33 </w:t>
            </w:r>
          </w:p>
        </w:tc>
      </w:tr>
      <w:tr w:rsidR="008120CB">
        <w:trPr>
          <w:trHeight w:val="248"/>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场地租赁费</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170,491.58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37,199.80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133,291.78 </w:t>
            </w:r>
          </w:p>
        </w:tc>
      </w:tr>
      <w:tr w:rsidR="008120CB">
        <w:trPr>
          <w:trHeight w:val="24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6,609,281.78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266,734.67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6,342,547.11 </w:t>
            </w:r>
          </w:p>
        </w:tc>
      </w:tr>
    </w:tbl>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spacing w:after="255" w:line="269" w:lineRule="auto"/>
        <w:ind w:left="418" w:right="151"/>
      </w:pPr>
      <w:r>
        <w:rPr>
          <w:sz w:val="21"/>
        </w:rPr>
        <w:t>19</w:t>
      </w:r>
      <w:r>
        <w:rPr>
          <w:sz w:val="21"/>
        </w:rPr>
        <w:t>、递延所得税资产</w:t>
      </w:r>
      <w:r>
        <w:rPr>
          <w:sz w:val="21"/>
        </w:rPr>
        <w:t>/</w:t>
      </w:r>
      <w:r>
        <w:rPr>
          <w:sz w:val="21"/>
        </w:rPr>
        <w:t>递延所得税负债</w:t>
      </w:r>
      <w:r>
        <w:rPr>
          <w:sz w:val="21"/>
        </w:rPr>
        <w:t xml:space="preserve"> </w:t>
      </w:r>
    </w:p>
    <w:p w:rsidR="008120CB" w:rsidRDefault="00C71AF0">
      <w:pPr>
        <w:pStyle w:val="5"/>
        <w:ind w:left="418" w:right="151"/>
      </w:pPr>
      <w:r>
        <w:t>（</w:t>
      </w:r>
      <w:r>
        <w:t>1</w:t>
      </w:r>
      <w:r>
        <w:t>）未经抵销的递延所得税资产</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项目</w:t>
            </w:r>
            <w: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期末余额</w:t>
            </w:r>
            <w: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期初余额</w:t>
            </w:r>
            <w:r>
              <w:t xml:space="preserve"> </w:t>
            </w:r>
          </w:p>
        </w:tc>
      </w:tr>
      <w:tr w:rsidR="008120CB">
        <w:trPr>
          <w:trHeight w:val="24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32" w:firstLine="0"/>
            </w:pPr>
            <w:r>
              <w:t>可抵扣暂时性差异</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24" w:firstLine="0"/>
            </w:pPr>
            <w:r>
              <w:t>递延所得税资产</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33" w:firstLine="0"/>
            </w:pPr>
            <w:r>
              <w:t>可抵扣暂时性差异</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23" w:firstLine="0"/>
            </w:pPr>
            <w:r>
              <w:t>递延所得税资产</w:t>
            </w: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资产减值准备</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70,991,771.09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10,648,765.66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57,605,740.77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8,640,861.11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合同资产减值损失</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17,854,062.33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2,678,109.35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递延收益</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1,114,000.00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167,100.00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7"/>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新租赁准则税会差异</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1,161,651.44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174,247.72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专项储备</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5,950,626.28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892,593.94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97,072,111.14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14,560,816.67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57,605,740.77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8,640,861.11 </w:t>
            </w:r>
          </w:p>
        </w:tc>
      </w:tr>
    </w:tbl>
    <w:p w:rsidR="008120CB" w:rsidRDefault="00C71AF0">
      <w:pPr>
        <w:pStyle w:val="5"/>
        <w:ind w:left="418" w:right="151"/>
      </w:pPr>
      <w:r>
        <w:t>（</w:t>
      </w:r>
      <w:r>
        <w:t>2</w:t>
      </w:r>
      <w:r>
        <w:t>）未经抵销的递延所得税负债</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项目</w:t>
            </w:r>
            <w: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期末余额</w:t>
            </w:r>
            <w: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期初余额</w:t>
            </w:r>
            <w:r>
              <w:t xml:space="preserve"> </w:t>
            </w: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32" w:firstLine="0"/>
            </w:pPr>
            <w:r>
              <w:t>应纳税暂时性差异</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24" w:firstLine="0"/>
            </w:pPr>
            <w:r>
              <w:t>递延所得税负债</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33" w:firstLine="0"/>
            </w:pPr>
            <w:r>
              <w:t>应纳税暂时性差异</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23" w:firstLine="0"/>
            </w:pPr>
            <w:r>
              <w:t>递延所得税负债</w:t>
            </w: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固定资产一次性扣除或加速折旧</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3,915,145.78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587,271.87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公允价值变动损益</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86,583.34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12,987.50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预提利息收入</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3,890,984.39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583,647.66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7,892,713.51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1,183,907.03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bl>
    <w:p w:rsidR="008120CB" w:rsidRDefault="00C71AF0">
      <w:pPr>
        <w:pStyle w:val="5"/>
        <w:ind w:left="418" w:right="151"/>
      </w:pPr>
      <w:r>
        <w:t>（</w:t>
      </w:r>
      <w:r>
        <w:t>3</w:t>
      </w:r>
      <w:r>
        <w:t>）以抵销后净额列示的递延所得税资产或负债</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48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递延所得税资产和负债期末互抵金额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抵销后递延所得税资产或负债期末余额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递延所得税资产和负债期初互抵金额</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抵销后递延所得税资产或负债期初余额</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递延所得税资产</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14,560,816.67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8,640,861.11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递延所得税负债</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1,183,907.03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bl>
    <w:p w:rsidR="008120CB" w:rsidRDefault="00C71AF0">
      <w:pPr>
        <w:pStyle w:val="5"/>
        <w:ind w:left="418" w:right="151"/>
      </w:pPr>
      <w:r>
        <w:t>（</w:t>
      </w:r>
      <w:r>
        <w:t>4</w:t>
      </w:r>
      <w:r>
        <w:t>）未确认递延所得税资产明细</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0" w:type="dxa"/>
          <w:bottom w:w="24" w:type="dxa"/>
          <w:right w:w="8" w:type="dxa"/>
        </w:tblCellMar>
        <w:tblLook w:val="04A0" w:firstRow="1" w:lastRow="0" w:firstColumn="1" w:lastColumn="0" w:noHBand="0" w:noVBand="1"/>
      </w:tblPr>
      <w:tblGrid>
        <w:gridCol w:w="2409"/>
        <w:gridCol w:w="805"/>
        <w:gridCol w:w="1606"/>
        <w:gridCol w:w="1608"/>
        <w:gridCol w:w="802"/>
        <w:gridCol w:w="2410"/>
      </w:tblGrid>
      <w:tr w:rsidR="008120CB">
        <w:trPr>
          <w:trHeight w:val="244"/>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 w:firstLine="0"/>
              <w:jc w:val="center"/>
            </w:pPr>
            <w:r>
              <w:t>项目</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6" w:firstLine="0"/>
              <w:jc w:val="center"/>
            </w:pPr>
            <w:r>
              <w:t>期末余额</w:t>
            </w:r>
            <w:r>
              <w:t xml:space="preserve"> </w:t>
            </w:r>
          </w:p>
        </w:tc>
        <w:tc>
          <w:tcPr>
            <w:tcW w:w="80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410"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443" w:firstLine="0"/>
            </w:pPr>
            <w:r>
              <w:t>期初余额</w:t>
            </w:r>
            <w:r>
              <w:t xml:space="preserve"> </w:t>
            </w:r>
          </w:p>
        </w:tc>
      </w:tr>
      <w:tr w:rsidR="008120CB">
        <w:trPr>
          <w:trHeight w:val="1367"/>
        </w:trPr>
        <w:tc>
          <w:tcPr>
            <w:tcW w:w="6428" w:type="dxa"/>
            <w:gridSpan w:val="4"/>
            <w:tcBorders>
              <w:top w:val="single" w:sz="2" w:space="0" w:color="000000"/>
              <w:left w:val="nil"/>
              <w:bottom w:val="single" w:sz="2" w:space="0" w:color="000000"/>
              <w:right w:val="nil"/>
            </w:tcBorders>
          </w:tcPr>
          <w:p w:rsidR="008120CB" w:rsidRDefault="00C71AF0">
            <w:pPr>
              <w:spacing w:after="0" w:line="259" w:lineRule="auto"/>
              <w:ind w:left="12" w:firstLine="0"/>
              <w:jc w:val="center"/>
            </w:pPr>
            <w:r>
              <w:rPr>
                <w:sz w:val="21"/>
              </w:rPr>
              <w:t>（</w:t>
            </w:r>
            <w:r>
              <w:rPr>
                <w:sz w:val="21"/>
              </w:rPr>
              <w:t>5</w:t>
            </w:r>
            <w:r>
              <w:rPr>
                <w:sz w:val="21"/>
              </w:rPr>
              <w:t>）未确认递延所得税资产的可抵扣亏损将于以下年度到期</w:t>
            </w:r>
            <w:r>
              <w:t xml:space="preserve"> </w:t>
            </w:r>
          </w:p>
        </w:tc>
        <w:tc>
          <w:tcPr>
            <w:tcW w:w="802"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410" w:type="dxa"/>
            <w:tcBorders>
              <w:top w:val="single" w:sz="2" w:space="0" w:color="000000"/>
              <w:left w:val="nil"/>
              <w:bottom w:val="single" w:sz="2" w:space="0" w:color="000000"/>
              <w:right w:val="nil"/>
            </w:tcBorders>
            <w:vAlign w:val="bottom"/>
          </w:tcPr>
          <w:p w:rsidR="008120CB" w:rsidRDefault="00C71AF0">
            <w:pPr>
              <w:spacing w:after="0" w:line="259" w:lineRule="auto"/>
              <w:ind w:left="0" w:right="90" w:firstLine="0"/>
              <w:jc w:val="right"/>
            </w:pPr>
            <w:r>
              <w:t>单位：元</w:t>
            </w:r>
            <w:r>
              <w:t xml:space="preserve"> </w:t>
            </w:r>
          </w:p>
        </w:tc>
      </w:tr>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3" w:firstLine="0"/>
              <w:jc w:val="center"/>
            </w:pPr>
            <w:r>
              <w:t>年份</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8" w:firstLine="0"/>
              <w:jc w:val="center"/>
            </w:pPr>
            <w:r>
              <w:t>期末金额</w:t>
            </w:r>
            <w:r>
              <w:t xml:space="preserve"> </w:t>
            </w:r>
          </w:p>
        </w:tc>
        <w:tc>
          <w:tcPr>
            <w:tcW w:w="1608"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35" w:firstLine="0"/>
              <w:jc w:val="right"/>
            </w:pPr>
            <w:r>
              <w:t>期初金额</w:t>
            </w:r>
          </w:p>
        </w:tc>
        <w:tc>
          <w:tcPr>
            <w:tcW w:w="802"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43" w:firstLine="0"/>
            </w:pP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3" w:firstLine="0"/>
              <w:jc w:val="center"/>
            </w:pPr>
            <w:r>
              <w:t>备注</w:t>
            </w:r>
            <w:r>
              <w:t xml:space="preserve"> </w:t>
            </w:r>
          </w:p>
        </w:tc>
      </w:tr>
    </w:tbl>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pStyle w:val="5"/>
        <w:ind w:left="418" w:right="151"/>
      </w:pPr>
      <w:r>
        <w:t>20</w:t>
      </w:r>
      <w:r>
        <w:t>、其他非流动资产</w:t>
      </w:r>
      <w:r>
        <w:t xml:space="preserve"> </w:t>
      </w:r>
    </w:p>
    <w:p w:rsidR="008120CB" w:rsidRDefault="00C71AF0">
      <w:pPr>
        <w:spacing w:after="54" w:line="259" w:lineRule="auto"/>
        <w:ind w:left="10" w:right="981"/>
        <w:jc w:val="right"/>
      </w:pPr>
      <w:r>
        <w:t>单位：元</w:t>
      </w:r>
      <w:r>
        <w:t xml:space="preserve"> </w:t>
      </w:r>
    </w:p>
    <w:tbl>
      <w:tblPr>
        <w:tblStyle w:val="TableGrid"/>
        <w:tblW w:w="9853" w:type="dxa"/>
        <w:tblInd w:w="-107" w:type="dxa"/>
        <w:tblCellMar>
          <w:top w:w="39" w:type="dxa"/>
          <w:left w:w="108" w:type="dxa"/>
          <w:bottom w:w="0" w:type="dxa"/>
          <w:right w:w="16" w:type="dxa"/>
        </w:tblCellMar>
        <w:tblLook w:val="04A0" w:firstRow="1" w:lastRow="0" w:firstColumn="1" w:lastColumn="0" w:noHBand="0" w:noVBand="1"/>
      </w:tblPr>
      <w:tblGrid>
        <w:gridCol w:w="1380"/>
        <w:gridCol w:w="1476"/>
        <w:gridCol w:w="1381"/>
        <w:gridCol w:w="1476"/>
        <w:gridCol w:w="1380"/>
        <w:gridCol w:w="1381"/>
        <w:gridCol w:w="1380"/>
      </w:tblGrid>
      <w:tr w:rsidR="008120CB">
        <w:trPr>
          <w:trHeight w:val="244"/>
        </w:trPr>
        <w:tc>
          <w:tcPr>
            <w:tcW w:w="138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项目</w:t>
            </w:r>
            <w:r>
              <w:t xml:space="preserve"> </w:t>
            </w:r>
          </w:p>
        </w:tc>
        <w:tc>
          <w:tcPr>
            <w:tcW w:w="1476"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857"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221" w:firstLine="0"/>
            </w:pPr>
            <w:r>
              <w:t>期末余额</w:t>
            </w:r>
            <w:r>
              <w:t xml:space="preserve"> </w:t>
            </w:r>
          </w:p>
        </w:tc>
        <w:tc>
          <w:tcPr>
            <w:tcW w:w="1380"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381"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0" w:firstLine="0"/>
              <w:jc w:val="center"/>
            </w:pPr>
            <w:r>
              <w:t>期初余额</w:t>
            </w:r>
            <w:r>
              <w:t xml:space="preserve"> </w:t>
            </w:r>
          </w:p>
        </w:tc>
        <w:tc>
          <w:tcPr>
            <w:tcW w:w="1380"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4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账面余额</w:t>
            </w:r>
            <w:r>
              <w:t xml:space="preserve"> </w:t>
            </w:r>
          </w:p>
        </w:tc>
        <w:tc>
          <w:tcPr>
            <w:tcW w:w="138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减值准备</w:t>
            </w:r>
            <w:r>
              <w:t xml:space="preserve"> </w:t>
            </w:r>
          </w:p>
        </w:tc>
        <w:tc>
          <w:tcPr>
            <w:tcW w:w="14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账面价值</w:t>
            </w:r>
            <w:r>
              <w:t xml:space="preserve"> </w:t>
            </w:r>
          </w:p>
        </w:tc>
        <w:tc>
          <w:tcPr>
            <w:tcW w:w="138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账面余额</w:t>
            </w:r>
            <w:r>
              <w:t xml:space="preserve"> </w:t>
            </w:r>
          </w:p>
        </w:tc>
        <w:tc>
          <w:tcPr>
            <w:tcW w:w="138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减值准备</w:t>
            </w:r>
            <w:r>
              <w:t xml:space="preserve"> </w:t>
            </w:r>
          </w:p>
        </w:tc>
        <w:tc>
          <w:tcPr>
            <w:tcW w:w="138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账面价值</w:t>
            </w:r>
            <w:r>
              <w:t xml:space="preserve"> </w:t>
            </w:r>
          </w:p>
        </w:tc>
      </w:tr>
      <w:tr w:rsidR="008120CB">
        <w:trPr>
          <w:trHeight w:val="244"/>
        </w:trPr>
        <w:tc>
          <w:tcPr>
            <w:tcW w:w="138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合同资产</w:t>
            </w: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180,265,290.63 </w:t>
            </w:r>
          </w:p>
        </w:tc>
        <w:tc>
          <w:tcPr>
            <w:tcW w:w="138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180,265,290.63 </w:t>
            </w:r>
          </w:p>
        </w:tc>
        <w:tc>
          <w:tcPr>
            <w:tcW w:w="13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3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13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大额存单</w:t>
            </w: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235,293,007.51 </w:t>
            </w:r>
          </w:p>
        </w:tc>
        <w:tc>
          <w:tcPr>
            <w:tcW w:w="138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235,293,007.51 </w:t>
            </w:r>
          </w:p>
        </w:tc>
        <w:tc>
          <w:tcPr>
            <w:tcW w:w="13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3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38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415,558,298.14</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415,558,298.14 </w:t>
            </w:r>
          </w:p>
        </w:tc>
        <w:tc>
          <w:tcPr>
            <w:tcW w:w="13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3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bl>
    <w:p w:rsidR="008120CB" w:rsidRDefault="00C71AF0">
      <w:pPr>
        <w:ind w:left="355" w:right="93"/>
      </w:pPr>
      <w:r>
        <w:t>其他说明：</w:t>
      </w:r>
      <w:r>
        <w:t xml:space="preserve"> </w:t>
      </w:r>
    </w:p>
    <w:p w:rsidR="008120CB" w:rsidRDefault="00C71AF0">
      <w:pPr>
        <w:spacing w:after="343" w:line="259" w:lineRule="auto"/>
        <w:ind w:left="360" w:firstLine="0"/>
      </w:pPr>
      <w:r>
        <w:t xml:space="preserve"> </w:t>
      </w:r>
    </w:p>
    <w:p w:rsidR="008120CB" w:rsidRDefault="00C71AF0">
      <w:pPr>
        <w:spacing w:after="258" w:line="269" w:lineRule="auto"/>
        <w:ind w:left="418" w:right="151"/>
      </w:pPr>
      <w:r>
        <w:rPr>
          <w:sz w:val="21"/>
        </w:rPr>
        <w:t>21</w:t>
      </w:r>
      <w:r>
        <w:rPr>
          <w:sz w:val="21"/>
        </w:rPr>
        <w:t>、短期借款</w:t>
      </w:r>
      <w:r>
        <w:rPr>
          <w:sz w:val="21"/>
        </w:rPr>
        <w:t xml:space="preserve"> </w:t>
      </w:r>
    </w:p>
    <w:p w:rsidR="008120CB" w:rsidRDefault="00C71AF0">
      <w:pPr>
        <w:pStyle w:val="5"/>
        <w:ind w:left="418" w:right="151"/>
      </w:pPr>
      <w:r>
        <w:t>（</w:t>
      </w:r>
      <w:r>
        <w:t>1</w:t>
      </w:r>
      <w:r>
        <w:t>）短期借款分类</w:t>
      </w:r>
      <w:r>
        <w:rPr>
          <w:sz w:val="18"/>
        </w:rPr>
        <w:t xml:space="preserve"> </w:t>
      </w:r>
    </w:p>
    <w:p w:rsidR="008120CB" w:rsidRDefault="00C71AF0">
      <w:pPr>
        <w:spacing w:after="54" w:line="259" w:lineRule="auto"/>
        <w:ind w:left="10" w:right="981"/>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保证借款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20,000,000.00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5,000,000.00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20,000,000.00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5,000,000.00 </w:t>
            </w:r>
          </w:p>
        </w:tc>
      </w:tr>
    </w:tbl>
    <w:p w:rsidR="008120CB" w:rsidRDefault="00C71AF0">
      <w:pPr>
        <w:ind w:left="355" w:right="93"/>
      </w:pPr>
      <w:r>
        <w:t>短期借款分类的说明：</w:t>
      </w:r>
      <w:r>
        <w:t xml:space="preserve"> </w:t>
      </w:r>
    </w:p>
    <w:p w:rsidR="008120CB" w:rsidRDefault="00C71AF0">
      <w:pPr>
        <w:spacing w:after="0" w:line="259" w:lineRule="auto"/>
        <w:ind w:left="360" w:firstLine="0"/>
      </w:pPr>
      <w:r>
        <w:t xml:space="preserve"> </w:t>
      </w:r>
    </w:p>
    <w:p w:rsidR="008120CB" w:rsidRDefault="008120CB">
      <w:pPr>
        <w:sectPr w:rsidR="008120CB">
          <w:headerReference w:type="even" r:id="rId9"/>
          <w:headerReference w:type="default" r:id="rId10"/>
          <w:footerReference w:type="even" r:id="rId11"/>
          <w:footerReference w:type="default" r:id="rId12"/>
          <w:headerReference w:type="first" r:id="rId13"/>
          <w:footerReference w:type="first" r:id="rId14"/>
          <w:pgSz w:w="11904" w:h="16841"/>
          <w:pgMar w:top="1416" w:right="238" w:bottom="1445" w:left="1133" w:header="875" w:footer="1019" w:gutter="0"/>
          <w:cols w:space="720"/>
        </w:sectPr>
      </w:pPr>
    </w:p>
    <w:p w:rsidR="008120CB" w:rsidRDefault="00C71AF0">
      <w:pPr>
        <w:pStyle w:val="5"/>
        <w:ind w:left="72" w:right="151"/>
      </w:pPr>
      <w:r>
        <w:t>（</w:t>
      </w:r>
      <w:r>
        <w:t>2</w:t>
      </w:r>
      <w:r>
        <w:t>）已逾期未偿还的短期借款情况</w:t>
      </w:r>
      <w:r>
        <w:rPr>
          <w:sz w:val="18"/>
        </w:rPr>
        <w:t xml:space="preserve"> </w:t>
      </w:r>
    </w:p>
    <w:p w:rsidR="008120CB" w:rsidRDefault="00C71AF0">
      <w:pPr>
        <w:spacing w:after="575"/>
        <w:ind w:left="10" w:right="93"/>
      </w:pPr>
      <w:r>
        <w:t>本期末已逾期未偿还的短期借款总额为元，其中重要的已逾期未偿还的短期借款情况如下：</w:t>
      </w:r>
      <w:r>
        <w:t xml:space="preserve"> </w:t>
      </w:r>
    </w:p>
    <w:tbl>
      <w:tblPr>
        <w:tblStyle w:val="TableGrid"/>
        <w:tblW w:w="9640" w:type="dxa"/>
        <w:tblInd w:w="-360" w:type="dxa"/>
        <w:tblCellMar>
          <w:top w:w="39" w:type="dxa"/>
          <w:left w:w="115" w:type="dxa"/>
          <w:bottom w:w="0" w:type="dxa"/>
          <w:right w:w="115"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借款单位</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5" w:firstLine="0"/>
              <w:jc w:val="center"/>
            </w:pPr>
            <w:r>
              <w:t>期末余额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借款利率</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逾期时间</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逾期利率</w:t>
            </w:r>
            <w:r>
              <w:t xml:space="preserve"> </w:t>
            </w:r>
          </w:p>
        </w:tc>
      </w:tr>
    </w:tbl>
    <w:p w:rsidR="008120CB" w:rsidRDefault="00C71AF0">
      <w:pPr>
        <w:ind w:left="10" w:right="93"/>
      </w:pPr>
      <w:r>
        <w:t>其他说明：</w:t>
      </w:r>
      <w:r>
        <w:t xml:space="preserve"> </w:t>
      </w:r>
    </w:p>
    <w:p w:rsidR="008120CB" w:rsidRDefault="00C71AF0">
      <w:pPr>
        <w:spacing w:after="345" w:line="259" w:lineRule="auto"/>
        <w:ind w:left="0" w:firstLine="0"/>
      </w:pPr>
      <w:r>
        <w:t xml:space="preserve"> </w:t>
      </w:r>
    </w:p>
    <w:p w:rsidR="008120CB" w:rsidRDefault="00C71AF0">
      <w:pPr>
        <w:pStyle w:val="5"/>
        <w:ind w:left="72" w:right="151"/>
      </w:pPr>
      <w:r>
        <w:t>22</w:t>
      </w:r>
      <w:r>
        <w:t>、交易性金融负债</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0" w:type="dxa"/>
          <w:left w:w="108" w:type="dxa"/>
          <w:bottom w:w="0" w:type="dxa"/>
          <w:right w:w="115"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 w:firstLine="0"/>
              <w:jc w:val="center"/>
            </w:pPr>
            <w:r>
              <w:t>期初余额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其中：</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其中：</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bl>
    <w:p w:rsidR="008120CB" w:rsidRDefault="00C71AF0">
      <w:pPr>
        <w:ind w:left="10" w:right="93"/>
      </w:pPr>
      <w:r>
        <w:t>其他说明：</w:t>
      </w:r>
      <w:r>
        <w:t xml:space="preserve"> </w:t>
      </w:r>
    </w:p>
    <w:p w:rsidR="008120CB" w:rsidRDefault="00C71AF0">
      <w:pPr>
        <w:spacing w:after="345" w:line="259" w:lineRule="auto"/>
        <w:ind w:left="0" w:firstLine="0"/>
      </w:pPr>
      <w:r>
        <w:t xml:space="preserve"> </w:t>
      </w:r>
    </w:p>
    <w:p w:rsidR="008120CB" w:rsidRDefault="00C71AF0">
      <w:pPr>
        <w:pStyle w:val="5"/>
        <w:ind w:left="72" w:right="151"/>
      </w:pPr>
      <w:r>
        <w:t>23</w:t>
      </w:r>
      <w:r>
        <w:t>、衍生金融负债</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5" w:type="dxa"/>
          <w:bottom w:w="0" w:type="dxa"/>
          <w:right w:w="115"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 w:firstLine="0"/>
              <w:jc w:val="center"/>
            </w:pPr>
            <w:r>
              <w:t>期初余额</w:t>
            </w:r>
            <w:r>
              <w:t xml:space="preserve"> </w:t>
            </w:r>
          </w:p>
        </w:tc>
      </w:tr>
    </w:tbl>
    <w:p w:rsidR="008120CB" w:rsidRDefault="00C71AF0">
      <w:pPr>
        <w:ind w:left="10" w:right="93"/>
      </w:pPr>
      <w:r>
        <w:t>其他说明：</w:t>
      </w:r>
      <w:r>
        <w:t xml:space="preserve"> </w:t>
      </w:r>
    </w:p>
    <w:p w:rsidR="008120CB" w:rsidRDefault="00C71AF0">
      <w:pPr>
        <w:spacing w:after="342" w:line="259" w:lineRule="auto"/>
        <w:ind w:left="0" w:firstLine="0"/>
      </w:pPr>
      <w:r>
        <w:t xml:space="preserve"> </w:t>
      </w:r>
    </w:p>
    <w:p w:rsidR="008120CB" w:rsidRDefault="00C71AF0">
      <w:pPr>
        <w:pStyle w:val="5"/>
        <w:ind w:left="72" w:right="151"/>
      </w:pPr>
      <w:r>
        <w:t>24</w:t>
      </w:r>
      <w:r>
        <w:t>、应付票据</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种类</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银行承兑汇票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48,448,705.21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68,336,226.93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48,448,705.21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68,336,226.93 </w:t>
            </w:r>
          </w:p>
        </w:tc>
      </w:tr>
    </w:tbl>
    <w:p w:rsidR="008120CB" w:rsidRDefault="00C71AF0">
      <w:pPr>
        <w:ind w:left="10" w:right="93"/>
      </w:pPr>
      <w:r>
        <w:t>本期末已到期未支付的应付票据总额为</w:t>
      </w:r>
      <w:r>
        <w:t>0.00</w:t>
      </w:r>
      <w:r>
        <w:t>元。</w:t>
      </w:r>
      <w:r>
        <w:t xml:space="preserve"> </w:t>
      </w:r>
    </w:p>
    <w:p w:rsidR="008120CB" w:rsidRDefault="00C71AF0">
      <w:pPr>
        <w:pStyle w:val="5"/>
        <w:spacing w:after="254"/>
        <w:ind w:left="72" w:right="151"/>
      </w:pPr>
      <w:r>
        <w:t>25</w:t>
      </w:r>
      <w:r>
        <w:t>、应付账款</w:t>
      </w:r>
      <w:r>
        <w:t xml:space="preserve"> </w:t>
      </w:r>
    </w:p>
    <w:p w:rsidR="008120CB" w:rsidRDefault="00C71AF0">
      <w:pPr>
        <w:numPr>
          <w:ilvl w:val="0"/>
          <w:numId w:val="85"/>
        </w:numPr>
        <w:ind w:right="93" w:hanging="453"/>
      </w:pPr>
      <w:r>
        <w:t>应付账款列示</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8"/>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材料设备款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179,290,122.02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169,363,165.46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工程款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197,854,810.76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154,518,217.05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1,453,010.87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378,597,943.65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323,881,382.51 </w:t>
            </w:r>
          </w:p>
        </w:tc>
      </w:tr>
    </w:tbl>
    <w:p w:rsidR="008120CB" w:rsidRDefault="00C71AF0">
      <w:pPr>
        <w:numPr>
          <w:ilvl w:val="0"/>
          <w:numId w:val="85"/>
        </w:numPr>
        <w:ind w:right="93" w:hanging="453"/>
      </w:pPr>
      <w:r>
        <w:t>账龄超过</w:t>
      </w:r>
      <w:r>
        <w:t>1</w:t>
      </w:r>
      <w:r>
        <w:t>年的重要应付账款</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0" w:type="dxa"/>
          <w:left w:w="110" w:type="dxa"/>
          <w:bottom w:w="0" w:type="dxa"/>
          <w:right w:w="18"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5"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867" w:firstLine="0"/>
            </w:pPr>
            <w:r>
              <w:t>未偿还或结转的原因</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衡阳县演陂镇建筑工程公司</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5,349,258.00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58" w:firstLine="0"/>
            </w:pPr>
            <w:r>
              <w:t>尚未结算</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湖南省华金建设工程有限公司</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5,035,966.60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58" w:firstLine="0"/>
            </w:pPr>
            <w:r>
              <w:t>尚未结算</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湖南大略环保科技有限公司</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3,189,444.77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58" w:firstLine="0"/>
            </w:pPr>
            <w:r>
              <w:t>尚未结算</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武汉豪松科技发展有限公司</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2,923,681.00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58" w:firstLine="0"/>
            </w:pPr>
            <w:r>
              <w:t>尚未结算</w:t>
            </w:r>
            <w:r>
              <w:t xml:space="preserve"> </w:t>
            </w:r>
          </w:p>
        </w:tc>
      </w:tr>
      <w:tr w:rsidR="008120CB">
        <w:trPr>
          <w:trHeight w:val="248"/>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湖北创富生态农业有限公司</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2,794,732.74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58" w:firstLine="0"/>
            </w:pPr>
            <w:r>
              <w:t>尚未结算</w:t>
            </w: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19,293,083.11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8" w:firstLine="0"/>
            </w:pPr>
            <w:r>
              <w:t xml:space="preserve"> </w:t>
            </w:r>
          </w:p>
        </w:tc>
      </w:tr>
    </w:tbl>
    <w:p w:rsidR="008120CB" w:rsidRDefault="00C71AF0">
      <w:pPr>
        <w:ind w:left="10" w:right="93"/>
      </w:pPr>
      <w:r>
        <w:t>其他说明：</w:t>
      </w:r>
      <w:r>
        <w:t xml:space="preserve"> </w:t>
      </w:r>
    </w:p>
    <w:p w:rsidR="008120CB" w:rsidRDefault="00C71AF0">
      <w:pPr>
        <w:spacing w:after="345" w:line="259" w:lineRule="auto"/>
        <w:ind w:left="0" w:firstLine="0"/>
      </w:pPr>
      <w:r>
        <w:t xml:space="preserve"> </w:t>
      </w:r>
    </w:p>
    <w:p w:rsidR="008120CB" w:rsidRDefault="00C71AF0">
      <w:pPr>
        <w:pStyle w:val="5"/>
        <w:spacing w:after="254"/>
        <w:ind w:left="72" w:right="151"/>
      </w:pPr>
      <w:r>
        <w:t>26</w:t>
      </w:r>
      <w:r>
        <w:t>、预收款项</w:t>
      </w:r>
      <w:r>
        <w:t xml:space="preserve"> </w:t>
      </w:r>
    </w:p>
    <w:p w:rsidR="008120CB" w:rsidRDefault="00C71AF0">
      <w:pPr>
        <w:ind w:left="10" w:right="93"/>
      </w:pPr>
      <w:r>
        <w:t>（</w:t>
      </w:r>
      <w:r>
        <w:t>1</w:t>
      </w:r>
      <w:r>
        <w:t>）预收款项列示</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360" w:type="dxa"/>
          <w:bottom w:w="24" w:type="dxa"/>
          <w:right w:w="0"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期初余额</w:t>
            </w:r>
            <w:r>
              <w:t xml:space="preserve"> </w:t>
            </w:r>
          </w:p>
        </w:tc>
      </w:tr>
      <w:tr w:rsidR="008120CB">
        <w:trPr>
          <w:trHeight w:val="1367"/>
        </w:trPr>
        <w:tc>
          <w:tcPr>
            <w:tcW w:w="3214" w:type="dxa"/>
            <w:tcBorders>
              <w:top w:val="single" w:sz="2" w:space="0" w:color="000000"/>
              <w:left w:val="nil"/>
              <w:bottom w:val="single" w:sz="2" w:space="0" w:color="000000"/>
              <w:right w:val="nil"/>
            </w:tcBorders>
          </w:tcPr>
          <w:p w:rsidR="008120CB" w:rsidRDefault="00C71AF0">
            <w:pPr>
              <w:spacing w:after="0" w:line="259" w:lineRule="auto"/>
              <w:ind w:left="0" w:right="52" w:firstLine="0"/>
              <w:jc w:val="right"/>
            </w:pPr>
            <w:r>
              <w:t>（</w:t>
            </w:r>
            <w:r>
              <w:t>2</w:t>
            </w:r>
            <w:r>
              <w:t>）账龄超过</w:t>
            </w:r>
            <w:r>
              <w:t>1</w:t>
            </w:r>
            <w:r>
              <w:t>年的重要预收款项</w:t>
            </w:r>
            <w:r>
              <w:t xml:space="preserve"> </w:t>
            </w:r>
          </w:p>
        </w:tc>
        <w:tc>
          <w:tcPr>
            <w:tcW w:w="3214"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212" w:type="dxa"/>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617" w:firstLine="0"/>
            </w:pPr>
            <w:r>
              <w:t>未偿还或结转的原因</w:t>
            </w:r>
            <w:r>
              <w:t xml:space="preserve"> </w:t>
            </w:r>
          </w:p>
        </w:tc>
      </w:tr>
    </w:tbl>
    <w:p w:rsidR="008120CB" w:rsidRDefault="00C71AF0">
      <w:pPr>
        <w:pStyle w:val="5"/>
        <w:ind w:left="72" w:right="151"/>
      </w:pPr>
      <w:r>
        <w:t>27</w:t>
      </w:r>
      <w:r>
        <w:t>、合同负债</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47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预收款项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1,171,779.03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1,586,982.89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1,171,779.03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1,586,982.89 </w:t>
            </w:r>
          </w:p>
        </w:tc>
      </w:tr>
    </w:tbl>
    <w:p w:rsidR="008120CB" w:rsidRDefault="00C71AF0">
      <w:pPr>
        <w:spacing w:after="264"/>
        <w:ind w:left="10" w:right="93"/>
      </w:pPr>
      <w:r>
        <w:t>报告期内账面价值发生重大变动的金额和原因</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5" w:type="dxa"/>
          <w:bottom w:w="0" w:type="dxa"/>
          <w:right w:w="115"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变动金额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 w:firstLine="0"/>
              <w:jc w:val="center"/>
            </w:pPr>
            <w:r>
              <w:t>变动原因</w:t>
            </w:r>
            <w:r>
              <w:t xml:space="preserve"> </w:t>
            </w:r>
          </w:p>
        </w:tc>
      </w:tr>
    </w:tbl>
    <w:p w:rsidR="008120CB" w:rsidRDefault="00C71AF0">
      <w:pPr>
        <w:pStyle w:val="5"/>
        <w:spacing w:after="255"/>
        <w:ind w:left="72" w:right="151"/>
      </w:pPr>
      <w:r>
        <w:t>28</w:t>
      </w:r>
      <w:r>
        <w:t>、应付职工薪酬</w:t>
      </w:r>
      <w:r>
        <w:t xml:space="preserve"> </w:t>
      </w:r>
    </w:p>
    <w:p w:rsidR="008120CB" w:rsidRDefault="00C71AF0">
      <w:pPr>
        <w:numPr>
          <w:ilvl w:val="0"/>
          <w:numId w:val="86"/>
        </w:numPr>
        <w:spacing w:after="580"/>
        <w:ind w:right="93" w:hanging="453"/>
      </w:pPr>
      <w:r>
        <w:t>应付职工薪酬列示</w:t>
      </w:r>
      <w:r>
        <w:rPr>
          <w:sz w:val="15"/>
        </w:rPr>
        <w:t xml:space="preserve"> </w:t>
      </w:r>
    </w:p>
    <w:tbl>
      <w:tblPr>
        <w:tblStyle w:val="TableGrid"/>
        <w:tblW w:w="9640" w:type="dxa"/>
        <w:tblInd w:w="-360" w:type="dxa"/>
        <w:tblCellMar>
          <w:top w:w="39"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期初余额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本期增加</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本期减少</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期末余额</w:t>
            </w:r>
            <w:r>
              <w:t xml:space="preserve">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一、短期薪酬</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12,557,833.28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45,711,928.47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50,983,921.22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7,285,840.53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二、离职后福利</w:t>
            </w:r>
            <w:r>
              <w:t>-</w:t>
            </w:r>
            <w:r>
              <w:t>设定提存计划</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2,874,686.24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2,874,686.24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三、辞退福利</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473,800.00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473,800.00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12,557,833.28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49,060,414.71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54,332,407.46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7,285,840.53 </w:t>
            </w:r>
          </w:p>
        </w:tc>
      </w:tr>
    </w:tbl>
    <w:p w:rsidR="008120CB" w:rsidRDefault="00C71AF0">
      <w:pPr>
        <w:numPr>
          <w:ilvl w:val="0"/>
          <w:numId w:val="86"/>
        </w:numPr>
        <w:ind w:right="93" w:hanging="453"/>
      </w:pPr>
      <w:r>
        <w:t>短期薪酬列示</w:t>
      </w:r>
      <w:r>
        <w:rPr>
          <w:sz w:val="15"/>
        </w:rP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期初余额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本期增加</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本期减少</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期末余额</w:t>
            </w: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、工资、奖金、津贴和补贴</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12,557,832.55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37,570,477.87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42,956,384.89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7,171,925.53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、职工福利费</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5,211,291.77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5,097,376.77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113,915.00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、社会保险费</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1,689,671.55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1,689,671.55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其中：医疗保险费</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1,493,397.02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1,493,397.02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工伤保险费</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195,250.53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195,250.53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生育保险费</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1,024.00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1,024.00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、住房公积金</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1,127,948.00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1,127,948.00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5</w:t>
            </w:r>
            <w:r>
              <w:t>、工会经费和职工教育经费</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0.73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112,539.28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112,540.01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12,557,833.28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45,711,928.47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50,983,921.22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7,285,840.53 </w:t>
            </w:r>
          </w:p>
        </w:tc>
      </w:tr>
    </w:tbl>
    <w:p w:rsidR="008120CB" w:rsidRDefault="00C71AF0">
      <w:pPr>
        <w:numPr>
          <w:ilvl w:val="0"/>
          <w:numId w:val="86"/>
        </w:numPr>
        <w:ind w:right="93" w:hanging="453"/>
      </w:pPr>
      <w:r>
        <w:t>设定提存计划列示</w:t>
      </w:r>
      <w:r>
        <w:rPr>
          <w:sz w:val="15"/>
        </w:rP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期初余额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本期增加</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本期减少</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期末余额</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、基本养老保险</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2,753,281.44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2,753,281.44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、失业保险费</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121,404.80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121,404.80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2,874,686.24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2,874,686.24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bl>
    <w:p w:rsidR="008120CB" w:rsidRDefault="00C71AF0">
      <w:pPr>
        <w:ind w:left="10" w:right="93"/>
      </w:pPr>
      <w:r>
        <w:t>其他说明：</w:t>
      </w:r>
      <w:r>
        <w:t xml:space="preserve"> </w:t>
      </w:r>
    </w:p>
    <w:p w:rsidR="008120CB" w:rsidRDefault="00C71AF0">
      <w:pPr>
        <w:numPr>
          <w:ilvl w:val="0"/>
          <w:numId w:val="86"/>
        </w:numPr>
        <w:spacing w:after="107"/>
        <w:ind w:right="93" w:hanging="453"/>
      </w:pPr>
      <w:r>
        <w:t>辞退福利列示：</w:t>
      </w:r>
      <w:r>
        <w:rPr>
          <w:rFonts w:ascii="Arial" w:eastAsia="Arial" w:hAnsi="Arial" w:cs="Arial"/>
          <w:b/>
        </w:rPr>
        <w:t xml:space="preserve"> </w:t>
      </w:r>
    </w:p>
    <w:tbl>
      <w:tblPr>
        <w:tblStyle w:val="TableGrid"/>
        <w:tblW w:w="9669" w:type="dxa"/>
        <w:tblInd w:w="-375" w:type="dxa"/>
        <w:tblCellMar>
          <w:top w:w="41" w:type="dxa"/>
          <w:left w:w="0" w:type="dxa"/>
          <w:bottom w:w="0" w:type="dxa"/>
          <w:right w:w="12" w:type="dxa"/>
        </w:tblCellMar>
        <w:tblLook w:val="04A0" w:firstRow="1" w:lastRow="0" w:firstColumn="1" w:lastColumn="0" w:noHBand="0" w:noVBand="1"/>
      </w:tblPr>
      <w:tblGrid>
        <w:gridCol w:w="2180"/>
        <w:gridCol w:w="2026"/>
        <w:gridCol w:w="2026"/>
        <w:gridCol w:w="1718"/>
        <w:gridCol w:w="1719"/>
      </w:tblGrid>
      <w:tr w:rsidR="008120CB">
        <w:trPr>
          <w:trHeight w:val="264"/>
        </w:trPr>
        <w:tc>
          <w:tcPr>
            <w:tcW w:w="2180" w:type="dxa"/>
            <w:tcBorders>
              <w:top w:val="single" w:sz="6" w:space="0" w:color="000000"/>
              <w:left w:val="single" w:sz="6" w:space="0" w:color="000000"/>
              <w:bottom w:val="single" w:sz="7" w:space="0" w:color="FFFFFF"/>
              <w:right w:val="single" w:sz="6" w:space="0" w:color="000000"/>
            </w:tcBorders>
          </w:tcPr>
          <w:p w:rsidR="008120CB" w:rsidRDefault="00C71AF0">
            <w:pPr>
              <w:spacing w:after="0" w:line="259" w:lineRule="auto"/>
              <w:ind w:left="7" w:firstLine="0"/>
              <w:jc w:val="center"/>
            </w:pPr>
            <w:r>
              <w:t>项目</w:t>
            </w:r>
            <w:r>
              <w:t xml:space="preserve"> </w:t>
            </w:r>
          </w:p>
        </w:tc>
        <w:tc>
          <w:tcPr>
            <w:tcW w:w="2026" w:type="dxa"/>
            <w:tcBorders>
              <w:top w:val="single" w:sz="6" w:space="0" w:color="000000"/>
              <w:left w:val="single" w:sz="6" w:space="0" w:color="000000"/>
              <w:bottom w:val="single" w:sz="7" w:space="0" w:color="FFFFFF"/>
              <w:right w:val="single" w:sz="6" w:space="0" w:color="000000"/>
            </w:tcBorders>
          </w:tcPr>
          <w:p w:rsidR="008120CB" w:rsidRDefault="00C71AF0">
            <w:pPr>
              <w:spacing w:after="0" w:line="259" w:lineRule="auto"/>
              <w:ind w:left="12" w:firstLine="0"/>
              <w:jc w:val="center"/>
            </w:pPr>
            <w:r>
              <w:t>期初余额</w:t>
            </w:r>
            <w:r>
              <w:t xml:space="preserve"> </w:t>
            </w:r>
          </w:p>
        </w:tc>
        <w:tc>
          <w:tcPr>
            <w:tcW w:w="2026" w:type="dxa"/>
            <w:tcBorders>
              <w:top w:val="single" w:sz="6" w:space="0" w:color="000000"/>
              <w:left w:val="single" w:sz="6" w:space="0" w:color="000000"/>
              <w:bottom w:val="single" w:sz="7" w:space="0" w:color="FFFFFF"/>
              <w:right w:val="single" w:sz="6" w:space="0" w:color="000000"/>
            </w:tcBorders>
          </w:tcPr>
          <w:p w:rsidR="008120CB" w:rsidRDefault="00C71AF0">
            <w:pPr>
              <w:spacing w:after="0" w:line="259" w:lineRule="auto"/>
              <w:ind w:left="16" w:firstLine="0"/>
              <w:jc w:val="center"/>
            </w:pPr>
            <w:r>
              <w:t>本年增加</w:t>
            </w:r>
            <w:r>
              <w:t xml:space="preserve"> </w:t>
            </w:r>
          </w:p>
        </w:tc>
        <w:tc>
          <w:tcPr>
            <w:tcW w:w="1718" w:type="dxa"/>
            <w:tcBorders>
              <w:top w:val="single" w:sz="6" w:space="0" w:color="000000"/>
              <w:left w:val="single" w:sz="6" w:space="0" w:color="000000"/>
              <w:bottom w:val="single" w:sz="7" w:space="0" w:color="FFFFFF"/>
              <w:right w:val="single" w:sz="6" w:space="0" w:color="000000"/>
            </w:tcBorders>
          </w:tcPr>
          <w:p w:rsidR="008120CB" w:rsidRDefault="00C71AF0">
            <w:pPr>
              <w:spacing w:after="0" w:line="259" w:lineRule="auto"/>
              <w:ind w:left="16" w:firstLine="0"/>
              <w:jc w:val="center"/>
            </w:pPr>
            <w:r>
              <w:t>本年减少</w:t>
            </w:r>
            <w:r>
              <w:t xml:space="preserve"> </w:t>
            </w:r>
          </w:p>
        </w:tc>
        <w:tc>
          <w:tcPr>
            <w:tcW w:w="1719" w:type="dxa"/>
            <w:tcBorders>
              <w:top w:val="single" w:sz="6" w:space="0" w:color="000000"/>
              <w:left w:val="single" w:sz="6" w:space="0" w:color="000000"/>
              <w:bottom w:val="single" w:sz="7" w:space="0" w:color="FFFFFF"/>
              <w:right w:val="single" w:sz="6" w:space="0" w:color="000000"/>
            </w:tcBorders>
          </w:tcPr>
          <w:p w:rsidR="008120CB" w:rsidRDefault="00C71AF0">
            <w:pPr>
              <w:spacing w:after="0" w:line="259" w:lineRule="auto"/>
              <w:ind w:left="12" w:firstLine="0"/>
              <w:jc w:val="center"/>
            </w:pPr>
            <w:r>
              <w:t>期末余额</w:t>
            </w:r>
            <w:r>
              <w:t xml:space="preserve"> </w:t>
            </w:r>
          </w:p>
        </w:tc>
      </w:tr>
      <w:tr w:rsidR="008120CB">
        <w:trPr>
          <w:trHeight w:val="264"/>
        </w:trPr>
        <w:tc>
          <w:tcPr>
            <w:tcW w:w="2180" w:type="dxa"/>
            <w:tcBorders>
              <w:top w:val="single" w:sz="7" w:space="0" w:color="FFFFFF"/>
              <w:left w:val="single" w:sz="6" w:space="0" w:color="000000"/>
              <w:bottom w:val="single" w:sz="7" w:space="0" w:color="FFFFFF"/>
              <w:right w:val="single" w:sz="6" w:space="0" w:color="000000"/>
            </w:tcBorders>
          </w:tcPr>
          <w:p w:rsidR="008120CB" w:rsidRDefault="00C71AF0">
            <w:pPr>
              <w:spacing w:after="0" w:line="259" w:lineRule="auto"/>
              <w:ind w:left="14" w:firstLine="0"/>
            </w:pPr>
            <w:r>
              <w:t>离职补偿金</w:t>
            </w:r>
            <w:r>
              <w:t xml:space="preserve"> </w:t>
            </w:r>
          </w:p>
        </w:tc>
        <w:tc>
          <w:tcPr>
            <w:tcW w:w="2026" w:type="dxa"/>
            <w:tcBorders>
              <w:top w:val="single" w:sz="7" w:space="0" w:color="FFFFFF"/>
              <w:left w:val="single" w:sz="6" w:space="0" w:color="000000"/>
              <w:bottom w:val="single" w:sz="7" w:space="0" w:color="FFFFFF"/>
              <w:right w:val="single" w:sz="6" w:space="0" w:color="000000"/>
            </w:tcBorders>
          </w:tcPr>
          <w:p w:rsidR="008120CB" w:rsidRDefault="008120CB">
            <w:pPr>
              <w:spacing w:after="160" w:line="259" w:lineRule="auto"/>
              <w:ind w:left="0" w:firstLine="0"/>
            </w:pPr>
          </w:p>
        </w:tc>
        <w:tc>
          <w:tcPr>
            <w:tcW w:w="2026" w:type="dxa"/>
            <w:tcBorders>
              <w:top w:val="single" w:sz="7" w:space="0" w:color="FFFFFF"/>
              <w:left w:val="single" w:sz="6" w:space="0" w:color="000000"/>
              <w:bottom w:val="single" w:sz="7" w:space="0" w:color="FFFFFF"/>
              <w:right w:val="single" w:sz="6" w:space="0" w:color="000000"/>
            </w:tcBorders>
          </w:tcPr>
          <w:p w:rsidR="008120CB" w:rsidRDefault="00C71AF0">
            <w:pPr>
              <w:tabs>
                <w:tab w:val="right" w:pos="2014"/>
              </w:tabs>
              <w:spacing w:after="0" w:line="259" w:lineRule="auto"/>
              <w:ind w:left="-14" w:firstLine="0"/>
            </w:pPr>
            <w:r>
              <w:t xml:space="preserve"> </w:t>
            </w:r>
            <w:r>
              <w:tab/>
              <w:t>473,800.00</w:t>
            </w:r>
          </w:p>
        </w:tc>
        <w:tc>
          <w:tcPr>
            <w:tcW w:w="1718" w:type="dxa"/>
            <w:tcBorders>
              <w:top w:val="single" w:sz="7" w:space="0" w:color="FFFFFF"/>
              <w:left w:val="single" w:sz="6" w:space="0" w:color="000000"/>
              <w:bottom w:val="single" w:sz="7" w:space="0" w:color="FFFFFF"/>
              <w:right w:val="single" w:sz="6" w:space="0" w:color="000000"/>
            </w:tcBorders>
          </w:tcPr>
          <w:p w:rsidR="008120CB" w:rsidRDefault="00C71AF0">
            <w:pPr>
              <w:tabs>
                <w:tab w:val="right" w:pos="1707"/>
              </w:tabs>
              <w:spacing w:after="0" w:line="259" w:lineRule="auto"/>
              <w:ind w:left="-12" w:firstLine="0"/>
            </w:pPr>
            <w:r>
              <w:t xml:space="preserve"> </w:t>
            </w:r>
            <w:r>
              <w:tab/>
              <w:t>473,800.00</w:t>
            </w:r>
          </w:p>
        </w:tc>
        <w:tc>
          <w:tcPr>
            <w:tcW w:w="1719" w:type="dxa"/>
            <w:tcBorders>
              <w:top w:val="single" w:sz="7" w:space="0" w:color="FFFFFF"/>
              <w:left w:val="single" w:sz="6" w:space="0" w:color="000000"/>
              <w:bottom w:val="single" w:sz="7" w:space="0" w:color="FFFFFF"/>
              <w:right w:val="single" w:sz="6" w:space="0" w:color="000000"/>
            </w:tcBorders>
          </w:tcPr>
          <w:p w:rsidR="008120CB" w:rsidRDefault="00C71AF0">
            <w:pPr>
              <w:spacing w:after="0" w:line="259" w:lineRule="auto"/>
              <w:ind w:left="-12" w:firstLine="0"/>
            </w:pPr>
            <w:r>
              <w:t xml:space="preserve"> </w:t>
            </w:r>
          </w:p>
        </w:tc>
      </w:tr>
      <w:tr w:rsidR="008120CB">
        <w:trPr>
          <w:trHeight w:val="333"/>
        </w:trPr>
        <w:tc>
          <w:tcPr>
            <w:tcW w:w="2180" w:type="dxa"/>
            <w:tcBorders>
              <w:top w:val="single" w:sz="7" w:space="0" w:color="FFFFFF"/>
              <w:left w:val="single" w:sz="6" w:space="0" w:color="000000"/>
              <w:bottom w:val="single" w:sz="6" w:space="0" w:color="000000"/>
              <w:right w:val="single" w:sz="6" w:space="0" w:color="000000"/>
            </w:tcBorders>
          </w:tcPr>
          <w:p w:rsidR="008120CB" w:rsidRDefault="00C71AF0">
            <w:pPr>
              <w:spacing w:after="0" w:line="259" w:lineRule="auto"/>
              <w:ind w:left="7" w:firstLine="0"/>
              <w:jc w:val="center"/>
            </w:pPr>
            <w:r>
              <w:t>合计</w:t>
            </w:r>
            <w:r>
              <w:t xml:space="preserve"> </w:t>
            </w:r>
          </w:p>
        </w:tc>
        <w:tc>
          <w:tcPr>
            <w:tcW w:w="2026" w:type="dxa"/>
            <w:tcBorders>
              <w:top w:val="single" w:sz="7" w:space="0" w:color="FFFFFF"/>
              <w:left w:val="single" w:sz="6" w:space="0" w:color="000000"/>
              <w:bottom w:val="single" w:sz="6" w:space="0" w:color="000000"/>
              <w:right w:val="single" w:sz="6" w:space="0" w:color="000000"/>
            </w:tcBorders>
          </w:tcPr>
          <w:p w:rsidR="008120CB" w:rsidRDefault="00C71AF0">
            <w:pPr>
              <w:spacing w:after="0" w:line="259" w:lineRule="auto"/>
              <w:ind w:left="14" w:firstLine="0"/>
            </w:pPr>
            <w:r>
              <w:t xml:space="preserve"> </w:t>
            </w:r>
          </w:p>
        </w:tc>
        <w:tc>
          <w:tcPr>
            <w:tcW w:w="2026" w:type="dxa"/>
            <w:tcBorders>
              <w:top w:val="single" w:sz="7" w:space="0" w:color="FFFFFF"/>
              <w:left w:val="single" w:sz="6" w:space="0" w:color="000000"/>
              <w:bottom w:val="single" w:sz="6" w:space="0" w:color="000000"/>
              <w:right w:val="single" w:sz="6" w:space="0" w:color="000000"/>
            </w:tcBorders>
          </w:tcPr>
          <w:p w:rsidR="008120CB" w:rsidRDefault="00C71AF0">
            <w:pPr>
              <w:spacing w:after="0" w:line="259" w:lineRule="auto"/>
              <w:ind w:left="0" w:firstLine="0"/>
              <w:jc w:val="right"/>
            </w:pPr>
            <w:r>
              <w:t>473,800.00</w:t>
            </w:r>
          </w:p>
        </w:tc>
        <w:tc>
          <w:tcPr>
            <w:tcW w:w="1718" w:type="dxa"/>
            <w:tcBorders>
              <w:top w:val="single" w:sz="7" w:space="0" w:color="FFFFFF"/>
              <w:left w:val="single" w:sz="6" w:space="0" w:color="000000"/>
              <w:bottom w:val="single" w:sz="6" w:space="0" w:color="000000"/>
              <w:right w:val="single" w:sz="6" w:space="0" w:color="000000"/>
            </w:tcBorders>
          </w:tcPr>
          <w:p w:rsidR="008120CB" w:rsidRDefault="00C71AF0">
            <w:pPr>
              <w:tabs>
                <w:tab w:val="right" w:pos="1707"/>
              </w:tabs>
              <w:spacing w:after="0" w:line="259" w:lineRule="auto"/>
              <w:ind w:left="-12" w:firstLine="0"/>
            </w:pPr>
            <w:r>
              <w:t xml:space="preserve"> </w:t>
            </w:r>
            <w:r>
              <w:tab/>
              <w:t>473,800.00</w:t>
            </w:r>
          </w:p>
        </w:tc>
        <w:tc>
          <w:tcPr>
            <w:tcW w:w="1719" w:type="dxa"/>
            <w:tcBorders>
              <w:top w:val="single" w:sz="7" w:space="0" w:color="FFFFFF"/>
              <w:left w:val="single" w:sz="6" w:space="0" w:color="000000"/>
              <w:bottom w:val="single" w:sz="6" w:space="0" w:color="000000"/>
              <w:right w:val="single" w:sz="6" w:space="0" w:color="000000"/>
            </w:tcBorders>
          </w:tcPr>
          <w:p w:rsidR="008120CB" w:rsidRDefault="00C71AF0">
            <w:pPr>
              <w:spacing w:after="0" w:line="259" w:lineRule="auto"/>
              <w:ind w:left="-12" w:firstLine="0"/>
            </w:pPr>
            <w:r>
              <w:t xml:space="preserve"> </w:t>
            </w:r>
            <w:r>
              <w:rPr>
                <w:sz w:val="24"/>
              </w:rPr>
              <w:t xml:space="preserve"> </w:t>
            </w:r>
          </w:p>
        </w:tc>
      </w:tr>
    </w:tbl>
    <w:p w:rsidR="008120CB" w:rsidRDefault="00C71AF0">
      <w:pPr>
        <w:spacing w:after="345" w:line="259" w:lineRule="auto"/>
        <w:ind w:left="0" w:firstLine="0"/>
      </w:pPr>
      <w:r>
        <w:t xml:space="preserve"> </w:t>
      </w:r>
    </w:p>
    <w:p w:rsidR="008120CB" w:rsidRDefault="00C71AF0">
      <w:pPr>
        <w:pStyle w:val="5"/>
        <w:ind w:left="72" w:right="151"/>
      </w:pPr>
      <w:r>
        <w:t>29</w:t>
      </w:r>
      <w:r>
        <w:t>、应交税费</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企业所得税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12,991,421.37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8,205,053.62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个人所得税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49,822.22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62,921.64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城市维护建设税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55,418.96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122,645.88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教育费附加</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26,740.75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53,384.07 </w:t>
            </w:r>
          </w:p>
        </w:tc>
      </w:tr>
      <w:tr w:rsidR="008120CB">
        <w:trPr>
          <w:trHeight w:val="247"/>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地方教育费附加</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17,827.16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35,589.36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水利建设基金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2,036.69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印花税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16,503.24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576.50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残疾人保障金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1,255.80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1,255.80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13,158,989.50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8,483,463.56 </w:t>
            </w:r>
          </w:p>
        </w:tc>
      </w:tr>
    </w:tbl>
    <w:p w:rsidR="008120CB" w:rsidRDefault="00C71AF0">
      <w:pPr>
        <w:ind w:left="10" w:right="93"/>
      </w:pPr>
      <w:r>
        <w:t>其他说明：</w:t>
      </w:r>
      <w:r>
        <w:t xml:space="preserve"> </w:t>
      </w:r>
    </w:p>
    <w:p w:rsidR="008120CB" w:rsidRDefault="00C71AF0">
      <w:pPr>
        <w:spacing w:after="345" w:line="259" w:lineRule="auto"/>
        <w:ind w:left="0" w:firstLine="0"/>
      </w:pPr>
      <w:r>
        <w:t xml:space="preserve"> </w:t>
      </w:r>
    </w:p>
    <w:p w:rsidR="008120CB" w:rsidRDefault="00C71AF0">
      <w:pPr>
        <w:pStyle w:val="5"/>
        <w:ind w:left="72" w:right="151"/>
      </w:pPr>
      <w:r>
        <w:t>30</w:t>
      </w:r>
      <w:r>
        <w:t>、其他应付款</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其他应付款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5,139,083.44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1,961,812.62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5,139,083.44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1,961,812.62 </w:t>
            </w:r>
          </w:p>
        </w:tc>
      </w:tr>
    </w:tbl>
    <w:p w:rsidR="008120CB" w:rsidRDefault="00C71AF0">
      <w:pPr>
        <w:ind w:left="10" w:right="93"/>
      </w:pPr>
      <w:r>
        <w:t>（</w:t>
      </w:r>
      <w:r>
        <w:t>1</w:t>
      </w:r>
      <w:r>
        <w:t>）应付利息</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360" w:type="dxa"/>
          <w:bottom w:w="24" w:type="dxa"/>
          <w:right w:w="8"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50"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54"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52" w:firstLine="0"/>
              <w:jc w:val="center"/>
            </w:pPr>
            <w:r>
              <w:t>期初余额</w:t>
            </w:r>
            <w:r>
              <w:t xml:space="preserve"> </w:t>
            </w:r>
          </w:p>
        </w:tc>
      </w:tr>
      <w:tr w:rsidR="008120CB">
        <w:trPr>
          <w:trHeight w:val="1326"/>
        </w:trPr>
        <w:tc>
          <w:tcPr>
            <w:tcW w:w="3214" w:type="dxa"/>
            <w:tcBorders>
              <w:top w:val="single" w:sz="2" w:space="0" w:color="000000"/>
              <w:left w:val="nil"/>
              <w:bottom w:val="single" w:sz="2" w:space="0" w:color="000000"/>
              <w:right w:val="nil"/>
            </w:tcBorders>
          </w:tcPr>
          <w:p w:rsidR="008120CB" w:rsidRDefault="00C71AF0">
            <w:pPr>
              <w:spacing w:after="0" w:line="259" w:lineRule="auto"/>
              <w:ind w:left="0" w:right="146" w:firstLine="0"/>
              <w:jc w:val="right"/>
            </w:pPr>
            <w:r>
              <w:t>重要的已逾期未支付的利息情况：</w:t>
            </w:r>
            <w:r>
              <w:t xml:space="preserve"> </w:t>
            </w:r>
          </w:p>
        </w:tc>
        <w:tc>
          <w:tcPr>
            <w:tcW w:w="3214"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212" w:type="dxa"/>
            <w:tcBorders>
              <w:top w:val="single" w:sz="2" w:space="0" w:color="000000"/>
              <w:left w:val="nil"/>
              <w:bottom w:val="single" w:sz="2" w:space="0" w:color="000000"/>
              <w:right w:val="nil"/>
            </w:tcBorders>
            <w:vAlign w:val="bottom"/>
          </w:tcPr>
          <w:p w:rsidR="008120CB" w:rsidRDefault="00C71AF0">
            <w:pPr>
              <w:spacing w:after="0" w:line="259" w:lineRule="auto"/>
              <w:ind w:left="0" w:right="90" w:firstLine="0"/>
              <w:jc w:val="right"/>
            </w:pPr>
            <w:r>
              <w:t>单位：元</w:t>
            </w: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50" w:firstLine="0"/>
              <w:jc w:val="center"/>
            </w:pPr>
            <w:r>
              <w:t>借款单位</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54" w:firstLine="0"/>
              <w:jc w:val="center"/>
            </w:pPr>
            <w:r>
              <w:t>逾期金额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52" w:firstLine="0"/>
              <w:jc w:val="center"/>
            </w:pPr>
            <w:r>
              <w:t>逾期原因</w:t>
            </w:r>
            <w:r>
              <w:t xml:space="preserve"> </w:t>
            </w:r>
          </w:p>
        </w:tc>
      </w:tr>
      <w:tr w:rsidR="008120CB">
        <w:trPr>
          <w:trHeight w:val="2479"/>
        </w:trPr>
        <w:tc>
          <w:tcPr>
            <w:tcW w:w="3214" w:type="dxa"/>
            <w:tcBorders>
              <w:top w:val="single" w:sz="2" w:space="0" w:color="000000"/>
              <w:left w:val="nil"/>
              <w:bottom w:val="single" w:sz="2" w:space="0" w:color="000000"/>
              <w:right w:val="nil"/>
            </w:tcBorders>
          </w:tcPr>
          <w:p w:rsidR="008120CB" w:rsidRDefault="00C71AF0">
            <w:pPr>
              <w:spacing w:after="297" w:line="259" w:lineRule="auto"/>
              <w:ind w:left="0" w:firstLine="0"/>
            </w:pPr>
            <w:r>
              <w:t>其他说明：</w:t>
            </w:r>
            <w:r>
              <w:t xml:space="preserve"> </w:t>
            </w:r>
          </w:p>
          <w:p w:rsidR="008120CB" w:rsidRDefault="00C71AF0">
            <w:pPr>
              <w:spacing w:after="343" w:line="259" w:lineRule="auto"/>
              <w:ind w:left="0" w:firstLine="0"/>
            </w:pPr>
            <w:r>
              <w:t xml:space="preserve"> </w:t>
            </w:r>
          </w:p>
          <w:p w:rsidR="008120CB" w:rsidRDefault="00C71AF0">
            <w:pPr>
              <w:spacing w:after="0" w:line="259" w:lineRule="auto"/>
              <w:ind w:left="0" w:firstLine="0"/>
            </w:pPr>
            <w:r>
              <w:t>（</w:t>
            </w:r>
            <w:r>
              <w:t>2</w:t>
            </w:r>
            <w:r>
              <w:t>）应付股利</w:t>
            </w:r>
            <w:r>
              <w:t xml:space="preserve"> </w:t>
            </w:r>
          </w:p>
        </w:tc>
        <w:tc>
          <w:tcPr>
            <w:tcW w:w="3214"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212" w:type="dxa"/>
            <w:tcBorders>
              <w:top w:val="single" w:sz="2" w:space="0" w:color="000000"/>
              <w:left w:val="nil"/>
              <w:bottom w:val="single" w:sz="2" w:space="0" w:color="000000"/>
              <w:right w:val="nil"/>
            </w:tcBorders>
            <w:vAlign w:val="bottom"/>
          </w:tcPr>
          <w:p w:rsidR="008120CB" w:rsidRDefault="00C71AF0">
            <w:pPr>
              <w:spacing w:after="0" w:line="259" w:lineRule="auto"/>
              <w:ind w:left="0" w:right="90" w:firstLine="0"/>
              <w:jc w:val="right"/>
            </w:pPr>
            <w:r>
              <w:t>单位：元</w:t>
            </w: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50"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54"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52" w:firstLine="0"/>
              <w:jc w:val="center"/>
            </w:pPr>
            <w:r>
              <w:t>期初余额</w:t>
            </w:r>
            <w:r>
              <w:t xml:space="preserve"> </w:t>
            </w:r>
          </w:p>
        </w:tc>
      </w:tr>
    </w:tbl>
    <w:p w:rsidR="008120CB" w:rsidRDefault="00C71AF0">
      <w:pPr>
        <w:ind w:left="10" w:right="93"/>
      </w:pPr>
      <w:r>
        <w:t>其他说明，包括重要的超过</w:t>
      </w:r>
      <w:r>
        <w:t>1</w:t>
      </w:r>
      <w:r>
        <w:t>年未支付的应付股利，应披露未支付原因：</w:t>
      </w:r>
      <w:r>
        <w:t xml:space="preserve"> </w:t>
      </w:r>
    </w:p>
    <w:p w:rsidR="008120CB" w:rsidRDefault="00C71AF0">
      <w:pPr>
        <w:spacing w:after="0" w:line="259" w:lineRule="auto"/>
        <w:ind w:left="0" w:firstLine="0"/>
      </w:pPr>
      <w:r>
        <w:t xml:space="preserve"> </w:t>
      </w:r>
    </w:p>
    <w:p w:rsidR="008120CB" w:rsidRDefault="00C71AF0">
      <w:pPr>
        <w:ind w:left="10" w:right="93"/>
      </w:pPr>
      <w:r>
        <w:t>（</w:t>
      </w:r>
      <w:r>
        <w:t>3</w:t>
      </w:r>
      <w:r>
        <w:t>）其他应付款</w:t>
      </w:r>
      <w:r>
        <w:t xml:space="preserve"> </w:t>
      </w:r>
    </w:p>
    <w:p w:rsidR="008120CB" w:rsidRDefault="00C71AF0">
      <w:pPr>
        <w:numPr>
          <w:ilvl w:val="0"/>
          <w:numId w:val="87"/>
        </w:numPr>
        <w:spacing w:after="580"/>
        <w:ind w:right="93" w:hanging="271"/>
      </w:pPr>
      <w:r>
        <w:t>按款项性质列示其他应付款</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8"/>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待支付报销费用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4,863,339.12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1,738,065.00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代扣代缴职工款项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135,457.20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13,080.27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其他暂收应付款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140,287.12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210,667.35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5,139,083.44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1,961,812.62 </w:t>
            </w:r>
          </w:p>
        </w:tc>
      </w:tr>
    </w:tbl>
    <w:p w:rsidR="008120CB" w:rsidRDefault="00C71AF0">
      <w:pPr>
        <w:numPr>
          <w:ilvl w:val="0"/>
          <w:numId w:val="87"/>
        </w:numPr>
        <w:ind w:right="93" w:hanging="271"/>
      </w:pPr>
      <w:r>
        <w:t>账龄超过</w:t>
      </w:r>
      <w:r>
        <w:t>1</w:t>
      </w:r>
      <w:r>
        <w:t>年的重要其他应付款</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5" w:type="dxa"/>
          <w:bottom w:w="0" w:type="dxa"/>
          <w:right w:w="115"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未偿还或结转的原因</w:t>
            </w:r>
            <w:r>
              <w:t xml:space="preserve"> </w:t>
            </w:r>
          </w:p>
        </w:tc>
      </w:tr>
    </w:tbl>
    <w:p w:rsidR="008120CB" w:rsidRDefault="00C71AF0">
      <w:pPr>
        <w:ind w:left="10" w:right="93"/>
      </w:pPr>
      <w:r>
        <w:t>其他说明：</w:t>
      </w:r>
      <w:r>
        <w:t xml:space="preserve"> </w:t>
      </w:r>
    </w:p>
    <w:p w:rsidR="008120CB" w:rsidRDefault="00C71AF0">
      <w:pPr>
        <w:spacing w:after="345" w:line="259" w:lineRule="auto"/>
        <w:ind w:left="0" w:firstLine="0"/>
      </w:pPr>
      <w:r>
        <w:t xml:space="preserve"> </w:t>
      </w:r>
    </w:p>
    <w:p w:rsidR="008120CB" w:rsidRDefault="00C71AF0">
      <w:pPr>
        <w:pStyle w:val="5"/>
        <w:ind w:left="72" w:right="151"/>
      </w:pPr>
      <w:r>
        <w:t>31</w:t>
      </w:r>
      <w:r>
        <w:t>、一年内到期的非流动负债</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一年内到期的长期借款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6,800,000.00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6,000,000.00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一年内到期的租赁负债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3,742,773.72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10,542,773.72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6,000,000.00 </w:t>
            </w:r>
          </w:p>
        </w:tc>
      </w:tr>
    </w:tbl>
    <w:p w:rsidR="008120CB" w:rsidRDefault="00C71AF0">
      <w:pPr>
        <w:ind w:left="10" w:right="93"/>
      </w:pPr>
      <w:r>
        <w:t>其他说明：</w:t>
      </w:r>
      <w:r>
        <w:t xml:space="preserve"> </w:t>
      </w:r>
    </w:p>
    <w:p w:rsidR="008120CB" w:rsidRDefault="00C71AF0">
      <w:pPr>
        <w:spacing w:after="345" w:line="259" w:lineRule="auto"/>
        <w:ind w:left="0" w:firstLine="0"/>
      </w:pPr>
      <w:r>
        <w:t xml:space="preserve"> </w:t>
      </w:r>
    </w:p>
    <w:p w:rsidR="008120CB" w:rsidRDefault="00C71AF0">
      <w:pPr>
        <w:pStyle w:val="5"/>
        <w:ind w:left="72" w:right="151"/>
      </w:pPr>
      <w:r>
        <w:t>32</w:t>
      </w:r>
      <w:r>
        <w:t>、其他流动负债</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待转销项税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59,520,313.87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42,721,938.74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59,520,313.87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42,721,938.74</w:t>
            </w:r>
            <w:r>
              <w:t xml:space="preserve"> </w:t>
            </w:r>
          </w:p>
        </w:tc>
      </w:tr>
    </w:tbl>
    <w:p w:rsidR="008120CB" w:rsidRDefault="00C71AF0">
      <w:pPr>
        <w:spacing w:after="267"/>
        <w:ind w:left="10" w:right="93"/>
      </w:pPr>
      <w:r>
        <w:t>短期应付债券的增减变动：</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804"/>
        <w:gridCol w:w="804"/>
        <w:gridCol w:w="804"/>
        <w:gridCol w:w="804"/>
        <w:gridCol w:w="802"/>
        <w:gridCol w:w="803"/>
        <w:gridCol w:w="804"/>
        <w:gridCol w:w="803"/>
        <w:gridCol w:w="803"/>
        <w:gridCol w:w="802"/>
        <w:gridCol w:w="805"/>
        <w:gridCol w:w="801"/>
      </w:tblGrid>
      <w:tr w:rsidR="008120CB">
        <w:trPr>
          <w:trHeight w:val="724"/>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5" w:firstLine="0"/>
              <w:jc w:val="center"/>
            </w:pPr>
            <w:r>
              <w:t>债券名称</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13" w:firstLine="0"/>
            </w:pPr>
            <w:r>
              <w:t>面值</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5" w:firstLine="0"/>
              <w:jc w:val="center"/>
            </w:pPr>
            <w:r>
              <w:t>发行日期</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5" w:firstLine="0"/>
              <w:jc w:val="center"/>
            </w:pPr>
            <w:r>
              <w:t>债券期限</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5" w:firstLine="0"/>
              <w:jc w:val="center"/>
            </w:pPr>
            <w:r>
              <w:t>发行金额</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4" w:firstLine="0"/>
              <w:jc w:val="center"/>
            </w:pPr>
            <w:r>
              <w:t>期初余额</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6" w:firstLine="0"/>
              <w:jc w:val="center"/>
            </w:pPr>
            <w:r>
              <w:t>本期发行</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5" w:firstLine="0"/>
              <w:jc w:val="center"/>
            </w:pPr>
            <w:r>
              <w:t>按面值计提利息</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溢折价摊销</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4" w:firstLine="0"/>
              <w:jc w:val="center"/>
            </w:pPr>
            <w:r>
              <w:t>本期偿还</w:t>
            </w:r>
            <w: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center"/>
            </w:pPr>
            <w:r>
              <w:t xml:space="preserve"> </w:t>
            </w:r>
          </w:p>
        </w:tc>
        <w:tc>
          <w:tcPr>
            <w:tcW w:w="8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4" w:firstLine="0"/>
              <w:jc w:val="center"/>
            </w:pPr>
            <w:r>
              <w:t>期末余额</w:t>
            </w:r>
            <w:r>
              <w:t xml:space="preserve"> </w:t>
            </w:r>
          </w:p>
        </w:tc>
      </w:tr>
      <w:tr w:rsidR="008120CB">
        <w:trPr>
          <w:trHeight w:val="248"/>
        </w:trPr>
        <w:tc>
          <w:tcPr>
            <w:tcW w:w="80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80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80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8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80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8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8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8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80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8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8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bl>
    <w:p w:rsidR="008120CB" w:rsidRDefault="00C71AF0">
      <w:pPr>
        <w:ind w:left="10" w:right="93"/>
      </w:pPr>
      <w:r>
        <w:t>其他说明：</w:t>
      </w:r>
      <w:r>
        <w:t xml:space="preserve"> </w:t>
      </w:r>
    </w:p>
    <w:p w:rsidR="008120CB" w:rsidRDefault="00C71AF0">
      <w:pPr>
        <w:spacing w:after="342" w:line="259" w:lineRule="auto"/>
        <w:ind w:left="0" w:firstLine="0"/>
      </w:pPr>
      <w:r>
        <w:t xml:space="preserve"> </w:t>
      </w:r>
    </w:p>
    <w:p w:rsidR="008120CB" w:rsidRDefault="00C71AF0">
      <w:pPr>
        <w:pStyle w:val="5"/>
        <w:spacing w:after="256"/>
        <w:ind w:left="72" w:right="151"/>
      </w:pPr>
      <w:r>
        <w:t>33</w:t>
      </w:r>
      <w:r>
        <w:t>、长期借款</w:t>
      </w:r>
      <w:r>
        <w:t xml:space="preserve"> </w:t>
      </w:r>
    </w:p>
    <w:p w:rsidR="008120CB" w:rsidRDefault="00C71AF0">
      <w:pPr>
        <w:ind w:left="10" w:right="93"/>
      </w:pPr>
      <w:r>
        <w:t>（</w:t>
      </w:r>
      <w:r>
        <w:t>1</w:t>
      </w:r>
      <w:r>
        <w:t>）长期借款分类</w:t>
      </w:r>
      <w: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保证</w:t>
            </w:r>
            <w:r>
              <w:t>+</w:t>
            </w:r>
            <w:r>
              <w:t>质押借款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61,200,000.00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65,000,000.00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61,200,000.00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65,000,000.00 </w:t>
            </w:r>
          </w:p>
        </w:tc>
      </w:tr>
    </w:tbl>
    <w:p w:rsidR="008120CB" w:rsidRDefault="00C71AF0">
      <w:pPr>
        <w:ind w:left="10" w:right="93"/>
      </w:pPr>
      <w:r>
        <w:t>长期借款分类的说明：</w:t>
      </w:r>
      <w:r>
        <w:t xml:space="preserve"> </w:t>
      </w:r>
    </w:p>
    <w:p w:rsidR="008120CB" w:rsidRDefault="00C71AF0">
      <w:pPr>
        <w:spacing w:after="311" w:line="259" w:lineRule="auto"/>
        <w:ind w:left="0" w:firstLine="0"/>
      </w:pPr>
      <w:r>
        <w:t xml:space="preserve"> </w:t>
      </w:r>
    </w:p>
    <w:p w:rsidR="008120CB" w:rsidRDefault="00C71AF0">
      <w:pPr>
        <w:spacing w:after="59"/>
        <w:ind w:left="10" w:right="93"/>
      </w:pPr>
      <w:r>
        <w:t>其他说明，包括利率区间：</w:t>
      </w:r>
      <w:r>
        <w:t xml:space="preserve"> </w:t>
      </w:r>
    </w:p>
    <w:tbl>
      <w:tblPr>
        <w:tblStyle w:val="TableGrid"/>
        <w:tblW w:w="9669" w:type="dxa"/>
        <w:tblInd w:w="-375" w:type="dxa"/>
        <w:tblCellMar>
          <w:top w:w="51" w:type="dxa"/>
          <w:left w:w="0" w:type="dxa"/>
          <w:bottom w:w="0" w:type="dxa"/>
          <w:right w:w="14" w:type="dxa"/>
        </w:tblCellMar>
        <w:tblLook w:val="04A0" w:firstRow="1" w:lastRow="0" w:firstColumn="1" w:lastColumn="0" w:noHBand="0" w:noVBand="1"/>
      </w:tblPr>
      <w:tblGrid>
        <w:gridCol w:w="2415"/>
        <w:gridCol w:w="2420"/>
        <w:gridCol w:w="2417"/>
        <w:gridCol w:w="2417"/>
      </w:tblGrid>
      <w:tr w:rsidR="008120CB">
        <w:trPr>
          <w:trHeight w:val="269"/>
        </w:trPr>
        <w:tc>
          <w:tcPr>
            <w:tcW w:w="2415"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5" w:firstLine="0"/>
              <w:jc w:val="center"/>
            </w:pPr>
            <w:r>
              <w:t>借款条件类别</w:t>
            </w:r>
            <w:r>
              <w:t xml:space="preserve"> </w:t>
            </w:r>
          </w:p>
        </w:tc>
        <w:tc>
          <w:tcPr>
            <w:tcW w:w="242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5" w:firstLine="0"/>
              <w:jc w:val="center"/>
            </w:pPr>
            <w:r>
              <w:t>期末余额</w:t>
            </w:r>
            <w:r>
              <w:t xml:space="preserve"> </w:t>
            </w:r>
          </w:p>
        </w:tc>
        <w:tc>
          <w:tcPr>
            <w:tcW w:w="241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2" w:firstLine="0"/>
              <w:jc w:val="center"/>
            </w:pPr>
            <w:r>
              <w:t>期初余额</w:t>
            </w:r>
            <w:r>
              <w:t xml:space="preserve"> </w:t>
            </w:r>
          </w:p>
        </w:tc>
        <w:tc>
          <w:tcPr>
            <w:tcW w:w="241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1" w:firstLine="0"/>
              <w:jc w:val="center"/>
            </w:pPr>
            <w:r>
              <w:t>利率区间</w:t>
            </w:r>
            <w:r>
              <w:t xml:space="preserve"> </w:t>
            </w:r>
          </w:p>
        </w:tc>
      </w:tr>
      <w:tr w:rsidR="008120CB">
        <w:trPr>
          <w:trHeight w:val="271"/>
        </w:trPr>
        <w:tc>
          <w:tcPr>
            <w:tcW w:w="2415"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4" w:firstLine="0"/>
            </w:pPr>
            <w:r>
              <w:t>保证</w:t>
            </w:r>
            <w:r>
              <w:t>+</w:t>
            </w:r>
            <w:r>
              <w:t>质押借款</w:t>
            </w:r>
            <w:r>
              <w:t xml:space="preserve"> </w:t>
            </w:r>
          </w:p>
        </w:tc>
        <w:tc>
          <w:tcPr>
            <w:tcW w:w="242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right"/>
            </w:pPr>
            <w:r>
              <w:t>61,200,000.00</w:t>
            </w:r>
          </w:p>
        </w:tc>
        <w:tc>
          <w:tcPr>
            <w:tcW w:w="2417"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2403"/>
              </w:tabs>
              <w:spacing w:after="0" w:line="259" w:lineRule="auto"/>
              <w:ind w:left="-14" w:firstLine="0"/>
            </w:pPr>
            <w:r>
              <w:t xml:space="preserve"> </w:t>
            </w:r>
            <w:r>
              <w:tab/>
              <w:t>65,000,000.00</w:t>
            </w:r>
          </w:p>
        </w:tc>
        <w:tc>
          <w:tcPr>
            <w:tcW w:w="2417" w:type="dxa"/>
            <w:tcBorders>
              <w:top w:val="single" w:sz="6" w:space="0" w:color="000000"/>
              <w:left w:val="single" w:sz="6" w:space="0" w:color="000000"/>
              <w:bottom w:val="single" w:sz="6" w:space="0" w:color="000000"/>
              <w:right w:val="single" w:sz="6" w:space="0" w:color="000000"/>
            </w:tcBorders>
          </w:tcPr>
          <w:p w:rsidR="008120CB" w:rsidRDefault="00C71AF0">
            <w:pPr>
              <w:tabs>
                <w:tab w:val="center" w:pos="1208"/>
              </w:tabs>
              <w:spacing w:after="0" w:line="259" w:lineRule="auto"/>
              <w:ind w:left="-14" w:firstLine="0"/>
            </w:pPr>
            <w:r>
              <w:t xml:space="preserve"> </w:t>
            </w:r>
            <w:r>
              <w:tab/>
              <w:t xml:space="preserve">4.5% </w:t>
            </w:r>
          </w:p>
        </w:tc>
      </w:tr>
      <w:tr w:rsidR="008120CB">
        <w:trPr>
          <w:trHeight w:val="269"/>
        </w:trPr>
        <w:tc>
          <w:tcPr>
            <w:tcW w:w="2415"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5" w:firstLine="0"/>
              <w:jc w:val="center"/>
            </w:pPr>
            <w:r>
              <w:t>合计</w:t>
            </w:r>
            <w:r>
              <w:t xml:space="preserve"> </w:t>
            </w:r>
          </w:p>
        </w:tc>
        <w:tc>
          <w:tcPr>
            <w:tcW w:w="2420"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0" w:firstLine="0"/>
              <w:jc w:val="right"/>
            </w:pPr>
            <w:r>
              <w:t>61,200,000.00</w:t>
            </w:r>
          </w:p>
        </w:tc>
        <w:tc>
          <w:tcPr>
            <w:tcW w:w="2417" w:type="dxa"/>
            <w:tcBorders>
              <w:top w:val="single" w:sz="6" w:space="0" w:color="000000"/>
              <w:left w:val="single" w:sz="6" w:space="0" w:color="000000"/>
              <w:bottom w:val="single" w:sz="6" w:space="0" w:color="000000"/>
              <w:right w:val="single" w:sz="6" w:space="0" w:color="000000"/>
            </w:tcBorders>
          </w:tcPr>
          <w:p w:rsidR="008120CB" w:rsidRDefault="00C71AF0">
            <w:pPr>
              <w:tabs>
                <w:tab w:val="right" w:pos="2403"/>
              </w:tabs>
              <w:spacing w:after="0" w:line="259" w:lineRule="auto"/>
              <w:ind w:left="-14" w:firstLine="0"/>
            </w:pPr>
            <w:r>
              <w:t xml:space="preserve"> </w:t>
            </w:r>
            <w:r>
              <w:tab/>
              <w:t>65,000,000.00</w:t>
            </w:r>
          </w:p>
        </w:tc>
        <w:tc>
          <w:tcPr>
            <w:tcW w:w="2417" w:type="dxa"/>
            <w:tcBorders>
              <w:top w:val="single" w:sz="6" w:space="0" w:color="000000"/>
              <w:left w:val="single" w:sz="6" w:space="0" w:color="000000"/>
              <w:bottom w:val="single" w:sz="6" w:space="0" w:color="000000"/>
              <w:right w:val="single" w:sz="6" w:space="0" w:color="000000"/>
            </w:tcBorders>
          </w:tcPr>
          <w:p w:rsidR="008120CB" w:rsidRDefault="00C71AF0">
            <w:pPr>
              <w:spacing w:after="0" w:line="259" w:lineRule="auto"/>
              <w:ind w:left="-14" w:firstLine="0"/>
            </w:pPr>
            <w:r>
              <w:t xml:space="preserve"> </w:t>
            </w:r>
            <w:r>
              <w:rPr>
                <w:rFonts w:ascii="Times New Roman" w:eastAsia="Times New Roman" w:hAnsi="Times New Roman" w:cs="Times New Roman"/>
                <w:sz w:val="20"/>
              </w:rPr>
              <w:t xml:space="preserve"> </w:t>
            </w:r>
          </w:p>
        </w:tc>
      </w:tr>
    </w:tbl>
    <w:p w:rsidR="008120CB" w:rsidRDefault="00C71AF0">
      <w:pPr>
        <w:spacing w:after="345" w:line="259" w:lineRule="auto"/>
        <w:ind w:left="0" w:firstLine="0"/>
      </w:pPr>
      <w:r>
        <w:t xml:space="preserve"> </w:t>
      </w:r>
    </w:p>
    <w:p w:rsidR="008120CB" w:rsidRDefault="00C71AF0">
      <w:pPr>
        <w:ind w:left="10" w:right="93"/>
      </w:pPr>
      <w:r>
        <w:t>34</w:t>
      </w:r>
      <w:r>
        <w:t>、应付债券</w:t>
      </w:r>
      <w:r>
        <w:t xml:space="preserve"> </w:t>
      </w:r>
    </w:p>
    <w:p w:rsidR="008120CB" w:rsidRDefault="00C71AF0">
      <w:pPr>
        <w:numPr>
          <w:ilvl w:val="0"/>
          <w:numId w:val="88"/>
        </w:numPr>
        <w:ind w:right="93" w:hanging="453"/>
      </w:pPr>
      <w:r>
        <w:t>应付债券</w:t>
      </w:r>
      <w:r>
        <w:rPr>
          <w:sz w:val="15"/>
        </w:rP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15" w:type="dxa"/>
          <w:bottom w:w="0" w:type="dxa"/>
          <w:right w:w="115"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2"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9" w:firstLine="0"/>
              <w:jc w:val="center"/>
            </w:pPr>
            <w:r>
              <w:t>期初余额</w:t>
            </w:r>
            <w:r>
              <w:t xml:space="preserve"> </w:t>
            </w:r>
          </w:p>
        </w:tc>
      </w:tr>
    </w:tbl>
    <w:p w:rsidR="008120CB" w:rsidRDefault="00C71AF0">
      <w:pPr>
        <w:numPr>
          <w:ilvl w:val="0"/>
          <w:numId w:val="88"/>
        </w:numPr>
        <w:ind w:right="93" w:hanging="453"/>
      </w:pPr>
      <w:r>
        <w:t>应付债券的增减变动（不包括划分为金融负债的优先股、永续债等其他金融工具）</w:t>
      </w:r>
      <w:r>
        <w:rPr>
          <w:sz w:val="15"/>
        </w:rPr>
        <w:t xml:space="preserve"> </w:t>
      </w:r>
    </w:p>
    <w:p w:rsidR="008120CB" w:rsidRDefault="00C71AF0">
      <w:pPr>
        <w:spacing w:after="54" w:line="259" w:lineRule="auto"/>
        <w:ind w:left="10" w:right="188"/>
        <w:jc w:val="right"/>
      </w:pPr>
      <w:r>
        <w:t>单位：元</w:t>
      </w:r>
      <w:r>
        <w:t xml:space="preserve"> </w:t>
      </w:r>
    </w:p>
    <w:tbl>
      <w:tblPr>
        <w:tblStyle w:val="TableGrid"/>
        <w:tblW w:w="9640" w:type="dxa"/>
        <w:tblInd w:w="-360" w:type="dxa"/>
        <w:tblCellMar>
          <w:top w:w="39" w:type="dxa"/>
          <w:left w:w="108" w:type="dxa"/>
          <w:bottom w:w="0" w:type="dxa"/>
          <w:right w:w="16" w:type="dxa"/>
        </w:tblCellMar>
        <w:tblLook w:val="04A0" w:firstRow="1" w:lastRow="0" w:firstColumn="1" w:lastColumn="0" w:noHBand="0" w:noVBand="1"/>
      </w:tblPr>
      <w:tblGrid>
        <w:gridCol w:w="804"/>
        <w:gridCol w:w="804"/>
        <w:gridCol w:w="803"/>
        <w:gridCol w:w="805"/>
        <w:gridCol w:w="802"/>
        <w:gridCol w:w="803"/>
        <w:gridCol w:w="804"/>
        <w:gridCol w:w="803"/>
        <w:gridCol w:w="803"/>
        <w:gridCol w:w="802"/>
        <w:gridCol w:w="805"/>
        <w:gridCol w:w="801"/>
      </w:tblGrid>
      <w:tr w:rsidR="008120CB">
        <w:trPr>
          <w:trHeight w:val="724"/>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5" w:firstLine="0"/>
              <w:jc w:val="center"/>
            </w:pPr>
            <w:r>
              <w:t>债券名称</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15" w:firstLine="0"/>
            </w:pPr>
            <w:r>
              <w:t>面值</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4" w:firstLine="0"/>
              <w:jc w:val="center"/>
            </w:pPr>
            <w:r>
              <w:t>发行日期</w:t>
            </w:r>
            <w: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7" w:firstLine="0"/>
              <w:jc w:val="center"/>
            </w:pPr>
            <w:r>
              <w:t>债券期限</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5" w:firstLine="0"/>
              <w:jc w:val="center"/>
            </w:pPr>
            <w:r>
              <w:t>发行金额</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4" w:firstLine="0"/>
              <w:jc w:val="center"/>
            </w:pPr>
            <w:r>
              <w:t>期初余额</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6" w:firstLine="0"/>
              <w:jc w:val="center"/>
            </w:pPr>
            <w:r>
              <w:t>本期发行</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5" w:firstLine="0"/>
              <w:jc w:val="center"/>
            </w:pPr>
            <w:r>
              <w:t>按面值计提利息</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溢折价摊销</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4" w:firstLine="0"/>
              <w:jc w:val="center"/>
            </w:pPr>
            <w:r>
              <w:t>本期偿还</w:t>
            </w:r>
            <w: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center"/>
            </w:pPr>
            <w:r>
              <w:t xml:space="preserve"> </w:t>
            </w:r>
          </w:p>
        </w:tc>
        <w:tc>
          <w:tcPr>
            <w:tcW w:w="8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4" w:firstLine="0"/>
              <w:jc w:val="center"/>
            </w:pPr>
            <w:r>
              <w:t>期末余额</w:t>
            </w:r>
            <w:r>
              <w:t xml:space="preserve"> </w:t>
            </w:r>
          </w:p>
        </w:tc>
      </w:tr>
      <w:tr w:rsidR="008120CB">
        <w:trPr>
          <w:trHeight w:val="246"/>
        </w:trPr>
        <w:tc>
          <w:tcPr>
            <w:tcW w:w="80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80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8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8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80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8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8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607"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205" w:firstLine="0"/>
              <w:jc w:val="right"/>
            </w:pPr>
            <w:r>
              <w:t xml:space="preserve">—— </w:t>
            </w:r>
          </w:p>
        </w:tc>
        <w:tc>
          <w:tcPr>
            <w:tcW w:w="805"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8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80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80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80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80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bl>
    <w:p w:rsidR="008120CB" w:rsidRDefault="00C71AF0">
      <w:pPr>
        <w:numPr>
          <w:ilvl w:val="0"/>
          <w:numId w:val="88"/>
        </w:numPr>
        <w:ind w:right="93" w:hanging="453"/>
      </w:pPr>
      <w:r>
        <w:t>可转换公司债券的转股条件、转股时间说明</w:t>
      </w:r>
      <w:r>
        <w:rPr>
          <w:sz w:val="15"/>
        </w:rPr>
        <w:t xml:space="preserve"> </w:t>
      </w:r>
    </w:p>
    <w:p w:rsidR="008120CB" w:rsidRDefault="00C71AF0">
      <w:pPr>
        <w:spacing w:after="345" w:line="259" w:lineRule="auto"/>
        <w:ind w:left="0" w:firstLine="0"/>
      </w:pPr>
      <w:r>
        <w:t xml:space="preserve"> </w:t>
      </w:r>
    </w:p>
    <w:p w:rsidR="008120CB" w:rsidRDefault="00C71AF0">
      <w:pPr>
        <w:numPr>
          <w:ilvl w:val="0"/>
          <w:numId w:val="88"/>
        </w:numPr>
        <w:ind w:right="93" w:hanging="453"/>
      </w:pPr>
      <w:r>
        <w:t>划分为金融负债的其他金融工具说明</w:t>
      </w:r>
      <w:r>
        <w:rPr>
          <w:sz w:val="15"/>
        </w:rPr>
        <w:t xml:space="preserve"> </w:t>
      </w:r>
    </w:p>
    <w:p w:rsidR="008120CB" w:rsidRDefault="00C71AF0">
      <w:pPr>
        <w:ind w:left="10" w:right="93"/>
      </w:pPr>
      <w:r>
        <w:t>期末发行在外的优先股、永续债等其他金融工具基本情况</w:t>
      </w:r>
      <w:r>
        <w:t xml:space="preserve"> </w:t>
      </w:r>
    </w:p>
    <w:p w:rsidR="008120CB" w:rsidRDefault="008120CB">
      <w:pPr>
        <w:sectPr w:rsidR="008120CB">
          <w:headerReference w:type="even" r:id="rId15"/>
          <w:headerReference w:type="default" r:id="rId16"/>
          <w:footerReference w:type="even" r:id="rId17"/>
          <w:footerReference w:type="default" r:id="rId18"/>
          <w:headerReference w:type="first" r:id="rId19"/>
          <w:footerReference w:type="first" r:id="rId20"/>
          <w:pgSz w:w="11904" w:h="16841"/>
          <w:pgMar w:top="1442" w:right="1041" w:bottom="1469" w:left="1493" w:header="875" w:footer="1019" w:gutter="0"/>
          <w:cols w:space="720"/>
        </w:sectPr>
      </w:pPr>
    </w:p>
    <w:p w:rsidR="008120CB" w:rsidRDefault="00C71AF0">
      <w:pPr>
        <w:spacing w:after="267"/>
        <w:ind w:left="10" w:right="93"/>
      </w:pPr>
      <w:r>
        <w:t>期末发行在外的优先股、永续债等金融工具变动情况表</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177" w:type="dxa"/>
          <w:bottom w:w="0" w:type="dxa"/>
          <w:right w:w="85"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8120CB">
        <w:trPr>
          <w:trHeight w:val="245"/>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right"/>
            </w:pPr>
            <w:r>
              <w:t>发行</w:t>
            </w:r>
          </w:p>
          <w:p w:rsidR="008120CB" w:rsidRDefault="00C71AF0">
            <w:pPr>
              <w:spacing w:after="0" w:line="259" w:lineRule="auto"/>
              <w:ind w:left="0" w:firstLine="0"/>
              <w:jc w:val="center"/>
            </w:pPr>
            <w:r>
              <w:t>在外的金融工具</w:t>
            </w:r>
            <w:r>
              <w:t xml:space="preserve"> </w:t>
            </w:r>
          </w:p>
        </w:tc>
        <w:tc>
          <w:tcPr>
            <w:tcW w:w="214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8" w:firstLine="0"/>
              <w:jc w:val="center"/>
            </w:pPr>
            <w:r>
              <w:t>期初</w:t>
            </w:r>
            <w:r>
              <w:t xml:space="preserve"> </w:t>
            </w:r>
          </w:p>
        </w:tc>
        <w:tc>
          <w:tcPr>
            <w:tcW w:w="214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6" w:firstLine="0"/>
              <w:jc w:val="center"/>
            </w:pPr>
            <w:r>
              <w:t>本期增加</w:t>
            </w:r>
            <w:r>
              <w:t xml:space="preserve"> </w:t>
            </w:r>
          </w:p>
        </w:tc>
        <w:tc>
          <w:tcPr>
            <w:tcW w:w="214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9" w:firstLine="0"/>
              <w:jc w:val="center"/>
            </w:pPr>
            <w:r>
              <w:t>本期减少</w:t>
            </w:r>
            <w:r>
              <w:t xml:space="preserve"> </w:t>
            </w:r>
          </w:p>
        </w:tc>
        <w:tc>
          <w:tcPr>
            <w:tcW w:w="2141"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68" w:firstLine="0"/>
              <w:jc w:val="center"/>
            </w:pPr>
            <w:r>
              <w:t>期末</w:t>
            </w:r>
            <w:r>
              <w:t xml:space="preserve"> </w:t>
            </w:r>
          </w:p>
        </w:tc>
      </w:tr>
      <w:tr w:rsidR="008120CB">
        <w:trPr>
          <w:trHeight w:val="48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right"/>
            </w:pPr>
            <w:r>
              <w:t>数量</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78" w:firstLine="180"/>
            </w:pPr>
            <w:r>
              <w:t>账面价值</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right"/>
            </w:pPr>
            <w:r>
              <w:t>数量</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180"/>
            </w:pPr>
            <w:r>
              <w:t>账面价值</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right"/>
            </w:pPr>
            <w:r>
              <w:t>数量</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78" w:firstLine="180"/>
            </w:pPr>
            <w:r>
              <w:t>账面价值</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right"/>
            </w:pPr>
            <w:r>
              <w:t>数量</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0" w:firstLine="180"/>
            </w:pPr>
            <w:r>
              <w:t>账面价值</w:t>
            </w:r>
            <w:r>
              <w:t xml:space="preserve"> </w:t>
            </w:r>
          </w:p>
        </w:tc>
      </w:tr>
    </w:tbl>
    <w:p w:rsidR="008120CB" w:rsidRDefault="00C71AF0">
      <w:pPr>
        <w:ind w:left="10" w:right="93"/>
      </w:pPr>
      <w:r>
        <w:t>其他金融工具划分为金融负债的依据说明</w:t>
      </w:r>
      <w:r>
        <w:t xml:space="preserve"> </w:t>
      </w:r>
    </w:p>
    <w:p w:rsidR="008120CB" w:rsidRDefault="00C71AF0">
      <w:pPr>
        <w:spacing w:after="311" w:line="259" w:lineRule="auto"/>
        <w:ind w:left="0" w:firstLine="0"/>
      </w:pPr>
      <w:r>
        <w:t xml:space="preserve"> </w:t>
      </w:r>
    </w:p>
    <w:p w:rsidR="008120CB" w:rsidRDefault="00C71AF0">
      <w:pPr>
        <w:ind w:left="10" w:right="93"/>
      </w:pPr>
      <w:r>
        <w:t>其他说明：</w:t>
      </w:r>
      <w:r>
        <w:t xml:space="preserve"> </w:t>
      </w:r>
    </w:p>
    <w:p w:rsidR="008120CB" w:rsidRDefault="00C71AF0">
      <w:pPr>
        <w:spacing w:after="345" w:line="259" w:lineRule="auto"/>
        <w:ind w:left="0" w:firstLine="0"/>
      </w:pPr>
      <w:r>
        <w:t xml:space="preserve"> </w:t>
      </w:r>
    </w:p>
    <w:p w:rsidR="008120CB" w:rsidRDefault="00C71AF0">
      <w:pPr>
        <w:pStyle w:val="5"/>
        <w:ind w:left="72" w:right="151"/>
      </w:pPr>
      <w:r>
        <w:t>35</w:t>
      </w:r>
      <w:r>
        <w:t>、租赁负债</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2393"/>
        <w:gridCol w:w="818"/>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2393"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136" w:firstLine="0"/>
            </w:pPr>
            <w:r>
              <w:t>期初余额</w:t>
            </w:r>
            <w:r>
              <w:t xml:space="preserve"> </w:t>
            </w:r>
          </w:p>
        </w:tc>
        <w:tc>
          <w:tcPr>
            <w:tcW w:w="818"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租赁付款额总额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45,582,184.20 </w:t>
            </w:r>
          </w:p>
        </w:tc>
        <w:tc>
          <w:tcPr>
            <w:tcW w:w="239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8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减：未确认融资费用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8,753,470.35 </w:t>
            </w:r>
          </w:p>
        </w:tc>
        <w:tc>
          <w:tcPr>
            <w:tcW w:w="239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8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减：一年内到期的租赁负债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3,742,773.72 </w:t>
            </w:r>
          </w:p>
        </w:tc>
        <w:tc>
          <w:tcPr>
            <w:tcW w:w="239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8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33,085,940.13 </w:t>
            </w:r>
          </w:p>
        </w:tc>
        <w:tc>
          <w:tcPr>
            <w:tcW w:w="239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8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bl>
    <w:p w:rsidR="008120CB" w:rsidRDefault="00C71AF0">
      <w:pPr>
        <w:ind w:left="10" w:right="93"/>
      </w:pPr>
      <w:r>
        <w:t>其他说明：</w:t>
      </w:r>
      <w:r>
        <w:t xml:space="preserve"> </w:t>
      </w:r>
    </w:p>
    <w:p w:rsidR="008120CB" w:rsidRDefault="00C71AF0">
      <w:pPr>
        <w:spacing w:after="342" w:line="259" w:lineRule="auto"/>
        <w:ind w:left="0" w:firstLine="0"/>
      </w:pPr>
      <w:r>
        <w:t xml:space="preserve"> </w:t>
      </w:r>
    </w:p>
    <w:p w:rsidR="008120CB" w:rsidRDefault="00C71AF0">
      <w:pPr>
        <w:pStyle w:val="5"/>
        <w:ind w:left="72" w:right="151"/>
      </w:pPr>
      <w:r>
        <w:t>36</w:t>
      </w:r>
      <w:r>
        <w:t>、长期应付款</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0" w:type="dxa"/>
          <w:bottom w:w="24" w:type="dxa"/>
          <w:right w:w="8" w:type="dxa"/>
        </w:tblCellMar>
        <w:tblLook w:val="04A0" w:firstRow="1" w:lastRow="0" w:firstColumn="1" w:lastColumn="0" w:noHBand="0" w:noVBand="1"/>
      </w:tblPr>
      <w:tblGrid>
        <w:gridCol w:w="1607"/>
        <w:gridCol w:w="442"/>
        <w:gridCol w:w="1164"/>
        <w:gridCol w:w="1606"/>
        <w:gridCol w:w="1608"/>
        <w:gridCol w:w="1606"/>
        <w:gridCol w:w="1606"/>
      </w:tblGrid>
      <w:tr w:rsidR="008120CB">
        <w:trPr>
          <w:trHeight w:val="245"/>
        </w:trPr>
        <w:tc>
          <w:tcPr>
            <w:tcW w:w="3213"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 w:firstLine="0"/>
              <w:jc w:val="center"/>
            </w:pPr>
            <w:r>
              <w:t>项目</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 w:firstLine="0"/>
              <w:jc w:val="center"/>
            </w:pPr>
            <w:r>
              <w:t>期末余额</w:t>
            </w: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8" w:firstLine="0"/>
              <w:jc w:val="center"/>
            </w:pPr>
            <w:r>
              <w:t>期初余额</w:t>
            </w:r>
            <w:r>
              <w:t xml:space="preserve"> </w:t>
            </w:r>
          </w:p>
        </w:tc>
      </w:tr>
      <w:tr w:rsidR="008120CB">
        <w:trPr>
          <w:trHeight w:val="1366"/>
        </w:trPr>
        <w:tc>
          <w:tcPr>
            <w:tcW w:w="3213" w:type="dxa"/>
            <w:gridSpan w:val="3"/>
            <w:tcBorders>
              <w:top w:val="single" w:sz="2" w:space="0" w:color="000000"/>
              <w:left w:val="nil"/>
              <w:bottom w:val="single" w:sz="2" w:space="0" w:color="000000"/>
              <w:right w:val="nil"/>
            </w:tcBorders>
          </w:tcPr>
          <w:p w:rsidR="008120CB" w:rsidRDefault="00C71AF0">
            <w:pPr>
              <w:spacing w:after="0" w:line="259" w:lineRule="auto"/>
              <w:ind w:left="0" w:right="225" w:firstLine="0"/>
              <w:jc w:val="right"/>
            </w:pPr>
            <w:r>
              <w:t>（</w:t>
            </w:r>
            <w:r>
              <w:t>1</w:t>
            </w:r>
            <w:r>
              <w:t>）按款项性质列示长期应付款</w:t>
            </w:r>
            <w:r>
              <w:t xml:space="preserve"> </w:t>
            </w:r>
          </w:p>
        </w:tc>
        <w:tc>
          <w:tcPr>
            <w:tcW w:w="3214"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212" w:type="dxa"/>
            <w:gridSpan w:val="2"/>
            <w:tcBorders>
              <w:top w:val="single" w:sz="2" w:space="0" w:color="000000"/>
              <w:left w:val="nil"/>
              <w:bottom w:val="single" w:sz="2" w:space="0" w:color="000000"/>
              <w:right w:val="nil"/>
            </w:tcBorders>
            <w:vAlign w:val="bottom"/>
          </w:tcPr>
          <w:p w:rsidR="008120CB" w:rsidRDefault="00C71AF0">
            <w:pPr>
              <w:spacing w:after="0" w:line="259" w:lineRule="auto"/>
              <w:ind w:left="0" w:right="90" w:firstLine="0"/>
              <w:jc w:val="right"/>
            </w:pPr>
            <w:r>
              <w:t>单位：元</w:t>
            </w:r>
            <w:r>
              <w:t xml:space="preserve"> </w:t>
            </w:r>
          </w:p>
        </w:tc>
      </w:tr>
      <w:tr w:rsidR="008120CB">
        <w:trPr>
          <w:trHeight w:val="244"/>
        </w:trPr>
        <w:tc>
          <w:tcPr>
            <w:tcW w:w="2049"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253" w:firstLine="0"/>
              <w:jc w:val="right"/>
            </w:pPr>
            <w:r>
              <w:t>项目</w:t>
            </w:r>
            <w:r>
              <w:t xml:space="preserve"> </w:t>
            </w:r>
          </w:p>
        </w:tc>
        <w:tc>
          <w:tcPr>
            <w:tcW w:w="1164"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 w:firstLine="0"/>
              <w:jc w:val="center"/>
            </w:pPr>
            <w:r>
              <w:t>期末余额</w:t>
            </w: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8" w:firstLine="0"/>
              <w:jc w:val="center"/>
            </w:pPr>
            <w:r>
              <w:t>期初余额</w:t>
            </w:r>
            <w:r>
              <w:t xml:space="preserve"> </w:t>
            </w:r>
          </w:p>
        </w:tc>
      </w:tr>
      <w:tr w:rsidR="008120CB">
        <w:trPr>
          <w:trHeight w:val="2478"/>
        </w:trPr>
        <w:tc>
          <w:tcPr>
            <w:tcW w:w="2049" w:type="dxa"/>
            <w:gridSpan w:val="2"/>
            <w:tcBorders>
              <w:top w:val="single" w:sz="2" w:space="0" w:color="000000"/>
              <w:left w:val="nil"/>
              <w:bottom w:val="single" w:sz="2" w:space="0" w:color="000000"/>
              <w:right w:val="nil"/>
            </w:tcBorders>
          </w:tcPr>
          <w:p w:rsidR="008120CB" w:rsidRDefault="00C71AF0">
            <w:pPr>
              <w:spacing w:after="297" w:line="259" w:lineRule="auto"/>
              <w:ind w:left="360" w:firstLine="0"/>
            </w:pPr>
            <w:r>
              <w:t>其他说明：</w:t>
            </w:r>
            <w:r>
              <w:t xml:space="preserve"> </w:t>
            </w:r>
          </w:p>
          <w:p w:rsidR="008120CB" w:rsidRDefault="00C71AF0">
            <w:pPr>
              <w:spacing w:after="342" w:line="259" w:lineRule="auto"/>
              <w:ind w:left="360" w:firstLine="0"/>
            </w:pPr>
            <w:r>
              <w:t xml:space="preserve"> </w:t>
            </w:r>
          </w:p>
          <w:p w:rsidR="008120CB" w:rsidRDefault="00C71AF0">
            <w:pPr>
              <w:spacing w:after="0" w:line="259" w:lineRule="auto"/>
              <w:ind w:left="34" w:firstLine="0"/>
              <w:jc w:val="center"/>
            </w:pPr>
            <w:r>
              <w:t>（</w:t>
            </w:r>
            <w:r>
              <w:t>2</w:t>
            </w:r>
            <w:r>
              <w:t>）专项应付款</w:t>
            </w:r>
            <w:r>
              <w:t xml:space="preserve"> </w:t>
            </w:r>
          </w:p>
        </w:tc>
        <w:tc>
          <w:tcPr>
            <w:tcW w:w="1164"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214"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8120CB" w:rsidRDefault="00C71AF0">
            <w:pPr>
              <w:spacing w:after="0" w:line="259" w:lineRule="auto"/>
              <w:ind w:left="0" w:right="90" w:firstLine="0"/>
              <w:jc w:val="right"/>
            </w:pPr>
            <w:r>
              <w:t>单位：元</w:t>
            </w:r>
            <w:r>
              <w:t xml:space="preserve">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 w:firstLine="0"/>
              <w:jc w:val="center"/>
            </w:pPr>
            <w:r>
              <w:t>项目</w:t>
            </w:r>
            <w: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164"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期初余额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 w:firstLine="0"/>
              <w:jc w:val="center"/>
            </w:pPr>
            <w:r>
              <w:t>本期增加</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 w:firstLine="0"/>
              <w:jc w:val="center"/>
            </w:pPr>
            <w:r>
              <w:t>本期减少</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 w:firstLine="0"/>
              <w:jc w:val="center"/>
            </w:pPr>
            <w:r>
              <w:t>期末余额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 w:firstLine="0"/>
              <w:jc w:val="center"/>
            </w:pPr>
            <w:r>
              <w:t>形成原因</w:t>
            </w:r>
            <w:r>
              <w:t xml:space="preserve"> </w:t>
            </w:r>
          </w:p>
        </w:tc>
      </w:tr>
    </w:tbl>
    <w:p w:rsidR="008120CB" w:rsidRDefault="00C71AF0">
      <w:pPr>
        <w:ind w:left="10" w:right="93"/>
      </w:pPr>
      <w:r>
        <w:t>其他说明：</w:t>
      </w:r>
      <w:r>
        <w:t xml:space="preserve"> </w:t>
      </w:r>
    </w:p>
    <w:p w:rsidR="008120CB" w:rsidRDefault="00C71AF0">
      <w:pPr>
        <w:spacing w:after="342" w:line="259" w:lineRule="auto"/>
        <w:ind w:left="0" w:firstLine="0"/>
      </w:pPr>
      <w:r>
        <w:t xml:space="preserve"> </w:t>
      </w:r>
    </w:p>
    <w:p w:rsidR="008120CB" w:rsidRDefault="00C71AF0">
      <w:pPr>
        <w:pStyle w:val="5"/>
        <w:spacing w:after="256"/>
        <w:ind w:left="72" w:right="151"/>
      </w:pPr>
      <w:r>
        <w:t>37</w:t>
      </w:r>
      <w:r>
        <w:t>、长期应付职工薪酬</w:t>
      </w:r>
      <w:r>
        <w:t xml:space="preserve"> </w:t>
      </w:r>
    </w:p>
    <w:p w:rsidR="008120CB" w:rsidRDefault="00C71AF0">
      <w:pPr>
        <w:ind w:left="10" w:right="93"/>
      </w:pPr>
      <w:r>
        <w:t>（</w:t>
      </w:r>
      <w:r>
        <w:t>1</w:t>
      </w:r>
      <w:r>
        <w:t>）长期应付职工薪酬表</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0" w:type="dxa"/>
          <w:bottom w:w="24" w:type="dxa"/>
          <w:right w:w="0" w:type="dxa"/>
        </w:tblCellMar>
        <w:tblLook w:val="04A0" w:firstRow="1" w:lastRow="0" w:firstColumn="1" w:lastColumn="0" w:noHBand="0" w:noVBand="1"/>
      </w:tblPr>
      <w:tblGrid>
        <w:gridCol w:w="2409"/>
        <w:gridCol w:w="805"/>
        <w:gridCol w:w="1606"/>
        <w:gridCol w:w="1608"/>
        <w:gridCol w:w="802"/>
        <w:gridCol w:w="355"/>
        <w:gridCol w:w="2055"/>
      </w:tblGrid>
      <w:tr w:rsidR="008120CB">
        <w:trPr>
          <w:trHeight w:val="244"/>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期末余额</w:t>
            </w:r>
            <w:r>
              <w:t xml:space="preserve"> </w:t>
            </w:r>
          </w:p>
        </w:tc>
        <w:tc>
          <w:tcPr>
            <w:tcW w:w="1157" w:type="dxa"/>
            <w:gridSpan w:val="2"/>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055"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89" w:firstLine="0"/>
            </w:pPr>
            <w:r>
              <w:t>期初余额</w:t>
            </w:r>
            <w:r>
              <w:t xml:space="preserve"> </w:t>
            </w:r>
          </w:p>
        </w:tc>
      </w:tr>
      <w:tr w:rsidR="008120CB">
        <w:trPr>
          <w:trHeight w:val="1886"/>
        </w:trPr>
        <w:tc>
          <w:tcPr>
            <w:tcW w:w="3214" w:type="dxa"/>
            <w:gridSpan w:val="2"/>
            <w:tcBorders>
              <w:top w:val="single" w:sz="2" w:space="0" w:color="000000"/>
              <w:left w:val="nil"/>
              <w:bottom w:val="single" w:sz="2" w:space="0" w:color="000000"/>
              <w:right w:val="nil"/>
            </w:tcBorders>
          </w:tcPr>
          <w:p w:rsidR="008120CB" w:rsidRDefault="00C71AF0">
            <w:pPr>
              <w:spacing w:after="273" w:line="259" w:lineRule="auto"/>
              <w:ind w:left="360" w:firstLine="0"/>
            </w:pPr>
            <w:r>
              <w:t>（</w:t>
            </w:r>
            <w:r>
              <w:t>2</w:t>
            </w:r>
            <w:r>
              <w:t>）设定受益计划变动情况</w:t>
            </w:r>
            <w:r>
              <w:t xml:space="preserve"> </w:t>
            </w:r>
          </w:p>
          <w:p w:rsidR="008120CB" w:rsidRDefault="00C71AF0">
            <w:pPr>
              <w:spacing w:after="0" w:line="259" w:lineRule="auto"/>
              <w:ind w:left="360" w:firstLine="0"/>
            </w:pPr>
            <w:r>
              <w:t>设定受益计划义务现值：</w:t>
            </w:r>
            <w:r>
              <w:t xml:space="preserve"> </w:t>
            </w:r>
          </w:p>
        </w:tc>
        <w:tc>
          <w:tcPr>
            <w:tcW w:w="3214"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157"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055" w:type="dxa"/>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244"/>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本期发生额</w:t>
            </w:r>
            <w:r>
              <w:t xml:space="preserve"> </w:t>
            </w:r>
          </w:p>
        </w:tc>
        <w:tc>
          <w:tcPr>
            <w:tcW w:w="1157" w:type="dxa"/>
            <w:gridSpan w:val="2"/>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055"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上期发生额</w:t>
            </w:r>
            <w:r>
              <w:t xml:space="preserve"> </w:t>
            </w:r>
          </w:p>
        </w:tc>
      </w:tr>
      <w:tr w:rsidR="008120CB">
        <w:trPr>
          <w:trHeight w:val="1326"/>
        </w:trPr>
        <w:tc>
          <w:tcPr>
            <w:tcW w:w="3214" w:type="dxa"/>
            <w:gridSpan w:val="2"/>
            <w:tcBorders>
              <w:top w:val="single" w:sz="2" w:space="0" w:color="000000"/>
              <w:left w:val="nil"/>
              <w:bottom w:val="single" w:sz="2" w:space="0" w:color="000000"/>
              <w:right w:val="nil"/>
            </w:tcBorders>
          </w:tcPr>
          <w:p w:rsidR="008120CB" w:rsidRDefault="00C71AF0">
            <w:pPr>
              <w:spacing w:after="0" w:line="259" w:lineRule="auto"/>
              <w:ind w:left="360" w:firstLine="0"/>
            </w:pPr>
            <w:r>
              <w:t>计划资产：</w:t>
            </w:r>
            <w:r>
              <w:t xml:space="preserve"> </w:t>
            </w:r>
          </w:p>
        </w:tc>
        <w:tc>
          <w:tcPr>
            <w:tcW w:w="3214"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157"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055" w:type="dxa"/>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244"/>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本期发生额</w:t>
            </w:r>
            <w:r>
              <w:t xml:space="preserve"> </w:t>
            </w:r>
          </w:p>
        </w:tc>
        <w:tc>
          <w:tcPr>
            <w:tcW w:w="1157" w:type="dxa"/>
            <w:gridSpan w:val="2"/>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055"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上期发生额</w:t>
            </w:r>
            <w:r>
              <w:t xml:space="preserve"> </w:t>
            </w:r>
          </w:p>
        </w:tc>
      </w:tr>
      <w:tr w:rsidR="008120CB">
        <w:trPr>
          <w:trHeight w:val="1328"/>
        </w:trPr>
        <w:tc>
          <w:tcPr>
            <w:tcW w:w="3214" w:type="dxa"/>
            <w:gridSpan w:val="2"/>
            <w:tcBorders>
              <w:top w:val="single" w:sz="2" w:space="0" w:color="000000"/>
              <w:left w:val="nil"/>
              <w:bottom w:val="single" w:sz="2" w:space="0" w:color="000000"/>
              <w:right w:val="nil"/>
            </w:tcBorders>
          </w:tcPr>
          <w:p w:rsidR="008120CB" w:rsidRDefault="00C71AF0">
            <w:pPr>
              <w:spacing w:after="0" w:line="259" w:lineRule="auto"/>
              <w:ind w:left="26" w:firstLine="0"/>
              <w:jc w:val="center"/>
            </w:pPr>
            <w:r>
              <w:t>设定受益计划净负债（净资产）</w:t>
            </w:r>
            <w:r>
              <w:t xml:space="preserve"> </w:t>
            </w:r>
          </w:p>
        </w:tc>
        <w:tc>
          <w:tcPr>
            <w:tcW w:w="3214"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157"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055" w:type="dxa"/>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245"/>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本期发生额</w:t>
            </w:r>
            <w:r>
              <w:t xml:space="preserve"> </w:t>
            </w:r>
          </w:p>
        </w:tc>
        <w:tc>
          <w:tcPr>
            <w:tcW w:w="1157" w:type="dxa"/>
            <w:gridSpan w:val="2"/>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055"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上期发生额</w:t>
            </w:r>
            <w:r>
              <w:t xml:space="preserve"> </w:t>
            </w:r>
          </w:p>
        </w:tc>
      </w:tr>
      <w:tr w:rsidR="008120CB">
        <w:trPr>
          <w:trHeight w:val="4701"/>
        </w:trPr>
        <w:tc>
          <w:tcPr>
            <w:tcW w:w="2409" w:type="dxa"/>
            <w:tcBorders>
              <w:top w:val="single" w:sz="2" w:space="0" w:color="000000"/>
              <w:left w:val="nil"/>
              <w:bottom w:val="single" w:sz="2" w:space="0" w:color="000000"/>
              <w:right w:val="nil"/>
            </w:tcBorders>
          </w:tcPr>
          <w:p w:rsidR="008120CB" w:rsidRDefault="00C71AF0">
            <w:pPr>
              <w:spacing w:after="294" w:line="259" w:lineRule="auto"/>
              <w:ind w:left="360" w:right="-650" w:firstLine="0"/>
            </w:pPr>
            <w:r>
              <w:t>设定受益计划的内容及与之相关风</w:t>
            </w:r>
          </w:p>
          <w:p w:rsidR="008120CB" w:rsidRDefault="00C71AF0">
            <w:pPr>
              <w:spacing w:after="311" w:line="259" w:lineRule="auto"/>
              <w:ind w:left="360" w:firstLine="0"/>
            </w:pPr>
            <w:r>
              <w:t xml:space="preserve"> </w:t>
            </w:r>
          </w:p>
          <w:p w:rsidR="008120CB" w:rsidRDefault="00C71AF0">
            <w:pPr>
              <w:spacing w:after="295" w:line="259" w:lineRule="auto"/>
              <w:ind w:left="360" w:right="-650" w:firstLine="0"/>
            </w:pPr>
            <w:r>
              <w:t>设定受益计划重大精算假设及敏感</w:t>
            </w:r>
          </w:p>
          <w:p w:rsidR="008120CB" w:rsidRDefault="00C71AF0">
            <w:pPr>
              <w:spacing w:after="311" w:line="259" w:lineRule="auto"/>
              <w:ind w:left="360" w:firstLine="0"/>
            </w:pPr>
            <w:r>
              <w:t xml:space="preserve"> </w:t>
            </w:r>
          </w:p>
          <w:p w:rsidR="008120CB" w:rsidRDefault="00C71AF0">
            <w:pPr>
              <w:spacing w:after="297" w:line="259" w:lineRule="auto"/>
              <w:ind w:left="360" w:firstLine="0"/>
            </w:pPr>
            <w:r>
              <w:t>其他说明：</w:t>
            </w:r>
            <w:r>
              <w:t xml:space="preserve"> </w:t>
            </w:r>
          </w:p>
          <w:p w:rsidR="008120CB" w:rsidRDefault="00C71AF0">
            <w:pPr>
              <w:spacing w:after="342" w:line="259" w:lineRule="auto"/>
              <w:ind w:left="360" w:firstLine="0"/>
            </w:pPr>
            <w:r>
              <w:t xml:space="preserve"> </w:t>
            </w:r>
          </w:p>
          <w:p w:rsidR="008120CB" w:rsidRDefault="00C71AF0">
            <w:pPr>
              <w:spacing w:after="0" w:line="259" w:lineRule="auto"/>
              <w:ind w:left="422" w:firstLine="0"/>
            </w:pPr>
            <w:r>
              <w:rPr>
                <w:sz w:val="21"/>
              </w:rPr>
              <w:t>38</w:t>
            </w:r>
            <w:r>
              <w:rPr>
                <w:sz w:val="21"/>
              </w:rPr>
              <w:t>、预计负债</w:t>
            </w:r>
            <w:r>
              <w:rPr>
                <w:sz w:val="21"/>
              </w:rPr>
              <w:t xml:space="preserve"> </w:t>
            </w:r>
          </w:p>
        </w:tc>
        <w:tc>
          <w:tcPr>
            <w:tcW w:w="805"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4016" w:type="dxa"/>
            <w:gridSpan w:val="3"/>
            <w:tcBorders>
              <w:top w:val="single" w:sz="2" w:space="0" w:color="000000"/>
              <w:left w:val="nil"/>
              <w:bottom w:val="single" w:sz="2" w:space="0" w:color="000000"/>
              <w:right w:val="nil"/>
            </w:tcBorders>
          </w:tcPr>
          <w:p w:rsidR="008120CB" w:rsidRDefault="00C71AF0">
            <w:pPr>
              <w:spacing w:after="858" w:line="259" w:lineRule="auto"/>
              <w:ind w:left="-154" w:right="-330" w:firstLine="0"/>
            </w:pPr>
            <w:r>
              <w:t>险、对公司未来现金流量、时间和不确定性的影响说明：</w:t>
            </w:r>
          </w:p>
          <w:p w:rsidR="008120CB" w:rsidRDefault="00C71AF0">
            <w:pPr>
              <w:spacing w:after="0" w:line="259" w:lineRule="auto"/>
              <w:ind w:left="-154" w:firstLine="0"/>
            </w:pPr>
            <w:r>
              <w:t>性分析结果说明：</w:t>
            </w:r>
            <w:r>
              <w:t xml:space="preserve"> </w:t>
            </w:r>
          </w:p>
        </w:tc>
        <w:tc>
          <w:tcPr>
            <w:tcW w:w="355"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055" w:type="dxa"/>
            <w:tcBorders>
              <w:top w:val="single" w:sz="2" w:space="0" w:color="000000"/>
              <w:left w:val="nil"/>
              <w:bottom w:val="single" w:sz="2" w:space="0" w:color="000000"/>
              <w:right w:val="nil"/>
            </w:tcBorders>
            <w:vAlign w:val="center"/>
          </w:tcPr>
          <w:p w:rsidR="008120CB" w:rsidRDefault="00C71AF0">
            <w:pPr>
              <w:spacing w:after="3643" w:line="259" w:lineRule="auto"/>
              <w:ind w:left="-24" w:firstLine="0"/>
            </w:pPr>
            <w:r>
              <w:t xml:space="preserve"> </w:t>
            </w:r>
          </w:p>
          <w:p w:rsidR="008120CB" w:rsidRDefault="00C71AF0">
            <w:pPr>
              <w:spacing w:after="0" w:line="259" w:lineRule="auto"/>
              <w:ind w:left="0" w:right="98" w:firstLine="0"/>
              <w:jc w:val="right"/>
            </w:pPr>
            <w:r>
              <w:t>单位：元</w:t>
            </w:r>
            <w:r>
              <w:t xml:space="preserve"> </w:t>
            </w:r>
          </w:p>
        </w:tc>
      </w:tr>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65" w:firstLine="0"/>
              <w:jc w:val="center"/>
            </w:pPr>
            <w:r>
              <w:t>项目</w:t>
            </w:r>
            <w:r>
              <w:t xml:space="preserve"> </w:t>
            </w:r>
          </w:p>
        </w:tc>
        <w:tc>
          <w:tcPr>
            <w:tcW w:w="805"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221" w:firstLine="0"/>
            </w:pPr>
            <w:r>
              <w:t>期末余额</w:t>
            </w:r>
            <w:r>
              <w:t xml:space="preserve"> </w:t>
            </w: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59" w:firstLine="0"/>
              <w:jc w:val="center"/>
            </w:pPr>
            <w:r>
              <w:t>期初余额</w:t>
            </w:r>
            <w:r>
              <w:t xml:space="preserve"> </w:t>
            </w:r>
          </w:p>
        </w:tc>
        <w:tc>
          <w:tcPr>
            <w:tcW w:w="355"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055"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10" w:firstLine="0"/>
              <w:jc w:val="center"/>
            </w:pPr>
            <w:r>
              <w:t>形成原因</w:t>
            </w:r>
            <w:r>
              <w:t xml:space="preserve"> </w:t>
            </w:r>
          </w:p>
        </w:tc>
      </w:tr>
    </w:tbl>
    <w:p w:rsidR="008120CB" w:rsidRDefault="00C71AF0">
      <w:pPr>
        <w:ind w:left="10" w:right="93"/>
      </w:pPr>
      <w:r>
        <w:t>其他说明，包括重要预计负债的相关重要假设、估计说明：</w:t>
      </w:r>
      <w:r>
        <w:t xml:space="preserve"> </w:t>
      </w:r>
    </w:p>
    <w:p w:rsidR="008120CB" w:rsidRDefault="00C71AF0">
      <w:pPr>
        <w:spacing w:after="345" w:line="259" w:lineRule="auto"/>
        <w:ind w:left="0" w:firstLine="0"/>
      </w:pPr>
      <w:r>
        <w:t xml:space="preserve"> </w:t>
      </w:r>
    </w:p>
    <w:p w:rsidR="008120CB" w:rsidRDefault="00C71AF0">
      <w:pPr>
        <w:pStyle w:val="5"/>
        <w:ind w:left="72" w:right="151"/>
      </w:pPr>
      <w:r>
        <w:t>39</w:t>
      </w:r>
      <w:r>
        <w:t>、递延收益</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0" w:type="dxa"/>
          <w:left w:w="108" w:type="dxa"/>
          <w:bottom w:w="0" w:type="dxa"/>
          <w:right w:w="16" w:type="dxa"/>
        </w:tblCellMar>
        <w:tblLook w:val="04A0" w:firstRow="1" w:lastRow="0" w:firstColumn="1" w:lastColumn="0" w:noHBand="0" w:noVBand="1"/>
      </w:tblPr>
      <w:tblGrid>
        <w:gridCol w:w="1607"/>
        <w:gridCol w:w="1606"/>
        <w:gridCol w:w="1606"/>
        <w:gridCol w:w="1607"/>
        <w:gridCol w:w="1607"/>
        <w:gridCol w:w="1606"/>
      </w:tblGrid>
      <w:tr w:rsidR="008120CB">
        <w:trPr>
          <w:trHeight w:val="24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项目</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期初余额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本期增加</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本期减少</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期末余额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形成原因</w:t>
            </w:r>
            <w:r>
              <w:t xml:space="preserve">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政府补助</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1,000,000.00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114,000.00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1,114,000.00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1,000,000.00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114,000.00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1,114,000.00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bl>
    <w:p w:rsidR="008120CB" w:rsidRDefault="00C71AF0">
      <w:pPr>
        <w:spacing w:after="264"/>
        <w:ind w:left="10" w:right="93"/>
      </w:pPr>
      <w:r>
        <w:t>涉及政府补助的项目：</w:t>
      </w:r>
      <w:r>
        <w:t xml:space="preserve"> </w:t>
      </w:r>
    </w:p>
    <w:p w:rsidR="008120CB" w:rsidRDefault="00C71AF0">
      <w:pPr>
        <w:spacing w:after="54" w:line="259" w:lineRule="auto"/>
        <w:ind w:left="10"/>
        <w:jc w:val="right"/>
      </w:pPr>
      <w:r>
        <w:t>单位：元</w:t>
      </w:r>
      <w:r>
        <w:t xml:space="preserve"> </w:t>
      </w:r>
    </w:p>
    <w:tbl>
      <w:tblPr>
        <w:tblStyle w:val="TableGrid"/>
        <w:tblW w:w="9853" w:type="dxa"/>
        <w:tblInd w:w="-468" w:type="dxa"/>
        <w:tblCellMar>
          <w:top w:w="39" w:type="dxa"/>
          <w:left w:w="107" w:type="dxa"/>
          <w:bottom w:w="0" w:type="dxa"/>
          <w:right w:w="16" w:type="dxa"/>
        </w:tblCellMar>
        <w:tblLook w:val="04A0" w:firstRow="1" w:lastRow="0" w:firstColumn="1" w:lastColumn="0" w:noHBand="0" w:noVBand="1"/>
      </w:tblPr>
      <w:tblGrid>
        <w:gridCol w:w="1039"/>
        <w:gridCol w:w="1296"/>
        <w:gridCol w:w="1038"/>
        <w:gridCol w:w="1039"/>
        <w:gridCol w:w="1037"/>
        <w:gridCol w:w="1040"/>
        <w:gridCol w:w="1039"/>
        <w:gridCol w:w="1297"/>
        <w:gridCol w:w="1029"/>
      </w:tblGrid>
      <w:tr w:rsidR="008120CB">
        <w:trPr>
          <w:trHeight w:val="724"/>
        </w:trPr>
        <w:tc>
          <w:tcPr>
            <w:tcW w:w="10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53" w:firstLine="0"/>
              <w:jc w:val="both"/>
            </w:pPr>
            <w:r>
              <w:t>负债项目</w:t>
            </w:r>
            <w:r>
              <w:t xml:space="preserve"> </w:t>
            </w:r>
          </w:p>
        </w:tc>
        <w:tc>
          <w:tcPr>
            <w:tcW w:w="129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81" w:firstLine="0"/>
            </w:pPr>
            <w:r>
              <w:t>期初余额</w:t>
            </w:r>
            <w:r>
              <w:t xml:space="preserve"> </w:t>
            </w:r>
          </w:p>
        </w:tc>
        <w:tc>
          <w:tcPr>
            <w:tcW w:w="103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本期新增补助金额</w:t>
            </w:r>
            <w:r>
              <w:t xml:space="preserve"> </w:t>
            </w:r>
          </w:p>
        </w:tc>
        <w:tc>
          <w:tcPr>
            <w:tcW w:w="103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本期计入营业外收入金额</w:t>
            </w:r>
            <w:r>
              <w:t xml:space="preserve"> </w:t>
            </w:r>
          </w:p>
        </w:tc>
        <w:tc>
          <w:tcPr>
            <w:tcW w:w="103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本期计入其他收益金额</w:t>
            </w:r>
            <w:r>
              <w:t xml:space="preserve"> </w:t>
            </w:r>
          </w:p>
        </w:tc>
        <w:tc>
          <w:tcPr>
            <w:tcW w:w="104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本期冲减成本费用金额</w:t>
            </w:r>
            <w:r>
              <w:t xml:space="preserve"> </w:t>
            </w:r>
          </w:p>
        </w:tc>
        <w:tc>
          <w:tcPr>
            <w:tcW w:w="10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50" w:firstLine="0"/>
              <w:jc w:val="both"/>
            </w:pPr>
            <w:r>
              <w:t>其他变动</w:t>
            </w:r>
            <w:r>
              <w:t xml:space="preserve"> </w:t>
            </w:r>
          </w:p>
        </w:tc>
        <w:tc>
          <w:tcPr>
            <w:tcW w:w="12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80" w:firstLine="0"/>
            </w:pPr>
            <w:r>
              <w:t>期末余额</w:t>
            </w:r>
            <w:r>
              <w:t xml:space="preserve"> </w:t>
            </w:r>
          </w:p>
        </w:tc>
        <w:tc>
          <w:tcPr>
            <w:tcW w:w="10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8" w:firstLine="0"/>
              <w:jc w:val="both"/>
            </w:pPr>
            <w:r>
              <w:t>与资产相</w:t>
            </w:r>
          </w:p>
          <w:p w:rsidR="008120CB" w:rsidRDefault="00C71AF0">
            <w:pPr>
              <w:spacing w:after="0" w:line="259" w:lineRule="auto"/>
              <w:ind w:left="0" w:firstLine="0"/>
              <w:jc w:val="center"/>
            </w:pPr>
            <w:r>
              <w:t>关</w:t>
            </w:r>
            <w:r>
              <w:t>/</w:t>
            </w:r>
            <w:r>
              <w:t>与收益相关</w:t>
            </w:r>
            <w:r>
              <w:t xml:space="preserve"> </w:t>
            </w:r>
          </w:p>
        </w:tc>
      </w:tr>
      <w:tr w:rsidR="008120CB">
        <w:trPr>
          <w:trHeight w:val="965"/>
        </w:trPr>
        <w:tc>
          <w:tcPr>
            <w:tcW w:w="103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湖南省创新型省份建设专项资金</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1,000,000.00 </w:t>
            </w:r>
          </w:p>
        </w:tc>
        <w:tc>
          <w:tcPr>
            <w:tcW w:w="103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0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03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0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1,000,000.00 </w:t>
            </w:r>
          </w:p>
        </w:tc>
        <w:tc>
          <w:tcPr>
            <w:tcW w:w="10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与收益相关</w:t>
            </w:r>
            <w:r>
              <w:t xml:space="preserve"> </w:t>
            </w:r>
          </w:p>
        </w:tc>
      </w:tr>
      <w:tr w:rsidR="008120CB">
        <w:trPr>
          <w:trHeight w:val="485"/>
        </w:trPr>
        <w:tc>
          <w:tcPr>
            <w:tcW w:w="103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课题财政补助经费</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03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3" w:firstLine="0"/>
            </w:pPr>
            <w:r>
              <w:t xml:space="preserve">50,000.00 </w:t>
            </w:r>
          </w:p>
        </w:tc>
        <w:tc>
          <w:tcPr>
            <w:tcW w:w="10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03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0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50,000.00</w:t>
            </w:r>
            <w:r>
              <w:t xml:space="preserve"> </w:t>
            </w:r>
          </w:p>
        </w:tc>
        <w:tc>
          <w:tcPr>
            <w:tcW w:w="10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与收益相关</w:t>
            </w:r>
            <w:r>
              <w:t xml:space="preserve"> </w:t>
            </w:r>
          </w:p>
        </w:tc>
      </w:tr>
      <w:tr w:rsidR="008120CB">
        <w:trPr>
          <w:trHeight w:val="965"/>
        </w:trPr>
        <w:tc>
          <w:tcPr>
            <w:tcW w:w="103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中科院亚热带农业生态所专项资金</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03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3" w:firstLine="0"/>
            </w:pPr>
            <w:r>
              <w:t xml:space="preserve">64,000.00 </w:t>
            </w:r>
          </w:p>
        </w:tc>
        <w:tc>
          <w:tcPr>
            <w:tcW w:w="10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03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03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64,000.00 </w:t>
            </w:r>
          </w:p>
        </w:tc>
        <w:tc>
          <w:tcPr>
            <w:tcW w:w="10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与收益相关</w:t>
            </w:r>
            <w:r>
              <w:t xml:space="preserve"> </w:t>
            </w:r>
          </w:p>
        </w:tc>
      </w:tr>
    </w:tbl>
    <w:p w:rsidR="008120CB" w:rsidRDefault="00C71AF0">
      <w:pPr>
        <w:ind w:left="10" w:right="93"/>
      </w:pPr>
      <w:r>
        <w:t>其他说明：</w:t>
      </w:r>
      <w:r>
        <w:t xml:space="preserve"> </w:t>
      </w:r>
    </w:p>
    <w:p w:rsidR="008120CB" w:rsidRDefault="00C71AF0">
      <w:pPr>
        <w:spacing w:after="342" w:line="259" w:lineRule="auto"/>
        <w:ind w:left="0" w:firstLine="0"/>
      </w:pPr>
      <w:r>
        <w:t xml:space="preserve"> </w:t>
      </w:r>
    </w:p>
    <w:p w:rsidR="008120CB" w:rsidRDefault="00C71AF0">
      <w:pPr>
        <w:pStyle w:val="5"/>
        <w:ind w:left="72" w:right="151"/>
      </w:pPr>
      <w:r>
        <w:t>40</w:t>
      </w:r>
      <w:r>
        <w:t>、其他非流动负债</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115" w:type="dxa"/>
          <w:bottom w:w="0" w:type="dxa"/>
          <w:right w:w="115" w:type="dxa"/>
        </w:tblCellMar>
        <w:tblLook w:val="04A0" w:firstRow="1" w:lastRow="0" w:firstColumn="1" w:lastColumn="0" w:noHBand="0" w:noVBand="1"/>
      </w:tblPr>
      <w:tblGrid>
        <w:gridCol w:w="3214"/>
        <w:gridCol w:w="3214"/>
        <w:gridCol w:w="3212"/>
      </w:tblGrid>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 w:firstLine="0"/>
              <w:jc w:val="center"/>
            </w:pPr>
            <w:r>
              <w:t>期初余额</w:t>
            </w:r>
            <w:r>
              <w:t xml:space="preserve"> </w:t>
            </w:r>
          </w:p>
        </w:tc>
      </w:tr>
    </w:tbl>
    <w:p w:rsidR="008120CB" w:rsidRDefault="00C71AF0">
      <w:pPr>
        <w:ind w:left="10" w:right="93"/>
      </w:pPr>
      <w:r>
        <w:t>其他说明：</w:t>
      </w:r>
      <w:r>
        <w:t xml:space="preserve"> </w:t>
      </w:r>
    </w:p>
    <w:p w:rsidR="008120CB" w:rsidRDefault="00C71AF0">
      <w:pPr>
        <w:spacing w:after="345" w:line="259" w:lineRule="auto"/>
        <w:ind w:left="0" w:firstLine="0"/>
      </w:pPr>
      <w:r>
        <w:t xml:space="preserve"> </w:t>
      </w:r>
    </w:p>
    <w:p w:rsidR="008120CB" w:rsidRDefault="00C71AF0">
      <w:pPr>
        <w:pStyle w:val="5"/>
        <w:ind w:left="72" w:right="151"/>
      </w:pPr>
      <w:r>
        <w:t>41</w:t>
      </w:r>
      <w:r>
        <w:t>、股本</w:t>
      </w:r>
      <w:r>
        <w:t xml:space="preserve"> </w:t>
      </w:r>
    </w:p>
    <w:p w:rsidR="008120CB" w:rsidRDefault="00C71AF0">
      <w:pPr>
        <w:spacing w:after="54" w:line="259" w:lineRule="auto"/>
        <w:ind w:left="10"/>
        <w:jc w:val="right"/>
      </w:pPr>
      <w:r>
        <w:t>单位：元</w:t>
      </w:r>
      <w:r>
        <w:t xml:space="preserve"> </w:t>
      </w:r>
    </w:p>
    <w:tbl>
      <w:tblPr>
        <w:tblStyle w:val="TableGrid"/>
        <w:tblW w:w="9853" w:type="dxa"/>
        <w:tblInd w:w="-468" w:type="dxa"/>
        <w:tblCellMar>
          <w:top w:w="39" w:type="dxa"/>
          <w:left w:w="107" w:type="dxa"/>
          <w:bottom w:w="0" w:type="dxa"/>
          <w:right w:w="16" w:type="dxa"/>
        </w:tblCellMar>
        <w:tblLook w:val="04A0" w:firstRow="1" w:lastRow="0" w:firstColumn="1" w:lastColumn="0" w:noHBand="0" w:noVBand="1"/>
      </w:tblPr>
      <w:tblGrid>
        <w:gridCol w:w="1055"/>
        <w:gridCol w:w="1385"/>
        <w:gridCol w:w="1386"/>
        <w:gridCol w:w="1055"/>
        <w:gridCol w:w="1056"/>
        <w:gridCol w:w="1055"/>
        <w:gridCol w:w="1387"/>
        <w:gridCol w:w="1474"/>
      </w:tblGrid>
      <w:tr w:rsidR="008120CB">
        <w:trPr>
          <w:trHeight w:val="244"/>
        </w:trPr>
        <w:tc>
          <w:tcPr>
            <w:tcW w:w="105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 xml:space="preserve"> </w:t>
            </w:r>
          </w:p>
        </w:tc>
        <w:tc>
          <w:tcPr>
            <w:tcW w:w="138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期初余额</w:t>
            </w:r>
            <w:r>
              <w:t xml:space="preserve"> </w:t>
            </w:r>
          </w:p>
        </w:tc>
        <w:tc>
          <w:tcPr>
            <w:tcW w:w="1386"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4553" w:type="dxa"/>
            <w:gridSpan w:val="4"/>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576" w:firstLine="0"/>
            </w:pPr>
            <w:r>
              <w:t>本次变动增减（</w:t>
            </w:r>
            <w:r>
              <w:t>+</w:t>
            </w:r>
            <w:r>
              <w:t>、</w:t>
            </w:r>
            <w:r>
              <w:t>-</w:t>
            </w:r>
            <w:r>
              <w:t>）</w:t>
            </w:r>
            <w:r>
              <w:t xml:space="preserve"> </w:t>
            </w:r>
          </w:p>
        </w:tc>
        <w:tc>
          <w:tcPr>
            <w:tcW w:w="14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期末余额</w:t>
            </w:r>
            <w:r>
              <w:t xml:space="preserve"> </w:t>
            </w:r>
          </w:p>
        </w:tc>
      </w:tr>
      <w:tr w:rsidR="008120CB">
        <w:trPr>
          <w:trHeight w:val="48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发行新股</w:t>
            </w:r>
            <w:r>
              <w:t xml:space="preserve"> </w:t>
            </w:r>
          </w:p>
        </w:tc>
        <w:tc>
          <w:tcPr>
            <w:tcW w:w="105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送股</w:t>
            </w:r>
            <w:r>
              <w:t xml:space="preserve"> </w:t>
            </w:r>
          </w:p>
        </w:tc>
        <w:tc>
          <w:tcPr>
            <w:tcW w:w="105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2" w:firstLine="0"/>
              <w:jc w:val="center"/>
            </w:pPr>
            <w:r>
              <w:t>公积金转股</w:t>
            </w:r>
            <w:r>
              <w:t xml:space="preserve"> </w:t>
            </w:r>
          </w:p>
        </w:tc>
        <w:tc>
          <w:tcPr>
            <w:tcW w:w="105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其他</w:t>
            </w:r>
            <w:r>
              <w:t xml:space="preserve"> </w:t>
            </w:r>
          </w:p>
        </w:tc>
        <w:tc>
          <w:tcPr>
            <w:tcW w:w="13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小计</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44"/>
        </w:trPr>
        <w:tc>
          <w:tcPr>
            <w:tcW w:w="105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股份总数</w:t>
            </w: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90,000,000.00 </w:t>
            </w:r>
          </w:p>
        </w:tc>
        <w:tc>
          <w:tcPr>
            <w:tcW w:w="138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30,000,000.00 </w:t>
            </w:r>
          </w:p>
        </w:tc>
        <w:tc>
          <w:tcPr>
            <w:tcW w:w="105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05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05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30,000,000.00 </w:t>
            </w:r>
          </w:p>
        </w:tc>
        <w:tc>
          <w:tcPr>
            <w:tcW w:w="14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120,000,000.00 </w:t>
            </w:r>
          </w:p>
        </w:tc>
      </w:tr>
    </w:tbl>
    <w:p w:rsidR="008120CB" w:rsidRDefault="00C71AF0">
      <w:pPr>
        <w:ind w:left="10" w:right="93"/>
      </w:pPr>
      <w:r>
        <w:t>其他说明：</w:t>
      </w:r>
      <w:r>
        <w:t xml:space="preserve"> </w:t>
      </w:r>
    </w:p>
    <w:p w:rsidR="008120CB" w:rsidRDefault="00C71AF0">
      <w:pPr>
        <w:spacing w:after="345" w:line="259" w:lineRule="auto"/>
        <w:ind w:left="0" w:firstLine="0"/>
      </w:pPr>
      <w:r>
        <w:t xml:space="preserve"> </w:t>
      </w:r>
    </w:p>
    <w:p w:rsidR="008120CB" w:rsidRDefault="00C71AF0">
      <w:pPr>
        <w:pStyle w:val="5"/>
        <w:spacing w:after="254"/>
        <w:ind w:left="72" w:right="151"/>
      </w:pPr>
      <w:r>
        <w:t>42</w:t>
      </w:r>
      <w:r>
        <w:t>、其他权益工具</w:t>
      </w:r>
      <w:r>
        <w:t xml:space="preserve"> </w:t>
      </w:r>
    </w:p>
    <w:p w:rsidR="008120CB" w:rsidRDefault="00C71AF0">
      <w:pPr>
        <w:numPr>
          <w:ilvl w:val="0"/>
          <w:numId w:val="89"/>
        </w:numPr>
        <w:ind w:right="93" w:hanging="453"/>
      </w:pPr>
      <w:r>
        <w:t>期末发行在外的优先股、永续债等其他金融工具基本情况</w:t>
      </w:r>
      <w:r>
        <w:t xml:space="preserve"> </w:t>
      </w:r>
    </w:p>
    <w:p w:rsidR="008120CB" w:rsidRDefault="00C71AF0">
      <w:pPr>
        <w:spacing w:after="345" w:line="259" w:lineRule="auto"/>
        <w:ind w:left="0" w:firstLine="0"/>
      </w:pPr>
      <w:r>
        <w:t xml:space="preserve"> </w:t>
      </w:r>
    </w:p>
    <w:p w:rsidR="008120CB" w:rsidRDefault="00C71AF0">
      <w:pPr>
        <w:numPr>
          <w:ilvl w:val="0"/>
          <w:numId w:val="89"/>
        </w:numPr>
        <w:ind w:right="93" w:hanging="453"/>
      </w:pPr>
      <w:r>
        <w:t>期末发行在外的优先股、永续债等金融工具变动情况表</w:t>
      </w:r>
      <w:r>
        <w:t xml:space="preserve"> </w:t>
      </w:r>
    </w:p>
    <w:p w:rsidR="008120CB" w:rsidRDefault="00C71AF0">
      <w:pPr>
        <w:spacing w:after="54" w:line="259" w:lineRule="auto"/>
        <w:ind w:left="10"/>
        <w:jc w:val="right"/>
      </w:pPr>
      <w:r>
        <w:t>单位：元</w:t>
      </w:r>
      <w:r>
        <w:t xml:space="preserve"> </w:t>
      </w:r>
    </w:p>
    <w:tbl>
      <w:tblPr>
        <w:tblStyle w:val="TableGrid"/>
        <w:tblW w:w="9853" w:type="dxa"/>
        <w:tblInd w:w="-468" w:type="dxa"/>
        <w:tblCellMar>
          <w:top w:w="40" w:type="dxa"/>
          <w:left w:w="184" w:type="dxa"/>
          <w:bottom w:w="0" w:type="dxa"/>
          <w:right w:w="92" w:type="dxa"/>
        </w:tblCellMar>
        <w:tblLook w:val="04A0" w:firstRow="1" w:lastRow="0" w:firstColumn="1" w:lastColumn="0" w:noHBand="0" w:noVBand="1"/>
      </w:tblPr>
      <w:tblGrid>
        <w:gridCol w:w="1096"/>
        <w:gridCol w:w="1095"/>
        <w:gridCol w:w="1095"/>
        <w:gridCol w:w="1096"/>
        <w:gridCol w:w="1096"/>
        <w:gridCol w:w="1097"/>
        <w:gridCol w:w="1096"/>
        <w:gridCol w:w="1096"/>
        <w:gridCol w:w="1087"/>
      </w:tblGrid>
      <w:tr w:rsidR="008120CB">
        <w:trPr>
          <w:trHeight w:val="245"/>
        </w:trPr>
        <w:tc>
          <w:tcPr>
            <w:tcW w:w="1096"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5" w:firstLine="0"/>
              <w:jc w:val="center"/>
            </w:pPr>
            <w:r>
              <w:t>发行在外的金融工具</w:t>
            </w:r>
            <w:r>
              <w:t xml:space="preserve"> </w:t>
            </w:r>
          </w:p>
        </w:tc>
        <w:tc>
          <w:tcPr>
            <w:tcW w:w="2190"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期初</w:t>
            </w:r>
            <w:r>
              <w:t xml:space="preserve"> </w:t>
            </w:r>
          </w:p>
        </w:tc>
        <w:tc>
          <w:tcPr>
            <w:tcW w:w="219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本期增加</w:t>
            </w:r>
            <w:r>
              <w:t xml:space="preserve"> </w:t>
            </w:r>
          </w:p>
        </w:tc>
        <w:tc>
          <w:tcPr>
            <w:tcW w:w="219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本期减少</w:t>
            </w:r>
            <w:r>
              <w:t xml:space="preserve"> </w:t>
            </w:r>
          </w:p>
        </w:tc>
        <w:tc>
          <w:tcPr>
            <w:tcW w:w="218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期末</w:t>
            </w:r>
            <w:r>
              <w:t xml:space="preserve"> </w:t>
            </w:r>
          </w:p>
        </w:tc>
      </w:tr>
      <w:tr w:rsidR="008120CB">
        <w:trPr>
          <w:trHeight w:val="479"/>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09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数量</w:t>
            </w:r>
            <w:r>
              <w:t xml:space="preserve"> </w:t>
            </w:r>
          </w:p>
        </w:tc>
        <w:tc>
          <w:tcPr>
            <w:tcW w:w="109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 w:firstLine="0"/>
            </w:pPr>
            <w:r>
              <w:t>账面价值</w:t>
            </w:r>
            <w:r>
              <w:t xml:space="preserve"> </w:t>
            </w:r>
          </w:p>
        </w:tc>
        <w:tc>
          <w:tcPr>
            <w:tcW w:w="109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4" w:firstLine="0"/>
              <w:jc w:val="center"/>
            </w:pPr>
            <w:r>
              <w:t>数量</w:t>
            </w:r>
            <w:r>
              <w:t xml:space="preserve"> </w:t>
            </w:r>
          </w:p>
        </w:tc>
        <w:tc>
          <w:tcPr>
            <w:tcW w:w="109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4" w:firstLine="0"/>
            </w:pPr>
            <w:r>
              <w:t>账面价值</w:t>
            </w:r>
            <w:r>
              <w:t xml:space="preserve"> </w:t>
            </w:r>
          </w:p>
        </w:tc>
        <w:tc>
          <w:tcPr>
            <w:tcW w:w="10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数量</w:t>
            </w:r>
            <w:r>
              <w:t xml:space="preserve"> </w:t>
            </w:r>
          </w:p>
        </w:tc>
        <w:tc>
          <w:tcPr>
            <w:tcW w:w="109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3" w:firstLine="0"/>
            </w:pPr>
            <w:r>
              <w:t>账面价值</w:t>
            </w:r>
            <w:r>
              <w:t xml:space="preserve"> </w:t>
            </w:r>
          </w:p>
        </w:tc>
        <w:tc>
          <w:tcPr>
            <w:tcW w:w="109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数量</w:t>
            </w:r>
            <w:r>
              <w:t xml:space="preserve"> </w:t>
            </w:r>
          </w:p>
        </w:tc>
        <w:tc>
          <w:tcPr>
            <w:tcW w:w="10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账面价值</w:t>
            </w:r>
            <w:r>
              <w:t xml:space="preserve"> </w:t>
            </w:r>
          </w:p>
        </w:tc>
      </w:tr>
    </w:tbl>
    <w:p w:rsidR="008120CB" w:rsidRDefault="00C71AF0">
      <w:pPr>
        <w:ind w:left="10" w:right="93"/>
      </w:pPr>
      <w:r>
        <w:t>其他权益工具本期增减变动情况、变动原因说明，以及相关会计处理的依据：</w:t>
      </w:r>
      <w:r>
        <w:t xml:space="preserve"> </w:t>
      </w:r>
    </w:p>
    <w:p w:rsidR="008120CB" w:rsidRDefault="00C71AF0">
      <w:pPr>
        <w:spacing w:after="311" w:line="259" w:lineRule="auto"/>
        <w:ind w:left="0" w:firstLine="0"/>
      </w:pPr>
      <w:r>
        <w:t xml:space="preserve"> </w:t>
      </w:r>
    </w:p>
    <w:p w:rsidR="008120CB" w:rsidRDefault="00C71AF0">
      <w:pPr>
        <w:ind w:left="10" w:right="93"/>
      </w:pPr>
      <w:r>
        <w:t>其他说明：</w:t>
      </w:r>
      <w:r>
        <w:t xml:space="preserve"> </w:t>
      </w:r>
    </w:p>
    <w:p w:rsidR="008120CB" w:rsidRDefault="00C71AF0">
      <w:pPr>
        <w:spacing w:after="342" w:line="259" w:lineRule="auto"/>
        <w:ind w:left="0" w:firstLine="0"/>
      </w:pPr>
      <w:r>
        <w:t xml:space="preserve"> </w:t>
      </w:r>
    </w:p>
    <w:p w:rsidR="008120CB" w:rsidRDefault="00C71AF0">
      <w:pPr>
        <w:pStyle w:val="5"/>
        <w:ind w:left="72" w:right="151"/>
      </w:pPr>
      <w:r>
        <w:t>43</w:t>
      </w:r>
      <w:r>
        <w:t>、资本公积</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40"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期初余额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本期增加</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本期减少</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期末余额</w:t>
            </w: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资本溢价（股本溢价）</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15,014,244.59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461,585,780.37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476,600,024.96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15,014,244.59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461,585,780.37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476,600,024.96 </w:t>
            </w:r>
          </w:p>
        </w:tc>
      </w:tr>
    </w:tbl>
    <w:p w:rsidR="008120CB" w:rsidRDefault="00C71AF0">
      <w:pPr>
        <w:ind w:left="10" w:right="93"/>
      </w:pPr>
      <w:r>
        <w:t>其他说明，包括本期增减变动情况、变动原因说明：</w:t>
      </w:r>
      <w:r>
        <w:t xml:space="preserve"> </w:t>
      </w:r>
    </w:p>
    <w:p w:rsidR="008120CB" w:rsidRDefault="00C71AF0">
      <w:pPr>
        <w:spacing w:after="345" w:line="259" w:lineRule="auto"/>
        <w:ind w:left="0" w:firstLine="0"/>
      </w:pPr>
      <w:r>
        <w:t xml:space="preserve"> </w:t>
      </w:r>
    </w:p>
    <w:p w:rsidR="008120CB" w:rsidRDefault="00C71AF0">
      <w:pPr>
        <w:pStyle w:val="5"/>
        <w:ind w:left="72" w:right="151"/>
      </w:pPr>
      <w:r>
        <w:t>44</w:t>
      </w:r>
      <w:r>
        <w:t>、库存股</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115" w:type="dxa"/>
          <w:bottom w:w="0" w:type="dxa"/>
          <w:right w:w="115"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5" w:firstLine="0"/>
              <w:jc w:val="center"/>
            </w:pPr>
            <w:r>
              <w:t>期初余额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本期增加</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3" w:firstLine="0"/>
              <w:jc w:val="center"/>
            </w:pPr>
            <w:r>
              <w:t>本期减少</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2" w:firstLine="0"/>
              <w:jc w:val="center"/>
            </w:pPr>
            <w:r>
              <w:t>期末余额</w:t>
            </w:r>
            <w:r>
              <w:t xml:space="preserve"> </w:t>
            </w:r>
          </w:p>
        </w:tc>
      </w:tr>
    </w:tbl>
    <w:p w:rsidR="008120CB" w:rsidRDefault="00C71AF0">
      <w:pPr>
        <w:ind w:left="10" w:right="93"/>
      </w:pPr>
      <w:r>
        <w:t>其他说明，包括本期增减变动情况、变动原因说明：</w:t>
      </w:r>
      <w:r>
        <w:t xml:space="preserve"> </w:t>
      </w:r>
    </w:p>
    <w:p w:rsidR="008120CB" w:rsidRDefault="00C71AF0">
      <w:pPr>
        <w:spacing w:after="345" w:line="259" w:lineRule="auto"/>
        <w:ind w:left="0" w:firstLine="0"/>
      </w:pPr>
      <w:r>
        <w:t xml:space="preserve"> </w:t>
      </w:r>
    </w:p>
    <w:p w:rsidR="008120CB" w:rsidRDefault="00C71AF0">
      <w:pPr>
        <w:pStyle w:val="5"/>
        <w:ind w:left="72" w:right="151"/>
      </w:pPr>
      <w:r>
        <w:t>45</w:t>
      </w:r>
      <w:r>
        <w:t>、其他综合收益</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40" w:type="dxa"/>
          <w:left w:w="175" w:type="dxa"/>
          <w:bottom w:w="0" w:type="dxa"/>
          <w:right w:w="83"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8120CB">
        <w:trPr>
          <w:trHeight w:val="245"/>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项目</w:t>
            </w:r>
            <w: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期初余额</w:t>
            </w:r>
            <w:r>
              <w:t xml:space="preserve"> </w:t>
            </w:r>
          </w:p>
        </w:tc>
        <w:tc>
          <w:tcPr>
            <w:tcW w:w="1071"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071"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2143"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3" w:firstLine="0"/>
              <w:jc w:val="center"/>
            </w:pPr>
            <w:r>
              <w:t>本期发生额</w:t>
            </w:r>
            <w:r>
              <w:t xml:space="preserve"> </w:t>
            </w:r>
          </w:p>
        </w:tc>
        <w:tc>
          <w:tcPr>
            <w:tcW w:w="1070"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072"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07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期末余额</w:t>
            </w:r>
            <w:r>
              <w:t xml:space="preserve"> </w:t>
            </w:r>
          </w:p>
        </w:tc>
      </w:tr>
      <w:tr w:rsidR="008120CB">
        <w:trPr>
          <w:trHeight w:val="120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3" w:firstLine="0"/>
              <w:jc w:val="center"/>
            </w:pPr>
            <w:r>
              <w:t>本期所得税前发生额</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减：前期计入其他综合收益当期转入损益</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减：前期计入其他综合收益当期转入留存收益</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减：所得税费用</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税后归属于母公司</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4" w:firstLine="0"/>
              <w:jc w:val="center"/>
            </w:pPr>
            <w:r>
              <w:t>税后归属于少数股东</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bl>
    <w:p w:rsidR="008120CB" w:rsidRDefault="00C71AF0">
      <w:pPr>
        <w:ind w:left="10" w:right="93"/>
      </w:pPr>
      <w:r>
        <w:t>其他说明，包括对现金流量套期损益的有效部分转为被套期项目初始确认金额调整：</w:t>
      </w:r>
      <w:r>
        <w:t xml:space="preserve"> </w:t>
      </w:r>
    </w:p>
    <w:p w:rsidR="008120CB" w:rsidRDefault="00C71AF0">
      <w:pPr>
        <w:spacing w:after="342" w:line="259" w:lineRule="auto"/>
        <w:ind w:left="0" w:firstLine="0"/>
      </w:pPr>
      <w:r>
        <w:t xml:space="preserve"> </w:t>
      </w:r>
    </w:p>
    <w:p w:rsidR="008120CB" w:rsidRDefault="00C71AF0">
      <w:pPr>
        <w:pStyle w:val="5"/>
        <w:ind w:left="72" w:right="151"/>
      </w:pPr>
      <w:r>
        <w:t>46</w:t>
      </w:r>
      <w:r>
        <w:t>、专项储备</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期初余额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本期增加</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本期减少</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期末余额</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安全生产费</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3,759,490.70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6,254,520.29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4,063,384.71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5,950,626.28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3,759,490.70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6,254,520.29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4,063,384.71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5,950,626.28 </w:t>
            </w:r>
          </w:p>
        </w:tc>
      </w:tr>
    </w:tbl>
    <w:p w:rsidR="008120CB" w:rsidRDefault="00C71AF0">
      <w:pPr>
        <w:ind w:left="10" w:right="93"/>
      </w:pPr>
      <w:r>
        <w:t>其他说明，包括本期增减变动情况、变动原因说明：</w:t>
      </w:r>
      <w:r>
        <w:t xml:space="preserve"> </w:t>
      </w:r>
    </w:p>
    <w:p w:rsidR="008120CB" w:rsidRDefault="00C71AF0">
      <w:pPr>
        <w:spacing w:after="345" w:line="259" w:lineRule="auto"/>
        <w:ind w:left="0" w:firstLine="0"/>
      </w:pPr>
      <w:r>
        <w:t xml:space="preserve"> </w:t>
      </w:r>
    </w:p>
    <w:p w:rsidR="008120CB" w:rsidRDefault="00C71AF0">
      <w:pPr>
        <w:pStyle w:val="5"/>
        <w:ind w:left="72" w:right="151"/>
      </w:pPr>
      <w:r>
        <w:t>47</w:t>
      </w:r>
      <w:r>
        <w:t>、盈余公积</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期初余额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本期增加</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本期减少</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期末余额</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法定盈余公积</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28,007,279.91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6,923,025.47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34,930,305.38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28,007,279.91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6,923,025.47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34,930,305.38 </w:t>
            </w:r>
          </w:p>
        </w:tc>
      </w:tr>
    </w:tbl>
    <w:p w:rsidR="008120CB" w:rsidRDefault="00C71AF0">
      <w:pPr>
        <w:ind w:left="10" w:right="93"/>
      </w:pPr>
      <w:r>
        <w:t>盈余公积说明，包括本期增减变动情况、变动原因说明：</w:t>
      </w:r>
      <w:r>
        <w:t xml:space="preserve"> </w:t>
      </w:r>
    </w:p>
    <w:p w:rsidR="008120CB" w:rsidRDefault="00C71AF0">
      <w:pPr>
        <w:spacing w:after="345" w:line="259" w:lineRule="auto"/>
        <w:ind w:left="0" w:firstLine="0"/>
      </w:pPr>
      <w:r>
        <w:t xml:space="preserve"> </w:t>
      </w:r>
    </w:p>
    <w:p w:rsidR="008120CB" w:rsidRDefault="00C71AF0">
      <w:pPr>
        <w:pStyle w:val="5"/>
        <w:ind w:left="72" w:right="151"/>
      </w:pPr>
      <w:r>
        <w:t>48</w:t>
      </w:r>
      <w:r>
        <w:t>、未分配利润</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本期</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上期</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调整前上期末未分配利润</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232,259,361.86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168,347,708.85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调整后期初未分配利润</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232,259,361.86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168,347,708.85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加：本期归属于母公司所有者的净利润</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74,013,557.17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70,645,552.64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减：提取法定盈余公积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6,923,025.47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6,733,899.63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对所有者（或股东）的分配</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36,000,000.00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期末未分配利润</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263,349,893.56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232,259,361.86 </w:t>
            </w:r>
          </w:p>
        </w:tc>
      </w:tr>
    </w:tbl>
    <w:p w:rsidR="008120CB" w:rsidRDefault="00C71AF0">
      <w:pPr>
        <w:spacing w:after="264"/>
        <w:ind w:left="10" w:right="93"/>
      </w:pPr>
      <w:r>
        <w:t>调整期初未分配利润明细：</w:t>
      </w:r>
      <w:r>
        <w:t xml:space="preserve"> </w:t>
      </w:r>
    </w:p>
    <w:p w:rsidR="008120CB" w:rsidRDefault="00C71AF0">
      <w:pPr>
        <w:spacing w:after="267"/>
        <w:ind w:left="10" w:right="93"/>
      </w:pPr>
      <w:r>
        <w:t>1)</w:t>
      </w:r>
      <w:r>
        <w:t>、由于《企业会计准则》及其相关新规定进行追溯调整，影响期初未分配利润</w:t>
      </w:r>
      <w:r>
        <w:t>0.00</w:t>
      </w:r>
      <w:r>
        <w:t>元。</w:t>
      </w:r>
      <w:r>
        <w:t xml:space="preserve"> </w:t>
      </w:r>
    </w:p>
    <w:p w:rsidR="008120CB" w:rsidRDefault="00C71AF0">
      <w:pPr>
        <w:spacing w:after="267"/>
        <w:ind w:left="10" w:right="93"/>
      </w:pPr>
      <w:r>
        <w:t>2)</w:t>
      </w:r>
      <w:r>
        <w:t>、由于会计政策变更，影响期初未分配利润</w:t>
      </w:r>
      <w:r>
        <w:t>0.00</w:t>
      </w:r>
      <w:r>
        <w:t>元。</w:t>
      </w:r>
      <w:r>
        <w:t xml:space="preserve"> 3)</w:t>
      </w:r>
      <w:r>
        <w:t>、由于重大会计差错更正，影响期初未分配利润</w:t>
      </w:r>
      <w:r>
        <w:t>0.00</w:t>
      </w:r>
      <w:r>
        <w:t>元。</w:t>
      </w:r>
      <w:r>
        <w:t xml:space="preserve"> </w:t>
      </w:r>
    </w:p>
    <w:p w:rsidR="008120CB" w:rsidRDefault="00C71AF0">
      <w:pPr>
        <w:spacing w:after="264"/>
        <w:ind w:left="10" w:right="93"/>
      </w:pPr>
      <w:r>
        <w:t>4)</w:t>
      </w:r>
      <w:r>
        <w:t>、由于同一控制导致的合并范围变更，影响期初未分配利润</w:t>
      </w:r>
      <w:r>
        <w:t>0.00</w:t>
      </w:r>
      <w:r>
        <w:t>元。</w:t>
      </w:r>
      <w:r>
        <w:t xml:space="preserve"> </w:t>
      </w:r>
    </w:p>
    <w:p w:rsidR="008120CB" w:rsidRDefault="00C71AF0">
      <w:pPr>
        <w:ind w:left="10" w:right="93"/>
      </w:pPr>
      <w:r>
        <w:t>5)</w:t>
      </w:r>
      <w:r>
        <w:t>、其他调整合计影响期初未分配利润</w:t>
      </w:r>
      <w:r>
        <w:t>0.00</w:t>
      </w:r>
      <w:r>
        <w:t>元。</w:t>
      </w:r>
      <w:r>
        <w:t xml:space="preserve"> </w:t>
      </w:r>
    </w:p>
    <w:p w:rsidR="008120CB" w:rsidRDefault="00C71AF0">
      <w:pPr>
        <w:pStyle w:val="5"/>
        <w:ind w:left="72" w:right="151"/>
      </w:pPr>
      <w:r>
        <w:t>49</w:t>
      </w:r>
      <w:r>
        <w:t>、营业收入和营业成本</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0" w:firstLine="0"/>
              <w:jc w:val="center"/>
            </w:pPr>
            <w:r>
              <w:t>项目</w:t>
            </w:r>
            <w: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73" w:firstLine="0"/>
              <w:jc w:val="right"/>
            </w:pPr>
            <w:r>
              <w:t>本期</w:t>
            </w:r>
          </w:p>
        </w:tc>
        <w:tc>
          <w:tcPr>
            <w:tcW w:w="1928"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91" w:firstLine="0"/>
            </w:pPr>
            <w:r>
              <w:t>发生额</w:t>
            </w:r>
            <w: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0" w:firstLine="0"/>
              <w:jc w:val="center"/>
            </w:pPr>
            <w:r>
              <w:t>上期发生额</w:t>
            </w:r>
            <w:r>
              <w:t xml:space="preserve"> </w:t>
            </w:r>
          </w:p>
        </w:tc>
      </w:tr>
      <w:tr w:rsidR="008120CB">
        <w:trPr>
          <w:trHeight w:val="24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3" w:firstLine="0"/>
              <w:jc w:val="center"/>
            </w:pPr>
            <w:r>
              <w:t>收入</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6" w:firstLine="0"/>
              <w:jc w:val="center"/>
            </w:pPr>
            <w:r>
              <w:t>成本</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5" w:firstLine="0"/>
              <w:jc w:val="center"/>
            </w:pPr>
            <w:r>
              <w:t>收入</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6" w:firstLine="0"/>
              <w:jc w:val="center"/>
            </w:pPr>
            <w:r>
              <w:t>成本</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主营业务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475,812,382.03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300,829,568.74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521,755,176.11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373,644,878.29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475,812,382.03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300,829,568.74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521,755,176.11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373,644,878.29 </w:t>
            </w:r>
          </w:p>
        </w:tc>
      </w:tr>
    </w:tbl>
    <w:p w:rsidR="008120CB" w:rsidRDefault="00C71AF0">
      <w:pPr>
        <w:spacing w:after="270"/>
        <w:ind w:left="10" w:right="93"/>
      </w:pPr>
      <w:r>
        <w:t>经审计扣除非经常损益前后净利润孰低是否为负值</w:t>
      </w:r>
      <w:r>
        <w:t xml:space="preserve"> </w:t>
      </w:r>
    </w:p>
    <w:p w:rsidR="008120CB" w:rsidRDefault="00C71AF0">
      <w:pPr>
        <w:ind w:left="10" w:right="93"/>
      </w:pPr>
      <w:r>
        <w:t>□</w:t>
      </w:r>
      <w:r>
        <w:t>是</w:t>
      </w:r>
      <w:r>
        <w:rPr>
          <w:rFonts w:ascii="Wingdings 2" w:eastAsia="Wingdings 2" w:hAnsi="Wingdings 2" w:cs="Wingdings 2"/>
        </w:rPr>
        <w:t></w:t>
      </w:r>
      <w:r>
        <w:t>否</w:t>
      </w:r>
      <w:r>
        <w:t xml:space="preserve"> </w:t>
      </w:r>
    </w:p>
    <w:p w:rsidR="008120CB" w:rsidRDefault="00C71AF0">
      <w:pPr>
        <w:spacing w:after="267"/>
        <w:ind w:left="10" w:right="93"/>
      </w:pPr>
      <w:r>
        <w:t>收入相关信息：</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107"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合同分类</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分部</w:t>
            </w:r>
            <w:r>
              <w:t xml:space="preserve">1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分部</w:t>
            </w:r>
            <w:r>
              <w:t xml:space="preserve">2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center"/>
            </w:pPr>
            <w:r>
              <w:t>本期收入</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合计</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商品类型</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一、环境治理工程</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414,743,912.67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414,743,912.67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二、运营收入</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17,941,987.68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17,941,987.68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三、设计与咨询</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6,710,643.39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6,710,643.39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四、产品销售</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36,415,838.29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36,415,838.29 </w:t>
            </w:r>
          </w:p>
        </w:tc>
      </w:tr>
      <w:tr w:rsidR="008120CB">
        <w:trPr>
          <w:trHeight w:val="247"/>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475,812,382.03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475,812,382.03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按经营地区分类</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395,561,427.65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395,561,427.65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贵州</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36,988,540.42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36,988,540.42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湖北</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18,739,105.83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18,739,105.83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四川</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10,025,208.59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10,025,208.59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江西</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9,138,483.48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9,138,483.48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江苏</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2,641,509.43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2,641,509.43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安徽</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971,415.82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971,415.82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福建</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962,264.15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962,264.15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山东</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619,469.03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619,469.03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山西</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122,641.51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122,641.51 </w:t>
            </w:r>
          </w:p>
        </w:tc>
      </w:tr>
      <w:tr w:rsidR="008120CB">
        <w:trPr>
          <w:trHeight w:val="247"/>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广西</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42,316.12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42,316.12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云南</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重庆</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475,812,382.03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475,812,382.03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市场或客户类型</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合同类型</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按商品转让的时间分类</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按合同期限分类</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7"/>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按销售渠道分类</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直销模式</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475,812,382.03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475,812,382.03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475,812,382.03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475,812,382.03 </w:t>
            </w:r>
          </w:p>
        </w:tc>
      </w:tr>
    </w:tbl>
    <w:p w:rsidR="008120CB" w:rsidRDefault="00C71AF0">
      <w:pPr>
        <w:ind w:left="10" w:right="93"/>
      </w:pPr>
      <w:r>
        <w:t>与履约义务相关的信息：</w:t>
      </w:r>
      <w:r>
        <w:t xml:space="preserve"> </w:t>
      </w:r>
    </w:p>
    <w:p w:rsidR="008120CB" w:rsidRDefault="00C71AF0">
      <w:pPr>
        <w:ind w:left="10" w:right="93"/>
      </w:pPr>
      <w:r>
        <w:t>无</w:t>
      </w:r>
      <w:r>
        <w:t xml:space="preserve"> </w:t>
      </w:r>
    </w:p>
    <w:p w:rsidR="008120CB" w:rsidRDefault="00C71AF0">
      <w:pPr>
        <w:spacing w:after="264"/>
        <w:ind w:left="10" w:right="93"/>
      </w:pPr>
      <w:r>
        <w:t>与分摊至剩余履约义务的交易价格相关的信息：</w:t>
      </w:r>
      <w:r>
        <w:t xml:space="preserve"> </w:t>
      </w:r>
    </w:p>
    <w:p w:rsidR="008120CB" w:rsidRDefault="00C71AF0">
      <w:pPr>
        <w:spacing w:after="267"/>
        <w:ind w:left="10" w:right="93"/>
      </w:pPr>
      <w:r>
        <w:t>本报告期末已签订合同、但尚未履行或尚未履行完毕的履约义务所对应的收入金额为</w:t>
      </w:r>
      <w:r>
        <w:t>121,501,120.88</w:t>
      </w:r>
      <w:r>
        <w:t>元。</w:t>
      </w:r>
      <w:r>
        <w:t xml:space="preserve"> </w:t>
      </w:r>
    </w:p>
    <w:p w:rsidR="008120CB" w:rsidRDefault="00C71AF0">
      <w:pPr>
        <w:ind w:left="10" w:right="93"/>
      </w:pPr>
      <w:r>
        <w:t>其他说明：</w:t>
      </w:r>
      <w:r>
        <w:t xml:space="preserve"> </w:t>
      </w:r>
    </w:p>
    <w:p w:rsidR="008120CB" w:rsidRDefault="00C71AF0">
      <w:pPr>
        <w:spacing w:after="342" w:line="259" w:lineRule="auto"/>
        <w:ind w:left="0" w:firstLine="0"/>
      </w:pPr>
      <w:r>
        <w:t xml:space="preserve"> </w:t>
      </w:r>
    </w:p>
    <w:p w:rsidR="008120CB" w:rsidRDefault="00C71AF0">
      <w:pPr>
        <w:pStyle w:val="5"/>
        <w:ind w:left="72" w:right="151"/>
      </w:pPr>
      <w:r>
        <w:t>50</w:t>
      </w:r>
      <w:r>
        <w:t>、税金及附加</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城市维护建设税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554,582.39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412,297.81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教育费附加</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300,913.89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214,391.23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土地使用税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165,748.56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165,748.56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车船使用税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7,316.99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9,120.00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印花税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189,074.42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134,092.00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地方教育费附加</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200,609.26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142,927.47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水利建设基金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54,092.02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51,586.59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环境保护税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26,656.54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4,636.77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1,498,994.07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1,134,800.43 </w:t>
            </w:r>
          </w:p>
        </w:tc>
      </w:tr>
    </w:tbl>
    <w:p w:rsidR="008120CB" w:rsidRDefault="00C71AF0">
      <w:pPr>
        <w:ind w:left="10" w:right="93"/>
      </w:pPr>
      <w:r>
        <w:t>其他说明：</w:t>
      </w:r>
      <w:r>
        <w:t xml:space="preserve"> </w:t>
      </w:r>
    </w:p>
    <w:p w:rsidR="008120CB" w:rsidRDefault="00C71AF0">
      <w:pPr>
        <w:spacing w:after="342" w:line="259" w:lineRule="auto"/>
        <w:ind w:left="0" w:firstLine="0"/>
      </w:pPr>
      <w:r>
        <w:t xml:space="preserve"> </w:t>
      </w:r>
    </w:p>
    <w:p w:rsidR="008120CB" w:rsidRDefault="00C71AF0">
      <w:pPr>
        <w:pStyle w:val="5"/>
        <w:ind w:left="72" w:right="151"/>
      </w:pPr>
      <w:r>
        <w:t>51</w:t>
      </w:r>
      <w:r>
        <w:t>、销售费用</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trHeight w:val="248"/>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8,818,284.82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8,466,262.02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差旅费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3,081,688.20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2,847,266.10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车辆费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577,698.23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410,277.93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业务招待费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1,817,078.34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2,504,651.32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房租及水电物业费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59,410.29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77,851.10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办公及会议通讯费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246,573.51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212,899.96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使用权资产折旧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143,359.91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装修、装饰、修理费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149,762.44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技术支持费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36,385.13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12,587.43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17,919.20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74,995.53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14,948,160.07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14,606,791.39 </w:t>
            </w:r>
          </w:p>
        </w:tc>
      </w:tr>
    </w:tbl>
    <w:p w:rsidR="008120CB" w:rsidRDefault="00C71AF0">
      <w:pPr>
        <w:ind w:left="10" w:right="93"/>
      </w:pPr>
      <w:r>
        <w:t>其他说明：</w:t>
      </w:r>
      <w:r>
        <w:t xml:space="preserve"> </w:t>
      </w:r>
    </w:p>
    <w:p w:rsidR="008120CB" w:rsidRDefault="00C71AF0">
      <w:pPr>
        <w:spacing w:after="342" w:line="259" w:lineRule="auto"/>
        <w:ind w:left="0" w:firstLine="0"/>
      </w:pPr>
      <w:r>
        <w:t xml:space="preserve"> </w:t>
      </w:r>
    </w:p>
    <w:p w:rsidR="008120CB" w:rsidRDefault="00C71AF0">
      <w:pPr>
        <w:pStyle w:val="5"/>
        <w:ind w:left="72" w:right="151"/>
      </w:pPr>
      <w:r>
        <w:t>52</w:t>
      </w:r>
      <w:r>
        <w:t>、管理费用</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trHeight w:val="248"/>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12,575,987.27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11,860,918.07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办公及会议通讯费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1,119,671.84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1,562,593.32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业务招待费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1,223,714.16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1,351,573.24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差旅费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1,613,601.63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1,479,962.36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房租及水电物业费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1,340,684.10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1,735,413.82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折旧费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1,248,100.40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914,407.93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使用权资产折旧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1,535,278.75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无形资产摊销</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265,072.92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265,072.92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咨询服务费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1,132,763.93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1,556,049.38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车辆费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1,066,253.44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1,060,799.73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装修、装饰、修理费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211,930.93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上市相关费用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3,134,553.67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8"/>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473,206.40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345,849.15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26,940,819.44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22,132,639.92 </w:t>
            </w:r>
          </w:p>
        </w:tc>
      </w:tr>
    </w:tbl>
    <w:p w:rsidR="008120CB" w:rsidRDefault="00C71AF0">
      <w:pPr>
        <w:ind w:left="10" w:right="93"/>
      </w:pPr>
      <w:r>
        <w:t>其他说明：</w:t>
      </w:r>
      <w:r>
        <w:t xml:space="preserve"> </w:t>
      </w:r>
    </w:p>
    <w:p w:rsidR="008120CB" w:rsidRDefault="00C71AF0">
      <w:pPr>
        <w:spacing w:after="345" w:line="259" w:lineRule="auto"/>
        <w:ind w:left="0" w:firstLine="0"/>
      </w:pPr>
      <w:r>
        <w:t xml:space="preserve"> </w:t>
      </w:r>
    </w:p>
    <w:p w:rsidR="008120CB" w:rsidRDefault="00C71AF0">
      <w:pPr>
        <w:pStyle w:val="5"/>
        <w:ind w:left="72" w:right="151"/>
      </w:pPr>
      <w:r>
        <w:t>53</w:t>
      </w:r>
      <w:r>
        <w:t>、研发费用</w:t>
      </w:r>
      <w:r>
        <w:t xml:space="preserve"> </w:t>
      </w:r>
    </w:p>
    <w:p w:rsidR="008120CB" w:rsidRDefault="00C71AF0">
      <w:pPr>
        <w:spacing w:after="54" w:line="259" w:lineRule="auto"/>
        <w:ind w:left="10"/>
        <w:jc w:val="right"/>
      </w:pPr>
      <w:r>
        <w:t>单位：元</w:t>
      </w:r>
      <w:r>
        <w:t xml:space="preserve"> </w:t>
      </w:r>
    </w:p>
    <w:tbl>
      <w:tblPr>
        <w:tblStyle w:val="TableGrid"/>
        <w:tblW w:w="9640" w:type="dxa"/>
        <w:tblInd w:w="-360"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9,868,001.21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10,141,451.29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办公及会议通讯费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221,530.22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168,570.33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差旅费及车辆费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1,406,201.39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1,487,913.70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研发材料及设备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5,067,633.21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5,479,851.33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研发技术服务费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183,335.06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1,571,733.11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检测费等</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381,248.11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935,628.85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341,991.95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115,023.58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17,469,941.15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19,900,172.19 </w:t>
            </w:r>
          </w:p>
        </w:tc>
      </w:tr>
    </w:tbl>
    <w:p w:rsidR="008120CB" w:rsidRDefault="00C71AF0">
      <w:pPr>
        <w:ind w:left="10" w:right="93"/>
      </w:pPr>
      <w:r>
        <w:t>其他说明：</w:t>
      </w:r>
      <w:r>
        <w:t xml:space="preserve"> </w:t>
      </w:r>
    </w:p>
    <w:p w:rsidR="008120CB" w:rsidRDefault="00C71AF0">
      <w:pPr>
        <w:spacing w:after="0" w:line="259" w:lineRule="auto"/>
        <w:ind w:left="0" w:firstLine="0"/>
      </w:pPr>
      <w:r>
        <w:t xml:space="preserve"> </w:t>
      </w:r>
    </w:p>
    <w:p w:rsidR="008120CB" w:rsidRDefault="008120CB">
      <w:pPr>
        <w:sectPr w:rsidR="008120CB">
          <w:headerReference w:type="even" r:id="rId21"/>
          <w:headerReference w:type="default" r:id="rId22"/>
          <w:footerReference w:type="even" r:id="rId23"/>
          <w:footerReference w:type="default" r:id="rId24"/>
          <w:headerReference w:type="first" r:id="rId25"/>
          <w:footerReference w:type="first" r:id="rId26"/>
          <w:pgSz w:w="11904" w:h="16841"/>
          <w:pgMar w:top="1442" w:right="1229" w:bottom="1551" w:left="1493" w:header="875" w:footer="1019" w:gutter="0"/>
          <w:cols w:space="720"/>
        </w:sectPr>
      </w:pPr>
    </w:p>
    <w:p w:rsidR="008120CB" w:rsidRDefault="00C71AF0">
      <w:pPr>
        <w:pStyle w:val="5"/>
        <w:spacing w:after="525"/>
        <w:ind w:left="418" w:right="151"/>
      </w:pPr>
      <w:r>
        <w:t>54</w:t>
      </w:r>
      <w:r>
        <w:t>、财务费用</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利息支出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4,686,050.32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1,980,696.99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减：利息收入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5,308,421.83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918,338.87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手续费等</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147,740.03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297,554.06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w:t>
            </w:r>
            <w:r>
              <w:t xml:space="preserve">474,631.48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1,359,912.18 </w:t>
            </w:r>
          </w:p>
        </w:tc>
      </w:tr>
    </w:tbl>
    <w:p w:rsidR="008120CB" w:rsidRDefault="00C71AF0">
      <w:pPr>
        <w:spacing w:after="351"/>
        <w:ind w:left="355" w:right="93"/>
      </w:pPr>
      <w:r>
        <w:t>其他说明：</w:t>
      </w:r>
      <w:r>
        <w:t xml:space="preserve"> </w:t>
      </w:r>
    </w:p>
    <w:p w:rsidR="008120CB" w:rsidRDefault="00C71AF0">
      <w:pPr>
        <w:spacing w:after="323"/>
        <w:ind w:left="355" w:right="93"/>
      </w:pPr>
      <w:r>
        <w:t>本期利息支出中租赁负债利息费用</w:t>
      </w:r>
      <w:r>
        <w:t>689,896.88</w:t>
      </w:r>
      <w:r>
        <w:t>元</w:t>
      </w:r>
      <w:r>
        <w:rPr>
          <w:rFonts w:ascii="Times New Roman" w:eastAsia="Times New Roman" w:hAnsi="Times New Roman" w:cs="Times New Roman"/>
          <w:sz w:val="24"/>
        </w:rPr>
        <w:t xml:space="preserve"> </w:t>
      </w:r>
    </w:p>
    <w:p w:rsidR="008120CB" w:rsidRDefault="00C71AF0">
      <w:pPr>
        <w:pStyle w:val="5"/>
        <w:ind w:left="418" w:right="151"/>
      </w:pPr>
      <w:r>
        <w:t>55</w:t>
      </w:r>
      <w:r>
        <w:t>、其他收益</w:t>
      </w:r>
      <w: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
        <w:gridCol w:w="3213"/>
        <w:gridCol w:w="1"/>
        <w:gridCol w:w="3213"/>
        <w:gridCol w:w="1"/>
        <w:gridCol w:w="3211"/>
        <w:gridCol w:w="1"/>
      </w:tblGrid>
      <w:tr w:rsidR="008120CB">
        <w:trPr>
          <w:gridBefore w:val="1"/>
          <w:trHeight w:val="245"/>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产生其他收益的来源</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gridBefore w:val="1"/>
          <w:trHeight w:val="48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与收益相关的政府补助确认的其他收益：</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gridBefore w:val="1"/>
          <w:trHeight w:val="24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长沙市高新开发区财税返还款</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gridBefore w:val="1"/>
          <w:trHeight w:val="24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高校及科研院所研发奖补资金</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511,600.00 </w:t>
            </w:r>
          </w:p>
        </w:tc>
      </w:tr>
      <w:tr w:rsidR="008120CB">
        <w:trPr>
          <w:gridBefore w:val="1"/>
          <w:trHeight w:val="72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长沙市财政局高新区分局</w:t>
            </w:r>
            <w:r>
              <w:t>“</w:t>
            </w:r>
            <w:r>
              <w:t>加强自主创新促进产业高质量发展支持</w:t>
            </w:r>
            <w:r>
              <w:t>”</w:t>
            </w:r>
            <w:r>
              <w:t>项目补助</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413,700.00 </w:t>
            </w:r>
          </w:p>
        </w:tc>
      </w:tr>
      <w:tr w:rsidR="008120CB">
        <w:trPr>
          <w:gridBefore w:val="1"/>
          <w:trHeight w:val="48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长沙市科学技术局</w:t>
            </w:r>
            <w:r>
              <w:t>2021</w:t>
            </w:r>
            <w:r>
              <w:t>年第一批后补助科技计划项目资金</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1,000,000.00 </w:t>
            </w:r>
          </w:p>
        </w:tc>
      </w:tr>
      <w:tr w:rsidR="008120CB">
        <w:trPr>
          <w:gridBefore w:val="1"/>
          <w:trHeight w:val="24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长沙市失业保险管理服务局稳岗补贴</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126,645.10 </w:t>
            </w:r>
          </w:p>
        </w:tc>
        <w:tc>
          <w:tcPr>
            <w:tcW w:w="321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24,426.03 </w:t>
            </w:r>
          </w:p>
        </w:tc>
      </w:tr>
      <w:tr w:rsidR="008120CB">
        <w:trPr>
          <w:gridBefore w:val="1"/>
          <w:trHeight w:val="24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中国农业科学院麻类研究所课题经费</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26,000.00 </w:t>
            </w:r>
          </w:p>
        </w:tc>
      </w:tr>
      <w:tr w:rsidR="008120CB">
        <w:trPr>
          <w:gridBefore w:val="1"/>
          <w:trHeight w:val="48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长沙市住房和城乡建设局建筑业企业奖励</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100,000.00 </w:t>
            </w:r>
          </w:p>
        </w:tc>
      </w:tr>
      <w:tr w:rsidR="008120CB">
        <w:trPr>
          <w:gridBefore w:val="1"/>
          <w:trHeight w:val="24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第九批创新型省份建设专项资金</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100,000.00 </w:t>
            </w:r>
          </w:p>
        </w:tc>
      </w:tr>
      <w:tr w:rsidR="008120CB">
        <w:trPr>
          <w:gridBefore w:val="1"/>
          <w:trHeight w:val="48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长沙高新技术产业开发区管理委员会付以工代训补贴</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29,500.00 </w:t>
            </w:r>
          </w:p>
        </w:tc>
      </w:tr>
      <w:tr w:rsidR="008120CB">
        <w:trPr>
          <w:gridBefore w:val="1"/>
          <w:trHeight w:val="48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2021 </w:t>
            </w:r>
            <w:r>
              <w:t>年农业标准制定修订项目奖励资金</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100,000.00 </w:t>
            </w:r>
          </w:p>
        </w:tc>
      </w:tr>
      <w:tr w:rsidR="008120CB">
        <w:trPr>
          <w:gridBefore w:val="1"/>
          <w:trHeight w:val="247"/>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长沙市科学技术局技术交易奖励资金</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148,600.00 </w:t>
            </w:r>
          </w:p>
        </w:tc>
      </w:tr>
      <w:tr w:rsidR="008120CB">
        <w:trPr>
          <w:gridBefore w:val="1"/>
          <w:trHeight w:val="48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中国科学院亚热带农业生态研究所项目经费</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256,000.00 </w:t>
            </w:r>
          </w:p>
        </w:tc>
      </w:tr>
      <w:tr w:rsidR="008120CB">
        <w:trPr>
          <w:gridBefore w:val="1"/>
          <w:trHeight w:val="24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湖南省知识产权专项经费</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4,000.00 </w:t>
            </w:r>
          </w:p>
        </w:tc>
      </w:tr>
      <w:tr w:rsidR="008120CB">
        <w:trPr>
          <w:gridBefore w:val="1"/>
          <w:trHeight w:val="48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湖南省生态环境听</w:t>
            </w:r>
            <w:r>
              <w:t>2021</w:t>
            </w:r>
            <w:r>
              <w:t>年度纳税现金环保企业奖励</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200,000.00 </w:t>
            </w:r>
          </w:p>
        </w:tc>
        <w:tc>
          <w:tcPr>
            <w:tcW w:w="321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gridBefore w:val="1"/>
          <w:trHeight w:val="48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长沙市失业保险服务中心留工培训补助</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130,000.00 </w:t>
            </w:r>
          </w:p>
        </w:tc>
        <w:tc>
          <w:tcPr>
            <w:tcW w:w="321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gridBefore w:val="1"/>
          <w:trHeight w:val="48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长沙市财政局高新区分局标准制</w:t>
            </w:r>
          </w:p>
          <w:p w:rsidR="008120CB" w:rsidRDefault="00C71AF0">
            <w:pPr>
              <w:spacing w:after="0" w:line="259" w:lineRule="auto"/>
              <w:ind w:left="0" w:firstLine="0"/>
            </w:pPr>
            <w:r>
              <w:t>（修）订补助</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100,000.00 </w:t>
            </w:r>
          </w:p>
        </w:tc>
        <w:tc>
          <w:tcPr>
            <w:tcW w:w="321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gridBefore w:val="1"/>
          <w:trHeight w:val="48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长沙市雨花区市场监督管理局</w:t>
            </w:r>
            <w:r>
              <w:t>2021</w:t>
            </w:r>
            <w:r>
              <w:t>年第二批省级标准化专项资金</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50,000.00 </w:t>
            </w:r>
          </w:p>
        </w:tc>
        <w:tc>
          <w:tcPr>
            <w:tcW w:w="321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gridBefore w:val="1"/>
          <w:trHeight w:val="48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2021 </w:t>
            </w:r>
            <w:r>
              <w:t>年长沙市科学技术局高新技术企业奖补</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50,000.00 </w:t>
            </w:r>
          </w:p>
        </w:tc>
        <w:tc>
          <w:tcPr>
            <w:tcW w:w="321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gridBefore w:val="1"/>
          <w:trHeight w:val="24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长沙市高新开发区高企认定费</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30,000.00 </w:t>
            </w:r>
          </w:p>
        </w:tc>
        <w:tc>
          <w:tcPr>
            <w:tcW w:w="321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gridBefore w:val="1"/>
          <w:trHeight w:val="24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长沙市失业保险服务中心扩岗补贴</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9,000.00 </w:t>
            </w:r>
          </w:p>
        </w:tc>
        <w:tc>
          <w:tcPr>
            <w:tcW w:w="321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gridBefore w:val="1"/>
          <w:trHeight w:val="48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长沙高新技术产业开发区高校毕业生一次性吸纳就业补贴</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6,000.00 </w:t>
            </w:r>
          </w:p>
        </w:tc>
        <w:tc>
          <w:tcPr>
            <w:tcW w:w="3212"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gridAfter w:val="1"/>
          <w:trHeight w:val="24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宁乡市失业保险基金返还金</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1,415.23 </w:t>
            </w:r>
          </w:p>
        </w:tc>
        <w:tc>
          <w:tcPr>
            <w:tcW w:w="321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gridAfter w:val="1"/>
          <w:trHeight w:val="245"/>
        </w:trPr>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合计</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703,060.33 </w:t>
            </w:r>
          </w:p>
        </w:tc>
        <w:tc>
          <w:tcPr>
            <w:tcW w:w="3212"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2,713,826.03 </w:t>
            </w:r>
          </w:p>
        </w:tc>
      </w:tr>
    </w:tbl>
    <w:p w:rsidR="008120CB" w:rsidRDefault="00C71AF0">
      <w:pPr>
        <w:pStyle w:val="5"/>
        <w:ind w:left="418" w:right="151"/>
      </w:pPr>
      <w:r>
        <w:t>56</w:t>
      </w:r>
      <w:r>
        <w:t>、投资收益</w:t>
      </w:r>
      <w: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2206"/>
        <w:gridCol w:w="1006"/>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2206"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134" w:firstLine="0"/>
              <w:jc w:val="right"/>
            </w:pPr>
            <w:r>
              <w:t>上期发生额</w:t>
            </w:r>
            <w:r>
              <w:t xml:space="preserve"> </w:t>
            </w:r>
          </w:p>
        </w:tc>
        <w:tc>
          <w:tcPr>
            <w:tcW w:w="100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处置交易性金融资产取得的投资收益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1,261,048.58 </w:t>
            </w:r>
          </w:p>
        </w:tc>
        <w:tc>
          <w:tcPr>
            <w:tcW w:w="2206"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00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1,261,048.58 </w:t>
            </w:r>
          </w:p>
        </w:tc>
        <w:tc>
          <w:tcPr>
            <w:tcW w:w="2206"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00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bl>
    <w:p w:rsidR="008120CB" w:rsidRDefault="00C71AF0">
      <w:pPr>
        <w:ind w:left="355" w:right="93"/>
      </w:pPr>
      <w:r>
        <w:t>其他说明：</w:t>
      </w:r>
      <w:r>
        <w:t xml:space="preserve"> </w:t>
      </w:r>
    </w:p>
    <w:p w:rsidR="008120CB" w:rsidRDefault="00C71AF0">
      <w:pPr>
        <w:spacing w:after="342" w:line="259" w:lineRule="auto"/>
        <w:ind w:left="360" w:firstLine="0"/>
      </w:pPr>
      <w:r>
        <w:t xml:space="preserve"> </w:t>
      </w:r>
    </w:p>
    <w:p w:rsidR="008120CB" w:rsidRDefault="00C71AF0">
      <w:pPr>
        <w:pStyle w:val="5"/>
        <w:ind w:left="418" w:right="151"/>
      </w:pPr>
      <w:r>
        <w:t>57</w:t>
      </w:r>
      <w:r>
        <w:t>、公允价值变动收益</w:t>
      </w:r>
      <w: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2206"/>
        <w:gridCol w:w="1006"/>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产生公允价值变动收益的来源</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2206"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134" w:firstLine="0"/>
              <w:jc w:val="right"/>
            </w:pPr>
            <w:r>
              <w:t>上期发生额</w:t>
            </w:r>
            <w:r>
              <w:t xml:space="preserve"> </w:t>
            </w:r>
          </w:p>
        </w:tc>
        <w:tc>
          <w:tcPr>
            <w:tcW w:w="100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交易性金融资产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222,138.89 </w:t>
            </w:r>
          </w:p>
        </w:tc>
        <w:tc>
          <w:tcPr>
            <w:tcW w:w="2206"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00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222,138.89 </w:t>
            </w:r>
          </w:p>
        </w:tc>
        <w:tc>
          <w:tcPr>
            <w:tcW w:w="2206"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00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bl>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pStyle w:val="5"/>
        <w:ind w:left="418" w:right="151"/>
      </w:pPr>
      <w:r>
        <w:t>58</w:t>
      </w:r>
      <w:r>
        <w:t>、信用减值损失</w:t>
      </w:r>
      <w: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其他应收款坏账损失</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-2,279,175.50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-44,564.17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应收账款坏账损失</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-17,764,450.50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-13,168,012.38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-20,043,626.00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-13,212,576.55 </w:t>
            </w:r>
          </w:p>
        </w:tc>
      </w:tr>
    </w:tbl>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pStyle w:val="5"/>
        <w:ind w:left="418" w:right="151"/>
      </w:pPr>
      <w:r>
        <w:t>59</w:t>
      </w:r>
      <w:r>
        <w:t>、资产减值损失</w:t>
      </w:r>
      <w: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十二、合同资产减值损失</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-11,608,559.77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-2,567,707.81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-11,608,559.77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-2,567,707.81 </w:t>
            </w:r>
          </w:p>
        </w:tc>
      </w:tr>
    </w:tbl>
    <w:p w:rsidR="008120CB" w:rsidRDefault="00C71AF0">
      <w:pPr>
        <w:ind w:left="10" w:right="93"/>
      </w:pPr>
      <w:r>
        <w:t>其他说明：</w:t>
      </w:r>
      <w:r>
        <w:t xml:space="preserve"> </w:t>
      </w:r>
    </w:p>
    <w:p w:rsidR="008120CB" w:rsidRDefault="00C71AF0">
      <w:pPr>
        <w:spacing w:after="0" w:line="259" w:lineRule="auto"/>
        <w:ind w:left="360" w:firstLine="0"/>
      </w:pPr>
      <w:r>
        <w:t xml:space="preserve"> </w:t>
      </w:r>
    </w:p>
    <w:p w:rsidR="008120CB" w:rsidRDefault="00C71AF0">
      <w:pPr>
        <w:pStyle w:val="5"/>
        <w:spacing w:after="525"/>
        <w:ind w:left="418" w:right="151"/>
      </w:pPr>
      <w:r>
        <w:t>60</w:t>
      </w:r>
      <w:r>
        <w:t>、资产处置收益</w:t>
      </w:r>
      <w:r>
        <w:t xml:space="preserve"> </w:t>
      </w:r>
    </w:p>
    <w:tbl>
      <w:tblPr>
        <w:tblStyle w:val="TableGrid"/>
        <w:tblW w:w="9640" w:type="dxa"/>
        <w:tblInd w:w="1" w:type="dxa"/>
        <w:tblCellMar>
          <w:top w:w="39" w:type="dxa"/>
          <w:left w:w="979" w:type="dxa"/>
          <w:bottom w:w="0" w:type="dxa"/>
          <w:right w:w="115"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资产处置收益的来源</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504"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502" w:firstLine="0"/>
              <w:jc w:val="center"/>
            </w:pPr>
            <w:r>
              <w:t>上期发生额</w:t>
            </w:r>
            <w:r>
              <w:t xml:space="preserve"> </w:t>
            </w:r>
          </w:p>
        </w:tc>
      </w:tr>
    </w:tbl>
    <w:p w:rsidR="008120CB" w:rsidRDefault="00C71AF0">
      <w:pPr>
        <w:pStyle w:val="5"/>
        <w:ind w:left="418" w:right="151"/>
      </w:pPr>
      <w:r>
        <w:t>61</w:t>
      </w:r>
      <w:r>
        <w:t>、营业外收入</w:t>
      </w:r>
      <w: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2409"/>
        <w:gridCol w:w="2411"/>
        <w:gridCol w:w="2410"/>
        <w:gridCol w:w="2410"/>
      </w:tblGrid>
      <w:tr w:rsidR="008120CB">
        <w:trPr>
          <w:trHeight w:val="484"/>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项目</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7" w:firstLine="0"/>
              <w:jc w:val="center"/>
            </w:pPr>
            <w:r>
              <w:t>本期发生额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7" w:firstLine="0"/>
              <w:jc w:val="center"/>
            </w:pPr>
            <w:r>
              <w:t>上期发生额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7" w:firstLine="0"/>
              <w:jc w:val="center"/>
            </w:pPr>
            <w:r>
              <w:t>计入当期非经常性损益的金额</w:t>
            </w:r>
            <w:r>
              <w:t xml:space="preserve"> </w:t>
            </w:r>
          </w:p>
        </w:tc>
      </w:tr>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政府补助</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5,100,000.00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7"/>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其他</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15,967.83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1.52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15,967.83 </w:t>
            </w:r>
          </w:p>
        </w:tc>
      </w:tr>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15,967.83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5,100,001.52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15,967.83 </w:t>
            </w:r>
          </w:p>
        </w:tc>
      </w:tr>
    </w:tbl>
    <w:p w:rsidR="008120CB" w:rsidRDefault="00C71AF0">
      <w:pPr>
        <w:spacing w:after="267"/>
        <w:ind w:left="355" w:right="93"/>
      </w:pPr>
      <w:r>
        <w:t>计入当期损益的政府补助：</w:t>
      </w:r>
      <w:r>
        <w:t xml:space="preserve"> </w:t>
      </w:r>
    </w:p>
    <w:p w:rsidR="008120CB" w:rsidRDefault="00C71AF0">
      <w:pPr>
        <w:spacing w:after="54" w:line="259" w:lineRule="auto"/>
        <w:ind w:left="10"/>
        <w:jc w:val="right"/>
      </w:pPr>
      <w:r>
        <w:t>单位：元</w:t>
      </w:r>
      <w:r>
        <w:t xml:space="preserve"> </w:t>
      </w:r>
    </w:p>
    <w:tbl>
      <w:tblPr>
        <w:tblStyle w:val="TableGrid"/>
        <w:tblW w:w="9853" w:type="dxa"/>
        <w:tblInd w:w="-107" w:type="dxa"/>
        <w:tblCellMar>
          <w:top w:w="39" w:type="dxa"/>
          <w:left w:w="107" w:type="dxa"/>
          <w:bottom w:w="0" w:type="dxa"/>
          <w:right w:w="18" w:type="dxa"/>
        </w:tblCellMar>
        <w:tblLook w:val="04A0" w:firstRow="1" w:lastRow="0" w:firstColumn="1" w:lastColumn="0" w:noHBand="0" w:noVBand="1"/>
      </w:tblPr>
      <w:tblGrid>
        <w:gridCol w:w="1071"/>
        <w:gridCol w:w="1070"/>
        <w:gridCol w:w="1071"/>
        <w:gridCol w:w="1070"/>
        <w:gridCol w:w="1071"/>
        <w:gridCol w:w="1072"/>
        <w:gridCol w:w="1071"/>
        <w:gridCol w:w="1297"/>
        <w:gridCol w:w="1061"/>
      </w:tblGrid>
      <w:tr w:rsidR="008120CB">
        <w:trPr>
          <w:trHeight w:val="724"/>
        </w:trPr>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70" w:firstLine="0"/>
            </w:pPr>
            <w:r>
              <w:t>补助项目</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7" w:firstLine="0"/>
            </w:pPr>
            <w:r>
              <w:t>发放主体</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8" w:firstLine="0"/>
            </w:pPr>
            <w:r>
              <w:t>发放原因</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8" w:firstLine="0"/>
            </w:pPr>
            <w:r>
              <w:t>性质类型</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补贴是否影响当年盈亏</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是否特殊补贴</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本期发生金额</w:t>
            </w:r>
            <w:r>
              <w:t xml:space="preserve"> </w:t>
            </w:r>
          </w:p>
        </w:tc>
        <w:tc>
          <w:tcPr>
            <w:tcW w:w="12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jc w:val="both"/>
            </w:pPr>
            <w:r>
              <w:t>上期发生金额</w:t>
            </w:r>
            <w:r>
              <w:t xml:space="preserve"> </w:t>
            </w:r>
          </w:p>
        </w:tc>
        <w:tc>
          <w:tcPr>
            <w:tcW w:w="106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63" w:firstLine="0"/>
              <w:jc w:val="both"/>
            </w:pPr>
            <w:r>
              <w:t>与资产相</w:t>
            </w:r>
          </w:p>
          <w:p w:rsidR="008120CB" w:rsidRDefault="00C71AF0">
            <w:pPr>
              <w:spacing w:after="0" w:line="259" w:lineRule="auto"/>
              <w:ind w:left="0" w:firstLine="0"/>
              <w:jc w:val="center"/>
            </w:pPr>
            <w:r>
              <w:t>关</w:t>
            </w:r>
            <w:r>
              <w:t>/</w:t>
            </w:r>
            <w:r>
              <w:t>与收益相关</w:t>
            </w:r>
            <w:r>
              <w:t xml:space="preserve"> </w:t>
            </w:r>
          </w:p>
        </w:tc>
      </w:tr>
      <w:tr w:rsidR="008120CB">
        <w:trPr>
          <w:trHeight w:val="966"/>
        </w:trPr>
        <w:tc>
          <w:tcPr>
            <w:tcW w:w="107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长沙市资本市场发展专项资金</w:t>
            </w:r>
            <w: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长沙市财政局高新区分局</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补助</w:t>
            </w:r>
            <w: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奖励上市而给予的政府补助</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否</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否</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5,000,000.00 </w:t>
            </w:r>
          </w:p>
        </w:tc>
        <w:tc>
          <w:tcPr>
            <w:tcW w:w="106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与收益相关</w:t>
            </w:r>
            <w:r>
              <w:t xml:space="preserve"> </w:t>
            </w:r>
          </w:p>
        </w:tc>
      </w:tr>
      <w:tr w:rsidR="008120CB">
        <w:trPr>
          <w:trHeight w:val="2407"/>
        </w:trPr>
        <w:tc>
          <w:tcPr>
            <w:tcW w:w="10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长沙市财政局高新技术产业开发区大干一百天竞赛奖励资金</w:t>
            </w:r>
            <w: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长沙市财政局高新区分局</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奖励</w:t>
            </w:r>
            <w:r>
              <w:t xml:space="preserve"> </w:t>
            </w:r>
          </w:p>
        </w:tc>
        <w:tc>
          <w:tcPr>
            <w:tcW w:w="107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因从事国家鼓励和扶持特定行业、产业而获得的</w:t>
            </w:r>
            <w:r>
              <w:t xml:space="preserve"> </w:t>
            </w:r>
            <w:r>
              <w:t>补</w:t>
            </w:r>
            <w:r>
              <w:t xml:space="preserve"> </w:t>
            </w:r>
            <w:r>
              <w:t>助（按国家级政策规定依法取得）</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否</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否</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100,000.00 </w:t>
            </w:r>
          </w:p>
        </w:tc>
        <w:tc>
          <w:tcPr>
            <w:tcW w:w="106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与收益相关</w:t>
            </w:r>
            <w:r>
              <w:t xml:space="preserve"> </w:t>
            </w:r>
          </w:p>
        </w:tc>
      </w:tr>
    </w:tbl>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pStyle w:val="5"/>
        <w:ind w:left="418" w:right="151"/>
      </w:pPr>
      <w:r>
        <w:t>62</w:t>
      </w:r>
      <w:r>
        <w:t>、营业外支出</w:t>
      </w:r>
      <w: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2409"/>
        <w:gridCol w:w="2411"/>
        <w:gridCol w:w="2410"/>
        <w:gridCol w:w="2410"/>
      </w:tblGrid>
      <w:tr w:rsidR="008120CB">
        <w:trPr>
          <w:trHeight w:val="484"/>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项目</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7" w:firstLine="0"/>
              <w:jc w:val="center"/>
            </w:pPr>
            <w:r>
              <w:t>本期发生额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7" w:firstLine="0"/>
              <w:jc w:val="center"/>
            </w:pPr>
            <w:r>
              <w:t>上期发生额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7" w:firstLine="0"/>
              <w:jc w:val="center"/>
            </w:pPr>
            <w:r>
              <w:t>计入当期非经常性损益的金额</w:t>
            </w:r>
            <w:r>
              <w:t xml:space="preserve"> </w:t>
            </w:r>
          </w:p>
        </w:tc>
      </w:tr>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对外捐赠</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507,276.00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23,000.00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507,276.00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违约金、赔偿金及罚款支出</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53,000.00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非流动资产报废</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247,101.70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247,101.70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其他</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942.47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316.41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942.47 </w:t>
            </w:r>
          </w:p>
        </w:tc>
      </w:tr>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755,320.17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76,316.41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755,320.17 </w:t>
            </w:r>
          </w:p>
        </w:tc>
      </w:tr>
    </w:tbl>
    <w:p w:rsidR="008120CB" w:rsidRDefault="00C71AF0">
      <w:pPr>
        <w:ind w:left="355" w:right="93"/>
      </w:pPr>
      <w:r>
        <w:t>其他说明：</w:t>
      </w:r>
      <w:r>
        <w:t xml:space="preserve"> </w:t>
      </w:r>
    </w:p>
    <w:p w:rsidR="008120CB" w:rsidRDefault="00C71AF0">
      <w:pPr>
        <w:spacing w:after="342" w:line="259" w:lineRule="auto"/>
        <w:ind w:left="360" w:firstLine="0"/>
      </w:pPr>
      <w:r>
        <w:t xml:space="preserve"> </w:t>
      </w:r>
    </w:p>
    <w:p w:rsidR="008120CB" w:rsidRDefault="00C71AF0">
      <w:pPr>
        <w:spacing w:after="258" w:line="269" w:lineRule="auto"/>
        <w:ind w:left="418" w:right="151"/>
      </w:pPr>
      <w:r>
        <w:rPr>
          <w:sz w:val="21"/>
        </w:rPr>
        <w:t>63</w:t>
      </w:r>
      <w:r>
        <w:rPr>
          <w:sz w:val="21"/>
        </w:rPr>
        <w:t>、所得税费用</w:t>
      </w:r>
      <w:r>
        <w:rPr>
          <w:sz w:val="21"/>
        </w:rPr>
        <w:t xml:space="preserve"> </w:t>
      </w:r>
    </w:p>
    <w:p w:rsidR="008120CB" w:rsidRDefault="00C71AF0">
      <w:pPr>
        <w:pStyle w:val="5"/>
        <w:ind w:left="418" w:right="151"/>
      </w:pPr>
      <w:r>
        <w:t>（</w:t>
      </w:r>
      <w:r>
        <w:t>1</w:t>
      </w:r>
      <w:r>
        <w:t>）所得税费用表</w:t>
      </w:r>
      <w:r>
        <w:rPr>
          <w:sz w:val="18"/>
        </w:rP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当期所得税费用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14,905,198.46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12,228,452.89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递延所得税费用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-4,736,048.53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w:t>
            </w:r>
            <w:r>
              <w:t xml:space="preserve">2,323,390.10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10,169,149.93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9,905,062.79 </w:t>
            </w:r>
          </w:p>
        </w:tc>
      </w:tr>
    </w:tbl>
    <w:p w:rsidR="008120CB" w:rsidRDefault="00C71AF0">
      <w:pPr>
        <w:pStyle w:val="5"/>
        <w:ind w:left="418" w:right="151"/>
      </w:pPr>
      <w:r>
        <w:t>（</w:t>
      </w:r>
      <w:r>
        <w:t>2</w:t>
      </w:r>
      <w:r>
        <w:t>）会计利润与所得税费用调整过程</w:t>
      </w:r>
      <w:r>
        <w:rPr>
          <w:sz w:val="18"/>
        </w:rP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0" w:type="dxa"/>
          <w:bottom w:w="0" w:type="dxa"/>
          <w:right w:w="16" w:type="dxa"/>
        </w:tblCellMar>
        <w:tblLook w:val="04A0" w:firstRow="1" w:lastRow="0" w:firstColumn="1" w:lastColumn="0" w:noHBand="0" w:noVBand="1"/>
      </w:tblPr>
      <w:tblGrid>
        <w:gridCol w:w="4821"/>
        <w:gridCol w:w="3542"/>
        <w:gridCol w:w="1277"/>
      </w:tblGrid>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 w:firstLine="0"/>
              <w:jc w:val="center"/>
            </w:pPr>
            <w:r>
              <w:t>项目</w:t>
            </w:r>
            <w:r>
              <w:t xml:space="preserve"> </w:t>
            </w:r>
          </w:p>
        </w:tc>
        <w:tc>
          <w:tcPr>
            <w:tcW w:w="3542"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959" w:firstLine="0"/>
            </w:pPr>
            <w:r>
              <w:t>本期发生额</w:t>
            </w:r>
            <w:r>
              <w:t xml:space="preserve"> </w:t>
            </w:r>
          </w:p>
        </w:tc>
        <w:tc>
          <w:tcPr>
            <w:tcW w:w="1277"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利润总额</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84,394,239.73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按法定</w:t>
            </w:r>
            <w:r>
              <w:t>/</w:t>
            </w:r>
            <w:r>
              <w:t>适用税率计算的所得税费用</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12,659,135.96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子公司适用不同税率的影响</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180" w:firstLine="0"/>
            </w:pPr>
            <w:r>
              <w:t xml:space="preserve">-744,471.10 </w:t>
            </w:r>
          </w:p>
        </w:tc>
      </w:tr>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不可抵扣的成本、费用和损失的影响</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239,885.80 </w:t>
            </w:r>
          </w:p>
        </w:tc>
      </w:tr>
      <w:tr w:rsidR="008120CB">
        <w:trPr>
          <w:trHeight w:val="246"/>
        </w:trPr>
        <w:tc>
          <w:tcPr>
            <w:tcW w:w="48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额外可扣除费用的影响</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-1,985,400.73 </w:t>
            </w:r>
          </w:p>
        </w:tc>
      </w:tr>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所得税费用</w:t>
            </w:r>
            <w:r>
              <w:t xml:space="preserve"> </w:t>
            </w:r>
          </w:p>
        </w:tc>
        <w:tc>
          <w:tcPr>
            <w:tcW w:w="35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277"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10,169,149.93</w:t>
            </w:r>
            <w:r>
              <w:t xml:space="preserve"> </w:t>
            </w:r>
          </w:p>
        </w:tc>
      </w:tr>
    </w:tbl>
    <w:p w:rsidR="008120CB" w:rsidRDefault="00C71AF0">
      <w:pPr>
        <w:ind w:left="355" w:right="93"/>
      </w:pPr>
      <w:r>
        <w:t>其他说明：</w:t>
      </w:r>
      <w:r>
        <w:t xml:space="preserve"> </w:t>
      </w:r>
    </w:p>
    <w:p w:rsidR="008120CB" w:rsidRDefault="00C71AF0">
      <w:pPr>
        <w:spacing w:after="342" w:line="259" w:lineRule="auto"/>
        <w:ind w:left="360" w:firstLine="0"/>
      </w:pPr>
      <w:r>
        <w:t xml:space="preserve"> </w:t>
      </w:r>
    </w:p>
    <w:p w:rsidR="008120CB" w:rsidRDefault="00C71AF0">
      <w:pPr>
        <w:numPr>
          <w:ilvl w:val="0"/>
          <w:numId w:val="90"/>
        </w:numPr>
        <w:spacing w:after="225" w:line="269" w:lineRule="auto"/>
        <w:ind w:right="151" w:hanging="422"/>
      </w:pPr>
      <w:r>
        <w:rPr>
          <w:sz w:val="21"/>
        </w:rPr>
        <w:t>其他综合收益</w:t>
      </w:r>
      <w:r>
        <w:rPr>
          <w:sz w:val="21"/>
        </w:rPr>
        <w:t xml:space="preserve"> </w:t>
      </w:r>
    </w:p>
    <w:p w:rsidR="008120CB" w:rsidRDefault="00C71AF0">
      <w:pPr>
        <w:ind w:left="355" w:right="93"/>
      </w:pPr>
      <w:r>
        <w:t>详见附注。</w:t>
      </w:r>
      <w:r>
        <w:t xml:space="preserve"> </w:t>
      </w:r>
    </w:p>
    <w:p w:rsidR="008120CB" w:rsidRDefault="00C71AF0">
      <w:pPr>
        <w:numPr>
          <w:ilvl w:val="0"/>
          <w:numId w:val="90"/>
        </w:numPr>
        <w:spacing w:after="257" w:line="269" w:lineRule="auto"/>
        <w:ind w:right="151" w:hanging="422"/>
      </w:pPr>
      <w:r>
        <w:rPr>
          <w:sz w:val="21"/>
        </w:rPr>
        <w:t>现金流量表项目</w:t>
      </w:r>
      <w:r>
        <w:rPr>
          <w:sz w:val="21"/>
        </w:rPr>
        <w:t xml:space="preserve"> </w:t>
      </w:r>
    </w:p>
    <w:p w:rsidR="008120CB" w:rsidRDefault="00C71AF0">
      <w:pPr>
        <w:pStyle w:val="5"/>
        <w:ind w:left="418" w:right="151"/>
      </w:pPr>
      <w:r>
        <w:t>（</w:t>
      </w:r>
      <w:r>
        <w:t>1</w:t>
      </w:r>
      <w:r>
        <w:t>）收到的其他与经营活动有关的现金</w:t>
      </w:r>
      <w:r>
        <w:rPr>
          <w:sz w:val="18"/>
        </w:rP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收到利息收入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1,269,635.43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875,788.88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收到政府补助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809,060.33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8,761,980.69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收到往来款与其他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31,782,497.04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70,146.23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33,861,192.80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9,707,915.80 </w:t>
            </w:r>
          </w:p>
        </w:tc>
      </w:tr>
    </w:tbl>
    <w:p w:rsidR="008120CB" w:rsidRDefault="00C71AF0">
      <w:pPr>
        <w:ind w:left="355" w:right="93"/>
      </w:pPr>
      <w:r>
        <w:t>收到的其他与经营活动有关的现金说明：</w:t>
      </w:r>
      <w:r>
        <w:t xml:space="preserve"> </w:t>
      </w:r>
    </w:p>
    <w:p w:rsidR="008120CB" w:rsidRDefault="00C71AF0">
      <w:pPr>
        <w:spacing w:after="0" w:line="259" w:lineRule="auto"/>
        <w:ind w:left="360" w:firstLine="0"/>
      </w:pPr>
      <w:r>
        <w:t xml:space="preserve"> </w:t>
      </w:r>
    </w:p>
    <w:p w:rsidR="008120CB" w:rsidRDefault="00C71AF0">
      <w:pPr>
        <w:pStyle w:val="5"/>
        <w:spacing w:after="525"/>
        <w:ind w:left="418" w:right="151"/>
      </w:pPr>
      <w:r>
        <w:t>（</w:t>
      </w:r>
      <w:r>
        <w:t>2</w:t>
      </w:r>
      <w:r>
        <w:t>）支付的其他与经营活动有关的现金</w:t>
      </w:r>
      <w:r>
        <w:rPr>
          <w:sz w:val="18"/>
        </w:rP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付现的期间费用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31,086,914.54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24,565,856.73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营业外支出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507,408.15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53,000.00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支付往来款与其他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55,616,116.44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10,301,928.18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87,210,439.13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34,920,784.91 </w:t>
            </w:r>
          </w:p>
        </w:tc>
      </w:tr>
    </w:tbl>
    <w:p w:rsidR="008120CB" w:rsidRDefault="00C71AF0">
      <w:pPr>
        <w:ind w:left="355" w:right="93"/>
      </w:pPr>
      <w:r>
        <w:t>支付的其他与经营活动有关的现金说明：</w:t>
      </w:r>
      <w:r>
        <w:t xml:space="preserve"> </w:t>
      </w:r>
    </w:p>
    <w:p w:rsidR="008120CB" w:rsidRDefault="00C71AF0">
      <w:pPr>
        <w:spacing w:after="343" w:line="259" w:lineRule="auto"/>
        <w:ind w:left="360" w:firstLine="0"/>
      </w:pPr>
      <w:r>
        <w:t xml:space="preserve"> </w:t>
      </w:r>
    </w:p>
    <w:p w:rsidR="008120CB" w:rsidRDefault="00C71AF0">
      <w:pPr>
        <w:pStyle w:val="5"/>
        <w:ind w:left="418" w:right="151"/>
      </w:pPr>
      <w:r>
        <w:t>（</w:t>
      </w:r>
      <w:r>
        <w:t>3</w:t>
      </w:r>
      <w:r>
        <w:t>）收到的其他与投资活动有关的现金</w:t>
      </w:r>
      <w:r>
        <w:rPr>
          <w:sz w:val="18"/>
        </w:rP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trHeight w:val="486"/>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特许经营权项目（长期应收款）的本金收回款</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1,976,049.36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955,536.44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1,976,049.36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955,536.44 </w:t>
            </w:r>
          </w:p>
        </w:tc>
      </w:tr>
    </w:tbl>
    <w:p w:rsidR="008120CB" w:rsidRDefault="00C71AF0">
      <w:pPr>
        <w:ind w:left="355" w:right="93"/>
      </w:pPr>
      <w:r>
        <w:t>收到的其他与投资活动有关的现金说明：</w:t>
      </w:r>
      <w:r>
        <w:t xml:space="preserve"> </w:t>
      </w:r>
    </w:p>
    <w:p w:rsidR="008120CB" w:rsidRDefault="00C71AF0">
      <w:pPr>
        <w:spacing w:after="346" w:line="259" w:lineRule="auto"/>
        <w:ind w:left="360" w:firstLine="0"/>
      </w:pPr>
      <w:r>
        <w:t xml:space="preserve"> </w:t>
      </w:r>
    </w:p>
    <w:p w:rsidR="008120CB" w:rsidRDefault="00C71AF0">
      <w:pPr>
        <w:pStyle w:val="5"/>
        <w:ind w:left="418" w:right="151"/>
      </w:pPr>
      <w:r>
        <w:t>（</w:t>
      </w:r>
      <w:r>
        <w:t>4</w:t>
      </w:r>
      <w:r>
        <w:t>）支付的其他与投资活动有关的现金</w:t>
      </w:r>
      <w:r>
        <w:rPr>
          <w:sz w:val="18"/>
        </w:rP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0" w:type="dxa"/>
          <w:bottom w:w="24" w:type="dxa"/>
          <w:right w:w="8" w:type="dxa"/>
        </w:tblCellMar>
        <w:tblLook w:val="04A0" w:firstRow="1" w:lastRow="0" w:firstColumn="1" w:lastColumn="0" w:noHBand="0" w:noVBand="1"/>
      </w:tblPr>
      <w:tblGrid>
        <w:gridCol w:w="3214"/>
        <w:gridCol w:w="1157"/>
        <w:gridCol w:w="1589"/>
        <w:gridCol w:w="468"/>
        <w:gridCol w:w="2393"/>
        <w:gridCol w:w="818"/>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 w:firstLine="0"/>
              <w:jc w:val="center"/>
            </w:pPr>
            <w:r>
              <w:t>项目</w:t>
            </w:r>
            <w:r>
              <w:t xml:space="preserve"> </w:t>
            </w:r>
          </w:p>
        </w:tc>
        <w:tc>
          <w:tcPr>
            <w:tcW w:w="1157"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589"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firstLine="0"/>
            </w:pPr>
            <w:r>
              <w:t>本期发生额</w:t>
            </w:r>
            <w:r>
              <w:t xml:space="preserve"> </w:t>
            </w:r>
          </w:p>
        </w:tc>
        <w:tc>
          <w:tcPr>
            <w:tcW w:w="468"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2393"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157" w:firstLine="0"/>
            </w:pPr>
            <w:r>
              <w:t>上期发生额</w:t>
            </w:r>
            <w:r>
              <w:t xml:space="preserve"> </w:t>
            </w:r>
          </w:p>
        </w:tc>
        <w:tc>
          <w:tcPr>
            <w:tcW w:w="818"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合计</w:t>
            </w:r>
            <w:r>
              <w:t xml:space="preserve"> </w:t>
            </w:r>
          </w:p>
        </w:tc>
        <w:tc>
          <w:tcPr>
            <w:tcW w:w="1157"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589"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46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0.00 </w:t>
            </w:r>
          </w:p>
        </w:tc>
        <w:tc>
          <w:tcPr>
            <w:tcW w:w="239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8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6" w:firstLine="0"/>
              <w:jc w:val="right"/>
            </w:pPr>
            <w:r>
              <w:t xml:space="preserve">0.00 </w:t>
            </w:r>
          </w:p>
        </w:tc>
      </w:tr>
      <w:tr w:rsidR="008120CB">
        <w:trPr>
          <w:trHeight w:val="2479"/>
        </w:trPr>
        <w:tc>
          <w:tcPr>
            <w:tcW w:w="4371" w:type="dxa"/>
            <w:gridSpan w:val="2"/>
            <w:tcBorders>
              <w:top w:val="single" w:sz="2" w:space="0" w:color="000000"/>
              <w:left w:val="nil"/>
              <w:bottom w:val="single" w:sz="2" w:space="0" w:color="000000"/>
              <w:right w:val="nil"/>
            </w:tcBorders>
          </w:tcPr>
          <w:p w:rsidR="008120CB" w:rsidRDefault="00C71AF0">
            <w:pPr>
              <w:spacing w:after="294" w:line="259" w:lineRule="auto"/>
              <w:ind w:left="360" w:firstLine="0"/>
            </w:pPr>
            <w:r>
              <w:t>支付的其他与投资活动有关的现金说明：</w:t>
            </w:r>
            <w:r>
              <w:t xml:space="preserve"> </w:t>
            </w:r>
          </w:p>
          <w:p w:rsidR="008120CB" w:rsidRDefault="00C71AF0">
            <w:pPr>
              <w:spacing w:after="346" w:line="259" w:lineRule="auto"/>
              <w:ind w:left="360" w:firstLine="0"/>
            </w:pPr>
            <w:r>
              <w:t xml:space="preserve"> </w:t>
            </w:r>
          </w:p>
          <w:p w:rsidR="008120CB" w:rsidRDefault="00C71AF0">
            <w:pPr>
              <w:spacing w:after="0" w:line="259" w:lineRule="auto"/>
              <w:ind w:left="0" w:right="249" w:firstLine="0"/>
              <w:jc w:val="right"/>
            </w:pPr>
            <w:r>
              <w:rPr>
                <w:sz w:val="21"/>
              </w:rPr>
              <w:t>（</w:t>
            </w:r>
            <w:r>
              <w:rPr>
                <w:sz w:val="21"/>
              </w:rPr>
              <w:t>5</w:t>
            </w:r>
            <w:r>
              <w:rPr>
                <w:sz w:val="21"/>
              </w:rPr>
              <w:t>）收到的其他与筹资活动有关的现金</w:t>
            </w:r>
            <w:r>
              <w:t xml:space="preserve"> </w:t>
            </w:r>
          </w:p>
        </w:tc>
        <w:tc>
          <w:tcPr>
            <w:tcW w:w="1589"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468"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393"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818" w:type="dxa"/>
            <w:tcBorders>
              <w:top w:val="single" w:sz="2" w:space="0" w:color="000000"/>
              <w:left w:val="nil"/>
              <w:bottom w:val="single" w:sz="2" w:space="0" w:color="000000"/>
              <w:right w:val="nil"/>
            </w:tcBorders>
            <w:vAlign w:val="bottom"/>
          </w:tcPr>
          <w:p w:rsidR="008120CB" w:rsidRDefault="00C71AF0">
            <w:pPr>
              <w:spacing w:after="0" w:line="259" w:lineRule="auto"/>
              <w:ind w:left="0" w:firstLine="0"/>
              <w:jc w:val="both"/>
            </w:pPr>
            <w:r>
              <w:t>单位：元</w:t>
            </w: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 w:firstLine="0"/>
              <w:jc w:val="center"/>
            </w:pPr>
            <w:r>
              <w:t>项目</w:t>
            </w:r>
            <w:r>
              <w:t xml:space="preserve"> </w:t>
            </w:r>
          </w:p>
        </w:tc>
        <w:tc>
          <w:tcPr>
            <w:tcW w:w="1157"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589"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firstLine="0"/>
            </w:pPr>
            <w:r>
              <w:t>本期发生额</w:t>
            </w:r>
            <w:r>
              <w:t xml:space="preserve"> </w:t>
            </w:r>
          </w:p>
        </w:tc>
        <w:tc>
          <w:tcPr>
            <w:tcW w:w="468"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2393"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157" w:firstLine="0"/>
            </w:pPr>
            <w:r>
              <w:t>上期发生额</w:t>
            </w:r>
            <w:r>
              <w:t xml:space="preserve"> </w:t>
            </w:r>
          </w:p>
        </w:tc>
        <w:tc>
          <w:tcPr>
            <w:tcW w:w="818"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合计</w:t>
            </w:r>
            <w:r>
              <w:t xml:space="preserve"> </w:t>
            </w:r>
          </w:p>
        </w:tc>
        <w:tc>
          <w:tcPr>
            <w:tcW w:w="1157"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589"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46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0.00 </w:t>
            </w:r>
          </w:p>
        </w:tc>
        <w:tc>
          <w:tcPr>
            <w:tcW w:w="239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81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6" w:firstLine="0"/>
              <w:jc w:val="right"/>
            </w:pPr>
            <w:r>
              <w:t xml:space="preserve">0.00 </w:t>
            </w:r>
          </w:p>
        </w:tc>
      </w:tr>
    </w:tbl>
    <w:p w:rsidR="008120CB" w:rsidRDefault="00C71AF0">
      <w:pPr>
        <w:ind w:left="355" w:right="93"/>
      </w:pPr>
      <w:r>
        <w:t>收到的其他与筹资活动有关的现金说明：</w:t>
      </w:r>
      <w:r>
        <w:t xml:space="preserve"> </w:t>
      </w:r>
    </w:p>
    <w:p w:rsidR="008120CB" w:rsidRDefault="00C71AF0">
      <w:pPr>
        <w:spacing w:after="343" w:line="259" w:lineRule="auto"/>
        <w:ind w:left="360" w:firstLine="0"/>
      </w:pPr>
      <w:r>
        <w:t xml:space="preserve"> </w:t>
      </w:r>
    </w:p>
    <w:p w:rsidR="008120CB" w:rsidRDefault="00C71AF0">
      <w:pPr>
        <w:pStyle w:val="5"/>
        <w:ind w:left="418" w:right="151"/>
      </w:pPr>
      <w:r>
        <w:t>（</w:t>
      </w:r>
      <w:r>
        <w:t>6</w:t>
      </w:r>
      <w:r>
        <w:t>）支付的其他与筹资活动有关的现金</w:t>
      </w:r>
      <w:r>
        <w:rPr>
          <w:sz w:val="18"/>
        </w:rP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与</w:t>
            </w:r>
            <w:r>
              <w:t>IPO</w:t>
            </w:r>
            <w:r>
              <w:t>相关的中介费用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1,005,733.29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支付发行费用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18,077,427.18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支付租赁费用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2,448,452.80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20,525,879.98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1,005,733.29 </w:t>
            </w:r>
          </w:p>
        </w:tc>
      </w:tr>
    </w:tbl>
    <w:p w:rsidR="008120CB" w:rsidRDefault="00C71AF0">
      <w:pPr>
        <w:ind w:left="355" w:right="93"/>
      </w:pPr>
      <w:r>
        <w:t>支付的其他与筹资活动有关的现金说明：</w:t>
      </w:r>
      <w:r>
        <w:t xml:space="preserve"> </w:t>
      </w:r>
    </w:p>
    <w:p w:rsidR="008120CB" w:rsidRDefault="00C71AF0">
      <w:pPr>
        <w:spacing w:after="342" w:line="259" w:lineRule="auto"/>
        <w:ind w:left="360" w:firstLine="0"/>
      </w:pPr>
      <w:r>
        <w:t xml:space="preserve"> </w:t>
      </w:r>
    </w:p>
    <w:p w:rsidR="008120CB" w:rsidRDefault="00C71AF0">
      <w:pPr>
        <w:spacing w:after="257" w:line="269" w:lineRule="auto"/>
        <w:ind w:left="418" w:right="151"/>
      </w:pPr>
      <w:r>
        <w:rPr>
          <w:sz w:val="21"/>
        </w:rPr>
        <w:t>66</w:t>
      </w:r>
      <w:r>
        <w:rPr>
          <w:sz w:val="21"/>
        </w:rPr>
        <w:t>、现金流量表补充资料</w:t>
      </w:r>
      <w:r>
        <w:rPr>
          <w:sz w:val="21"/>
        </w:rPr>
        <w:t xml:space="preserve"> </w:t>
      </w:r>
    </w:p>
    <w:p w:rsidR="008120CB" w:rsidRDefault="00C71AF0">
      <w:pPr>
        <w:pStyle w:val="5"/>
        <w:ind w:left="418" w:right="151"/>
      </w:pPr>
      <w:r>
        <w:t>（</w:t>
      </w:r>
      <w:r>
        <w:t>1</w:t>
      </w:r>
      <w:r>
        <w:t>）现金流量表补充资料</w:t>
      </w:r>
      <w:r>
        <w:rPr>
          <w:sz w:val="18"/>
        </w:rP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108"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补充资料</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本期金额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上期金额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1</w:t>
            </w:r>
            <w:r>
              <w:t>．将净利润调节为经营活动现金流量</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净利润</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74,225,089.80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71,028,145.70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加：资产减值准备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31,652,185.77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15,780,284.36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固定资产折旧、油气资产折耗、生产性生物资产折旧</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2,204,539.04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927,930.13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使用权资产折旧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1,678,638.66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无形资产摊销</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265,072.92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265,072.92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长期待摊费用摊销</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266,734.67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处置固定资产、无形资产和其他长期资产的损失（收益以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固定资产报废损失（收益以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247,101.70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公允价值变动损失（收益以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-222,138.89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财务费用（收益以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461,631.86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1,980,696.99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投资损失（收益以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-991,048.58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递延所得税资产减少（增加以</w:t>
            </w:r>
            <w:r>
              <w:t>“</w:t>
            </w:r>
            <w:r>
              <w:t>－</w:t>
            </w:r>
            <w:r>
              <w:t xml:space="preserve">” </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-5,919,955.56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-2,323,390.10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递延所得税负债增加（减少以</w:t>
            </w:r>
            <w:r>
              <w:t>“</w:t>
            </w:r>
            <w:r>
              <w:t>－</w:t>
            </w:r>
            <w:r>
              <w:t xml:space="preserve">” </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1,183,907.03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存货的减少（增加以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1,853,872.88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-4,227,469.80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经营性应收项目的减少（增加以</w:t>
            </w:r>
          </w:p>
          <w:p w:rsidR="008120CB" w:rsidRDefault="00C71AF0">
            <w:pPr>
              <w:spacing w:after="0" w:line="259" w:lineRule="auto"/>
              <w:ind w:left="2"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-219,231,593.93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-131,696,913.08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经营性应付项目的增加（减少以</w:t>
            </w:r>
          </w:p>
          <w:p w:rsidR="008120CB" w:rsidRDefault="00C71AF0">
            <w:pPr>
              <w:spacing w:after="0" w:line="259" w:lineRule="auto"/>
              <w:ind w:left="2"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310,603.14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93,908,839.41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1,005,733.29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经营活动产生的现金流量净额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-112,015,359.49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46,648,929.82 </w:t>
            </w:r>
          </w:p>
        </w:tc>
      </w:tr>
      <w:tr w:rsidR="008120CB">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2</w:t>
            </w:r>
            <w:r>
              <w:t>．不涉及现金收支的重大投资和筹资活动</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债务转为资本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一年内到期的可转换公司债券</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融资租入固定资产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3</w:t>
            </w:r>
            <w:r>
              <w:t>．现金及现金等价物净变动情况：</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现金的期末余额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132,777,956.02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118,420,218.49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减：现金的期初余额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118,420,218.49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80,610,424.86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加：现金等价物的期末余额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减：现金等价物的期初余额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现金及现金等价物净增加额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14,357,737.53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37,809,793.63 </w:t>
            </w:r>
          </w:p>
        </w:tc>
      </w:tr>
    </w:tbl>
    <w:p w:rsidR="008120CB" w:rsidRDefault="00C71AF0">
      <w:pPr>
        <w:pStyle w:val="5"/>
        <w:spacing w:after="525"/>
        <w:ind w:left="418" w:right="151"/>
      </w:pPr>
      <w:r>
        <w:t>（</w:t>
      </w:r>
      <w:r>
        <w:t>2</w:t>
      </w:r>
      <w:r>
        <w:t>）本期支付的取得子公司的现金净额</w:t>
      </w:r>
      <w:r>
        <w:rPr>
          <w:sz w:val="18"/>
        </w:rPr>
        <w:t xml:space="preserve"> </w:t>
      </w:r>
    </w:p>
    <w:tbl>
      <w:tblPr>
        <w:tblStyle w:val="TableGrid"/>
        <w:tblW w:w="9640" w:type="dxa"/>
        <w:tblInd w:w="1" w:type="dxa"/>
        <w:tblCellMar>
          <w:top w:w="39" w:type="dxa"/>
          <w:left w:w="0" w:type="dxa"/>
          <w:bottom w:w="0" w:type="dxa"/>
          <w:right w:w="16" w:type="dxa"/>
        </w:tblCellMar>
        <w:tblLook w:val="04A0" w:firstRow="1" w:lastRow="0" w:firstColumn="1" w:lastColumn="0" w:noHBand="0" w:noVBand="1"/>
      </w:tblPr>
      <w:tblGrid>
        <w:gridCol w:w="4821"/>
        <w:gridCol w:w="3633"/>
        <w:gridCol w:w="1186"/>
      </w:tblGrid>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 xml:space="preserve"> </w:t>
            </w:r>
          </w:p>
        </w:tc>
        <w:tc>
          <w:tcPr>
            <w:tcW w:w="3633"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204" w:firstLine="0"/>
              <w:jc w:val="center"/>
            </w:pPr>
            <w:r>
              <w:t>金额</w:t>
            </w:r>
            <w:r>
              <w:t xml:space="preserve"> </w:t>
            </w:r>
          </w:p>
        </w:tc>
        <w:tc>
          <w:tcPr>
            <w:tcW w:w="118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本期发生的企业合并于本期支付的现金或现金等价物</w:t>
            </w:r>
            <w:r>
              <w:t xml:space="preserve"> </w:t>
            </w:r>
          </w:p>
        </w:tc>
        <w:tc>
          <w:tcPr>
            <w:tcW w:w="363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1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4,900,000.00 </w:t>
            </w:r>
          </w:p>
        </w:tc>
      </w:tr>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其中：</w:t>
            </w:r>
            <w:r>
              <w:t xml:space="preserve"> </w:t>
            </w:r>
          </w:p>
        </w:tc>
        <w:tc>
          <w:tcPr>
            <w:tcW w:w="3633"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09" w:firstLine="0"/>
            </w:pPr>
            <w:r>
              <w:t xml:space="preserve"> </w:t>
            </w:r>
          </w:p>
        </w:tc>
        <w:tc>
          <w:tcPr>
            <w:tcW w:w="118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6"/>
        </w:trPr>
        <w:tc>
          <w:tcPr>
            <w:tcW w:w="48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湖南金鹊农业科技发展有限公司</w:t>
            </w:r>
            <w:r>
              <w:t xml:space="preserve"> </w:t>
            </w:r>
          </w:p>
        </w:tc>
        <w:tc>
          <w:tcPr>
            <w:tcW w:w="363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1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4,900,000.00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减：购买日子公司持有的现金及现金等价物</w:t>
            </w:r>
            <w:r>
              <w:t xml:space="preserve"> </w:t>
            </w:r>
          </w:p>
        </w:tc>
        <w:tc>
          <w:tcPr>
            <w:tcW w:w="363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1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89" w:firstLine="0"/>
              <w:jc w:val="right"/>
            </w:pPr>
            <w:r>
              <w:t xml:space="preserve">83.44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其中：</w:t>
            </w:r>
            <w:r>
              <w:t xml:space="preserve"> </w:t>
            </w:r>
          </w:p>
        </w:tc>
        <w:tc>
          <w:tcPr>
            <w:tcW w:w="3633"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09" w:firstLine="0"/>
            </w:pPr>
            <w:r>
              <w:t xml:space="preserve"> </w:t>
            </w:r>
          </w:p>
        </w:tc>
        <w:tc>
          <w:tcPr>
            <w:tcW w:w="118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6"/>
        </w:trPr>
        <w:tc>
          <w:tcPr>
            <w:tcW w:w="48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湖南金鹊农业科技发展有限公司</w:t>
            </w:r>
            <w:r>
              <w:t xml:space="preserve"> </w:t>
            </w:r>
          </w:p>
        </w:tc>
        <w:tc>
          <w:tcPr>
            <w:tcW w:w="363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1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89" w:firstLine="0"/>
              <w:jc w:val="right"/>
            </w:pPr>
            <w:r>
              <w:t xml:space="preserve">83.44 </w:t>
            </w:r>
          </w:p>
        </w:tc>
      </w:tr>
      <w:tr w:rsidR="008120CB">
        <w:trPr>
          <w:trHeight w:val="48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jc w:val="both"/>
            </w:pPr>
            <w:r>
              <w:t>加：以前期间发生的企业合并于本期支付的现金或现金等价物</w:t>
            </w:r>
            <w:r>
              <w:t xml:space="preserve"> </w:t>
            </w:r>
          </w:p>
        </w:tc>
        <w:tc>
          <w:tcPr>
            <w:tcW w:w="363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186" w:type="dxa"/>
            <w:tcBorders>
              <w:top w:val="single" w:sz="2" w:space="0" w:color="000000"/>
              <w:left w:val="nil"/>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0.00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其中：</w:t>
            </w:r>
            <w:r>
              <w:t xml:space="preserve"> </w:t>
            </w:r>
          </w:p>
        </w:tc>
        <w:tc>
          <w:tcPr>
            <w:tcW w:w="3633"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09" w:firstLine="0"/>
            </w:pPr>
            <w:r>
              <w:t xml:space="preserve"> </w:t>
            </w:r>
          </w:p>
        </w:tc>
        <w:tc>
          <w:tcPr>
            <w:tcW w:w="118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6"/>
        </w:trPr>
        <w:tc>
          <w:tcPr>
            <w:tcW w:w="48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湖南金鹊农业科技发展有限公司</w:t>
            </w:r>
            <w:r>
              <w:t xml:space="preserve"> </w:t>
            </w:r>
          </w:p>
        </w:tc>
        <w:tc>
          <w:tcPr>
            <w:tcW w:w="363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1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取得子公司支付的现金净额</w:t>
            </w:r>
            <w:r>
              <w:t xml:space="preserve"> </w:t>
            </w:r>
          </w:p>
        </w:tc>
        <w:tc>
          <w:tcPr>
            <w:tcW w:w="363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186"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4,899,916.56 </w:t>
            </w:r>
          </w:p>
        </w:tc>
      </w:tr>
    </w:tbl>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pStyle w:val="5"/>
        <w:ind w:left="418" w:right="151"/>
      </w:pPr>
      <w:r>
        <w:t>（</w:t>
      </w:r>
      <w:r>
        <w:t>3</w:t>
      </w:r>
      <w:r>
        <w:t>）本期收到的处置子公司的现金净额</w:t>
      </w:r>
      <w:r>
        <w:rPr>
          <w:sz w:val="18"/>
        </w:rP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0" w:type="dxa"/>
          <w:left w:w="109" w:type="dxa"/>
          <w:bottom w:w="0" w:type="dxa"/>
          <w:right w:w="115" w:type="dxa"/>
        </w:tblCellMar>
        <w:tblLook w:val="04A0" w:firstRow="1" w:lastRow="0" w:firstColumn="1" w:lastColumn="0" w:noHBand="0" w:noVBand="1"/>
      </w:tblPr>
      <w:tblGrid>
        <w:gridCol w:w="4821"/>
        <w:gridCol w:w="4818"/>
      </w:tblGrid>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9" w:firstLine="0"/>
              <w:jc w:val="center"/>
            </w:pPr>
            <w:r>
              <w:t>金额</w:t>
            </w:r>
            <w:r>
              <w:t xml:space="preserve">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其中：</w:t>
            </w:r>
            <w: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其中：</w:t>
            </w:r>
            <w: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其中：</w:t>
            </w:r>
            <w: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bl>
    <w:p w:rsidR="008120CB" w:rsidRDefault="00C71AF0">
      <w:pPr>
        <w:ind w:left="355" w:right="93"/>
      </w:pPr>
      <w:r>
        <w:t>其他说明：</w:t>
      </w:r>
      <w:r>
        <w:t xml:space="preserve"> </w:t>
      </w:r>
    </w:p>
    <w:p w:rsidR="008120CB" w:rsidRDefault="00C71AF0">
      <w:pPr>
        <w:spacing w:after="343" w:line="259" w:lineRule="auto"/>
        <w:ind w:left="360" w:firstLine="0"/>
      </w:pPr>
      <w:r>
        <w:t xml:space="preserve"> </w:t>
      </w:r>
    </w:p>
    <w:p w:rsidR="008120CB" w:rsidRDefault="00C71AF0">
      <w:pPr>
        <w:pStyle w:val="5"/>
        <w:ind w:left="418" w:right="151"/>
      </w:pPr>
      <w:r>
        <w:t>（</w:t>
      </w:r>
      <w:r>
        <w:t>4</w:t>
      </w:r>
      <w:r>
        <w:t>）现金和现金等价物的构成</w:t>
      </w:r>
      <w:r>
        <w:rPr>
          <w:sz w:val="18"/>
        </w:rP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132,777,956.02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118,420,218.49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可随时用于支付的银行存款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132,777,956.02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118,420,218.49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三、期末现金及现金等价物余额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132,777,956.02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118,420,218.49 </w:t>
            </w:r>
          </w:p>
        </w:tc>
      </w:tr>
    </w:tbl>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spacing w:after="225" w:line="269" w:lineRule="auto"/>
        <w:ind w:left="418" w:right="151"/>
      </w:pPr>
      <w:r>
        <w:rPr>
          <w:sz w:val="21"/>
        </w:rPr>
        <w:t>67</w:t>
      </w:r>
      <w:r>
        <w:rPr>
          <w:sz w:val="21"/>
        </w:rPr>
        <w:t>、所有者权益变动表项目注释</w:t>
      </w:r>
      <w:r>
        <w:rPr>
          <w:sz w:val="21"/>
        </w:rPr>
        <w:t xml:space="preserve"> </w:t>
      </w:r>
    </w:p>
    <w:p w:rsidR="008120CB" w:rsidRDefault="00C71AF0">
      <w:pPr>
        <w:ind w:left="355" w:right="93"/>
      </w:pPr>
      <w:r>
        <w:t>说明对上年期末余额进行调整的</w:t>
      </w:r>
      <w:r>
        <w:t>“</w:t>
      </w:r>
      <w:r>
        <w:t>其他</w:t>
      </w:r>
      <w:r>
        <w:t>”</w:t>
      </w:r>
      <w:r>
        <w:t>项目名称及调整金额等事项：</w:t>
      </w:r>
      <w:r>
        <w:t xml:space="preserve"> </w:t>
      </w:r>
    </w:p>
    <w:p w:rsidR="008120CB" w:rsidRDefault="00C71AF0">
      <w:pPr>
        <w:spacing w:after="0" w:line="259" w:lineRule="auto"/>
        <w:ind w:left="360" w:firstLine="0"/>
      </w:pPr>
      <w:r>
        <w:t xml:space="preserve"> </w:t>
      </w:r>
    </w:p>
    <w:p w:rsidR="008120CB" w:rsidRDefault="00C71AF0">
      <w:pPr>
        <w:pStyle w:val="5"/>
        <w:ind w:left="418" w:right="151"/>
      </w:pPr>
      <w:r>
        <w:t>68</w:t>
      </w:r>
      <w:r>
        <w:t>、所有权或使用权受到限制的资产</w:t>
      </w:r>
      <w: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1" w:type="dxa"/>
          <w:left w:w="108" w:type="dxa"/>
          <w:bottom w:w="0" w:type="dxa"/>
          <w:right w:w="18"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期末账面价值</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受限原因</w:t>
            </w:r>
            <w:r>
              <w:t xml:space="preserve"> </w:t>
            </w:r>
          </w:p>
        </w:tc>
      </w:tr>
      <w:tr w:rsidR="008120CB">
        <w:trPr>
          <w:trHeight w:val="484"/>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货币资金</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12,988,301.27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保函保证金、承兑汇票保证金、履约保证金、被冻结的银行存款等</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应收账款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5,937,833.16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用于子公司桃源艾布鲁借款质押</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一年内到期的非流动资产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2,200,441.25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用于子公司桃源艾布鲁借款质押</w:t>
            </w:r>
            <w:r>
              <w:t xml:space="preserve"> </w:t>
            </w:r>
          </w:p>
        </w:tc>
      </w:tr>
      <w:tr w:rsidR="008120CB">
        <w:trPr>
          <w:trHeight w:val="247"/>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长期应收款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170,892,907.34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用于子公司桃源艾布鲁借款质押</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192,019,483.02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bl>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spacing w:after="255" w:line="269" w:lineRule="auto"/>
        <w:ind w:left="418" w:right="151"/>
      </w:pPr>
      <w:r>
        <w:rPr>
          <w:sz w:val="21"/>
        </w:rPr>
        <w:t>69</w:t>
      </w:r>
      <w:r>
        <w:rPr>
          <w:sz w:val="21"/>
        </w:rPr>
        <w:t>、政府补助</w:t>
      </w:r>
      <w:r>
        <w:rPr>
          <w:sz w:val="21"/>
        </w:rPr>
        <w:t xml:space="preserve"> </w:t>
      </w:r>
    </w:p>
    <w:p w:rsidR="008120CB" w:rsidRDefault="00C71AF0">
      <w:pPr>
        <w:pStyle w:val="5"/>
        <w:ind w:left="418" w:right="151"/>
      </w:pPr>
      <w:r>
        <w:t>（</w:t>
      </w:r>
      <w:r>
        <w:t>1</w:t>
      </w:r>
      <w:r>
        <w:t>）政府补助基本情况</w:t>
      </w:r>
      <w:r>
        <w:rPr>
          <w:sz w:val="18"/>
        </w:rPr>
        <w:t xml:space="preserve"> </w:t>
      </w:r>
    </w:p>
    <w:p w:rsidR="008120CB" w:rsidRDefault="00C71AF0">
      <w:pPr>
        <w:spacing w:after="54" w:line="259" w:lineRule="auto"/>
        <w:ind w:left="10"/>
        <w:jc w:val="right"/>
      </w:pPr>
      <w:r>
        <w:t>单位：元</w:t>
      </w:r>
      <w:r>
        <w:t xml:space="preserve"> </w:t>
      </w:r>
    </w:p>
    <w:tbl>
      <w:tblPr>
        <w:tblStyle w:val="TableGrid"/>
        <w:tblW w:w="9640" w:type="dxa"/>
        <w:tblInd w:w="1" w:type="dxa"/>
        <w:tblCellMar>
          <w:top w:w="39" w:type="dxa"/>
          <w:left w:w="107" w:type="dxa"/>
          <w:bottom w:w="0" w:type="dxa"/>
          <w:right w:w="16" w:type="dxa"/>
        </w:tblCellMar>
        <w:tblLook w:val="04A0" w:firstRow="1" w:lastRow="0" w:firstColumn="1" w:lastColumn="0" w:noHBand="0" w:noVBand="1"/>
      </w:tblPr>
      <w:tblGrid>
        <w:gridCol w:w="2409"/>
        <w:gridCol w:w="2411"/>
        <w:gridCol w:w="2410"/>
        <w:gridCol w:w="2410"/>
      </w:tblGrid>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7" w:firstLine="0"/>
              <w:jc w:val="center"/>
            </w:pPr>
            <w:r>
              <w:t>种类</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金额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列报项目</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计入当期损益的金额</w:t>
            </w:r>
            <w:r>
              <w:t xml:space="preserve">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长沙市失业保险管理服务局稳岗补贴</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126,645.10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其他收益</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126,645.10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长沙市高新开发区高企认定费</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30,000.00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其他收益</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30,000.00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长沙市财政局高新区分局标准制（修）订补助</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100,000.00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其他收益</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100,000.00 </w:t>
            </w:r>
          </w:p>
        </w:tc>
      </w:tr>
      <w:tr w:rsidR="008120CB">
        <w:trPr>
          <w:trHeight w:val="72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长沙市雨花区市场监督管理局</w:t>
            </w:r>
            <w:r>
              <w:t xml:space="preserve"> 2021 </w:t>
            </w:r>
            <w:r>
              <w:t>年第二批省级标准化专项资金</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50,000.00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其他收益</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50,000.00 </w:t>
            </w:r>
          </w:p>
        </w:tc>
      </w:tr>
      <w:tr w:rsidR="008120CB">
        <w:trPr>
          <w:trHeight w:val="72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长沙高新技术产业开发区高校毕业生一次性吸纳就业补贴</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6,000.00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其他收益</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6,000.00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jc w:val="both"/>
            </w:pPr>
            <w:r>
              <w:t>宁乡市失业保险基金返还金</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1,415.23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其他收益</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1,415.23 </w:t>
            </w:r>
          </w:p>
        </w:tc>
      </w:tr>
      <w:tr w:rsidR="008120CB">
        <w:trPr>
          <w:trHeight w:val="487"/>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长沙市失业保险服务中心留工培训补助</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130,000.00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其他收益</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130,000.00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长沙市失业保险服务中心扩岗补贴</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9,000.00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其他收益</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9,000.00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2021 </w:t>
            </w:r>
            <w:r>
              <w:t>年长沙市科学技术局高新技术企业奖补</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50,000.00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其他收益</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50,000.00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湖南省生态环境听</w:t>
            </w:r>
            <w:r>
              <w:t xml:space="preserve"> 2021 </w:t>
            </w:r>
            <w:r>
              <w:t>年度纳税现金环保企业奖励</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200,000.00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其他收益</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200,000.00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湖南省创新型省份建设专项资金</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1,000,000.00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递延收益</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湖南矿区废弃地人工林土壤</w:t>
            </w:r>
            <w:r>
              <w:t xml:space="preserve"> -</w:t>
            </w:r>
            <w:r>
              <w:t>植被</w:t>
            </w:r>
            <w:r>
              <w:t>-</w:t>
            </w:r>
            <w:r>
              <w:t>微生物互作关系研究课题财政补助经费</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50,000.00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递延收益</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中科院亚热带农业生态所专项资金</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64,000.00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递延收益</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1,817,060.33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703,060.33 </w:t>
            </w:r>
          </w:p>
        </w:tc>
      </w:tr>
    </w:tbl>
    <w:p w:rsidR="008120CB" w:rsidRDefault="008120CB">
      <w:pPr>
        <w:sectPr w:rsidR="008120CB">
          <w:headerReference w:type="even" r:id="rId27"/>
          <w:headerReference w:type="default" r:id="rId28"/>
          <w:footerReference w:type="even" r:id="rId29"/>
          <w:footerReference w:type="default" r:id="rId30"/>
          <w:headerReference w:type="first" r:id="rId31"/>
          <w:footerReference w:type="first" r:id="rId32"/>
          <w:pgSz w:w="11904" w:h="16841"/>
          <w:pgMar w:top="1442" w:right="1229" w:bottom="1535" w:left="1133" w:header="875" w:footer="1019" w:gutter="0"/>
          <w:cols w:space="720"/>
        </w:sectPr>
      </w:pPr>
    </w:p>
    <w:p w:rsidR="008120CB" w:rsidRDefault="00C71AF0">
      <w:pPr>
        <w:pStyle w:val="5"/>
        <w:ind w:left="418" w:right="151"/>
      </w:pPr>
      <w:r>
        <w:t>（</w:t>
      </w:r>
      <w:r>
        <w:t>2</w:t>
      </w:r>
      <w:r>
        <w:t>）政府补助退回情况</w:t>
      </w:r>
      <w:r>
        <w:rPr>
          <w:sz w:val="18"/>
        </w:rP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ind w:left="355" w:right="93"/>
      </w:pPr>
      <w:r>
        <w:t>其他说明：</w:t>
      </w:r>
      <w:r>
        <w:t xml:space="preserve"> </w:t>
      </w:r>
    </w:p>
    <w:p w:rsidR="008120CB" w:rsidRDefault="00C71AF0">
      <w:pPr>
        <w:spacing w:after="342" w:line="259" w:lineRule="auto"/>
        <w:ind w:left="360" w:firstLine="0"/>
      </w:pPr>
      <w:r>
        <w:t xml:space="preserve"> </w:t>
      </w:r>
    </w:p>
    <w:p w:rsidR="008120CB" w:rsidRDefault="00C71AF0">
      <w:pPr>
        <w:spacing w:after="252" w:line="269" w:lineRule="auto"/>
        <w:ind w:left="418" w:right="151"/>
      </w:pPr>
      <w:r>
        <w:rPr>
          <w:sz w:val="21"/>
        </w:rPr>
        <w:t>70</w:t>
      </w:r>
      <w:r>
        <w:rPr>
          <w:sz w:val="21"/>
        </w:rPr>
        <w:t>、其他</w:t>
      </w:r>
      <w:r>
        <w:rPr>
          <w:sz w:val="21"/>
        </w:rPr>
        <w:t xml:space="preserve"> </w:t>
      </w:r>
    </w:p>
    <w:p w:rsidR="008120CB" w:rsidRDefault="00C71AF0">
      <w:pPr>
        <w:spacing w:after="376" w:line="259" w:lineRule="auto"/>
        <w:ind w:left="360" w:firstLine="0"/>
      </w:pPr>
      <w:r>
        <w:t xml:space="preserve"> </w:t>
      </w:r>
    </w:p>
    <w:p w:rsidR="008120CB" w:rsidRDefault="00C71AF0">
      <w:pPr>
        <w:pStyle w:val="4"/>
        <w:ind w:left="478" w:right="27"/>
      </w:pPr>
      <w:r>
        <w:t>八、合并范围的变更</w:t>
      </w:r>
      <w:r>
        <w:t xml:space="preserve"> </w:t>
      </w:r>
    </w:p>
    <w:p w:rsidR="008120CB" w:rsidRDefault="00C71AF0">
      <w:pPr>
        <w:pStyle w:val="5"/>
        <w:spacing w:after="256"/>
        <w:ind w:left="418" w:right="151"/>
      </w:pPr>
      <w:r>
        <w:t>1</w:t>
      </w:r>
      <w:r>
        <w:t>、非同一控制下企业合并</w:t>
      </w:r>
      <w:r>
        <w:t xml:space="preserve"> </w:t>
      </w:r>
    </w:p>
    <w:p w:rsidR="008120CB" w:rsidRDefault="00C71AF0">
      <w:pPr>
        <w:numPr>
          <w:ilvl w:val="0"/>
          <w:numId w:val="91"/>
        </w:numPr>
        <w:ind w:left="798" w:right="93" w:hanging="453"/>
      </w:pPr>
      <w:r>
        <w:t>本期发生的非同一控制下企业合并</w:t>
      </w:r>
      <w:r>
        <w:t xml:space="preserve"> </w:t>
      </w:r>
    </w:p>
    <w:p w:rsidR="008120CB" w:rsidRDefault="00C71AF0">
      <w:pPr>
        <w:spacing w:after="268" w:line="259" w:lineRule="auto"/>
        <w:ind w:left="10" w:right="178"/>
        <w:jc w:val="right"/>
      </w:pPr>
      <w:r>
        <w:t>单位：元</w:t>
      </w:r>
      <w:r>
        <w:t xml:space="preserve"> </w:t>
      </w:r>
    </w:p>
    <w:p w:rsidR="008120CB" w:rsidRDefault="00C71AF0">
      <w:pPr>
        <w:spacing w:after="265" w:line="259" w:lineRule="auto"/>
        <w:ind w:left="0" w:right="88" w:firstLine="0"/>
        <w:jc w:val="right"/>
      </w:pPr>
      <w:r>
        <w:t xml:space="preserve"> </w:t>
      </w:r>
    </w:p>
    <w:p w:rsidR="008120CB" w:rsidRDefault="00C71AF0">
      <w:pPr>
        <w:spacing w:after="268" w:line="259" w:lineRule="auto"/>
        <w:ind w:left="0" w:right="88" w:firstLine="0"/>
        <w:jc w:val="right"/>
      </w:pPr>
      <w:r>
        <w:t xml:space="preserve"> </w:t>
      </w:r>
    </w:p>
    <w:p w:rsidR="008120CB" w:rsidRDefault="00C71AF0">
      <w:pPr>
        <w:spacing w:after="56" w:line="259" w:lineRule="auto"/>
        <w:ind w:left="0" w:right="88" w:firstLine="0"/>
        <w:jc w:val="right"/>
      </w:pPr>
      <w:r>
        <w:t xml:space="preserve"> </w:t>
      </w:r>
    </w:p>
    <w:tbl>
      <w:tblPr>
        <w:tblStyle w:val="TableGrid"/>
        <w:tblW w:w="9853" w:type="dxa"/>
        <w:tblInd w:w="-107" w:type="dxa"/>
        <w:tblCellMar>
          <w:top w:w="39" w:type="dxa"/>
          <w:left w:w="108" w:type="dxa"/>
          <w:bottom w:w="0" w:type="dxa"/>
          <w:right w:w="16" w:type="dxa"/>
        </w:tblCellMar>
        <w:tblLook w:val="04A0" w:firstRow="1" w:lastRow="0" w:firstColumn="1" w:lastColumn="0" w:noHBand="0" w:noVBand="1"/>
      </w:tblPr>
      <w:tblGrid>
        <w:gridCol w:w="878"/>
        <w:gridCol w:w="879"/>
        <w:gridCol w:w="1297"/>
        <w:gridCol w:w="775"/>
        <w:gridCol w:w="917"/>
        <w:gridCol w:w="1344"/>
        <w:gridCol w:w="1342"/>
        <w:gridCol w:w="1117"/>
        <w:gridCol w:w="1305"/>
      </w:tblGrid>
      <w:tr w:rsidR="008120CB">
        <w:trPr>
          <w:trHeight w:val="724"/>
        </w:trPr>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被购买方名称</w:t>
            </w:r>
            <w:r>
              <w:t xml:space="preserve"> </w:t>
            </w:r>
          </w:p>
        </w:tc>
        <w:tc>
          <w:tcPr>
            <w:tcW w:w="87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股权取得时点</w:t>
            </w:r>
            <w:r>
              <w:t xml:space="preserve"> </w:t>
            </w:r>
          </w:p>
        </w:tc>
        <w:tc>
          <w:tcPr>
            <w:tcW w:w="12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both"/>
            </w:pPr>
            <w:r>
              <w:t>股权取得成本</w:t>
            </w:r>
            <w:r>
              <w:t xml:space="preserve"> </w:t>
            </w:r>
          </w:p>
        </w:tc>
        <w:tc>
          <w:tcPr>
            <w:tcW w:w="7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股权取得比例</w:t>
            </w:r>
            <w:r>
              <w:t xml:space="preserve"> </w:t>
            </w:r>
          </w:p>
        </w:tc>
        <w:tc>
          <w:tcPr>
            <w:tcW w:w="9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股权取得方式</w:t>
            </w:r>
            <w:r>
              <w:t xml:space="preserve"> </w:t>
            </w:r>
          </w:p>
        </w:tc>
        <w:tc>
          <w:tcPr>
            <w:tcW w:w="13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5" w:firstLine="0"/>
              <w:jc w:val="center"/>
            </w:pPr>
            <w:r>
              <w:t>购买日</w:t>
            </w:r>
            <w:r>
              <w:t xml:space="preserve"> </w:t>
            </w:r>
          </w:p>
        </w:tc>
        <w:tc>
          <w:tcPr>
            <w:tcW w:w="13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购买日的确定依据</w:t>
            </w:r>
            <w:r>
              <w:t xml:space="preserve"> </w:t>
            </w:r>
          </w:p>
        </w:tc>
        <w:tc>
          <w:tcPr>
            <w:tcW w:w="111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购买日至期末被购买方的收入</w:t>
            </w:r>
            <w:r>
              <w:t xml:space="preserve"> </w:t>
            </w:r>
          </w:p>
        </w:tc>
        <w:tc>
          <w:tcPr>
            <w:tcW w:w="130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购买日至期末被购买方的净利润</w:t>
            </w:r>
            <w:r>
              <w:t xml:space="preserve"> </w:t>
            </w:r>
          </w:p>
        </w:tc>
      </w:tr>
      <w:tr w:rsidR="008120CB">
        <w:trPr>
          <w:trHeight w:val="1205"/>
        </w:trPr>
        <w:tc>
          <w:tcPr>
            <w:tcW w:w="8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湖南金鹊农业科技发展有限公司</w:t>
            </w:r>
            <w:r>
              <w:t xml:space="preserve"> </w:t>
            </w:r>
          </w:p>
        </w:tc>
        <w:tc>
          <w:tcPr>
            <w:tcW w:w="87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2022 </w:t>
            </w:r>
            <w:r>
              <w:t>年</w:t>
            </w:r>
            <w:r>
              <w:t xml:space="preserve"> 05</w:t>
            </w:r>
            <w:r>
              <w:t>月</w:t>
            </w:r>
            <w:r>
              <w:t xml:space="preserve">19 </w:t>
            </w:r>
            <w:r>
              <w:t>日</w:t>
            </w:r>
            <w: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5,000,000.00 </w:t>
            </w:r>
          </w:p>
        </w:tc>
        <w:tc>
          <w:tcPr>
            <w:tcW w:w="77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9" w:firstLine="0"/>
            </w:pPr>
            <w:r>
              <w:t xml:space="preserve">54.50% </w:t>
            </w:r>
          </w:p>
        </w:tc>
        <w:tc>
          <w:tcPr>
            <w:tcW w:w="91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受</w:t>
            </w:r>
            <w:r>
              <w:t xml:space="preserve"> </w:t>
            </w:r>
            <w:r>
              <w:t>让</w:t>
            </w:r>
            <w:r>
              <w:t xml:space="preserve"> </w:t>
            </w:r>
            <w:r>
              <w:t>股份</w:t>
            </w:r>
            <w:r>
              <w:t xml:space="preserve"> </w:t>
            </w:r>
          </w:p>
        </w:tc>
        <w:tc>
          <w:tcPr>
            <w:tcW w:w="13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5" w:line="259" w:lineRule="auto"/>
              <w:ind w:left="0" w:firstLine="0"/>
              <w:jc w:val="both"/>
            </w:pPr>
            <w:r>
              <w:t xml:space="preserve">2022 </w:t>
            </w:r>
            <w:r>
              <w:t>年</w:t>
            </w:r>
            <w:r>
              <w:t xml:space="preserve"> 05 </w:t>
            </w:r>
            <w:r>
              <w:t>月</w:t>
            </w:r>
          </w:p>
          <w:p w:rsidR="008120CB" w:rsidRDefault="00C71AF0">
            <w:pPr>
              <w:spacing w:after="0" w:line="259" w:lineRule="auto"/>
              <w:ind w:left="0" w:firstLine="0"/>
            </w:pPr>
            <w:r>
              <w:t>19</w:t>
            </w:r>
            <w:r>
              <w:t>日</w:t>
            </w:r>
            <w:r>
              <w:t xml:space="preserve"> </w:t>
            </w:r>
          </w:p>
        </w:tc>
        <w:tc>
          <w:tcPr>
            <w:tcW w:w="13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股权协议</w:t>
            </w:r>
            <w:r>
              <w:t xml:space="preserve"> </w:t>
            </w:r>
          </w:p>
        </w:tc>
        <w:tc>
          <w:tcPr>
            <w:tcW w:w="111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477,431.20 </w:t>
            </w:r>
          </w:p>
        </w:tc>
        <w:tc>
          <w:tcPr>
            <w:tcW w:w="130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-930,484.88 </w:t>
            </w:r>
          </w:p>
        </w:tc>
      </w:tr>
    </w:tbl>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numPr>
          <w:ilvl w:val="0"/>
          <w:numId w:val="91"/>
        </w:numPr>
        <w:ind w:left="798" w:right="93" w:hanging="453"/>
      </w:pPr>
      <w:r>
        <w:t>合并成本及商誉</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4820"/>
        <w:gridCol w:w="4820"/>
      </w:tblGrid>
      <w:tr w:rsidR="008120CB">
        <w:trPr>
          <w:trHeight w:val="24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合并成本</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center"/>
            </w:pPr>
            <w:r>
              <w:t xml:space="preserve">5,000,000.00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现金</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5,000,000.00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非现金资产的公允价值</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发行或承担的债务的公允价值</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发行的权益性证券的公允价值</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或有对价的公允价值</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购买日之前持有的股权于购买日的公允价值</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w:t>
            </w:r>
            <w:r>
              <w:t>其他</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合并成本合计</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5,000,000.00 </w:t>
            </w:r>
          </w:p>
        </w:tc>
      </w:tr>
      <w:tr w:rsidR="008120CB">
        <w:trPr>
          <w:trHeight w:val="24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减：取得的可辨认净资产公允价值份额</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3,213,326.88 </w:t>
            </w:r>
          </w:p>
        </w:tc>
      </w:tr>
      <w:tr w:rsidR="008120CB">
        <w:trPr>
          <w:trHeight w:val="48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商誉</w:t>
            </w:r>
            <w:r>
              <w:t>/</w:t>
            </w:r>
            <w:r>
              <w:t>合并成本小于取得的可辨认净资产公允价值份额的金额</w:t>
            </w:r>
            <w: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1,786,673.12 </w:t>
            </w:r>
          </w:p>
        </w:tc>
      </w:tr>
    </w:tbl>
    <w:p w:rsidR="008120CB" w:rsidRDefault="00C71AF0">
      <w:pPr>
        <w:ind w:left="355" w:right="93"/>
      </w:pPr>
      <w:r>
        <w:t>合并成本公允价值的确定方法、或有对价及其变动的说明：</w:t>
      </w:r>
      <w:r>
        <w:t xml:space="preserve"> </w:t>
      </w:r>
    </w:p>
    <w:p w:rsidR="008120CB" w:rsidRDefault="00C71AF0">
      <w:pPr>
        <w:spacing w:after="309" w:line="259" w:lineRule="auto"/>
        <w:ind w:left="360" w:firstLine="0"/>
      </w:pPr>
      <w:r>
        <w:t xml:space="preserve"> </w:t>
      </w:r>
    </w:p>
    <w:p w:rsidR="008120CB" w:rsidRDefault="00C71AF0">
      <w:pPr>
        <w:ind w:left="355" w:right="93"/>
      </w:pPr>
      <w:r>
        <w:t>大额商誉形成的主要原因：</w:t>
      </w:r>
      <w:r>
        <w:t xml:space="preserve"> </w:t>
      </w:r>
    </w:p>
    <w:p w:rsidR="008120CB" w:rsidRDefault="00C71AF0">
      <w:pPr>
        <w:spacing w:after="311" w:line="259" w:lineRule="auto"/>
        <w:ind w:left="360" w:firstLine="0"/>
      </w:pPr>
      <w:r>
        <w:t xml:space="preserve"> </w:t>
      </w:r>
    </w:p>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numPr>
          <w:ilvl w:val="0"/>
          <w:numId w:val="91"/>
        </w:numPr>
        <w:ind w:left="798" w:right="93" w:hanging="453"/>
      </w:pPr>
      <w:r>
        <w:t>被购买方于购买日可辨认资产、负债</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0" w:type="dxa"/>
          <w:bottom w:w="0" w:type="dxa"/>
          <w:right w:w="16" w:type="dxa"/>
        </w:tblCellMar>
        <w:tblLook w:val="04A0" w:firstRow="1" w:lastRow="0" w:firstColumn="1" w:lastColumn="0" w:noHBand="0" w:noVBand="1"/>
      </w:tblPr>
      <w:tblGrid>
        <w:gridCol w:w="3214"/>
        <w:gridCol w:w="3214"/>
        <w:gridCol w:w="3212"/>
      </w:tblGrid>
      <w:tr w:rsidR="008120CB">
        <w:trPr>
          <w:trHeight w:val="245"/>
        </w:trPr>
        <w:tc>
          <w:tcPr>
            <w:tcW w:w="321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10" w:firstLine="0"/>
            </w:pPr>
            <w:r>
              <w:t xml:space="preserve"> </w:t>
            </w:r>
          </w:p>
        </w:tc>
        <w:tc>
          <w:tcPr>
            <w:tcW w:w="3214"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3212"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5" w:firstLine="0"/>
              <w:jc w:val="center"/>
            </w:pPr>
            <w:r>
              <w:t>购买日公允价值</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7" w:firstLine="0"/>
              <w:jc w:val="center"/>
            </w:pPr>
            <w:r>
              <w:t>购买日账面价值</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5,896,012.62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5,896,012.62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货币资金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83.44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83.44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应收款项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存货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193,524.04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193,524.04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固定资产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5,702,405.14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5,702,405.14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无形资产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应付款项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递延所得税负债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6"/>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净资产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5,896,012.62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5,896,012.62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减：少数股东权益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2,682,685.74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2,682,685.74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取得的净资产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3,213,326.88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3,213,326.88 </w:t>
            </w:r>
          </w:p>
        </w:tc>
      </w:tr>
    </w:tbl>
    <w:p w:rsidR="008120CB" w:rsidRDefault="00C71AF0">
      <w:pPr>
        <w:ind w:left="355" w:right="93"/>
      </w:pPr>
      <w:r>
        <w:t>可辨认资产、负债公允价值的确定方法：</w:t>
      </w:r>
      <w:r>
        <w:t xml:space="preserve"> </w:t>
      </w:r>
    </w:p>
    <w:p w:rsidR="008120CB" w:rsidRDefault="00C71AF0">
      <w:pPr>
        <w:spacing w:after="309" w:line="259" w:lineRule="auto"/>
        <w:ind w:left="360" w:firstLine="0"/>
      </w:pPr>
      <w:r>
        <w:t xml:space="preserve"> </w:t>
      </w:r>
    </w:p>
    <w:p w:rsidR="008120CB" w:rsidRDefault="00C71AF0">
      <w:pPr>
        <w:ind w:left="355" w:right="93"/>
      </w:pPr>
      <w:r>
        <w:t>企业合并中承担的被购买方的或有负债：</w:t>
      </w:r>
      <w:r>
        <w:t xml:space="preserve"> </w:t>
      </w:r>
    </w:p>
    <w:p w:rsidR="008120CB" w:rsidRDefault="00C71AF0">
      <w:pPr>
        <w:spacing w:after="311" w:line="259" w:lineRule="auto"/>
        <w:ind w:left="360" w:firstLine="0"/>
      </w:pPr>
      <w:r>
        <w:t xml:space="preserve"> </w:t>
      </w:r>
    </w:p>
    <w:p w:rsidR="008120CB" w:rsidRDefault="00C71AF0">
      <w:pPr>
        <w:ind w:left="355" w:right="93"/>
      </w:pPr>
      <w:r>
        <w:t>其他说明：</w:t>
      </w:r>
      <w:r>
        <w:t xml:space="preserve"> </w:t>
      </w:r>
    </w:p>
    <w:p w:rsidR="008120CB" w:rsidRDefault="00C71AF0">
      <w:pPr>
        <w:spacing w:after="0" w:line="259" w:lineRule="auto"/>
        <w:ind w:left="360" w:firstLine="0"/>
      </w:pPr>
      <w:r>
        <w:t xml:space="preserve"> </w:t>
      </w:r>
    </w:p>
    <w:p w:rsidR="008120CB" w:rsidRDefault="00C71AF0">
      <w:pPr>
        <w:numPr>
          <w:ilvl w:val="0"/>
          <w:numId w:val="91"/>
        </w:numPr>
        <w:ind w:left="798" w:right="93" w:hanging="453"/>
      </w:pPr>
      <w:r>
        <w:t>购买日之前持有的股权按照公允价值重新计量产生的利得或损失</w:t>
      </w:r>
      <w:r>
        <w:t xml:space="preserve"> </w:t>
      </w:r>
    </w:p>
    <w:p w:rsidR="008120CB" w:rsidRDefault="00C71AF0">
      <w:pPr>
        <w:spacing w:after="270"/>
        <w:ind w:left="355" w:right="93"/>
      </w:pPr>
      <w:r>
        <w:t>是否存在通过多次交易分步实现企业合并且在报告期内取得控制权的交易</w:t>
      </w:r>
      <w:r>
        <w:t xml:space="preserve"> </w:t>
      </w:r>
    </w:p>
    <w:p w:rsidR="008120CB" w:rsidRDefault="00C71AF0">
      <w:pPr>
        <w:ind w:left="355" w:right="93"/>
      </w:pPr>
      <w:r>
        <w:t>□</w:t>
      </w:r>
      <w:r>
        <w:t>是</w:t>
      </w:r>
      <w:r>
        <w:rPr>
          <w:rFonts w:ascii="Wingdings 2" w:eastAsia="Wingdings 2" w:hAnsi="Wingdings 2" w:cs="Wingdings 2"/>
        </w:rPr>
        <w:t></w:t>
      </w:r>
      <w:r>
        <w:t>否</w:t>
      </w:r>
      <w:r>
        <w:t xml:space="preserve"> </w:t>
      </w:r>
    </w:p>
    <w:p w:rsidR="008120CB" w:rsidRDefault="00C71AF0">
      <w:pPr>
        <w:numPr>
          <w:ilvl w:val="0"/>
          <w:numId w:val="91"/>
        </w:numPr>
        <w:ind w:left="798" w:right="93" w:hanging="453"/>
      </w:pPr>
      <w:r>
        <w:t>购买日或合并当期期末无法合理确定合并对价或被购买方可辨认资产、负债公允价值的相关说明</w:t>
      </w:r>
      <w:r>
        <w:t xml:space="preserve"> </w:t>
      </w:r>
    </w:p>
    <w:p w:rsidR="008120CB" w:rsidRDefault="00C71AF0">
      <w:pPr>
        <w:spacing w:after="345" w:line="259" w:lineRule="auto"/>
        <w:ind w:left="360" w:firstLine="0"/>
      </w:pPr>
      <w:r>
        <w:t xml:space="preserve"> </w:t>
      </w:r>
    </w:p>
    <w:p w:rsidR="008120CB" w:rsidRDefault="00C71AF0">
      <w:pPr>
        <w:numPr>
          <w:ilvl w:val="0"/>
          <w:numId w:val="91"/>
        </w:numPr>
        <w:ind w:left="798" w:right="93" w:hanging="453"/>
      </w:pPr>
      <w:r>
        <w:t>其他说明</w:t>
      </w:r>
      <w:r>
        <w:t xml:space="preserve"> </w:t>
      </w:r>
    </w:p>
    <w:p w:rsidR="008120CB" w:rsidRDefault="00C71AF0">
      <w:pPr>
        <w:spacing w:after="345" w:line="259" w:lineRule="auto"/>
        <w:ind w:left="360" w:firstLine="0"/>
      </w:pPr>
      <w:r>
        <w:t xml:space="preserve"> </w:t>
      </w:r>
    </w:p>
    <w:p w:rsidR="008120CB" w:rsidRDefault="00C71AF0">
      <w:pPr>
        <w:pStyle w:val="5"/>
        <w:ind w:left="418" w:right="151"/>
      </w:pPr>
      <w:r>
        <w:t>2</w:t>
      </w:r>
      <w:r>
        <w:t>、其他原因的合并范围变动</w:t>
      </w:r>
      <w:r>
        <w:t xml:space="preserve"> </w:t>
      </w:r>
    </w:p>
    <w:p w:rsidR="008120CB" w:rsidRDefault="00C71AF0">
      <w:pPr>
        <w:ind w:left="355" w:right="93"/>
      </w:pPr>
      <w:r>
        <w:t>说明其他原因导致的合并范围变动（如，新设子公司、清算子公司等）及其相关情况：</w:t>
      </w:r>
      <w:r>
        <w:t xml:space="preserve"> </w:t>
      </w:r>
    </w:p>
    <w:p w:rsidR="008120CB" w:rsidRDefault="00C71AF0">
      <w:pPr>
        <w:spacing w:after="272" w:line="331" w:lineRule="auto"/>
        <w:ind w:left="-15" w:firstLine="350"/>
        <w:jc w:val="both"/>
      </w:pPr>
      <w:r>
        <w:rPr>
          <w:rFonts w:ascii="Arial" w:eastAsia="Arial" w:hAnsi="Arial" w:cs="Arial"/>
        </w:rPr>
        <w:t xml:space="preserve">2022 </w:t>
      </w:r>
      <w:r>
        <w:t>年</w:t>
      </w:r>
      <w:r>
        <w:t xml:space="preserve"> </w:t>
      </w:r>
      <w:r>
        <w:rPr>
          <w:rFonts w:ascii="Arial" w:eastAsia="Arial" w:hAnsi="Arial" w:cs="Arial"/>
        </w:rPr>
        <w:t xml:space="preserve">6 </w:t>
      </w:r>
      <w:r>
        <w:t>月</w:t>
      </w:r>
      <w:r>
        <w:t xml:space="preserve"> </w:t>
      </w:r>
      <w:r>
        <w:rPr>
          <w:rFonts w:ascii="Arial" w:eastAsia="Arial" w:hAnsi="Arial" w:cs="Arial"/>
        </w:rPr>
        <w:t xml:space="preserve">27 </w:t>
      </w:r>
      <w:r>
        <w:t>日，本公司全资设立洞口艾布鲁环境工程有限公司，经洞口县市场监督管理局审批核准，取得统一社会信用代码证</w:t>
      </w:r>
      <w:r>
        <w:t xml:space="preserve"> </w:t>
      </w:r>
      <w:r>
        <w:rPr>
          <w:rFonts w:ascii="Arial" w:eastAsia="Arial" w:hAnsi="Arial" w:cs="Arial"/>
        </w:rPr>
        <w:t>91430525MABR22HX8</w:t>
      </w:r>
      <w:r>
        <w:t>，注册地址：湖南省邵阳市洞口县雪峰街道雪峰东路龙山街</w:t>
      </w:r>
      <w:r>
        <w:t xml:space="preserve"> </w:t>
      </w:r>
      <w:r>
        <w:rPr>
          <w:rFonts w:ascii="Arial" w:eastAsia="Arial" w:hAnsi="Arial" w:cs="Arial"/>
        </w:rPr>
        <w:t xml:space="preserve">18 </w:t>
      </w:r>
      <w:r>
        <w:t>号雪峰建材城</w:t>
      </w:r>
      <w:r>
        <w:t xml:space="preserve"> </w:t>
      </w:r>
      <w:r>
        <w:rPr>
          <w:rFonts w:ascii="Arial" w:eastAsia="Arial" w:hAnsi="Arial" w:cs="Arial"/>
        </w:rPr>
        <w:t xml:space="preserve">C5 </w:t>
      </w:r>
      <w:r>
        <w:t>栋</w:t>
      </w:r>
      <w:r>
        <w:t xml:space="preserve"> </w:t>
      </w:r>
      <w:r>
        <w:rPr>
          <w:rFonts w:ascii="Arial" w:eastAsia="Arial" w:hAnsi="Arial" w:cs="Arial"/>
        </w:rPr>
        <w:t xml:space="preserve">113 </w:t>
      </w:r>
      <w:r>
        <w:t>室；法定代表人：曾睿；注册资本：人民币伍仟万元；公司经营范围：一般项目；水污染治理；水环境污染防治服务；环境保护专用设备制造；环境保护监测；污水处理及其再生利用；市政设施管理；农业面源和重金属污染防治技术服务；固体废物治理；环保咨询服务；技术服务、技术开发、技术咨询、技术交</w:t>
      </w:r>
      <w:r>
        <w:t>流、技术转让、技术推广；资源再生利用技术研发；工程管理服务（除依法须经批准的项目外，凭营业执照依法自主开展经营活动）。（依法须经批准的项目，经相关部门批准后方可开展经营活动）。自该公司成立日起，将其纳入合并财务报表范围。</w:t>
      </w:r>
      <w:r>
        <w:rPr>
          <w:rFonts w:ascii="Times New Roman" w:eastAsia="Times New Roman" w:hAnsi="Times New Roman" w:cs="Times New Roman"/>
        </w:rPr>
        <w:t xml:space="preserve"> </w:t>
      </w:r>
    </w:p>
    <w:p w:rsidR="008120CB" w:rsidRDefault="00C71AF0">
      <w:pPr>
        <w:spacing w:after="252" w:line="269" w:lineRule="auto"/>
        <w:ind w:left="418" w:right="151"/>
      </w:pPr>
      <w:r>
        <w:rPr>
          <w:sz w:val="21"/>
        </w:rPr>
        <w:t>3</w:t>
      </w:r>
      <w:r>
        <w:rPr>
          <w:sz w:val="21"/>
        </w:rPr>
        <w:t>、其他</w:t>
      </w:r>
      <w:r>
        <w:rPr>
          <w:sz w:val="21"/>
        </w:rPr>
        <w:t xml:space="preserve"> </w:t>
      </w:r>
    </w:p>
    <w:p w:rsidR="008120CB" w:rsidRDefault="00C71AF0">
      <w:pPr>
        <w:spacing w:after="376" w:line="259" w:lineRule="auto"/>
        <w:ind w:left="360" w:firstLine="0"/>
      </w:pPr>
      <w:r>
        <w:t xml:space="preserve"> </w:t>
      </w:r>
    </w:p>
    <w:p w:rsidR="008120CB" w:rsidRDefault="00C71AF0">
      <w:pPr>
        <w:spacing w:after="261" w:line="269" w:lineRule="auto"/>
        <w:ind w:left="418" w:right="151"/>
      </w:pPr>
      <w:r>
        <w:rPr>
          <w:sz w:val="21"/>
        </w:rPr>
        <w:t>九、在其他主体中的权益</w:t>
      </w:r>
      <w:r>
        <w:rPr>
          <w:sz w:val="21"/>
        </w:rPr>
        <w:t xml:space="preserve"> </w:t>
      </w:r>
    </w:p>
    <w:p w:rsidR="008120CB" w:rsidRDefault="00C71AF0">
      <w:pPr>
        <w:pStyle w:val="5"/>
        <w:spacing w:after="256"/>
        <w:ind w:left="418" w:right="151"/>
      </w:pPr>
      <w:r>
        <w:t>1</w:t>
      </w:r>
      <w:r>
        <w:t>、在子公司中的权益</w:t>
      </w:r>
      <w:r>
        <w:t xml:space="preserve"> </w:t>
      </w:r>
    </w:p>
    <w:p w:rsidR="008120CB" w:rsidRDefault="00C71AF0">
      <w:pPr>
        <w:numPr>
          <w:ilvl w:val="0"/>
          <w:numId w:val="92"/>
        </w:numPr>
        <w:spacing w:after="60"/>
        <w:ind w:left="798" w:right="93" w:hanging="453"/>
      </w:pPr>
      <w:r>
        <w:t>企业集团的构成</w:t>
      </w:r>
      <w:r>
        <w:t xml:space="preserve"> </w:t>
      </w:r>
    </w:p>
    <w:tbl>
      <w:tblPr>
        <w:tblStyle w:val="TableGrid"/>
        <w:tblW w:w="9640" w:type="dxa"/>
        <w:tblInd w:w="1" w:type="dxa"/>
        <w:tblCellMar>
          <w:top w:w="39" w:type="dxa"/>
          <w:left w:w="108" w:type="dxa"/>
          <w:bottom w:w="0" w:type="dxa"/>
          <w:right w:w="16" w:type="dxa"/>
        </w:tblCellMar>
        <w:tblLook w:val="04A0" w:firstRow="1" w:lastRow="0" w:firstColumn="1" w:lastColumn="0" w:noHBand="0" w:noVBand="1"/>
      </w:tblPr>
      <w:tblGrid>
        <w:gridCol w:w="1"/>
        <w:gridCol w:w="1376"/>
        <w:gridCol w:w="1"/>
        <w:gridCol w:w="1377"/>
        <w:gridCol w:w="1"/>
        <w:gridCol w:w="1377"/>
        <w:gridCol w:w="1"/>
        <w:gridCol w:w="1376"/>
        <w:gridCol w:w="1"/>
        <w:gridCol w:w="1376"/>
        <w:gridCol w:w="1"/>
        <w:gridCol w:w="1377"/>
        <w:gridCol w:w="1"/>
        <w:gridCol w:w="1374"/>
        <w:gridCol w:w="1"/>
      </w:tblGrid>
      <w:tr w:rsidR="008120CB">
        <w:trPr>
          <w:gridBefore w:val="1"/>
          <w:trHeight w:val="244"/>
        </w:trPr>
        <w:tc>
          <w:tcPr>
            <w:tcW w:w="1377"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32" w:firstLine="0"/>
            </w:pPr>
            <w:r>
              <w:t>子公司名称</w:t>
            </w:r>
            <w:r>
              <w:t xml:space="preserve"> </w:t>
            </w:r>
          </w:p>
        </w:tc>
        <w:tc>
          <w:tcPr>
            <w:tcW w:w="1378"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30" w:firstLine="0"/>
            </w:pPr>
            <w:r>
              <w:t>主要经营地</w:t>
            </w:r>
            <w:r>
              <w:t xml:space="preserve"> </w:t>
            </w:r>
          </w:p>
        </w:tc>
        <w:tc>
          <w:tcPr>
            <w:tcW w:w="1378"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4" w:firstLine="0"/>
              <w:jc w:val="center"/>
            </w:pPr>
            <w:r>
              <w:t>注册地</w:t>
            </w:r>
            <w:r>
              <w:t xml:space="preserve"> </w:t>
            </w:r>
          </w:p>
        </w:tc>
        <w:tc>
          <w:tcPr>
            <w:tcW w:w="1377"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业务性质</w:t>
            </w:r>
            <w:r>
              <w:t xml:space="preserve"> </w:t>
            </w:r>
          </w:p>
        </w:tc>
        <w:tc>
          <w:tcPr>
            <w:tcW w:w="2755" w:type="dxa"/>
            <w:gridSpan w:val="4"/>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持股比例</w:t>
            </w:r>
            <w:r>
              <w:t xml:space="preserve"> </w:t>
            </w:r>
          </w:p>
        </w:tc>
        <w:tc>
          <w:tcPr>
            <w:tcW w:w="1375"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取得方式</w:t>
            </w:r>
            <w:r>
              <w:t xml:space="preserve"> </w:t>
            </w:r>
          </w:p>
        </w:tc>
      </w:tr>
      <w:tr w:rsidR="008120CB">
        <w:trPr>
          <w:gridBefore w:val="1"/>
          <w:trHeight w:val="244"/>
        </w:trPr>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77"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直接</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间接</w:t>
            </w:r>
            <w:r>
              <w:t xml:space="preserve"> </w:t>
            </w:r>
          </w:p>
        </w:tc>
        <w:tc>
          <w:tcPr>
            <w:tcW w:w="0" w:type="auto"/>
            <w:gridSpan w:val="2"/>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gridBefore w:val="1"/>
          <w:trHeight w:val="1925"/>
        </w:trPr>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武汉都环立创生态科技有限公司</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both"/>
            </w:pPr>
            <w:r>
              <w:t>武汉市青山区</w:t>
            </w:r>
            <w:r>
              <w:t xml:space="preserve"> 38 </w:t>
            </w:r>
            <w:r>
              <w:t>街坊八大家花园</w:t>
            </w:r>
            <w:r>
              <w:t xml:space="preserve"> 45 </w:t>
            </w:r>
            <w:r>
              <w:t>号楼（锐创中心）</w:t>
            </w:r>
          </w:p>
          <w:p w:rsidR="008120CB" w:rsidRDefault="00C71AF0">
            <w:pPr>
              <w:spacing w:after="0" w:line="259" w:lineRule="auto"/>
              <w:ind w:left="0" w:firstLine="0"/>
            </w:pPr>
            <w:r>
              <w:t>31</w:t>
            </w:r>
            <w:r>
              <w:t>层</w:t>
            </w:r>
            <w:r>
              <w:t>3112</w:t>
            </w:r>
            <w:r>
              <w:t>号</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right="89" w:firstLine="0"/>
              <w:jc w:val="both"/>
            </w:pPr>
            <w:r>
              <w:t>武汉市青山区</w:t>
            </w:r>
            <w:r>
              <w:t xml:space="preserve"> 38 </w:t>
            </w:r>
            <w:r>
              <w:t>街坊八大家花园</w:t>
            </w:r>
            <w:r>
              <w:t xml:space="preserve"> 45 </w:t>
            </w:r>
            <w:r>
              <w:t>号楼（锐创中心）</w:t>
            </w:r>
          </w:p>
          <w:p w:rsidR="008120CB" w:rsidRDefault="00C71AF0">
            <w:pPr>
              <w:spacing w:after="0" w:line="259" w:lineRule="auto"/>
              <w:ind w:left="1" w:firstLine="0"/>
            </w:pPr>
            <w:r>
              <w:t>31</w:t>
            </w:r>
            <w:r>
              <w:t>层</w:t>
            </w:r>
            <w:r>
              <w:t>3112</w:t>
            </w:r>
            <w:r>
              <w:t>号</w:t>
            </w:r>
            <w: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农村生活污水处理、生活垃圾处理、农村水生态及工矿区生态治理、农业面源污染治理、污染耕地管控修复</w:t>
            </w:r>
            <w: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100.00%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设立</w:t>
            </w:r>
            <w:r>
              <w:t xml:space="preserve"> </w:t>
            </w:r>
          </w:p>
        </w:tc>
      </w:tr>
      <w:tr w:rsidR="008120CB">
        <w:trPr>
          <w:gridBefore w:val="1"/>
          <w:trHeight w:val="1205"/>
        </w:trPr>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桃源艾布鲁环境工程有限公司</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湖南省常德市桃源县漳江街道莲花湖社区漳江中路诚信花园北</w:t>
            </w:r>
            <w:r>
              <w:t xml:space="preserve"> 03 </w:t>
            </w:r>
            <w:r>
              <w:t>栋</w:t>
            </w:r>
          </w:p>
        </w:tc>
        <w:tc>
          <w:tcPr>
            <w:tcW w:w="137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湖南省常德市桃源县漳江街道莲花湖社区漳江中路诚信花园北</w:t>
            </w:r>
            <w:r>
              <w:t xml:space="preserve"> 03 </w:t>
            </w:r>
            <w:r>
              <w:t>栋</w:t>
            </w:r>
          </w:p>
        </w:tc>
        <w:tc>
          <w:tcPr>
            <w:tcW w:w="137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center"/>
            </w:pPr>
            <w:r>
              <w:t>水污染治理；环保项目的建设、运营；污水处理设施及配套管网工程</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90.00%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设立</w:t>
            </w:r>
            <w:r>
              <w:t xml:space="preserve"> </w:t>
            </w:r>
          </w:p>
        </w:tc>
      </w:tr>
      <w:tr w:rsidR="008120CB">
        <w:trPr>
          <w:gridAfter w:val="1"/>
          <w:trHeight w:val="725"/>
        </w:trPr>
        <w:tc>
          <w:tcPr>
            <w:tcW w:w="1377" w:type="dxa"/>
            <w:gridSpan w:val="2"/>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7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404</w:t>
            </w:r>
            <w:r>
              <w:t>号</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404</w:t>
            </w:r>
            <w:r>
              <w:t>号</w:t>
            </w:r>
            <w: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建设、运营、维护；环保工程施工</w:t>
            </w:r>
            <w: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78" w:type="dxa"/>
            <w:gridSpan w:val="2"/>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75" w:type="dxa"/>
            <w:gridSpan w:val="2"/>
            <w:tcBorders>
              <w:top w:val="single" w:sz="2" w:space="0" w:color="000000"/>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gridAfter w:val="1"/>
          <w:trHeight w:val="2165"/>
        </w:trPr>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湖南长齐环保科技有限公司</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长沙高新开发区麓谷基地麓天路</w:t>
            </w:r>
            <w:r>
              <w:t xml:space="preserve"> 8 </w:t>
            </w:r>
            <w:r>
              <w:t>号</w:t>
            </w:r>
            <w:r>
              <w:t xml:space="preserve"> 004 </w:t>
            </w:r>
            <w:r>
              <w:t>栋</w:t>
            </w:r>
            <w:r>
              <w:t>4126</w:t>
            </w:r>
            <w:r>
              <w:t>单元</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长沙高新开发区麓谷基地麓天路</w:t>
            </w:r>
            <w:r>
              <w:t xml:space="preserve"> 8 </w:t>
            </w:r>
            <w:r>
              <w:t>号</w:t>
            </w:r>
            <w:r>
              <w:t xml:space="preserve"> 004 </w:t>
            </w:r>
            <w:r>
              <w:t>栋</w:t>
            </w:r>
            <w:r>
              <w:t>4126</w:t>
            </w:r>
            <w:r>
              <w:t>单元</w:t>
            </w:r>
            <w: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农村生活污水处理、生活垃圾处理、农村水生态及工矿区生态治理、农业面源污染治理、污染耕地管控修复等业务</w:t>
            </w:r>
            <w: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100.00%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设立</w:t>
            </w:r>
            <w:r>
              <w:t xml:space="preserve"> </w:t>
            </w:r>
          </w:p>
        </w:tc>
      </w:tr>
      <w:tr w:rsidR="008120CB">
        <w:trPr>
          <w:gridAfter w:val="1"/>
          <w:trHeight w:val="1205"/>
        </w:trPr>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龙山县水萌生物科技有限公司</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湖南省湘西土家族苗族自治州龙山县民安街道长沙路滨河小区</w:t>
            </w:r>
            <w:r>
              <w:t xml:space="preserve">101 </w:t>
            </w:r>
          </w:p>
        </w:tc>
        <w:tc>
          <w:tcPr>
            <w:tcW w:w="137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湖南省湘西土家族苗族自治州龙山县民安街道长沙路滨河小区</w:t>
            </w:r>
            <w:r>
              <w:t xml:space="preserve">101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餐厨垃圾收转运及有机固废资源化利用</w:t>
            </w:r>
            <w: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100.00%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设立</w:t>
            </w:r>
            <w:r>
              <w:t xml:space="preserve"> </w:t>
            </w:r>
          </w:p>
        </w:tc>
      </w:tr>
      <w:tr w:rsidR="008120CB">
        <w:trPr>
          <w:gridAfter w:val="1"/>
          <w:trHeight w:val="725"/>
        </w:trPr>
        <w:tc>
          <w:tcPr>
            <w:tcW w:w="137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湖南金鹊农业科技发展有限公司</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湖南省宁乡市大成桥镇鹊山村俄山组</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湖南省宁乡市大成桥镇鹊山村俄山组</w:t>
            </w:r>
            <w: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有机固废的生物转化</w:t>
            </w:r>
            <w: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54.50%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收购</w:t>
            </w:r>
            <w:r>
              <w:t xml:space="preserve"> </w:t>
            </w:r>
          </w:p>
        </w:tc>
      </w:tr>
      <w:tr w:rsidR="008120CB">
        <w:trPr>
          <w:gridAfter w:val="1"/>
          <w:trHeight w:val="1927"/>
        </w:trPr>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洞口艾布鲁环境工程有限公司</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both"/>
            </w:pPr>
            <w:r>
              <w:t>湖南省邵阳市洞口县雪峰街道雪峰东路龙山街</w:t>
            </w:r>
            <w:r>
              <w:t xml:space="preserve"> 18 </w:t>
            </w:r>
            <w:r>
              <w:t>号雪峰建材城</w:t>
            </w:r>
            <w:r>
              <w:t xml:space="preserve"> C5 </w:t>
            </w:r>
            <w:r>
              <w:t>栋</w:t>
            </w:r>
            <w:r>
              <w:t>113</w:t>
            </w:r>
            <w:r>
              <w:t>室</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right="88" w:firstLine="0"/>
              <w:jc w:val="both"/>
            </w:pPr>
            <w:r>
              <w:t>湖南省邵阳市洞口县雪峰街道雪峰东路龙山街</w:t>
            </w:r>
            <w:r>
              <w:t xml:space="preserve"> 18 </w:t>
            </w:r>
            <w:r>
              <w:t>号雪峰建材城</w:t>
            </w:r>
            <w:r>
              <w:t xml:space="preserve"> C5 </w:t>
            </w:r>
            <w:r>
              <w:t>栋</w:t>
            </w:r>
            <w:r>
              <w:t>113</w:t>
            </w:r>
            <w:r>
              <w:t>室</w:t>
            </w:r>
            <w: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水污染治理；环保项目的建设、运营；污水处理设施及配套管网工程建设、运营、维护；环保工程施工</w:t>
            </w:r>
            <w: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100.00%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设立</w:t>
            </w:r>
            <w:r>
              <w:t xml:space="preserve"> </w:t>
            </w:r>
          </w:p>
        </w:tc>
      </w:tr>
    </w:tbl>
    <w:p w:rsidR="008120CB" w:rsidRDefault="00C71AF0">
      <w:pPr>
        <w:ind w:left="355" w:right="93"/>
      </w:pPr>
      <w:r>
        <w:t>在子公司的持股比例不同于表决权比例的说明：</w:t>
      </w:r>
      <w:r>
        <w:t xml:space="preserve"> </w:t>
      </w:r>
    </w:p>
    <w:p w:rsidR="008120CB" w:rsidRDefault="00C71AF0">
      <w:pPr>
        <w:spacing w:after="309" w:line="259" w:lineRule="auto"/>
        <w:ind w:left="360" w:firstLine="0"/>
      </w:pPr>
      <w:r>
        <w:t xml:space="preserve"> </w:t>
      </w:r>
    </w:p>
    <w:p w:rsidR="008120CB" w:rsidRDefault="00C71AF0">
      <w:pPr>
        <w:ind w:left="355" w:right="93"/>
      </w:pPr>
      <w:r>
        <w:t>持有半数或以下表决权但仍控制被投资单位、以及持有半数以上表决权但不控制被投资单位的依据：</w:t>
      </w:r>
      <w:r>
        <w:t xml:space="preserve"> </w:t>
      </w:r>
    </w:p>
    <w:p w:rsidR="008120CB" w:rsidRDefault="00C71AF0">
      <w:pPr>
        <w:spacing w:after="311" w:line="259" w:lineRule="auto"/>
        <w:ind w:left="360" w:firstLine="0"/>
      </w:pPr>
      <w:r>
        <w:t xml:space="preserve"> </w:t>
      </w:r>
    </w:p>
    <w:p w:rsidR="008120CB" w:rsidRDefault="00C71AF0">
      <w:pPr>
        <w:ind w:left="355" w:right="93"/>
      </w:pPr>
      <w:r>
        <w:t>对于纳入合并范围的重要的结构化主体，控制的依据：</w:t>
      </w:r>
      <w:r>
        <w:t xml:space="preserve"> </w:t>
      </w:r>
    </w:p>
    <w:p w:rsidR="008120CB" w:rsidRDefault="00C71AF0">
      <w:pPr>
        <w:spacing w:after="312" w:line="259" w:lineRule="auto"/>
        <w:ind w:left="360" w:firstLine="0"/>
      </w:pPr>
      <w:r>
        <w:t xml:space="preserve"> </w:t>
      </w:r>
    </w:p>
    <w:p w:rsidR="008120CB" w:rsidRDefault="00C71AF0">
      <w:pPr>
        <w:ind w:left="355" w:right="93"/>
      </w:pPr>
      <w:r>
        <w:t>确定公司是代理人还是委托人的依据：</w:t>
      </w:r>
      <w:r>
        <w:t xml:space="preserve"> </w:t>
      </w:r>
    </w:p>
    <w:p w:rsidR="008120CB" w:rsidRDefault="00C71AF0">
      <w:pPr>
        <w:spacing w:after="309" w:line="259" w:lineRule="auto"/>
        <w:ind w:left="360" w:firstLine="0"/>
      </w:pPr>
      <w:r>
        <w:t xml:space="preserve"> </w:t>
      </w:r>
    </w:p>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numPr>
          <w:ilvl w:val="0"/>
          <w:numId w:val="92"/>
        </w:numPr>
        <w:ind w:left="798" w:right="93" w:hanging="453"/>
      </w:pPr>
      <w:r>
        <w:t>重要的非全资子公司</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 w:firstLine="0"/>
              <w:jc w:val="center"/>
            </w:pPr>
            <w:r>
              <w:t>子公司名称</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89" w:firstLine="0"/>
            </w:pPr>
            <w:r>
              <w:t>少数股东持股比例</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jc w:val="both"/>
            </w:pPr>
            <w:r>
              <w:t>本期归属于少数股东</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jc w:val="both"/>
            </w:pPr>
            <w:r>
              <w:t>本期向少数股东宣告</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期末少数股东权益余</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的损益</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分派的股利</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额</w:t>
            </w: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桃源艾布鲁环境工程有限公司</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634,903.25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0.00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6,017,640.92 </w:t>
            </w:r>
          </w:p>
        </w:tc>
      </w:tr>
    </w:tbl>
    <w:p w:rsidR="008120CB" w:rsidRDefault="00C71AF0">
      <w:pPr>
        <w:ind w:left="355" w:right="93"/>
      </w:pPr>
      <w:r>
        <w:t>子公司少数股东的持股比例不同于表决权比例的说明：</w:t>
      </w:r>
      <w:r>
        <w:t xml:space="preserve"> </w:t>
      </w:r>
    </w:p>
    <w:p w:rsidR="008120CB" w:rsidRDefault="00C71AF0">
      <w:pPr>
        <w:spacing w:after="309" w:line="259" w:lineRule="auto"/>
        <w:ind w:left="360" w:firstLine="0"/>
      </w:pPr>
      <w:r>
        <w:t xml:space="preserve"> </w:t>
      </w:r>
    </w:p>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numPr>
          <w:ilvl w:val="0"/>
          <w:numId w:val="92"/>
        </w:numPr>
        <w:ind w:left="798" w:right="93" w:hanging="453"/>
      </w:pPr>
      <w:r>
        <w:t>重要非全资子公司的主要财务信息</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741"/>
        <w:gridCol w:w="742"/>
        <w:gridCol w:w="741"/>
        <w:gridCol w:w="741"/>
        <w:gridCol w:w="741"/>
        <w:gridCol w:w="742"/>
        <w:gridCol w:w="744"/>
        <w:gridCol w:w="741"/>
        <w:gridCol w:w="740"/>
        <w:gridCol w:w="741"/>
        <w:gridCol w:w="742"/>
        <w:gridCol w:w="741"/>
        <w:gridCol w:w="742"/>
      </w:tblGrid>
      <w:tr w:rsidR="008120CB">
        <w:trPr>
          <w:trHeight w:val="244"/>
        </w:trPr>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4" w:firstLine="0"/>
              <w:jc w:val="center"/>
            </w:pPr>
            <w:r>
              <w:t>子公司名称</w:t>
            </w:r>
            <w:r>
              <w:t xml:space="preserve"> </w:t>
            </w:r>
          </w:p>
        </w:tc>
        <w:tc>
          <w:tcPr>
            <w:tcW w:w="74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482"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2" w:firstLine="0"/>
              <w:jc w:val="center"/>
            </w:pPr>
            <w:r>
              <w:t>期末余额</w:t>
            </w:r>
            <w:r>
              <w:t xml:space="preserve"> </w:t>
            </w:r>
          </w:p>
        </w:tc>
        <w:tc>
          <w:tcPr>
            <w:tcW w:w="742"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744"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741"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740"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483"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1" w:firstLine="0"/>
              <w:jc w:val="center"/>
            </w:pPr>
            <w:r>
              <w:t>期初余额</w:t>
            </w:r>
            <w:r>
              <w:t xml:space="preserve"> </w:t>
            </w:r>
          </w:p>
        </w:tc>
        <w:tc>
          <w:tcPr>
            <w:tcW w:w="1483" w:type="dxa"/>
            <w:gridSpan w:val="2"/>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72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0" w:firstLine="0"/>
            </w:pPr>
            <w:r>
              <w:t>流动</w:t>
            </w:r>
          </w:p>
          <w:p w:rsidR="008120CB" w:rsidRDefault="00C71AF0">
            <w:pPr>
              <w:spacing w:after="0" w:line="259" w:lineRule="auto"/>
              <w:ind w:left="80" w:firstLine="0"/>
            </w:pPr>
            <w:r>
              <w:t>资产</w:t>
            </w:r>
            <w: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6" w:firstLine="0"/>
              <w:jc w:val="center"/>
            </w:pPr>
            <w:r>
              <w:t>非流动资产</w:t>
            </w:r>
            <w: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0" w:firstLine="0"/>
            </w:pPr>
            <w:r>
              <w:t>资产</w:t>
            </w:r>
          </w:p>
          <w:p w:rsidR="008120CB" w:rsidRDefault="00C71AF0">
            <w:pPr>
              <w:spacing w:after="0" w:line="259" w:lineRule="auto"/>
              <w:ind w:left="80" w:firstLine="0"/>
            </w:pPr>
            <w:r>
              <w:t>合计</w:t>
            </w:r>
            <w: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2" w:firstLine="0"/>
            </w:pPr>
            <w:r>
              <w:t>流动</w:t>
            </w:r>
          </w:p>
          <w:p w:rsidR="008120CB" w:rsidRDefault="00C71AF0">
            <w:pPr>
              <w:spacing w:after="0" w:line="259" w:lineRule="auto"/>
              <w:ind w:left="82" w:firstLine="0"/>
            </w:pPr>
            <w:r>
              <w:t>负债</w:t>
            </w:r>
            <w: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6" w:firstLine="0"/>
              <w:jc w:val="center"/>
            </w:pPr>
            <w:r>
              <w:t>非流动负债</w:t>
            </w:r>
            <w:r>
              <w:t xml:space="preserve"> </w:t>
            </w:r>
          </w:p>
        </w:tc>
        <w:tc>
          <w:tcPr>
            <w:tcW w:w="7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2" w:firstLine="0"/>
            </w:pPr>
            <w:r>
              <w:t>负债</w:t>
            </w:r>
          </w:p>
          <w:p w:rsidR="008120CB" w:rsidRDefault="00C71AF0">
            <w:pPr>
              <w:spacing w:after="0" w:line="259" w:lineRule="auto"/>
              <w:ind w:left="82" w:firstLine="0"/>
            </w:pPr>
            <w:r>
              <w:t>合计</w:t>
            </w:r>
            <w: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0" w:firstLine="0"/>
            </w:pPr>
            <w:r>
              <w:t>流动</w:t>
            </w:r>
          </w:p>
          <w:p w:rsidR="008120CB" w:rsidRDefault="00C71AF0">
            <w:pPr>
              <w:spacing w:after="0" w:line="259" w:lineRule="auto"/>
              <w:ind w:left="80" w:firstLine="0"/>
            </w:pPr>
            <w:r>
              <w:t>资产</w:t>
            </w:r>
            <w: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5" w:firstLine="0"/>
              <w:jc w:val="center"/>
            </w:pPr>
            <w:r>
              <w:t>非流动资产</w:t>
            </w:r>
            <w: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2" w:firstLine="0"/>
            </w:pPr>
            <w:r>
              <w:t>资产</w:t>
            </w:r>
          </w:p>
          <w:p w:rsidR="008120CB" w:rsidRDefault="00C71AF0">
            <w:pPr>
              <w:spacing w:after="0" w:line="259" w:lineRule="auto"/>
              <w:ind w:left="82" w:firstLine="0"/>
            </w:pPr>
            <w:r>
              <w:t>合计</w:t>
            </w:r>
            <w: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0" w:firstLine="0"/>
            </w:pPr>
            <w:r>
              <w:t>流动</w:t>
            </w:r>
          </w:p>
          <w:p w:rsidR="008120CB" w:rsidRDefault="00C71AF0">
            <w:pPr>
              <w:spacing w:after="0" w:line="259" w:lineRule="auto"/>
              <w:ind w:left="80" w:firstLine="0"/>
            </w:pPr>
            <w:r>
              <w:t>负债</w:t>
            </w:r>
            <w: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6" w:firstLine="0"/>
              <w:jc w:val="center"/>
            </w:pPr>
            <w:r>
              <w:t>非流动负债</w:t>
            </w:r>
            <w: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3" w:firstLine="0"/>
            </w:pPr>
            <w:r>
              <w:t>负债</w:t>
            </w:r>
          </w:p>
          <w:p w:rsidR="008120CB" w:rsidRDefault="00C71AF0">
            <w:pPr>
              <w:spacing w:after="0" w:line="259" w:lineRule="auto"/>
              <w:ind w:left="83" w:firstLine="0"/>
            </w:pPr>
            <w:r>
              <w:t>合计</w:t>
            </w:r>
            <w:r>
              <w:t xml:space="preserve"> </w:t>
            </w:r>
          </w:p>
        </w:tc>
      </w:tr>
      <w:tr w:rsidR="008120CB">
        <w:trPr>
          <w:trHeight w:val="1686"/>
        </w:trPr>
        <w:tc>
          <w:tcPr>
            <w:tcW w:w="74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桃</w:t>
            </w:r>
            <w:r>
              <w:t xml:space="preserve"> </w:t>
            </w:r>
            <w:r>
              <w:t>源艾</w:t>
            </w:r>
            <w:r>
              <w:t xml:space="preserve"> </w:t>
            </w:r>
            <w:r>
              <w:t>布鲁</w:t>
            </w:r>
            <w:r>
              <w:t xml:space="preserve"> </w:t>
            </w:r>
            <w:r>
              <w:t>环境</w:t>
            </w:r>
            <w:r>
              <w:t xml:space="preserve"> </w:t>
            </w:r>
            <w:r>
              <w:t>工程</w:t>
            </w:r>
            <w:r>
              <w:t xml:space="preserve"> </w:t>
            </w:r>
            <w:r>
              <w:t>有限</w:t>
            </w:r>
            <w:r>
              <w:t xml:space="preserve"> </w:t>
            </w:r>
            <w:r>
              <w:t>公司</w:t>
            </w:r>
            <w: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9" w:firstLine="0"/>
              <w:jc w:val="center"/>
            </w:pPr>
            <w:r>
              <w:t>12,93</w:t>
            </w:r>
          </w:p>
          <w:p w:rsidR="008120CB" w:rsidRDefault="00C71AF0">
            <w:pPr>
              <w:spacing w:after="0" w:line="259" w:lineRule="auto"/>
              <w:ind w:left="0" w:right="19" w:firstLine="0"/>
              <w:jc w:val="center"/>
            </w:pPr>
            <w:r>
              <w:t>2,262</w:t>
            </w:r>
          </w:p>
          <w:p w:rsidR="008120CB" w:rsidRDefault="00C71AF0">
            <w:pPr>
              <w:spacing w:after="0" w:line="259" w:lineRule="auto"/>
              <w:ind w:left="0" w:right="91" w:firstLine="0"/>
              <w:jc w:val="right"/>
            </w:pPr>
            <w:r>
              <w:t xml:space="preserve">.48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8" w:firstLine="0"/>
              <w:jc w:val="center"/>
            </w:pPr>
            <w:r>
              <w:t>171,0</w:t>
            </w:r>
          </w:p>
          <w:p w:rsidR="008120CB" w:rsidRDefault="00C71AF0">
            <w:pPr>
              <w:spacing w:after="0" w:line="259" w:lineRule="auto"/>
              <w:ind w:left="0" w:right="18" w:firstLine="0"/>
              <w:jc w:val="center"/>
            </w:pPr>
            <w:r>
              <w:t>10,12</w:t>
            </w:r>
          </w:p>
          <w:p w:rsidR="008120CB" w:rsidRDefault="00C71AF0">
            <w:pPr>
              <w:spacing w:after="0" w:line="259" w:lineRule="auto"/>
              <w:ind w:left="0" w:right="91" w:firstLine="0"/>
              <w:jc w:val="right"/>
            </w:pPr>
            <w:r>
              <w:t xml:space="preserve">1.04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7" w:firstLine="0"/>
              <w:jc w:val="center"/>
            </w:pPr>
            <w:r>
              <w:t>183,9</w:t>
            </w:r>
          </w:p>
          <w:p w:rsidR="008120CB" w:rsidRDefault="00C71AF0">
            <w:pPr>
              <w:spacing w:after="0" w:line="259" w:lineRule="auto"/>
              <w:ind w:left="0" w:right="17" w:firstLine="0"/>
              <w:jc w:val="center"/>
            </w:pPr>
            <w:r>
              <w:t>42,38</w:t>
            </w:r>
          </w:p>
          <w:p w:rsidR="008120CB" w:rsidRDefault="00C71AF0">
            <w:pPr>
              <w:spacing w:after="0" w:line="259" w:lineRule="auto"/>
              <w:ind w:left="0" w:right="90" w:firstLine="0"/>
              <w:jc w:val="right"/>
            </w:pPr>
            <w:r>
              <w:t xml:space="preserve">3.52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5" w:firstLine="0"/>
              <w:jc w:val="center"/>
            </w:pPr>
            <w:r>
              <w:t>62,56</w:t>
            </w:r>
          </w:p>
          <w:p w:rsidR="008120CB" w:rsidRDefault="00C71AF0">
            <w:pPr>
              <w:spacing w:after="0" w:line="259" w:lineRule="auto"/>
              <w:ind w:left="0" w:right="15" w:firstLine="0"/>
              <w:jc w:val="center"/>
            </w:pPr>
            <w:r>
              <w:t>5,974</w:t>
            </w:r>
          </w:p>
          <w:p w:rsidR="008120CB" w:rsidRDefault="00C71AF0">
            <w:pPr>
              <w:spacing w:after="0" w:line="259" w:lineRule="auto"/>
              <w:ind w:left="0" w:right="89" w:firstLine="0"/>
              <w:jc w:val="right"/>
            </w:pPr>
            <w:r>
              <w:t xml:space="preserve">.27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9" w:firstLine="0"/>
              <w:jc w:val="center"/>
            </w:pPr>
            <w:r>
              <w:t>61,20</w:t>
            </w:r>
          </w:p>
          <w:p w:rsidR="008120CB" w:rsidRDefault="00C71AF0">
            <w:pPr>
              <w:spacing w:after="0" w:line="259" w:lineRule="auto"/>
              <w:ind w:left="0" w:right="19" w:firstLine="0"/>
              <w:jc w:val="center"/>
            </w:pPr>
            <w:r>
              <w:t>0,000</w:t>
            </w:r>
          </w:p>
          <w:p w:rsidR="008120CB" w:rsidRDefault="00C71AF0">
            <w:pPr>
              <w:spacing w:after="0" w:line="259" w:lineRule="auto"/>
              <w:ind w:left="0" w:right="91" w:firstLine="0"/>
              <w:jc w:val="right"/>
            </w:pPr>
            <w:r>
              <w:t xml:space="preserve">.00 </w:t>
            </w:r>
          </w:p>
        </w:tc>
        <w:tc>
          <w:tcPr>
            <w:tcW w:w="74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7" w:firstLine="0"/>
              <w:jc w:val="center"/>
            </w:pPr>
            <w:r>
              <w:t>123,7</w:t>
            </w:r>
          </w:p>
          <w:p w:rsidR="008120CB" w:rsidRDefault="00C71AF0">
            <w:pPr>
              <w:spacing w:after="0" w:line="259" w:lineRule="auto"/>
              <w:ind w:left="0" w:right="17" w:firstLine="0"/>
              <w:jc w:val="center"/>
            </w:pPr>
            <w:r>
              <w:t>65,97</w:t>
            </w:r>
          </w:p>
          <w:p w:rsidR="008120CB" w:rsidRDefault="00C71AF0">
            <w:pPr>
              <w:spacing w:after="0" w:line="259" w:lineRule="auto"/>
              <w:ind w:left="0" w:right="91" w:firstLine="0"/>
              <w:jc w:val="right"/>
            </w:pPr>
            <w:r>
              <w:t xml:space="preserve">4.27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46" w:lineRule="auto"/>
              <w:ind w:left="0" w:firstLine="0"/>
              <w:jc w:val="center"/>
            </w:pPr>
            <w:r>
              <w:t>9,322 ,958.</w:t>
            </w:r>
          </w:p>
          <w:p w:rsidR="008120CB" w:rsidRDefault="00C71AF0">
            <w:pPr>
              <w:spacing w:after="0" w:line="259" w:lineRule="auto"/>
              <w:ind w:left="0" w:right="91" w:firstLine="0"/>
              <w:jc w:val="right"/>
            </w:pPr>
            <w:r>
              <w:t xml:space="preserve">45 </w:t>
            </w:r>
          </w:p>
        </w:tc>
        <w:tc>
          <w:tcPr>
            <w:tcW w:w="74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7" w:firstLine="0"/>
              <w:jc w:val="center"/>
            </w:pPr>
            <w:r>
              <w:t>151,4</w:t>
            </w:r>
          </w:p>
          <w:p w:rsidR="008120CB" w:rsidRDefault="00C71AF0">
            <w:pPr>
              <w:spacing w:after="0" w:line="259" w:lineRule="auto"/>
              <w:ind w:left="0" w:right="17" w:firstLine="0"/>
              <w:jc w:val="center"/>
            </w:pPr>
            <w:r>
              <w:t>71,85</w:t>
            </w:r>
          </w:p>
          <w:p w:rsidR="008120CB" w:rsidRDefault="00C71AF0">
            <w:pPr>
              <w:spacing w:after="0" w:line="259" w:lineRule="auto"/>
              <w:ind w:left="0" w:right="90" w:firstLine="0"/>
              <w:jc w:val="right"/>
            </w:pPr>
            <w:r>
              <w:t xml:space="preserve">1.16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5" w:firstLine="0"/>
              <w:jc w:val="center"/>
            </w:pPr>
            <w:r>
              <w:t>160,7</w:t>
            </w:r>
          </w:p>
          <w:p w:rsidR="008120CB" w:rsidRDefault="00C71AF0">
            <w:pPr>
              <w:spacing w:after="0" w:line="259" w:lineRule="auto"/>
              <w:ind w:left="0" w:right="15" w:firstLine="0"/>
              <w:jc w:val="center"/>
            </w:pPr>
            <w:r>
              <w:t>94,80</w:t>
            </w:r>
          </w:p>
          <w:p w:rsidR="008120CB" w:rsidRDefault="00C71AF0">
            <w:pPr>
              <w:spacing w:after="0" w:line="259" w:lineRule="auto"/>
              <w:ind w:left="0" w:right="89" w:firstLine="0"/>
              <w:jc w:val="right"/>
            </w:pPr>
            <w:r>
              <w:t xml:space="preserve">9.61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0" w:firstLine="0"/>
              <w:jc w:val="center"/>
            </w:pPr>
            <w:r>
              <w:t>41,96</w:t>
            </w:r>
          </w:p>
          <w:p w:rsidR="008120CB" w:rsidRDefault="00C71AF0">
            <w:pPr>
              <w:spacing w:after="0" w:line="259" w:lineRule="auto"/>
              <w:ind w:left="0" w:right="20" w:firstLine="0"/>
              <w:jc w:val="center"/>
            </w:pPr>
            <w:r>
              <w:t>7,432</w:t>
            </w:r>
          </w:p>
          <w:p w:rsidR="008120CB" w:rsidRDefault="00C71AF0">
            <w:pPr>
              <w:spacing w:after="0" w:line="259" w:lineRule="auto"/>
              <w:ind w:left="0" w:right="92" w:firstLine="0"/>
              <w:jc w:val="right"/>
            </w:pPr>
            <w:r>
              <w:t xml:space="preserve">.89 </w:t>
            </w:r>
          </w:p>
        </w:tc>
        <w:tc>
          <w:tcPr>
            <w:tcW w:w="74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8" w:firstLine="0"/>
              <w:jc w:val="center"/>
            </w:pPr>
            <w:r>
              <w:t>65,00</w:t>
            </w:r>
          </w:p>
          <w:p w:rsidR="008120CB" w:rsidRDefault="00C71AF0">
            <w:pPr>
              <w:spacing w:after="0" w:line="259" w:lineRule="auto"/>
              <w:ind w:left="0" w:right="18" w:firstLine="0"/>
              <w:jc w:val="center"/>
            </w:pPr>
            <w:r>
              <w:t>0,000</w:t>
            </w:r>
          </w:p>
          <w:p w:rsidR="008120CB" w:rsidRDefault="00C71AF0">
            <w:pPr>
              <w:spacing w:after="0" w:line="259" w:lineRule="auto"/>
              <w:ind w:left="0" w:right="91" w:firstLine="0"/>
              <w:jc w:val="right"/>
            </w:pPr>
            <w:r>
              <w:t xml:space="preserve">.00 </w:t>
            </w:r>
          </w:p>
        </w:tc>
        <w:tc>
          <w:tcPr>
            <w:tcW w:w="74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4" w:firstLine="0"/>
              <w:jc w:val="center"/>
            </w:pPr>
            <w:r>
              <w:t>106,9</w:t>
            </w:r>
          </w:p>
          <w:p w:rsidR="008120CB" w:rsidRDefault="00C71AF0">
            <w:pPr>
              <w:spacing w:after="0" w:line="259" w:lineRule="auto"/>
              <w:ind w:left="0" w:right="14" w:firstLine="0"/>
              <w:jc w:val="center"/>
            </w:pPr>
            <w:r>
              <w:t>67,43</w:t>
            </w:r>
          </w:p>
          <w:p w:rsidR="008120CB" w:rsidRDefault="00C71AF0">
            <w:pPr>
              <w:spacing w:after="0" w:line="259" w:lineRule="auto"/>
              <w:ind w:left="0" w:right="89" w:firstLine="0"/>
              <w:jc w:val="right"/>
            </w:pPr>
            <w:r>
              <w:t xml:space="preserve">2.89 </w:t>
            </w:r>
          </w:p>
        </w:tc>
      </w:tr>
    </w:tbl>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8120CB">
        <w:trPr>
          <w:trHeight w:val="244"/>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9" w:firstLine="0"/>
              <w:jc w:val="center"/>
            </w:pPr>
            <w:r>
              <w:t>子公司名称</w:t>
            </w:r>
            <w:r>
              <w:t xml:space="preserve"> </w:t>
            </w:r>
          </w:p>
        </w:tc>
        <w:tc>
          <w:tcPr>
            <w:tcW w:w="1071"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142"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3" w:firstLine="0"/>
              <w:jc w:val="center"/>
            </w:pPr>
            <w:r>
              <w:t>本期发生额</w:t>
            </w:r>
            <w:r>
              <w:t xml:space="preserve"> </w:t>
            </w:r>
          </w:p>
        </w:tc>
        <w:tc>
          <w:tcPr>
            <w:tcW w:w="1072"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071"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142"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3" w:firstLine="0"/>
              <w:jc w:val="center"/>
            </w:pPr>
            <w:r>
              <w:t>上期发生额</w:t>
            </w:r>
            <w:r>
              <w:t xml:space="preserve"> </w:t>
            </w:r>
          </w:p>
        </w:tc>
        <w:tc>
          <w:tcPr>
            <w:tcW w:w="1070"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48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6" w:firstLine="0"/>
            </w:pPr>
            <w:r>
              <w:t>营业收入</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4" w:firstLine="0"/>
            </w:pPr>
            <w:r>
              <w:t>净利润</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综合收益总额</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经营活动现金流量</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6" w:firstLine="0"/>
            </w:pPr>
            <w:r>
              <w:t>营业收入</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4" w:firstLine="0"/>
            </w:pPr>
            <w:r>
              <w:t>净利润</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综合收益总额</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经营活动现金流量</w:t>
            </w:r>
            <w:r>
              <w:t xml:space="preserve"> </w:t>
            </w:r>
          </w:p>
        </w:tc>
      </w:tr>
      <w:tr w:rsidR="008120CB">
        <w:trPr>
          <w:trHeight w:val="968"/>
        </w:trPr>
        <w:tc>
          <w:tcPr>
            <w:tcW w:w="107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桃源艾布鲁环境工程有限公司</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42" w:firstLine="0"/>
            </w:pPr>
            <w:r>
              <w:t>17,941,98</w:t>
            </w:r>
          </w:p>
          <w:p w:rsidR="008120CB" w:rsidRDefault="00C71AF0">
            <w:pPr>
              <w:spacing w:after="0" w:line="259" w:lineRule="auto"/>
              <w:ind w:left="0" w:right="92" w:firstLine="0"/>
              <w:jc w:val="right"/>
            </w:pPr>
            <w:r>
              <w:t xml:space="preserve">7.68 </w:t>
            </w:r>
          </w:p>
        </w:tc>
        <w:tc>
          <w:tcPr>
            <w:tcW w:w="10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41" w:firstLine="0"/>
            </w:pPr>
            <w:r>
              <w:t>6,349,032</w:t>
            </w:r>
          </w:p>
          <w:p w:rsidR="008120CB" w:rsidRDefault="00C71AF0">
            <w:pPr>
              <w:spacing w:after="0" w:line="259" w:lineRule="auto"/>
              <w:ind w:left="0" w:right="91" w:firstLine="0"/>
              <w:jc w:val="right"/>
            </w:pPr>
            <w:r>
              <w:t xml:space="preserve">.53 </w:t>
            </w:r>
          </w:p>
        </w:tc>
        <w:tc>
          <w:tcPr>
            <w:tcW w:w="10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41" w:firstLine="0"/>
            </w:pPr>
            <w:r>
              <w:t>6,349,032</w:t>
            </w:r>
          </w:p>
          <w:p w:rsidR="008120CB" w:rsidRDefault="00C71AF0">
            <w:pPr>
              <w:spacing w:after="0" w:line="259" w:lineRule="auto"/>
              <w:ind w:left="0" w:right="92" w:firstLine="0"/>
              <w:jc w:val="right"/>
            </w:pPr>
            <w:r>
              <w:t xml:space="preserve">.53 </w:t>
            </w:r>
          </w:p>
        </w:tc>
        <w:tc>
          <w:tcPr>
            <w:tcW w:w="10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43" w:firstLine="0"/>
            </w:pPr>
            <w:r>
              <w:t>10,267,88</w:t>
            </w:r>
          </w:p>
          <w:p w:rsidR="008120CB" w:rsidRDefault="00C71AF0">
            <w:pPr>
              <w:spacing w:after="0" w:line="259" w:lineRule="auto"/>
              <w:ind w:left="0" w:right="91" w:firstLine="0"/>
              <w:jc w:val="right"/>
            </w:pPr>
            <w:r>
              <w:t xml:space="preserve">0.17 </w:t>
            </w:r>
          </w:p>
        </w:tc>
        <w:tc>
          <w:tcPr>
            <w:tcW w:w="107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42" w:firstLine="0"/>
            </w:pPr>
            <w:r>
              <w:t>13,888,52</w:t>
            </w:r>
          </w:p>
          <w:p w:rsidR="008120CB" w:rsidRDefault="00C71AF0">
            <w:pPr>
              <w:spacing w:after="0" w:line="259" w:lineRule="auto"/>
              <w:ind w:left="0" w:right="92" w:firstLine="0"/>
              <w:jc w:val="right"/>
            </w:pPr>
            <w:r>
              <w:t xml:space="preserve">4.71 </w:t>
            </w:r>
          </w:p>
        </w:tc>
        <w:tc>
          <w:tcPr>
            <w:tcW w:w="107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41" w:firstLine="0"/>
            </w:pPr>
            <w:r>
              <w:t>3,825,930</w:t>
            </w:r>
          </w:p>
          <w:p w:rsidR="008120CB" w:rsidRDefault="00C71AF0">
            <w:pPr>
              <w:spacing w:after="0" w:line="259" w:lineRule="auto"/>
              <w:ind w:left="0" w:right="91" w:firstLine="0"/>
              <w:jc w:val="right"/>
            </w:pPr>
            <w:r>
              <w:t xml:space="preserve">.60 </w:t>
            </w:r>
          </w:p>
        </w:tc>
        <w:tc>
          <w:tcPr>
            <w:tcW w:w="107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41" w:firstLine="0"/>
            </w:pPr>
            <w:r>
              <w:t>3,825,930</w:t>
            </w:r>
          </w:p>
          <w:p w:rsidR="008120CB" w:rsidRDefault="00C71AF0">
            <w:pPr>
              <w:spacing w:after="0" w:line="259" w:lineRule="auto"/>
              <w:ind w:left="0" w:right="92" w:firstLine="0"/>
              <w:jc w:val="right"/>
            </w:pPr>
            <w:r>
              <w:t xml:space="preserve">.60 </w:t>
            </w:r>
          </w:p>
        </w:tc>
        <w:tc>
          <w:tcPr>
            <w:tcW w:w="107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43" w:firstLine="0"/>
            </w:pPr>
            <w:r>
              <w:t>8,380,043</w:t>
            </w:r>
          </w:p>
          <w:p w:rsidR="008120CB" w:rsidRDefault="00C71AF0">
            <w:pPr>
              <w:spacing w:after="0" w:line="259" w:lineRule="auto"/>
              <w:ind w:left="0" w:right="89" w:firstLine="0"/>
              <w:jc w:val="right"/>
            </w:pPr>
            <w:r>
              <w:t xml:space="preserve">.83 </w:t>
            </w:r>
          </w:p>
        </w:tc>
      </w:tr>
    </w:tbl>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numPr>
          <w:ilvl w:val="0"/>
          <w:numId w:val="92"/>
        </w:numPr>
        <w:ind w:left="798" w:right="93" w:hanging="453"/>
      </w:pPr>
      <w:r>
        <w:t>使用企业集团资产和清偿企业集团债务的重大限制</w:t>
      </w:r>
      <w:r>
        <w:t xml:space="preserve"> </w:t>
      </w:r>
    </w:p>
    <w:p w:rsidR="008120CB" w:rsidRDefault="00C71AF0">
      <w:pPr>
        <w:spacing w:after="345" w:line="259" w:lineRule="auto"/>
        <w:ind w:left="360" w:firstLine="0"/>
      </w:pPr>
      <w:r>
        <w:t xml:space="preserve"> </w:t>
      </w:r>
    </w:p>
    <w:p w:rsidR="008120CB" w:rsidRDefault="00C71AF0">
      <w:pPr>
        <w:numPr>
          <w:ilvl w:val="0"/>
          <w:numId w:val="92"/>
        </w:numPr>
        <w:ind w:left="798" w:right="93" w:hanging="453"/>
      </w:pPr>
      <w:r>
        <w:t>向纳入合并财务报表范围的结构化主体提供的财务支持或其他支持</w:t>
      </w:r>
      <w:r>
        <w:t xml:space="preserve"> </w:t>
      </w:r>
    </w:p>
    <w:p w:rsidR="008120CB" w:rsidRDefault="00C71AF0">
      <w:pPr>
        <w:spacing w:after="311" w:line="259" w:lineRule="auto"/>
        <w:ind w:left="360" w:firstLine="0"/>
      </w:pPr>
      <w:r>
        <w:t xml:space="preserve"> </w:t>
      </w:r>
    </w:p>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spacing w:after="249" w:line="269" w:lineRule="auto"/>
        <w:ind w:left="418" w:right="151"/>
      </w:pPr>
      <w:r>
        <w:rPr>
          <w:sz w:val="21"/>
        </w:rPr>
        <w:t>2</w:t>
      </w:r>
      <w:r>
        <w:rPr>
          <w:sz w:val="21"/>
        </w:rPr>
        <w:t>、其他</w:t>
      </w:r>
      <w:r>
        <w:rPr>
          <w:sz w:val="21"/>
        </w:rPr>
        <w:t xml:space="preserve"> </w:t>
      </w:r>
    </w:p>
    <w:p w:rsidR="008120CB" w:rsidRDefault="00C71AF0">
      <w:pPr>
        <w:spacing w:after="378" w:line="259" w:lineRule="auto"/>
        <w:ind w:left="360" w:firstLine="0"/>
      </w:pPr>
      <w:r>
        <w:t xml:space="preserve"> </w:t>
      </w:r>
    </w:p>
    <w:p w:rsidR="008120CB" w:rsidRDefault="00C71AF0">
      <w:pPr>
        <w:pStyle w:val="4"/>
        <w:ind w:left="478" w:right="27"/>
      </w:pPr>
      <w:r>
        <w:t>十、与金融工具相关的风险</w:t>
      </w:r>
      <w:r>
        <w:t xml:space="preserve"> </w:t>
      </w:r>
    </w:p>
    <w:p w:rsidR="008120CB" w:rsidRDefault="00C71AF0">
      <w:pPr>
        <w:spacing w:line="326" w:lineRule="auto"/>
        <w:ind w:left="0" w:firstLine="360"/>
      </w:pPr>
      <w:r>
        <w:t>本公司的主要金融工具包括货币资金、交易性金融资产、应收账款、其他应收款、长期应收款、应付票据、应付账款、其他应付款、借款等，各项金融工具的详细情况说明见</w:t>
      </w:r>
      <w:r>
        <w:t>“</w:t>
      </w:r>
      <w:r>
        <w:t>附注七、合并财务报表项目注释</w:t>
      </w:r>
      <w:r>
        <w:t>”</w:t>
      </w:r>
      <w:r>
        <w:t>。</w:t>
      </w:r>
      <w:r>
        <w:rPr>
          <w:rFonts w:ascii="Times New Roman" w:eastAsia="Times New Roman" w:hAnsi="Times New Roman" w:cs="Times New Roman"/>
        </w:rPr>
        <w:t xml:space="preserve"> </w:t>
      </w:r>
    </w:p>
    <w:p w:rsidR="008120CB" w:rsidRDefault="00C71AF0">
      <w:pPr>
        <w:spacing w:after="0" w:line="320" w:lineRule="auto"/>
        <w:ind w:left="0" w:firstLine="360"/>
      </w:pPr>
      <w:r>
        <w:t>本公司的金融工具导致的主要风险是信用风险、流动风险及市场风险。公司经营管理层全面负责风险管理目标和政策的确定，并对风险管理目标和政策承担最终责任。经营管理层审查已执行程序的有效性以及风险管理目标和政策的合理性。</w:t>
      </w:r>
    </w:p>
    <w:p w:rsidR="008120CB" w:rsidRDefault="00C71AF0">
      <w:pPr>
        <w:spacing w:line="325" w:lineRule="auto"/>
        <w:ind w:left="10" w:right="93"/>
      </w:pPr>
      <w:r>
        <w:t>与这些金融工具有关的风险，以及本公司为降低这些风险所采取的风险管理政策如下所述。本公司管理层对这些风险敞口进行管理和监控以确保将上述风险控制在限定的范围之内。</w:t>
      </w:r>
      <w:r>
        <w:rPr>
          <w:rFonts w:ascii="Times New Roman" w:eastAsia="Times New Roman" w:hAnsi="Times New Roman" w:cs="Times New Roman"/>
        </w:rPr>
        <w:t xml:space="preserve"> </w:t>
      </w:r>
    </w:p>
    <w:p w:rsidR="008120CB" w:rsidRDefault="00C71AF0">
      <w:pPr>
        <w:numPr>
          <w:ilvl w:val="0"/>
          <w:numId w:val="93"/>
        </w:numPr>
        <w:spacing w:after="352"/>
        <w:ind w:right="93" w:hanging="540"/>
      </w:pPr>
      <w:r>
        <w:t>信用风险</w:t>
      </w:r>
      <w:r>
        <w:rPr>
          <w:rFonts w:ascii="Times New Roman" w:eastAsia="Times New Roman" w:hAnsi="Times New Roman" w:cs="Times New Roman"/>
        </w:rPr>
        <w:t xml:space="preserve"> </w:t>
      </w:r>
    </w:p>
    <w:p w:rsidR="008120CB" w:rsidRDefault="00C71AF0">
      <w:pPr>
        <w:spacing w:line="321" w:lineRule="auto"/>
        <w:ind w:left="0" w:right="93" w:firstLine="360"/>
      </w:pPr>
      <w:r>
        <w:t>本公司的金融资产主要为货币资金、交易性金融资产、应收账款、其他应收款、长期应收款等。信用风险主要来源于客户等未能如期偿付的应收款项，最大的风险敞口等于这些金融工具的账面金额。公司客户主要为政府机构和国有企业，客户资金来源于财政拨款，若未来地方政府出现财政拨款审批时间延长、财政资金紧张拖延付款等情形，则公司将面临回款时间加长的风险。公司建立了较为完善的跟踪收款制度，以确保应收账款不面临重大坏账风险。同时，公司制订了较为谨慎的应收账款坏账准备计提政策，已在财务报表中合理的计提了减值准备。综上，本公司管理层认为，</w:t>
      </w:r>
      <w:r>
        <w:t>应收账款不存在由于客户违约带来的重大信用风险。</w:t>
      </w:r>
      <w:r>
        <w:rPr>
          <w:rFonts w:ascii="Times New Roman" w:eastAsia="Times New Roman" w:hAnsi="Times New Roman" w:cs="Times New Roman"/>
        </w:rPr>
        <w:t xml:space="preserve"> </w:t>
      </w:r>
    </w:p>
    <w:p w:rsidR="008120CB" w:rsidRDefault="00C71AF0">
      <w:pPr>
        <w:numPr>
          <w:ilvl w:val="0"/>
          <w:numId w:val="93"/>
        </w:numPr>
        <w:spacing w:after="352"/>
        <w:ind w:right="93" w:hanging="540"/>
      </w:pPr>
      <w:r>
        <w:t>流动性风险</w:t>
      </w:r>
      <w:r>
        <w:rPr>
          <w:rFonts w:ascii="Times New Roman" w:eastAsia="Times New Roman" w:hAnsi="Times New Roman" w:cs="Times New Roman"/>
        </w:rPr>
        <w:t xml:space="preserve"> </w:t>
      </w:r>
    </w:p>
    <w:p w:rsidR="008120CB" w:rsidRDefault="00C71AF0">
      <w:pPr>
        <w:spacing w:line="321" w:lineRule="auto"/>
        <w:ind w:left="0" w:right="93" w:firstLine="360"/>
      </w:pPr>
      <w:r>
        <w:t>流动风险，是指公司在履行以交付现金或其他金融资产的方式结算的义务时发生资金短缺的风险。本公司的政策是确保拥有充足的现金以偿还到期债务。流动性风险由本公司的财务部门集中控制。财务部门通过监控现金余额、每月编制、分析、审批资金计划，通过现金流出预测，结合预期现金流入的情况，确保公司在所有合理预测的情况下拥有充足的资金偿还债务。同时持续监控银行给予的授信额度，以确保公司维护充裕的现金储备，以规避在履行与金融负债有关的义务时遇到资金短缺的风险，以满足长</w:t>
      </w:r>
      <w:r>
        <w:t>短期的流动资金需求。</w:t>
      </w:r>
      <w:r>
        <w:rPr>
          <w:rFonts w:ascii="Times New Roman" w:eastAsia="Times New Roman" w:hAnsi="Times New Roman" w:cs="Times New Roman"/>
        </w:rPr>
        <w:t xml:space="preserve"> </w:t>
      </w:r>
    </w:p>
    <w:p w:rsidR="008120CB" w:rsidRDefault="00C71AF0">
      <w:pPr>
        <w:numPr>
          <w:ilvl w:val="0"/>
          <w:numId w:val="93"/>
        </w:numPr>
        <w:spacing w:after="350"/>
        <w:ind w:right="93" w:hanging="540"/>
      </w:pPr>
      <w:r>
        <w:t>市场风险</w:t>
      </w:r>
      <w:r>
        <w:rPr>
          <w:rFonts w:ascii="Times New Roman" w:eastAsia="Times New Roman" w:hAnsi="Times New Roman" w:cs="Times New Roman"/>
        </w:rPr>
        <w:t xml:space="preserve"> </w:t>
      </w:r>
    </w:p>
    <w:p w:rsidR="008120CB" w:rsidRDefault="00C71AF0">
      <w:pPr>
        <w:spacing w:line="325" w:lineRule="auto"/>
        <w:ind w:left="0" w:firstLine="360"/>
      </w:pPr>
      <w:r>
        <w:t>市场风险，是指金融工具的公允价值或未来现金流量因市场价格变动而发生波动的风险。市场风险主要包括利率风险、外汇风险等。</w:t>
      </w:r>
      <w:r>
        <w:rPr>
          <w:rFonts w:ascii="Times New Roman" w:eastAsia="Times New Roman" w:hAnsi="Times New Roman" w:cs="Times New Roman"/>
        </w:rPr>
        <w:t xml:space="preserve"> </w:t>
      </w:r>
    </w:p>
    <w:p w:rsidR="008120CB" w:rsidRDefault="00C71AF0">
      <w:pPr>
        <w:numPr>
          <w:ilvl w:val="0"/>
          <w:numId w:val="94"/>
        </w:numPr>
        <w:spacing w:after="352"/>
        <w:ind w:left="616" w:right="93" w:hanging="271"/>
      </w:pPr>
      <w:r>
        <w:t>利率风险</w:t>
      </w:r>
      <w:r>
        <w:rPr>
          <w:rFonts w:ascii="Times New Roman" w:eastAsia="Times New Roman" w:hAnsi="Times New Roman" w:cs="Times New Roman"/>
        </w:rPr>
        <w:t xml:space="preserve"> </w:t>
      </w:r>
    </w:p>
    <w:p w:rsidR="008120CB" w:rsidRDefault="00C71AF0">
      <w:pPr>
        <w:spacing w:line="322" w:lineRule="auto"/>
        <w:ind w:left="0" w:right="93" w:firstLine="360"/>
      </w:pPr>
      <w:r>
        <w:t>利率风险，是指金融工具的公允价值或未来现金流量因市场利率变动而发生波动的风险。固定利率和浮动利率的带息金融工具分别使本公司面临公允价值利率风险及现金流量利率风险。本公司根据市场环境来决定固定利率与浮动利率工具的比例，并通过定期审阅与监察维持适当的固定和浮动利率工具组合。必要时，本公司会采用利率互换工具来对冲利率风险。本公司目前没有以浮动利率计</w:t>
      </w:r>
      <w:r>
        <w:t>算的借款，利率波动对本公司融资成本影响较小。</w:t>
      </w:r>
      <w:r>
        <w:rPr>
          <w:rFonts w:ascii="Times New Roman" w:eastAsia="Times New Roman" w:hAnsi="Times New Roman" w:cs="Times New Roman"/>
        </w:rPr>
        <w:t xml:space="preserve"> </w:t>
      </w:r>
    </w:p>
    <w:p w:rsidR="008120CB" w:rsidRDefault="00C71AF0">
      <w:pPr>
        <w:numPr>
          <w:ilvl w:val="0"/>
          <w:numId w:val="94"/>
        </w:numPr>
        <w:ind w:left="616" w:right="93" w:hanging="271"/>
      </w:pPr>
      <w:r>
        <w:t>外汇风险</w:t>
      </w:r>
      <w:r>
        <w:rPr>
          <w:rFonts w:ascii="Times New Roman" w:eastAsia="Times New Roman" w:hAnsi="Times New Roman" w:cs="Times New Roman"/>
        </w:rPr>
        <w:t xml:space="preserve"> </w:t>
      </w:r>
    </w:p>
    <w:p w:rsidR="008120CB" w:rsidRDefault="00C71AF0">
      <w:pPr>
        <w:spacing w:after="355"/>
        <w:ind w:left="355" w:right="93"/>
      </w:pPr>
      <w:r>
        <w:t>无</w:t>
      </w:r>
      <w:r>
        <w:rPr>
          <w:rFonts w:ascii="Times New Roman" w:eastAsia="Times New Roman" w:hAnsi="Times New Roman" w:cs="Times New Roman"/>
        </w:rPr>
        <w:t xml:space="preserve"> </w:t>
      </w:r>
    </w:p>
    <w:p w:rsidR="008120CB" w:rsidRDefault="00C71AF0">
      <w:pPr>
        <w:numPr>
          <w:ilvl w:val="0"/>
          <w:numId w:val="94"/>
        </w:numPr>
        <w:spacing w:after="354"/>
        <w:ind w:left="616" w:right="93" w:hanging="271"/>
      </w:pPr>
      <w:r>
        <w:t>其他价格风险</w:t>
      </w:r>
      <w:r>
        <w:rPr>
          <w:rFonts w:ascii="Times New Roman" w:eastAsia="Times New Roman" w:hAnsi="Times New Roman" w:cs="Times New Roman"/>
        </w:rPr>
        <w:t xml:space="preserve"> </w:t>
      </w:r>
    </w:p>
    <w:p w:rsidR="008120CB" w:rsidRDefault="00C71AF0">
      <w:pPr>
        <w:spacing w:after="388"/>
        <w:ind w:left="355" w:right="93"/>
      </w:pPr>
      <w:r>
        <w:t>无</w:t>
      </w:r>
      <w:r>
        <w:rPr>
          <w:rFonts w:ascii="Times New Roman" w:eastAsia="Times New Roman" w:hAnsi="Times New Roman" w:cs="Times New Roman"/>
        </w:rPr>
        <w:t xml:space="preserve"> </w:t>
      </w:r>
    </w:p>
    <w:p w:rsidR="008120CB" w:rsidRDefault="00C71AF0">
      <w:pPr>
        <w:spacing w:after="261" w:line="269" w:lineRule="auto"/>
        <w:ind w:left="418" w:right="151"/>
      </w:pPr>
      <w:r>
        <w:rPr>
          <w:sz w:val="21"/>
        </w:rPr>
        <w:t>十一、公允价值的披露</w:t>
      </w:r>
      <w:r>
        <w:rPr>
          <w:sz w:val="21"/>
        </w:rPr>
        <w:t xml:space="preserve"> </w:t>
      </w:r>
    </w:p>
    <w:p w:rsidR="008120CB" w:rsidRDefault="00C71AF0">
      <w:pPr>
        <w:pStyle w:val="5"/>
        <w:ind w:left="418" w:right="151"/>
      </w:pPr>
      <w:r>
        <w:t>1</w:t>
      </w:r>
      <w:r>
        <w:t>、以公允价值计量的资产和负债的期末公允价值</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40"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项目</w:t>
            </w:r>
            <w: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3856"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7" w:firstLine="0"/>
              <w:jc w:val="center"/>
            </w:pPr>
            <w:r>
              <w:t>期末公允价值</w:t>
            </w:r>
            <w:r>
              <w:t xml:space="preserve"> </w:t>
            </w:r>
          </w:p>
        </w:tc>
        <w:tc>
          <w:tcPr>
            <w:tcW w:w="1927"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48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48" w:firstLine="0"/>
              <w:jc w:val="center"/>
            </w:pPr>
            <w:r>
              <w:t>第一层次公允价值计量</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46" w:firstLine="0"/>
              <w:jc w:val="center"/>
            </w:pPr>
            <w:r>
              <w:t>第二层次公允价值计量</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46" w:firstLine="0"/>
              <w:jc w:val="center"/>
            </w:pPr>
            <w:r>
              <w:t>第三层次公允价值计量</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4" w:firstLine="0"/>
              <w:jc w:val="center"/>
            </w:pPr>
            <w:r>
              <w:t>合计</w:t>
            </w: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一、持续的公允价值计量</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（一）交易性金融资产</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43,086,583.34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43,086,583.34 </w:t>
            </w:r>
          </w:p>
        </w:tc>
      </w:tr>
      <w:tr w:rsidR="008120CB">
        <w:trPr>
          <w:trHeight w:val="7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以公允价值计量且其变动计入当期损益的金融资产</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43,086,583.34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43,086,583.34 </w:t>
            </w:r>
          </w:p>
        </w:tc>
      </w:tr>
      <w:tr w:rsidR="008120CB">
        <w:trPr>
          <w:trHeight w:val="48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持续以公允价值计量的资产总额</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43,086,583.34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43,086,583.34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二、非持续的公允价值计量</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center"/>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 xml:space="preserve">-- </w:t>
            </w:r>
          </w:p>
        </w:tc>
      </w:tr>
    </w:tbl>
    <w:p w:rsidR="008120CB" w:rsidRDefault="00C71AF0">
      <w:pPr>
        <w:numPr>
          <w:ilvl w:val="0"/>
          <w:numId w:val="95"/>
        </w:numPr>
        <w:spacing w:after="249" w:line="269" w:lineRule="auto"/>
        <w:ind w:right="151" w:hanging="317"/>
      </w:pPr>
      <w:r>
        <w:rPr>
          <w:sz w:val="21"/>
        </w:rPr>
        <w:t>持续和非持续第一层次公允价值计量项目市价的确定依据</w:t>
      </w:r>
      <w:r>
        <w:rPr>
          <w:sz w:val="21"/>
        </w:rPr>
        <w:t xml:space="preserve"> </w:t>
      </w:r>
    </w:p>
    <w:p w:rsidR="008120CB" w:rsidRDefault="00C71AF0">
      <w:pPr>
        <w:spacing w:after="342" w:line="259" w:lineRule="auto"/>
        <w:ind w:left="360" w:firstLine="0"/>
      </w:pPr>
      <w:r>
        <w:t xml:space="preserve"> </w:t>
      </w:r>
    </w:p>
    <w:p w:rsidR="008120CB" w:rsidRDefault="00C71AF0">
      <w:pPr>
        <w:numPr>
          <w:ilvl w:val="0"/>
          <w:numId w:val="95"/>
        </w:numPr>
        <w:spacing w:after="252" w:line="269" w:lineRule="auto"/>
        <w:ind w:right="151" w:hanging="317"/>
      </w:pPr>
      <w:r>
        <w:rPr>
          <w:sz w:val="21"/>
        </w:rPr>
        <w:t>持续和非持续第二层次公允价值计量项目，采用的估值技术和重要参数的定性及定量信息</w:t>
      </w:r>
      <w:r>
        <w:rPr>
          <w:sz w:val="21"/>
        </w:rPr>
        <w:t xml:space="preserve"> </w:t>
      </w:r>
    </w:p>
    <w:p w:rsidR="008120CB" w:rsidRDefault="00C71AF0">
      <w:pPr>
        <w:spacing w:after="342" w:line="259" w:lineRule="auto"/>
        <w:ind w:left="360" w:firstLine="0"/>
      </w:pPr>
      <w:r>
        <w:t xml:space="preserve"> </w:t>
      </w:r>
    </w:p>
    <w:p w:rsidR="008120CB" w:rsidRDefault="00C71AF0">
      <w:pPr>
        <w:numPr>
          <w:ilvl w:val="0"/>
          <w:numId w:val="95"/>
        </w:numPr>
        <w:spacing w:after="252" w:line="269" w:lineRule="auto"/>
        <w:ind w:right="151" w:hanging="317"/>
      </w:pPr>
      <w:r>
        <w:rPr>
          <w:sz w:val="21"/>
        </w:rPr>
        <w:t>持续和非持续第三层次公允价值计量项目，采用的估值技术和重要参数的定性及定量信息</w:t>
      </w:r>
      <w:r>
        <w:rPr>
          <w:sz w:val="21"/>
        </w:rPr>
        <w:t xml:space="preserve"> </w:t>
      </w:r>
    </w:p>
    <w:p w:rsidR="008120CB" w:rsidRDefault="00C71AF0">
      <w:pPr>
        <w:spacing w:after="343" w:line="259" w:lineRule="auto"/>
        <w:ind w:left="360" w:firstLine="0"/>
      </w:pPr>
      <w:r>
        <w:t xml:space="preserve"> </w:t>
      </w:r>
    </w:p>
    <w:p w:rsidR="008120CB" w:rsidRDefault="00C71AF0">
      <w:pPr>
        <w:numPr>
          <w:ilvl w:val="0"/>
          <w:numId w:val="95"/>
        </w:numPr>
        <w:spacing w:after="253" w:line="269" w:lineRule="auto"/>
        <w:ind w:right="151" w:hanging="317"/>
      </w:pPr>
      <w:r>
        <w:rPr>
          <w:sz w:val="21"/>
        </w:rPr>
        <w:t>持续的第三层次公允价值计量项目，期初与期末账面价值间的调节信息及不可观察参数敏感性分析</w:t>
      </w:r>
      <w:r>
        <w:rPr>
          <w:sz w:val="21"/>
        </w:rPr>
        <w:t xml:space="preserve"> </w:t>
      </w:r>
    </w:p>
    <w:p w:rsidR="008120CB" w:rsidRDefault="00C71AF0">
      <w:pPr>
        <w:spacing w:after="345" w:line="259" w:lineRule="auto"/>
        <w:ind w:left="360" w:firstLine="0"/>
      </w:pPr>
      <w:r>
        <w:t xml:space="preserve"> </w:t>
      </w:r>
    </w:p>
    <w:p w:rsidR="008120CB" w:rsidRDefault="00C71AF0">
      <w:pPr>
        <w:numPr>
          <w:ilvl w:val="0"/>
          <w:numId w:val="95"/>
        </w:numPr>
        <w:spacing w:after="249" w:line="269" w:lineRule="auto"/>
        <w:ind w:right="151" w:hanging="317"/>
      </w:pPr>
      <w:r>
        <w:rPr>
          <w:sz w:val="21"/>
        </w:rPr>
        <w:t>持续的公允价值计量项目，本期内发生各层级之间转换的，转换的原因及确定转换时点的政策</w:t>
      </w:r>
      <w:r>
        <w:rPr>
          <w:sz w:val="21"/>
        </w:rPr>
        <w:t xml:space="preserve"> 7</w:t>
      </w:r>
      <w:r>
        <w:rPr>
          <w:sz w:val="21"/>
        </w:rPr>
        <w:t>、本期内发生的估值技术变更及变更原因</w:t>
      </w:r>
      <w:r>
        <w:rPr>
          <w:sz w:val="21"/>
        </w:rPr>
        <w:t xml:space="preserve"> </w:t>
      </w:r>
    </w:p>
    <w:p w:rsidR="008120CB" w:rsidRDefault="00C71AF0">
      <w:pPr>
        <w:spacing w:after="345" w:line="259" w:lineRule="auto"/>
        <w:ind w:left="360" w:firstLine="0"/>
      </w:pPr>
      <w:r>
        <w:t xml:space="preserve"> </w:t>
      </w:r>
    </w:p>
    <w:p w:rsidR="008120CB" w:rsidRDefault="00C71AF0">
      <w:pPr>
        <w:spacing w:after="249" w:line="269" w:lineRule="auto"/>
        <w:ind w:left="418" w:right="151"/>
      </w:pPr>
      <w:r>
        <w:rPr>
          <w:sz w:val="21"/>
        </w:rPr>
        <w:t>8</w:t>
      </w:r>
      <w:r>
        <w:rPr>
          <w:sz w:val="21"/>
        </w:rPr>
        <w:t>、不以公允价值计量的金融资产和金融负债的公允价值情况</w:t>
      </w:r>
      <w:r>
        <w:rPr>
          <w:sz w:val="21"/>
        </w:rPr>
        <w:t xml:space="preserve"> </w:t>
      </w:r>
    </w:p>
    <w:p w:rsidR="008120CB" w:rsidRDefault="00C71AF0">
      <w:pPr>
        <w:spacing w:after="345" w:line="259" w:lineRule="auto"/>
        <w:ind w:left="360" w:firstLine="0"/>
      </w:pPr>
      <w:r>
        <w:t xml:space="preserve"> </w:t>
      </w:r>
    </w:p>
    <w:p w:rsidR="008120CB" w:rsidRDefault="00C71AF0">
      <w:pPr>
        <w:pStyle w:val="5"/>
        <w:spacing w:after="249"/>
        <w:ind w:left="418" w:right="151"/>
      </w:pPr>
      <w:r>
        <w:t>9</w:t>
      </w:r>
      <w:r>
        <w:t>、其他</w:t>
      </w:r>
      <w:r>
        <w:t xml:space="preserve"> </w:t>
      </w:r>
    </w:p>
    <w:p w:rsidR="008120CB" w:rsidRDefault="00C71AF0">
      <w:pPr>
        <w:spacing w:after="328" w:line="325" w:lineRule="auto"/>
        <w:ind w:left="0" w:right="93" w:firstLine="360"/>
      </w:pPr>
      <w:r>
        <w:t>持续第一层次公允价值计量项目市价的确定依据：公司持有的交易性金融资产为银行发行的结构性存款，期末公允价值按银行相关协议确定。</w:t>
      </w:r>
      <w:r>
        <w:rPr>
          <w:rFonts w:ascii="Times New Roman" w:eastAsia="Times New Roman" w:hAnsi="Times New Roman" w:cs="Times New Roman"/>
        </w:rPr>
        <w:t xml:space="preserve"> </w:t>
      </w:r>
    </w:p>
    <w:p w:rsidR="008120CB" w:rsidRDefault="00C71AF0">
      <w:pPr>
        <w:pStyle w:val="4"/>
        <w:ind w:left="478" w:right="27"/>
      </w:pPr>
      <w:r>
        <w:t>十二、关联方及关联交易</w:t>
      </w:r>
      <w:r>
        <w:t xml:space="preserve"> </w:t>
      </w:r>
    </w:p>
    <w:p w:rsidR="008120CB" w:rsidRDefault="00C71AF0">
      <w:pPr>
        <w:pStyle w:val="5"/>
        <w:spacing w:after="4"/>
        <w:ind w:left="418" w:right="151"/>
      </w:pPr>
      <w:r>
        <w:t>1</w:t>
      </w:r>
      <w:r>
        <w:t>、本企业的母公司情况</w:t>
      </w:r>
      <w:r>
        <w:t xml:space="preserve"> </w:t>
      </w:r>
    </w:p>
    <w:tbl>
      <w:tblPr>
        <w:tblStyle w:val="TableGrid"/>
        <w:tblW w:w="9640" w:type="dxa"/>
        <w:tblInd w:w="1" w:type="dxa"/>
        <w:tblCellMar>
          <w:top w:w="39" w:type="dxa"/>
          <w:left w:w="173" w:type="dxa"/>
          <w:bottom w:w="0" w:type="dxa"/>
          <w:right w:w="82" w:type="dxa"/>
        </w:tblCellMar>
        <w:tblLook w:val="04A0" w:firstRow="1" w:lastRow="0" w:firstColumn="1" w:lastColumn="0" w:noHBand="0" w:noVBand="1"/>
      </w:tblPr>
      <w:tblGrid>
        <w:gridCol w:w="1607"/>
        <w:gridCol w:w="1606"/>
        <w:gridCol w:w="1606"/>
        <w:gridCol w:w="1607"/>
        <w:gridCol w:w="1607"/>
        <w:gridCol w:w="1606"/>
      </w:tblGrid>
      <w:tr w:rsidR="008120CB">
        <w:trPr>
          <w:trHeight w:val="724"/>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0" w:firstLine="0"/>
              <w:jc w:val="right"/>
            </w:pPr>
            <w:r>
              <w:t>母公司名称</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540" w:firstLine="0"/>
            </w:pPr>
            <w:r>
              <w:t>注册地</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449" w:firstLine="0"/>
            </w:pPr>
            <w:r>
              <w:t>业务性质</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451" w:firstLine="0"/>
            </w:pPr>
            <w:r>
              <w:t>注册资本</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right"/>
            </w:pPr>
            <w:r>
              <w:t>母公司对本企业的持股比例</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360"/>
            </w:pPr>
            <w:r>
              <w:t>母公司对本企业的表决权比例</w:t>
            </w:r>
            <w:r>
              <w:t xml:space="preserve"> </w:t>
            </w:r>
          </w:p>
        </w:tc>
      </w:tr>
    </w:tbl>
    <w:p w:rsidR="008120CB" w:rsidRDefault="00C71AF0">
      <w:pPr>
        <w:ind w:left="355" w:right="93"/>
      </w:pPr>
      <w:r>
        <w:t>本企业的母公司情况的说明</w:t>
      </w:r>
      <w:r>
        <w:t xml:space="preserve"> </w:t>
      </w:r>
    </w:p>
    <w:p w:rsidR="008120CB" w:rsidRDefault="00C71AF0">
      <w:pPr>
        <w:spacing w:after="309" w:line="259" w:lineRule="auto"/>
        <w:ind w:left="360" w:firstLine="0"/>
      </w:pPr>
      <w:r>
        <w:t xml:space="preserve"> </w:t>
      </w:r>
    </w:p>
    <w:p w:rsidR="008120CB" w:rsidRDefault="00C71AF0">
      <w:pPr>
        <w:spacing w:after="267"/>
        <w:ind w:left="355" w:right="93"/>
      </w:pPr>
      <w:r>
        <w:t>本企业最终控制方是钟儒波。</w:t>
      </w:r>
      <w:r>
        <w:t xml:space="preserve"> </w:t>
      </w:r>
    </w:p>
    <w:p w:rsidR="008120CB" w:rsidRDefault="00C71AF0">
      <w:pPr>
        <w:ind w:left="355" w:right="93"/>
      </w:pPr>
      <w:r>
        <w:t>其他说明：</w:t>
      </w:r>
      <w:r>
        <w:t xml:space="preserve"> </w:t>
      </w:r>
    </w:p>
    <w:p w:rsidR="008120CB" w:rsidRDefault="00C71AF0">
      <w:pPr>
        <w:spacing w:after="342" w:line="259" w:lineRule="auto"/>
        <w:ind w:left="360" w:firstLine="0"/>
      </w:pPr>
      <w:r>
        <w:t xml:space="preserve"> </w:t>
      </w:r>
    </w:p>
    <w:p w:rsidR="008120CB" w:rsidRDefault="00C71AF0">
      <w:pPr>
        <w:spacing w:after="225" w:line="269" w:lineRule="auto"/>
        <w:ind w:left="418" w:right="151"/>
      </w:pPr>
      <w:r>
        <w:rPr>
          <w:sz w:val="21"/>
        </w:rPr>
        <w:t>2</w:t>
      </w:r>
      <w:r>
        <w:rPr>
          <w:sz w:val="21"/>
        </w:rPr>
        <w:t>、本企业的子公司情况</w:t>
      </w:r>
      <w:r>
        <w:rPr>
          <w:sz w:val="21"/>
        </w:rPr>
        <w:t xml:space="preserve"> </w:t>
      </w:r>
    </w:p>
    <w:p w:rsidR="008120CB" w:rsidRDefault="00C71AF0">
      <w:pPr>
        <w:ind w:left="355" w:right="93"/>
      </w:pPr>
      <w:r>
        <w:t>本企业子公司的情况详见附注九、</w:t>
      </w:r>
      <w:r>
        <w:t>1</w:t>
      </w:r>
      <w:r>
        <w:t>。。</w:t>
      </w:r>
      <w:r>
        <w:t xml:space="preserve"> </w:t>
      </w:r>
    </w:p>
    <w:p w:rsidR="008120CB" w:rsidRDefault="00C71AF0">
      <w:pPr>
        <w:pStyle w:val="5"/>
        <w:ind w:left="418" w:right="151"/>
      </w:pPr>
      <w:r>
        <w:t>3</w:t>
      </w:r>
      <w:r>
        <w:t>、本企业合营和联营企业情况</w:t>
      </w:r>
      <w:r>
        <w:t xml:space="preserve"> </w:t>
      </w:r>
    </w:p>
    <w:p w:rsidR="008120CB" w:rsidRDefault="00C71AF0">
      <w:pPr>
        <w:spacing w:after="264"/>
        <w:ind w:left="355" w:right="93"/>
      </w:pPr>
      <w:r>
        <w:t>本企业重要的合营或联营企业详见附注。</w:t>
      </w:r>
      <w:r>
        <w:t xml:space="preserve"> </w:t>
      </w:r>
    </w:p>
    <w:p w:rsidR="008120CB" w:rsidRDefault="00C71AF0">
      <w:pPr>
        <w:spacing w:after="55"/>
        <w:ind w:left="355" w:right="93"/>
      </w:pPr>
      <w:r>
        <w:t>本期与本公司发生关联方交易，或前期与本公司发生关联方交易形成余额的其他合营或联营企业情况如下：</w:t>
      </w:r>
      <w:r>
        <w:t xml:space="preserve"> </w:t>
      </w:r>
    </w:p>
    <w:tbl>
      <w:tblPr>
        <w:tblStyle w:val="TableGrid"/>
        <w:tblW w:w="9640" w:type="dxa"/>
        <w:tblInd w:w="1" w:type="dxa"/>
        <w:tblCellMar>
          <w:top w:w="39" w:type="dxa"/>
          <w:left w:w="108" w:type="dxa"/>
          <w:bottom w:w="0" w:type="dxa"/>
          <w:right w:w="115" w:type="dxa"/>
        </w:tblCellMar>
        <w:tblLook w:val="04A0" w:firstRow="1" w:lastRow="0" w:firstColumn="1" w:lastColumn="0" w:noHBand="0" w:noVBand="1"/>
      </w:tblPr>
      <w:tblGrid>
        <w:gridCol w:w="1"/>
        <w:gridCol w:w="3686"/>
        <w:gridCol w:w="1"/>
        <w:gridCol w:w="1134"/>
        <w:gridCol w:w="4817"/>
        <w:gridCol w:w="1"/>
      </w:tblGrid>
      <w:tr w:rsidR="008120CB">
        <w:trPr>
          <w:gridBefore w:val="1"/>
          <w:trHeight w:val="244"/>
        </w:trPr>
        <w:tc>
          <w:tcPr>
            <w:tcW w:w="3687"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91" w:firstLine="0"/>
              <w:jc w:val="right"/>
            </w:pPr>
            <w:r>
              <w:t>合营或联营企业名称</w:t>
            </w:r>
            <w:r>
              <w:t xml:space="preserve"> </w:t>
            </w:r>
          </w:p>
        </w:tc>
        <w:tc>
          <w:tcPr>
            <w:tcW w:w="1134"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4818"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99" w:firstLine="0"/>
              <w:jc w:val="center"/>
            </w:pPr>
            <w:r>
              <w:t>与本企业关系</w:t>
            </w:r>
            <w:r>
              <w:t xml:space="preserve"> </w:t>
            </w:r>
          </w:p>
        </w:tc>
      </w:tr>
      <w:tr w:rsidR="008120CB">
        <w:trPr>
          <w:gridBefore w:val="1"/>
          <w:trHeight w:val="1960"/>
        </w:trPr>
        <w:tc>
          <w:tcPr>
            <w:tcW w:w="3687" w:type="dxa"/>
            <w:gridSpan w:val="2"/>
            <w:tcBorders>
              <w:top w:val="single" w:sz="2" w:space="0" w:color="000000"/>
              <w:left w:val="nil"/>
              <w:bottom w:val="single" w:sz="2" w:space="0" w:color="000000"/>
              <w:right w:val="nil"/>
            </w:tcBorders>
            <w:vAlign w:val="center"/>
          </w:tcPr>
          <w:p w:rsidR="008120CB" w:rsidRDefault="00C71AF0">
            <w:pPr>
              <w:spacing w:after="297" w:line="259" w:lineRule="auto"/>
              <w:ind w:left="0" w:firstLine="0"/>
            </w:pPr>
            <w:r>
              <w:t>其他说明：</w:t>
            </w:r>
            <w:r>
              <w:t xml:space="preserve"> </w:t>
            </w:r>
          </w:p>
          <w:p w:rsidR="008120CB" w:rsidRDefault="00C71AF0">
            <w:pPr>
              <w:spacing w:after="342" w:line="259" w:lineRule="auto"/>
              <w:ind w:left="0" w:firstLine="0"/>
            </w:pPr>
            <w:r>
              <w:t xml:space="preserve"> </w:t>
            </w:r>
          </w:p>
          <w:p w:rsidR="008120CB" w:rsidRDefault="00C71AF0">
            <w:pPr>
              <w:spacing w:after="0" w:line="259" w:lineRule="auto"/>
              <w:ind w:left="62" w:firstLine="0"/>
            </w:pPr>
            <w:r>
              <w:rPr>
                <w:sz w:val="21"/>
              </w:rPr>
              <w:t>4</w:t>
            </w:r>
            <w:r>
              <w:rPr>
                <w:sz w:val="21"/>
              </w:rPr>
              <w:t>、其他关联方情况</w:t>
            </w:r>
            <w:r>
              <w:rPr>
                <w:sz w:val="21"/>
              </w:rPr>
              <w:t xml:space="preserve"> </w:t>
            </w:r>
          </w:p>
        </w:tc>
        <w:tc>
          <w:tcPr>
            <w:tcW w:w="1134"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4818"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r>
      <w:tr w:rsidR="008120CB">
        <w:trPr>
          <w:gridBefore w:val="1"/>
          <w:trHeight w:val="244"/>
        </w:trPr>
        <w:tc>
          <w:tcPr>
            <w:tcW w:w="3687"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63" w:firstLine="0"/>
              <w:jc w:val="center"/>
            </w:pPr>
            <w:r>
              <w:t>其他关联方名称</w:t>
            </w:r>
            <w:r>
              <w:t xml:space="preserve"> </w:t>
            </w:r>
          </w:p>
        </w:tc>
        <w:tc>
          <w:tcPr>
            <w:tcW w:w="1134"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4818"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491" w:firstLine="0"/>
            </w:pPr>
            <w:r>
              <w:t>其他关联方与本企业关系</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佛山市九曲生态科技股份有限公司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公司董事长钟儒波持有其</w:t>
            </w:r>
            <w:r>
              <w:t>50.41%</w:t>
            </w:r>
            <w:r>
              <w:t>的股权，并担任董事长、总经理</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长沙蓝方企业管理合伙企业（有限合伙）</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公司董事长钟儒波持有其</w:t>
            </w:r>
            <w:r>
              <w:t>8.21%</w:t>
            </w:r>
            <w:r>
              <w:t>的股份，并担任普通合伙人</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游建军</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持本公司</w:t>
            </w:r>
            <w:r>
              <w:t>23.63%</w:t>
            </w:r>
            <w:r>
              <w:t>股份，公司董事、总经理</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麻军</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持本公司</w:t>
            </w:r>
            <w:r>
              <w:t>5.38%</w:t>
            </w:r>
            <w:r>
              <w:t>股份</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殷明坤</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公司董事、副总经理、财务总监、董事会秘书</w:t>
            </w:r>
            <w:r>
              <w:t xml:space="preserve"> </w:t>
            </w:r>
          </w:p>
        </w:tc>
      </w:tr>
      <w:tr w:rsidR="008120CB">
        <w:trPr>
          <w:gridAfter w:val="1"/>
          <w:trHeight w:val="247"/>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肖波</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公司副总经理</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曾睿</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公司监事会主席</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曾小宇</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公司监事</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朱珂珂</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公司职工监事</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鲁亮升</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公司独立董事</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阳秋林</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公司独立董事</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湖南兴天电子科技股份有限公司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公司独立董事阳秋林担任其独立董事</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湖南领湃达志科技股份有限公司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公司独立董事阳秋林担任其独立董事</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爱威科技股份有限公司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公司独立董事阳秋林担任其独立董事</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湖南九典制药股份有限公司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公司独立董事阳秋林担任其独立董事</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广东中正博伦投资咨询有限公司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公司董事长钟儒波持有其</w:t>
            </w:r>
            <w:r>
              <w:t>100%</w:t>
            </w:r>
            <w:r>
              <w:t>的股权，并担任董事及兼经理</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横琴金融投资集团有限公司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独立董事鲁亮升之弟鲁志云担任董事、副总经理</w:t>
            </w:r>
            <w:r>
              <w:t xml:space="preserve"> </w:t>
            </w:r>
          </w:p>
        </w:tc>
      </w:tr>
      <w:tr w:rsidR="008120CB">
        <w:trPr>
          <w:gridAfter w:val="1"/>
          <w:trHeight w:val="247"/>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横琴金投（澳门）有限公司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独立董事鲁亮升之弟鲁志云担任董事长</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横琴金投租赁（香港）有限公司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独立董事鲁亮升之弟鲁志云担任董事</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横琴金投国际融资租赁有限公司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独立董事鲁亮升之弟鲁志云担任董事长</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珠海横琴金投商业保理有限公司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独立董事鲁亮升之弟鲁志云担任执行董事</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广东省粤普小额再贷款股份有限公司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独立董事鲁亮升之弟鲁志云担任董事</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珠海金琴大健康科技有限公司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独立董事鲁亮升之弟鲁志云担任董事长</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湖南凯坤工程设计咨询有限公司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监事曾睿的配偶之父刘跃进持股</w:t>
            </w:r>
            <w:r>
              <w:t>100%</w:t>
            </w:r>
            <w:r>
              <w:t>并担任执行董事兼总经理</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湖南万净环保科技有限公司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监事曾睿的配偶之母黄灵芝持股</w:t>
            </w:r>
            <w:r>
              <w:t>100%</w:t>
            </w:r>
            <w:r>
              <w:t>并担任执行董事兼总经理</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沅江市胭脂湖街道建平批发部</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监事曾小宇的父亲曾建平系经营者</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衡阳市大衡科考试培训学校</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独立董事阳秋林之弟配偶担任法定代表人的民办非企业单位</w:t>
            </w:r>
            <w:r>
              <w:t xml:space="preserve"> </w:t>
            </w:r>
          </w:p>
        </w:tc>
      </w:tr>
      <w:tr w:rsidR="008120CB">
        <w:trPr>
          <w:gridAfter w:val="1"/>
          <w:trHeight w:val="245"/>
        </w:trPr>
        <w:tc>
          <w:tcPr>
            <w:tcW w:w="3687"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衡阳市大衡科教育培训学校有限公司</w:t>
            </w:r>
            <w:r>
              <w:t xml:space="preserve"> </w:t>
            </w:r>
          </w:p>
        </w:tc>
        <w:tc>
          <w:tcPr>
            <w:tcW w:w="5952"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独立董事阳秋林之弟配偶实际控制的企业</w:t>
            </w:r>
            <w:r>
              <w:t xml:space="preserve"> </w:t>
            </w:r>
          </w:p>
        </w:tc>
      </w:tr>
    </w:tbl>
    <w:p w:rsidR="008120CB" w:rsidRDefault="00C71AF0">
      <w:pPr>
        <w:ind w:left="355" w:right="93"/>
      </w:pPr>
      <w:r>
        <w:t>其他说明：</w:t>
      </w:r>
      <w:r>
        <w:t xml:space="preserve"> </w:t>
      </w:r>
    </w:p>
    <w:p w:rsidR="008120CB" w:rsidRDefault="00C71AF0">
      <w:pPr>
        <w:spacing w:after="342" w:line="259" w:lineRule="auto"/>
        <w:ind w:left="360" w:firstLine="0"/>
      </w:pPr>
      <w:r>
        <w:t xml:space="preserve"> </w:t>
      </w:r>
    </w:p>
    <w:p w:rsidR="008120CB" w:rsidRDefault="00C71AF0">
      <w:pPr>
        <w:spacing w:after="257" w:line="269" w:lineRule="auto"/>
        <w:ind w:left="418" w:right="151"/>
      </w:pPr>
      <w:r>
        <w:rPr>
          <w:sz w:val="21"/>
        </w:rPr>
        <w:t>5</w:t>
      </w:r>
      <w:r>
        <w:rPr>
          <w:sz w:val="21"/>
        </w:rPr>
        <w:t>、关联交易情况</w:t>
      </w:r>
      <w:r>
        <w:rPr>
          <w:sz w:val="21"/>
        </w:rPr>
        <w:t xml:space="preserve"> </w:t>
      </w:r>
    </w:p>
    <w:p w:rsidR="008120CB" w:rsidRDefault="00C71AF0">
      <w:pPr>
        <w:pStyle w:val="5"/>
        <w:ind w:left="418" w:right="151"/>
      </w:pPr>
      <w:r>
        <w:t>（</w:t>
      </w:r>
      <w:r>
        <w:t>1</w:t>
      </w:r>
      <w:r>
        <w:t>）购销商品、提供和接受劳务的关联交易</w:t>
      </w:r>
      <w:r>
        <w:rPr>
          <w:sz w:val="18"/>
        </w:rPr>
        <w:t xml:space="preserve"> </w:t>
      </w:r>
    </w:p>
    <w:p w:rsidR="008120CB" w:rsidRDefault="00C71AF0">
      <w:pPr>
        <w:spacing w:after="267"/>
        <w:ind w:left="355" w:right="93"/>
      </w:pPr>
      <w:r>
        <w:t>采购商品</w:t>
      </w:r>
      <w:r>
        <w:t>/</w:t>
      </w:r>
      <w:r>
        <w:t>接受劳务情况表</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0" w:type="dxa"/>
          <w:bottom w:w="24" w:type="dxa"/>
          <w:right w:w="8" w:type="dxa"/>
        </w:tblCellMar>
        <w:tblLook w:val="04A0" w:firstRow="1" w:lastRow="0" w:firstColumn="1" w:lastColumn="0" w:noHBand="0" w:noVBand="1"/>
      </w:tblPr>
      <w:tblGrid>
        <w:gridCol w:w="1607"/>
        <w:gridCol w:w="802"/>
        <w:gridCol w:w="665"/>
        <w:gridCol w:w="139"/>
        <w:gridCol w:w="1606"/>
        <w:gridCol w:w="1607"/>
        <w:gridCol w:w="715"/>
        <w:gridCol w:w="89"/>
        <w:gridCol w:w="803"/>
        <w:gridCol w:w="1606"/>
      </w:tblGrid>
      <w:tr w:rsidR="008120CB">
        <w:trPr>
          <w:trHeight w:val="485"/>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1" w:firstLine="0"/>
              <w:jc w:val="center"/>
            </w:pPr>
            <w:r>
              <w:t>关联方</w:t>
            </w:r>
            <w:r>
              <w:t xml:space="preserve"> </w:t>
            </w:r>
          </w:p>
        </w:tc>
        <w:tc>
          <w:tcPr>
            <w:tcW w:w="1468" w:type="dxa"/>
            <w:gridSpan w:val="2"/>
            <w:tcBorders>
              <w:top w:val="single" w:sz="2" w:space="0" w:color="000000"/>
              <w:left w:val="single" w:sz="2" w:space="0" w:color="000000"/>
              <w:bottom w:val="single" w:sz="2" w:space="0" w:color="000000"/>
              <w:right w:val="nil"/>
            </w:tcBorders>
            <w:shd w:val="clear" w:color="auto" w:fill="D3D3D3"/>
            <w:vAlign w:val="center"/>
          </w:tcPr>
          <w:p w:rsidR="008120CB" w:rsidRDefault="00C71AF0">
            <w:pPr>
              <w:spacing w:after="0" w:line="259" w:lineRule="auto"/>
              <w:ind w:left="262" w:firstLine="0"/>
            </w:pPr>
            <w:r>
              <w:t>关联交易内容</w:t>
            </w:r>
            <w:r>
              <w:t xml:space="preserve"> </w:t>
            </w:r>
          </w:p>
        </w:tc>
        <w:tc>
          <w:tcPr>
            <w:tcW w:w="139"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9" w:firstLine="0"/>
              <w:jc w:val="center"/>
            </w:pPr>
            <w:r>
              <w:t>本期发生额</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73" w:firstLine="0"/>
            </w:pPr>
            <w:r>
              <w:t>获批的交易额度</w:t>
            </w:r>
            <w:r>
              <w:t xml:space="preserve"> </w:t>
            </w:r>
          </w:p>
        </w:tc>
        <w:tc>
          <w:tcPr>
            <w:tcW w:w="1607"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85" w:right="74" w:firstLine="0"/>
              <w:jc w:val="center"/>
            </w:pPr>
            <w:r>
              <w:t>是否超过交易额度</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9" w:firstLine="0"/>
              <w:jc w:val="center"/>
            </w:pPr>
            <w:r>
              <w:t>上期发生额</w:t>
            </w:r>
            <w:r>
              <w:t xml:space="preserve"> </w:t>
            </w:r>
          </w:p>
        </w:tc>
      </w:tr>
      <w:tr w:rsidR="008120CB">
        <w:trPr>
          <w:trHeight w:val="1327"/>
        </w:trPr>
        <w:tc>
          <w:tcPr>
            <w:tcW w:w="3075" w:type="dxa"/>
            <w:gridSpan w:val="3"/>
            <w:tcBorders>
              <w:top w:val="single" w:sz="2" w:space="0" w:color="000000"/>
              <w:left w:val="nil"/>
              <w:bottom w:val="single" w:sz="2" w:space="0" w:color="000000"/>
              <w:right w:val="nil"/>
            </w:tcBorders>
          </w:tcPr>
          <w:p w:rsidR="008120CB" w:rsidRDefault="00C71AF0">
            <w:pPr>
              <w:spacing w:after="0" w:line="259" w:lineRule="auto"/>
              <w:ind w:left="360" w:firstLine="0"/>
            </w:pPr>
            <w:r>
              <w:t>出售商品</w:t>
            </w:r>
            <w:r>
              <w:t>/</w:t>
            </w:r>
            <w:r>
              <w:t>提供劳务情况表</w:t>
            </w:r>
            <w:r>
              <w:t xml:space="preserve"> </w:t>
            </w:r>
          </w:p>
        </w:tc>
        <w:tc>
          <w:tcPr>
            <w:tcW w:w="1745"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321"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499" w:type="dxa"/>
            <w:gridSpan w:val="3"/>
            <w:tcBorders>
              <w:top w:val="single" w:sz="2" w:space="0" w:color="000000"/>
              <w:left w:val="nil"/>
              <w:bottom w:val="single" w:sz="2" w:space="0" w:color="000000"/>
              <w:right w:val="nil"/>
            </w:tcBorders>
            <w:vAlign w:val="bottom"/>
          </w:tcPr>
          <w:p w:rsidR="008120CB" w:rsidRDefault="00C71AF0">
            <w:pPr>
              <w:spacing w:after="0" w:line="259" w:lineRule="auto"/>
              <w:ind w:left="0" w:right="90" w:firstLine="0"/>
              <w:jc w:val="right"/>
            </w:pPr>
            <w:r>
              <w:t>单位：元</w:t>
            </w:r>
            <w:r>
              <w:t xml:space="preserve"> </w:t>
            </w:r>
          </w:p>
        </w:tc>
      </w:tr>
      <w:tr w:rsidR="008120CB">
        <w:trPr>
          <w:trHeight w:val="244"/>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 w:firstLine="0"/>
              <w:jc w:val="center"/>
            </w:pPr>
            <w:r>
              <w:t>关联方</w:t>
            </w:r>
            <w:r>
              <w:t xml:space="preserve"> </w:t>
            </w:r>
          </w:p>
        </w:tc>
        <w:tc>
          <w:tcPr>
            <w:tcW w:w="665"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745"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关联交易内容</w:t>
            </w:r>
            <w:r>
              <w:t xml:space="preserve"> </w:t>
            </w:r>
          </w:p>
        </w:tc>
        <w:tc>
          <w:tcPr>
            <w:tcW w:w="2321"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95" w:firstLine="0"/>
              <w:jc w:val="center"/>
            </w:pPr>
            <w:r>
              <w:t>本期发生额</w:t>
            </w:r>
            <w:r>
              <w:t xml:space="preserve"> </w:t>
            </w:r>
          </w:p>
        </w:tc>
        <w:tc>
          <w:tcPr>
            <w:tcW w:w="89"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 w:firstLine="0"/>
              <w:jc w:val="center"/>
            </w:pPr>
            <w:r>
              <w:t>上期发生额</w:t>
            </w:r>
            <w:r>
              <w:t xml:space="preserve"> </w:t>
            </w:r>
          </w:p>
        </w:tc>
      </w:tr>
      <w:tr w:rsidR="008120CB">
        <w:trPr>
          <w:trHeight w:val="485"/>
        </w:trPr>
        <w:tc>
          <w:tcPr>
            <w:tcW w:w="2409"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洞口艾布鲁环境工程有限公司</w:t>
            </w:r>
            <w:r>
              <w:t xml:space="preserve"> </w:t>
            </w:r>
          </w:p>
        </w:tc>
        <w:tc>
          <w:tcPr>
            <w:tcW w:w="2410" w:type="dxa"/>
            <w:gridSpan w:val="3"/>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8" w:firstLine="0"/>
            </w:pPr>
            <w:r>
              <w:t>环境治理工程收入</w:t>
            </w:r>
            <w:r>
              <w:t xml:space="preserve"> </w:t>
            </w:r>
          </w:p>
        </w:tc>
        <w:tc>
          <w:tcPr>
            <w:tcW w:w="2321" w:type="dxa"/>
            <w:gridSpan w:val="2"/>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0" w:right="11" w:firstLine="0"/>
              <w:jc w:val="right"/>
            </w:pPr>
            <w:r>
              <w:t>151,701,695.80</w:t>
            </w:r>
          </w:p>
        </w:tc>
        <w:tc>
          <w:tcPr>
            <w:tcW w:w="89" w:type="dxa"/>
            <w:tcBorders>
              <w:top w:val="single" w:sz="2" w:space="0" w:color="000000"/>
              <w:left w:val="nil"/>
              <w:bottom w:val="single" w:sz="2" w:space="0" w:color="000000"/>
              <w:right w:val="single" w:sz="2" w:space="0" w:color="000000"/>
            </w:tcBorders>
            <w:vAlign w:val="center"/>
          </w:tcPr>
          <w:p w:rsidR="008120CB" w:rsidRDefault="00C71AF0">
            <w:pPr>
              <w:spacing w:after="0" w:line="259" w:lineRule="auto"/>
              <w:ind w:left="-19" w:firstLine="0"/>
              <w:jc w:val="both"/>
            </w:pPr>
            <w:r>
              <w:t xml:space="preserve"> </w:t>
            </w:r>
          </w:p>
        </w:tc>
        <w:tc>
          <w:tcPr>
            <w:tcW w:w="2410" w:type="dxa"/>
            <w:gridSpan w:val="2"/>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7" w:firstLine="0"/>
              <w:jc w:val="right"/>
            </w:pPr>
            <w:r>
              <w:t xml:space="preserve"> </w:t>
            </w:r>
          </w:p>
        </w:tc>
      </w:tr>
    </w:tbl>
    <w:p w:rsidR="008120CB" w:rsidRDefault="00C71AF0">
      <w:pPr>
        <w:ind w:left="355" w:right="93"/>
      </w:pPr>
      <w:r>
        <w:t>购销商品、提供和接受劳务的关联交易说明</w:t>
      </w:r>
      <w:r>
        <w:t xml:space="preserve"> </w:t>
      </w:r>
    </w:p>
    <w:p w:rsidR="008120CB" w:rsidRDefault="00C71AF0">
      <w:pPr>
        <w:spacing w:after="345" w:line="259" w:lineRule="auto"/>
        <w:ind w:left="360" w:firstLine="0"/>
      </w:pPr>
      <w:r>
        <w:t xml:space="preserve"> </w:t>
      </w:r>
    </w:p>
    <w:p w:rsidR="008120CB" w:rsidRDefault="00C71AF0">
      <w:pPr>
        <w:pStyle w:val="5"/>
        <w:ind w:left="418" w:right="151"/>
      </w:pPr>
      <w:r>
        <w:t>（</w:t>
      </w:r>
      <w:r>
        <w:t>2</w:t>
      </w:r>
      <w:r>
        <w:t>）关联受托管理</w:t>
      </w:r>
      <w:r>
        <w:t>/</w:t>
      </w:r>
      <w:r>
        <w:t>承包及委托管理</w:t>
      </w:r>
      <w:r>
        <w:t>/</w:t>
      </w:r>
      <w:r>
        <w:t>出包情况</w:t>
      </w:r>
      <w:r>
        <w:rPr>
          <w:sz w:val="18"/>
        </w:rPr>
        <w:t xml:space="preserve"> </w:t>
      </w:r>
    </w:p>
    <w:p w:rsidR="008120CB" w:rsidRDefault="00C71AF0">
      <w:pPr>
        <w:spacing w:after="267"/>
        <w:ind w:left="355" w:right="93"/>
      </w:pPr>
      <w:r>
        <w:t>本公司受托管理</w:t>
      </w:r>
      <w:r>
        <w:t>/</w:t>
      </w:r>
      <w:r>
        <w:t>承包情况表：</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0" w:type="dxa"/>
          <w:bottom w:w="24" w:type="dxa"/>
          <w:right w:w="0" w:type="dxa"/>
        </w:tblCellMar>
        <w:tblLook w:val="04A0" w:firstRow="1" w:lastRow="0" w:firstColumn="1" w:lastColumn="0" w:noHBand="0" w:noVBand="1"/>
      </w:tblPr>
      <w:tblGrid>
        <w:gridCol w:w="1377"/>
        <w:gridCol w:w="1032"/>
        <w:gridCol w:w="346"/>
        <w:gridCol w:w="193"/>
        <w:gridCol w:w="1185"/>
        <w:gridCol w:w="193"/>
        <w:gridCol w:w="495"/>
        <w:gridCol w:w="689"/>
        <w:gridCol w:w="1377"/>
        <w:gridCol w:w="344"/>
        <w:gridCol w:w="1034"/>
        <w:gridCol w:w="1375"/>
      </w:tblGrid>
      <w:tr w:rsidR="008120CB">
        <w:trPr>
          <w:trHeight w:val="724"/>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委托方</w:t>
            </w:r>
            <w:r>
              <w:t>/</w:t>
            </w:r>
            <w:r>
              <w:t>出包方名称</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受托方</w:t>
            </w:r>
            <w:r>
              <w:t>/</w:t>
            </w:r>
            <w:r>
              <w:t>承包方名称</w:t>
            </w:r>
            <w:r>
              <w:t xml:space="preserve"> </w:t>
            </w:r>
          </w:p>
        </w:tc>
        <w:tc>
          <w:tcPr>
            <w:tcW w:w="193"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185" w:type="dxa"/>
            <w:tcBorders>
              <w:top w:val="single" w:sz="2" w:space="0" w:color="000000"/>
              <w:left w:val="nil"/>
              <w:bottom w:val="single" w:sz="2" w:space="0" w:color="000000"/>
              <w:right w:val="single" w:sz="2" w:space="0" w:color="000000"/>
            </w:tcBorders>
            <w:shd w:val="clear" w:color="auto" w:fill="D3D3D3"/>
            <w:vAlign w:val="center"/>
          </w:tcPr>
          <w:p w:rsidR="008120CB" w:rsidRDefault="00C71AF0">
            <w:pPr>
              <w:spacing w:after="0" w:line="259" w:lineRule="auto"/>
              <w:ind w:left="226" w:hanging="226"/>
            </w:pPr>
            <w:r>
              <w:t>受托</w:t>
            </w:r>
            <w:r>
              <w:t>/</w:t>
            </w:r>
            <w:r>
              <w:t>承包资产类型</w:t>
            </w:r>
            <w:r>
              <w:t xml:space="preserve"> </w:t>
            </w:r>
          </w:p>
        </w:tc>
        <w:tc>
          <w:tcPr>
            <w:tcW w:w="193"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184" w:type="dxa"/>
            <w:gridSpan w:val="2"/>
            <w:tcBorders>
              <w:top w:val="single" w:sz="2" w:space="0" w:color="000000"/>
              <w:left w:val="nil"/>
              <w:bottom w:val="single" w:sz="2" w:space="0" w:color="000000"/>
              <w:right w:val="single" w:sz="2" w:space="0" w:color="000000"/>
            </w:tcBorders>
            <w:shd w:val="clear" w:color="auto" w:fill="D3D3D3"/>
            <w:vAlign w:val="center"/>
          </w:tcPr>
          <w:p w:rsidR="008120CB" w:rsidRDefault="00C71AF0">
            <w:pPr>
              <w:spacing w:after="0" w:line="259" w:lineRule="auto"/>
              <w:ind w:left="317" w:hanging="317"/>
            </w:pPr>
            <w:r>
              <w:t>受托</w:t>
            </w:r>
            <w:r>
              <w:t>/</w:t>
            </w:r>
            <w:r>
              <w:t>承包起始日</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4" w:right="12" w:firstLine="0"/>
              <w:jc w:val="center"/>
            </w:pPr>
            <w:r>
              <w:t>受托</w:t>
            </w:r>
            <w:r>
              <w:t>/</w:t>
            </w:r>
            <w:r>
              <w:t>承包终止日</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92" w:firstLine="0"/>
            </w:pPr>
            <w:r>
              <w:t>托管收益</w:t>
            </w:r>
            <w:r>
              <w:t>/</w:t>
            </w:r>
            <w:r>
              <w:t>承</w:t>
            </w:r>
          </w:p>
          <w:p w:rsidR="008120CB" w:rsidRDefault="00C71AF0">
            <w:pPr>
              <w:spacing w:after="0" w:line="259" w:lineRule="auto"/>
              <w:ind w:left="59" w:right="59" w:firstLine="0"/>
              <w:jc w:val="center"/>
            </w:pPr>
            <w:r>
              <w:t>包收益定价依据</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2" w:right="12" w:firstLine="0"/>
              <w:jc w:val="center"/>
            </w:pPr>
            <w:r>
              <w:t>本期确认的托管收益</w:t>
            </w:r>
            <w:r>
              <w:t>/</w:t>
            </w:r>
            <w:r>
              <w:t>承包收益</w:t>
            </w:r>
            <w:r>
              <w:t xml:space="preserve"> </w:t>
            </w:r>
          </w:p>
        </w:tc>
      </w:tr>
      <w:tr w:rsidR="008120CB">
        <w:trPr>
          <w:trHeight w:val="2440"/>
        </w:trPr>
        <w:tc>
          <w:tcPr>
            <w:tcW w:w="2948" w:type="dxa"/>
            <w:gridSpan w:val="4"/>
            <w:tcBorders>
              <w:top w:val="single" w:sz="2" w:space="0" w:color="000000"/>
              <w:left w:val="nil"/>
              <w:bottom w:val="single" w:sz="2" w:space="0" w:color="000000"/>
              <w:right w:val="nil"/>
            </w:tcBorders>
          </w:tcPr>
          <w:p w:rsidR="008120CB" w:rsidRDefault="00C71AF0">
            <w:pPr>
              <w:spacing w:after="297" w:line="259" w:lineRule="auto"/>
              <w:ind w:left="360" w:firstLine="0"/>
            </w:pPr>
            <w:r>
              <w:t>关联托管</w:t>
            </w:r>
            <w:r>
              <w:t>/</w:t>
            </w:r>
            <w:r>
              <w:t>承包情况说明</w:t>
            </w:r>
            <w:r>
              <w:t xml:space="preserve"> </w:t>
            </w:r>
          </w:p>
          <w:p w:rsidR="008120CB" w:rsidRDefault="00C71AF0">
            <w:pPr>
              <w:spacing w:after="309" w:line="259" w:lineRule="auto"/>
              <w:ind w:left="360" w:firstLine="0"/>
            </w:pPr>
            <w:r>
              <w:t xml:space="preserve"> </w:t>
            </w:r>
          </w:p>
          <w:p w:rsidR="008120CB" w:rsidRDefault="00C71AF0">
            <w:pPr>
              <w:spacing w:after="0" w:line="259" w:lineRule="auto"/>
              <w:ind w:left="0" w:right="157" w:firstLine="0"/>
              <w:jc w:val="right"/>
            </w:pPr>
            <w:r>
              <w:t>本公司委托管理</w:t>
            </w:r>
            <w:r>
              <w:t>/</w:t>
            </w:r>
            <w:r>
              <w:t>出包情况表：</w:t>
            </w:r>
            <w:r>
              <w:t xml:space="preserve"> </w:t>
            </w:r>
          </w:p>
        </w:tc>
        <w:tc>
          <w:tcPr>
            <w:tcW w:w="1378"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184"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377"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378"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375" w:type="dxa"/>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48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委托方</w:t>
            </w:r>
            <w:r>
              <w:t>/</w:t>
            </w:r>
            <w:r>
              <w:t>出包方名称</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受托方</w:t>
            </w:r>
            <w:r>
              <w:t>/</w:t>
            </w:r>
            <w:r>
              <w:t>承包方名称</w:t>
            </w:r>
            <w:r>
              <w:t xml:space="preserve"> </w:t>
            </w:r>
          </w:p>
        </w:tc>
        <w:tc>
          <w:tcPr>
            <w:tcW w:w="193"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185"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226" w:hanging="226"/>
            </w:pPr>
            <w:r>
              <w:t>委托</w:t>
            </w:r>
            <w:r>
              <w:t>/</w:t>
            </w:r>
            <w:r>
              <w:t>出包资产类型</w:t>
            </w:r>
            <w:r>
              <w:t xml:space="preserve"> </w:t>
            </w:r>
          </w:p>
        </w:tc>
        <w:tc>
          <w:tcPr>
            <w:tcW w:w="193"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184"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317" w:hanging="317"/>
            </w:pPr>
            <w:r>
              <w:t>委托</w:t>
            </w:r>
            <w:r>
              <w:t>/</w:t>
            </w:r>
            <w:r>
              <w:t>出包起始日</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4" w:right="12" w:firstLine="0"/>
              <w:jc w:val="center"/>
            </w:pPr>
            <w:r>
              <w:t>委托</w:t>
            </w:r>
            <w:r>
              <w:t>/</w:t>
            </w:r>
            <w:r>
              <w:t>出包终止日</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托管费</w:t>
            </w:r>
            <w:r>
              <w:t>/</w:t>
            </w:r>
            <w:r>
              <w:t>出包费定价依据</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本期确认的托管费</w:t>
            </w:r>
            <w:r>
              <w:t>/</w:t>
            </w:r>
            <w:r>
              <w:t>出包费</w:t>
            </w:r>
            <w:r>
              <w:t xml:space="preserve"> </w:t>
            </w:r>
          </w:p>
        </w:tc>
      </w:tr>
      <w:tr w:rsidR="008120CB">
        <w:trPr>
          <w:trHeight w:val="2999"/>
        </w:trPr>
        <w:tc>
          <w:tcPr>
            <w:tcW w:w="2948" w:type="dxa"/>
            <w:gridSpan w:val="4"/>
            <w:tcBorders>
              <w:top w:val="single" w:sz="2" w:space="0" w:color="000000"/>
              <w:left w:val="nil"/>
              <w:bottom w:val="single" w:sz="2" w:space="0" w:color="000000"/>
              <w:right w:val="nil"/>
            </w:tcBorders>
          </w:tcPr>
          <w:p w:rsidR="008120CB" w:rsidRDefault="00C71AF0">
            <w:pPr>
              <w:spacing w:after="294" w:line="259" w:lineRule="auto"/>
              <w:ind w:left="360" w:firstLine="0"/>
            </w:pPr>
            <w:r>
              <w:t>关联管理</w:t>
            </w:r>
            <w:r>
              <w:t>/</w:t>
            </w:r>
            <w:r>
              <w:t>出包情况说明</w:t>
            </w:r>
            <w:r>
              <w:t xml:space="preserve"> </w:t>
            </w:r>
          </w:p>
          <w:p w:rsidR="008120CB" w:rsidRDefault="00C71AF0">
            <w:pPr>
              <w:spacing w:after="346" w:line="259" w:lineRule="auto"/>
              <w:ind w:left="360" w:firstLine="0"/>
            </w:pPr>
            <w:r>
              <w:t xml:space="preserve"> </w:t>
            </w:r>
          </w:p>
          <w:p w:rsidR="008120CB" w:rsidRDefault="00C71AF0">
            <w:pPr>
              <w:spacing w:after="229" w:line="259" w:lineRule="auto"/>
              <w:ind w:left="422" w:firstLine="0"/>
            </w:pPr>
            <w:r>
              <w:rPr>
                <w:sz w:val="21"/>
              </w:rPr>
              <w:t>（</w:t>
            </w:r>
            <w:r>
              <w:rPr>
                <w:sz w:val="21"/>
              </w:rPr>
              <w:t>3</w:t>
            </w:r>
            <w:r>
              <w:rPr>
                <w:sz w:val="21"/>
              </w:rPr>
              <w:t>）关联租赁情况</w:t>
            </w:r>
            <w:r>
              <w:t xml:space="preserve"> </w:t>
            </w:r>
          </w:p>
          <w:p w:rsidR="008120CB" w:rsidRDefault="00C71AF0">
            <w:pPr>
              <w:spacing w:after="0" w:line="259" w:lineRule="auto"/>
              <w:ind w:left="360" w:firstLine="0"/>
            </w:pPr>
            <w:r>
              <w:t>本公司作为出租方：</w:t>
            </w:r>
            <w:r>
              <w:t xml:space="preserve"> </w:t>
            </w:r>
          </w:p>
        </w:tc>
        <w:tc>
          <w:tcPr>
            <w:tcW w:w="1378"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184"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377"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378"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375" w:type="dxa"/>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244"/>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承租方名称</w:t>
            </w:r>
            <w:r>
              <w:t xml:space="preserve"> </w:t>
            </w:r>
          </w:p>
        </w:tc>
        <w:tc>
          <w:tcPr>
            <w:tcW w:w="538" w:type="dxa"/>
            <w:gridSpan w:val="2"/>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378"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127" w:firstLine="0"/>
              <w:jc w:val="both"/>
            </w:pPr>
            <w:r>
              <w:t>租赁资产种类</w:t>
            </w:r>
            <w:r>
              <w:t xml:space="preserve"> </w:t>
            </w:r>
          </w:p>
        </w:tc>
        <w:tc>
          <w:tcPr>
            <w:tcW w:w="495"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2066"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53" w:firstLine="0"/>
              <w:jc w:val="right"/>
            </w:pPr>
            <w:r>
              <w:t>本期确认的租赁收入</w:t>
            </w:r>
            <w:r>
              <w:t xml:space="preserve"> </w:t>
            </w:r>
          </w:p>
        </w:tc>
        <w:tc>
          <w:tcPr>
            <w:tcW w:w="344"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jc w:val="center"/>
            </w:pPr>
            <w:r>
              <w:t>上期确认的租赁收入</w:t>
            </w:r>
            <w:r>
              <w:t xml:space="preserve"> </w:t>
            </w:r>
          </w:p>
        </w:tc>
      </w:tr>
    </w:tbl>
    <w:p w:rsidR="008120CB" w:rsidRDefault="00C71AF0">
      <w:pPr>
        <w:spacing w:after="264"/>
        <w:ind w:left="355" w:right="93"/>
      </w:pPr>
      <w:r>
        <w:t>本公司作为承租方：</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5" w:type="dxa"/>
          <w:bottom w:w="0" w:type="dxa"/>
          <w:right w:w="40" w:type="dxa"/>
        </w:tblCellMar>
        <w:tblLook w:val="04A0" w:firstRow="1" w:lastRow="0" w:firstColumn="1" w:lastColumn="0" w:noHBand="0" w:noVBand="1"/>
      </w:tblPr>
      <w:tblGrid>
        <w:gridCol w:w="804"/>
        <w:gridCol w:w="804"/>
        <w:gridCol w:w="804"/>
        <w:gridCol w:w="804"/>
        <w:gridCol w:w="802"/>
        <w:gridCol w:w="803"/>
        <w:gridCol w:w="804"/>
        <w:gridCol w:w="803"/>
        <w:gridCol w:w="803"/>
        <w:gridCol w:w="802"/>
        <w:gridCol w:w="804"/>
        <w:gridCol w:w="802"/>
      </w:tblGrid>
      <w:tr w:rsidR="008120CB">
        <w:trPr>
          <w:trHeight w:val="964"/>
        </w:trPr>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出租方名称</w:t>
            </w:r>
            <w:r>
              <w:t xml:space="preserve"> </w:t>
            </w:r>
          </w:p>
        </w:tc>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租赁资产种类</w:t>
            </w:r>
            <w:r>
              <w:t xml:space="preserve"> </w:t>
            </w:r>
          </w:p>
        </w:tc>
        <w:tc>
          <w:tcPr>
            <w:tcW w:w="1608"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简化处理的短期租赁和低价值资产租赁的租金费用（如适用）</w:t>
            </w:r>
            <w: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44" w:firstLine="0"/>
              <w:jc w:val="center"/>
            </w:pPr>
            <w:r>
              <w:t>未纳入租赁负债计量的可变租赁付款额（如适用）</w:t>
            </w:r>
            <w:r>
              <w:t xml:space="preserve"> </w:t>
            </w:r>
          </w:p>
        </w:tc>
        <w:tc>
          <w:tcPr>
            <w:tcW w:w="160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76" w:firstLine="0"/>
              <w:jc w:val="center"/>
            </w:pPr>
            <w:r>
              <w:t>支付的租金</w:t>
            </w:r>
            <w: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承担的租赁负债利息支出</w:t>
            </w:r>
            <w: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40" w:firstLine="0"/>
              <w:jc w:val="center"/>
            </w:pPr>
            <w:r>
              <w:t>增加的使用权资产</w:t>
            </w:r>
            <w:r>
              <w:t xml:space="preserve"> </w:t>
            </w:r>
          </w:p>
        </w:tc>
      </w:tr>
      <w:tr w:rsidR="008120CB">
        <w:trPr>
          <w:trHeight w:val="48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本期发生额</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上期发生额</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本期发生额</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上期发生额</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本期发生额</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上期发生额</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本期发生额</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上期发生额</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本期发生额</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上期发生额</w:t>
            </w:r>
            <w:r>
              <w:t xml:space="preserve"> </w:t>
            </w:r>
          </w:p>
        </w:tc>
      </w:tr>
    </w:tbl>
    <w:p w:rsidR="008120CB" w:rsidRDefault="00C71AF0">
      <w:pPr>
        <w:ind w:left="355" w:right="93"/>
      </w:pPr>
      <w:r>
        <w:t>关联租赁情况说明</w:t>
      </w:r>
      <w:r>
        <w:t xml:space="preserve"> </w:t>
      </w:r>
    </w:p>
    <w:p w:rsidR="008120CB" w:rsidRDefault="00C71AF0">
      <w:pPr>
        <w:spacing w:after="0" w:line="259" w:lineRule="auto"/>
        <w:ind w:left="360" w:firstLine="0"/>
      </w:pPr>
      <w:r>
        <w:t xml:space="preserve"> </w:t>
      </w:r>
    </w:p>
    <w:p w:rsidR="008120CB" w:rsidRDefault="00C71AF0">
      <w:pPr>
        <w:pStyle w:val="5"/>
        <w:ind w:left="418" w:right="151"/>
      </w:pPr>
      <w:r>
        <w:t>（</w:t>
      </w:r>
      <w:r>
        <w:t>4</w:t>
      </w:r>
      <w:r>
        <w:t>）关联担保情况</w:t>
      </w:r>
      <w:r>
        <w:rPr>
          <w:sz w:val="18"/>
        </w:rPr>
        <w:t xml:space="preserve"> </w:t>
      </w:r>
    </w:p>
    <w:p w:rsidR="008120CB" w:rsidRDefault="00C71AF0">
      <w:pPr>
        <w:spacing w:after="267"/>
        <w:ind w:left="355" w:right="93"/>
      </w:pPr>
      <w:r>
        <w:t>本公司作为担保方</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07" w:type="dxa"/>
          <w:bottom w:w="0" w:type="dxa"/>
          <w:right w:w="20" w:type="dxa"/>
        </w:tblCellMar>
        <w:tblLook w:val="04A0" w:firstRow="1" w:lastRow="0" w:firstColumn="1" w:lastColumn="0" w:noHBand="0" w:noVBand="1"/>
      </w:tblPr>
      <w:tblGrid>
        <w:gridCol w:w="1928"/>
        <w:gridCol w:w="1929"/>
        <w:gridCol w:w="1928"/>
        <w:gridCol w:w="1928"/>
        <w:gridCol w:w="1927"/>
      </w:tblGrid>
      <w:tr w:rsidR="008120CB">
        <w:trPr>
          <w:trHeight w:val="48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6" w:firstLine="0"/>
              <w:jc w:val="center"/>
            </w:pPr>
            <w:r>
              <w:t>被担保方</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3" w:firstLine="0"/>
              <w:jc w:val="center"/>
            </w:pPr>
            <w:r>
              <w:t>担保金额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7" w:firstLine="0"/>
              <w:jc w:val="center"/>
            </w:pPr>
            <w:r>
              <w:t>担保起始日</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担保到期日</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44" w:firstLine="0"/>
              <w:jc w:val="center"/>
            </w:pPr>
            <w:r>
              <w:t>担保是否已经履行完毕</w:t>
            </w: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桃源艾布鲁环境工程有限公司</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74,000,000.00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2021</w:t>
            </w:r>
            <w:r>
              <w:t>年</w:t>
            </w:r>
            <w:r>
              <w:t>06</w:t>
            </w:r>
            <w:r>
              <w:t>月</w:t>
            </w:r>
            <w:r>
              <w:t>28</w:t>
            </w:r>
            <w:r>
              <w:t>日</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2024</w:t>
            </w:r>
            <w:r>
              <w:t>年</w:t>
            </w:r>
            <w:r>
              <w:t>12</w:t>
            </w:r>
            <w:r>
              <w:t>月</w:t>
            </w:r>
            <w:r>
              <w:t>13</w:t>
            </w:r>
            <w:r>
              <w:t>日</w:t>
            </w: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桃源艾布鲁环境工程有限公司</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100,000,000.00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2022</w:t>
            </w:r>
            <w:r>
              <w:t>年</w:t>
            </w:r>
            <w:r>
              <w:t>12</w:t>
            </w:r>
            <w:r>
              <w:t>月</w:t>
            </w:r>
            <w:r>
              <w:t>06</w:t>
            </w:r>
            <w:r>
              <w:t>日</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2035</w:t>
            </w:r>
            <w:r>
              <w:t>年</w:t>
            </w:r>
            <w:r>
              <w:t>12</w:t>
            </w:r>
            <w:r>
              <w:t>月</w:t>
            </w:r>
            <w:r>
              <w:t>05</w:t>
            </w:r>
            <w:r>
              <w:t>日</w:t>
            </w: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bl>
    <w:p w:rsidR="008120CB" w:rsidRDefault="00C71AF0">
      <w:pPr>
        <w:spacing w:after="264"/>
        <w:ind w:left="355" w:right="93"/>
      </w:pPr>
      <w:r>
        <w:t>本公司作为被担保方</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07" w:type="dxa"/>
          <w:bottom w:w="0" w:type="dxa"/>
          <w:right w:w="20" w:type="dxa"/>
        </w:tblCellMar>
        <w:tblLook w:val="04A0" w:firstRow="1" w:lastRow="0" w:firstColumn="1" w:lastColumn="0" w:noHBand="0" w:noVBand="1"/>
      </w:tblPr>
      <w:tblGrid>
        <w:gridCol w:w="1928"/>
        <w:gridCol w:w="1929"/>
        <w:gridCol w:w="1928"/>
        <w:gridCol w:w="1928"/>
        <w:gridCol w:w="1927"/>
      </w:tblGrid>
      <w:tr w:rsidR="008120CB">
        <w:trPr>
          <w:trHeight w:val="48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3" w:firstLine="0"/>
              <w:jc w:val="center"/>
            </w:pPr>
            <w:r>
              <w:t>担保方</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3" w:firstLine="0"/>
              <w:jc w:val="center"/>
            </w:pPr>
            <w:r>
              <w:t>担保金额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7" w:firstLine="0"/>
              <w:jc w:val="center"/>
            </w:pPr>
            <w:r>
              <w:t>担保起始日</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担保到期日</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44" w:firstLine="0"/>
              <w:jc w:val="center"/>
            </w:pPr>
            <w:r>
              <w:t>担保是否已经履行完毕</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钟儒波、游建军</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30,000,000.00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2020</w:t>
            </w:r>
            <w:r>
              <w:t>年</w:t>
            </w:r>
            <w:r>
              <w:t>09</w:t>
            </w:r>
            <w:r>
              <w:t>月</w:t>
            </w:r>
            <w:r>
              <w:t>29</w:t>
            </w:r>
            <w:r>
              <w:t>日</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2023</w:t>
            </w:r>
            <w:r>
              <w:t>年</w:t>
            </w:r>
            <w:r>
              <w:t>09</w:t>
            </w:r>
            <w:r>
              <w:t>月</w:t>
            </w:r>
            <w:r>
              <w:t>29</w:t>
            </w:r>
            <w:r>
              <w:t>日</w:t>
            </w: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钟儒波、游建军</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100,000,000.00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2021</w:t>
            </w:r>
            <w:r>
              <w:t>年</w:t>
            </w:r>
            <w:r>
              <w:t>08</w:t>
            </w:r>
            <w:r>
              <w:t>月</w:t>
            </w:r>
            <w:r>
              <w:t>18</w:t>
            </w:r>
            <w:r>
              <w:t>日</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2022</w:t>
            </w:r>
            <w:r>
              <w:t>年</w:t>
            </w:r>
            <w:r>
              <w:t>08</w:t>
            </w:r>
            <w:r>
              <w:t>月</w:t>
            </w:r>
            <w:r>
              <w:t>17</w:t>
            </w:r>
            <w:r>
              <w:t>日</w:t>
            </w: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是</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钟儒波、饶林</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60,000,000.00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2021</w:t>
            </w:r>
            <w:r>
              <w:t>年</w:t>
            </w:r>
            <w:r>
              <w:t>08</w:t>
            </w:r>
            <w:r>
              <w:t>月</w:t>
            </w:r>
            <w:r>
              <w:t>17</w:t>
            </w:r>
            <w:r>
              <w:t>日</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2024</w:t>
            </w:r>
            <w:r>
              <w:t>年</w:t>
            </w:r>
            <w:r>
              <w:t>12</w:t>
            </w:r>
            <w:r>
              <w:t>月</w:t>
            </w:r>
            <w:r>
              <w:t>31</w:t>
            </w:r>
            <w:r>
              <w:t>日</w:t>
            </w: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否</w:t>
            </w:r>
            <w:r>
              <w:t xml:space="preserve"> </w:t>
            </w:r>
          </w:p>
        </w:tc>
      </w:tr>
      <w:tr w:rsidR="008120CB">
        <w:trPr>
          <w:trHeight w:val="247"/>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钟儒波、游建军</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40,000,000.00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2021</w:t>
            </w:r>
            <w:r>
              <w:t>年</w:t>
            </w:r>
            <w:r>
              <w:t>10</w:t>
            </w:r>
            <w:r>
              <w:t>月</w:t>
            </w:r>
            <w:r>
              <w:t>13</w:t>
            </w:r>
            <w:r>
              <w:t>日</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2022</w:t>
            </w:r>
            <w:r>
              <w:t>年</w:t>
            </w:r>
            <w:r>
              <w:t>10</w:t>
            </w:r>
            <w:r>
              <w:t>月</w:t>
            </w:r>
            <w:r>
              <w:t>12</w:t>
            </w:r>
            <w:r>
              <w:t>日</w:t>
            </w: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是</w:t>
            </w:r>
            <w:r>
              <w:t xml:space="preserve"> </w:t>
            </w:r>
          </w:p>
        </w:tc>
      </w:tr>
    </w:tbl>
    <w:p w:rsidR="008120CB" w:rsidRDefault="00C71AF0">
      <w:pPr>
        <w:spacing w:after="337"/>
        <w:ind w:left="355" w:right="93"/>
      </w:pPr>
      <w:r>
        <w:t>关联担保情况说明</w:t>
      </w:r>
      <w:r>
        <w:t xml:space="preserve"> </w:t>
      </w:r>
    </w:p>
    <w:p w:rsidR="008120CB" w:rsidRDefault="00C71AF0">
      <w:pPr>
        <w:spacing w:after="0" w:line="329" w:lineRule="auto"/>
        <w:ind w:left="0" w:right="93" w:firstLine="360"/>
      </w:pPr>
      <w:r>
        <w:t>1</w:t>
      </w:r>
      <w:r>
        <w:t>）</w:t>
      </w:r>
      <w:r>
        <w:t xml:space="preserve">2020 </w:t>
      </w:r>
      <w:r>
        <w:t>年</w:t>
      </w:r>
      <w:r>
        <w:t xml:space="preserve"> 9 </w:t>
      </w:r>
      <w:r>
        <w:t>月</w:t>
      </w:r>
      <w:r>
        <w:t xml:space="preserve"> 29 </w:t>
      </w:r>
      <w:r>
        <w:t>日上海浦东发展银行股份有限公司长沙分行与钟儒波签订编号为</w:t>
      </w:r>
      <w:r>
        <w:t>“ZB6611202000000014”</w:t>
      </w:r>
      <w:r>
        <w:t>的最高额保证合同，为公司在上海浦东发展银行股份有限公司长沙分行在一定期限内连续发生的债务提供担保，提供的保证最高本金限额为人民币</w:t>
      </w:r>
      <w:r>
        <w:t>30,000,000</w:t>
      </w:r>
      <w:r>
        <w:t>元，保证期间自</w:t>
      </w:r>
      <w:r>
        <w:t>2020</w:t>
      </w:r>
      <w:r>
        <w:t>年</w:t>
      </w:r>
      <w:r>
        <w:t>9</w:t>
      </w:r>
      <w:r>
        <w:t>月</w:t>
      </w:r>
      <w:r>
        <w:t>29</w:t>
      </w:r>
      <w:r>
        <w:t>日至</w:t>
      </w:r>
      <w:r>
        <w:t>2023</w:t>
      </w:r>
      <w:r>
        <w:t>年</w:t>
      </w:r>
      <w:r>
        <w:t>9</w:t>
      </w:r>
      <w:r>
        <w:t>月</w:t>
      </w:r>
      <w:r>
        <w:t>29</w:t>
      </w:r>
      <w:r>
        <w:t>日，保证方式为连带责任保证。截至</w:t>
      </w:r>
    </w:p>
    <w:p w:rsidR="008120CB" w:rsidRDefault="00C71AF0">
      <w:pPr>
        <w:spacing w:after="350"/>
        <w:ind w:left="10" w:right="93"/>
      </w:pPr>
      <w:r>
        <w:t>2022</w:t>
      </w:r>
      <w:r>
        <w:t>年</w:t>
      </w:r>
      <w:r>
        <w:t>12</w:t>
      </w:r>
      <w:r>
        <w:t>月</w:t>
      </w:r>
      <w:r>
        <w:t>31</w:t>
      </w:r>
      <w:r>
        <w:t>日，上述担保正在履行中。</w:t>
      </w:r>
      <w:r>
        <w:rPr>
          <w:rFonts w:ascii="Times New Roman" w:eastAsia="Times New Roman" w:hAnsi="Times New Roman" w:cs="Times New Roman"/>
        </w:rPr>
        <w:t xml:space="preserve"> </w:t>
      </w:r>
    </w:p>
    <w:p w:rsidR="008120CB" w:rsidRDefault="00C71AF0">
      <w:pPr>
        <w:spacing w:line="328" w:lineRule="auto"/>
        <w:ind w:left="0" w:right="93" w:firstLine="360"/>
      </w:pPr>
      <w:r>
        <w:t>2</w:t>
      </w:r>
      <w:r>
        <w:t>）</w:t>
      </w:r>
      <w:r>
        <w:t xml:space="preserve">2020 </w:t>
      </w:r>
      <w:r>
        <w:t>年</w:t>
      </w:r>
      <w:r>
        <w:t xml:space="preserve"> 9 </w:t>
      </w:r>
      <w:r>
        <w:t>月</w:t>
      </w:r>
      <w:r>
        <w:t xml:space="preserve"> 29 </w:t>
      </w:r>
      <w:r>
        <w:t>日上海浦东发展银行股份有限公司长沙分行与游建军签订编号为</w:t>
      </w:r>
      <w:r>
        <w:t>“ZB6611202000000015</w:t>
      </w:r>
      <w:r>
        <w:t>”</w:t>
      </w:r>
      <w:r>
        <w:t>的最高额保证合同，为公司在上海浦东发展银行股份有限公司长沙分行在一定期限内连续发生的债务提供担保，提供的保证最高本金限额为人民币</w:t>
      </w:r>
      <w:r>
        <w:t>30,000,000</w:t>
      </w:r>
      <w:r>
        <w:t>元，保证期间自</w:t>
      </w:r>
      <w:r>
        <w:t>2020</w:t>
      </w:r>
      <w:r>
        <w:t>年</w:t>
      </w:r>
      <w:r>
        <w:t>9</w:t>
      </w:r>
      <w:r>
        <w:t>月</w:t>
      </w:r>
      <w:r>
        <w:t>29</w:t>
      </w:r>
      <w:r>
        <w:t>日至</w:t>
      </w:r>
      <w:r>
        <w:t>2023</w:t>
      </w:r>
      <w:r>
        <w:t>年</w:t>
      </w:r>
      <w:r>
        <w:t>9</w:t>
      </w:r>
      <w:r>
        <w:t>月</w:t>
      </w:r>
      <w:r>
        <w:t>29</w:t>
      </w:r>
      <w:r>
        <w:t>日止，保证方式为连带责任保证。截至</w:t>
      </w:r>
      <w:r>
        <w:t>2022</w:t>
      </w:r>
      <w:r>
        <w:t>年</w:t>
      </w:r>
      <w:r>
        <w:t>12</w:t>
      </w:r>
      <w:r>
        <w:t>月</w:t>
      </w:r>
      <w:r>
        <w:t>31</w:t>
      </w:r>
      <w:r>
        <w:t>日，上述担保正在履行中。</w:t>
      </w:r>
      <w:r>
        <w:rPr>
          <w:rFonts w:ascii="Times New Roman" w:eastAsia="Times New Roman" w:hAnsi="Times New Roman" w:cs="Times New Roman"/>
        </w:rPr>
        <w:t xml:space="preserve"> </w:t>
      </w:r>
    </w:p>
    <w:p w:rsidR="008120CB" w:rsidRDefault="00C71AF0">
      <w:pPr>
        <w:spacing w:line="328" w:lineRule="auto"/>
        <w:ind w:left="0" w:right="93" w:firstLine="360"/>
      </w:pPr>
      <w:r>
        <w:t>3</w:t>
      </w:r>
      <w:r>
        <w:t>）</w:t>
      </w:r>
      <w:r>
        <w:t xml:space="preserve">2021 </w:t>
      </w:r>
      <w:r>
        <w:t>年</w:t>
      </w:r>
      <w:r>
        <w:t xml:space="preserve"> 6 </w:t>
      </w:r>
      <w:r>
        <w:t>月</w:t>
      </w:r>
      <w:r>
        <w:t xml:space="preserve"> 28 </w:t>
      </w:r>
      <w:r>
        <w:t>日上海浦东发展银行股份有限公司长沙分行与钟儒波签订编号为</w:t>
      </w:r>
      <w:r>
        <w:t>“ZB6611202100000010”</w:t>
      </w:r>
      <w:r>
        <w:t>的最高额保证合同，为桃源艾布鲁环境工程有限公司在上海浦东发展银行股份有限公司长沙分行在一定期限内连续发生的债务提供担保，提供的保证最高本金限额为人民币</w:t>
      </w:r>
      <w:r>
        <w:t>74,000,000.00</w:t>
      </w:r>
      <w:r>
        <w:t>元，保证期间自</w:t>
      </w:r>
      <w:r>
        <w:t>2021</w:t>
      </w:r>
      <w:r>
        <w:t>年</w:t>
      </w:r>
      <w:r>
        <w:t>6</w:t>
      </w:r>
      <w:r>
        <w:t>月</w:t>
      </w:r>
      <w:r>
        <w:t>28</w:t>
      </w:r>
      <w:r>
        <w:t>日至</w:t>
      </w:r>
      <w:r>
        <w:t>2024</w:t>
      </w:r>
      <w:r>
        <w:t>年</w:t>
      </w:r>
      <w:r>
        <w:t>12</w:t>
      </w:r>
      <w:r>
        <w:t>月</w:t>
      </w:r>
      <w:r>
        <w:t>13</w:t>
      </w:r>
      <w:r>
        <w:t>日止，保证方式为连带责任保证。截至</w:t>
      </w:r>
      <w:r>
        <w:t>2022</w:t>
      </w:r>
      <w:r>
        <w:t>年</w:t>
      </w:r>
      <w:r>
        <w:t>12</w:t>
      </w:r>
      <w:r>
        <w:t>月</w:t>
      </w:r>
      <w:r>
        <w:t>31</w:t>
      </w:r>
      <w:r>
        <w:t>日，上述担保正在履行中。</w:t>
      </w:r>
      <w:r>
        <w:rPr>
          <w:rFonts w:ascii="Times New Roman" w:eastAsia="Times New Roman" w:hAnsi="Times New Roman" w:cs="Times New Roman"/>
        </w:rPr>
        <w:t xml:space="preserve"> </w:t>
      </w:r>
    </w:p>
    <w:p w:rsidR="008120CB" w:rsidRDefault="00C71AF0">
      <w:pPr>
        <w:spacing w:line="328" w:lineRule="auto"/>
        <w:ind w:left="0" w:right="93" w:firstLine="360"/>
      </w:pPr>
      <w:r>
        <w:t>4</w:t>
      </w:r>
      <w:r>
        <w:t>）</w:t>
      </w:r>
      <w:r>
        <w:t xml:space="preserve">2021 </w:t>
      </w:r>
      <w:r>
        <w:t>年</w:t>
      </w:r>
      <w:r>
        <w:t xml:space="preserve"> 6 </w:t>
      </w:r>
      <w:r>
        <w:t>月</w:t>
      </w:r>
      <w:r>
        <w:t xml:space="preserve"> 28 </w:t>
      </w:r>
      <w:r>
        <w:t>日上海浦东发展银行股份有限公司长沙分行与游建军签订编号为</w:t>
      </w:r>
      <w:r>
        <w:t>“ZB6611</w:t>
      </w:r>
      <w:r>
        <w:t>202100000011”</w:t>
      </w:r>
      <w:r>
        <w:t>的最高额保证合同，为桃源艾布鲁环境工程有限公司在上海浦东发展银行股份有限公司长沙分行在一定期限内连续发生的债务提供担保，提供的保证最高本金限额为人民币</w:t>
      </w:r>
      <w:r>
        <w:t>74,000,000.00</w:t>
      </w:r>
      <w:r>
        <w:t>元，保证期间自</w:t>
      </w:r>
      <w:r>
        <w:t>2021</w:t>
      </w:r>
      <w:r>
        <w:t>年</w:t>
      </w:r>
      <w:r>
        <w:t>6</w:t>
      </w:r>
      <w:r>
        <w:t>月</w:t>
      </w:r>
      <w:r>
        <w:t>28</w:t>
      </w:r>
      <w:r>
        <w:t>日至</w:t>
      </w:r>
      <w:r>
        <w:t>2024</w:t>
      </w:r>
      <w:r>
        <w:t>年</w:t>
      </w:r>
      <w:r>
        <w:t>12</w:t>
      </w:r>
      <w:r>
        <w:t>月</w:t>
      </w:r>
      <w:r>
        <w:t>13</w:t>
      </w:r>
      <w:r>
        <w:t>日止，保证方式为连带责任保证。截至</w:t>
      </w:r>
      <w:r>
        <w:t>2022</w:t>
      </w:r>
      <w:r>
        <w:t>年</w:t>
      </w:r>
      <w:r>
        <w:t>12</w:t>
      </w:r>
      <w:r>
        <w:t>月</w:t>
      </w:r>
      <w:r>
        <w:t>31</w:t>
      </w:r>
      <w:r>
        <w:t>日，上述担保正在履行中。</w:t>
      </w:r>
      <w:r>
        <w:rPr>
          <w:rFonts w:ascii="Times New Roman" w:eastAsia="Times New Roman" w:hAnsi="Times New Roman" w:cs="Times New Roman"/>
        </w:rPr>
        <w:t xml:space="preserve"> </w:t>
      </w:r>
    </w:p>
    <w:p w:rsidR="008120CB" w:rsidRDefault="00C71AF0">
      <w:pPr>
        <w:spacing w:after="353" w:line="329" w:lineRule="auto"/>
        <w:ind w:left="0" w:right="93" w:firstLine="360"/>
      </w:pPr>
      <w:r>
        <w:t>5</w:t>
      </w:r>
      <w:r>
        <w:t>）</w:t>
      </w:r>
      <w:r>
        <w:t xml:space="preserve">2021 </w:t>
      </w:r>
      <w:r>
        <w:t>年</w:t>
      </w:r>
      <w:r>
        <w:t xml:space="preserve"> 6 </w:t>
      </w:r>
      <w:r>
        <w:t>月</w:t>
      </w:r>
      <w:r>
        <w:t xml:space="preserve"> 28 </w:t>
      </w:r>
      <w:r>
        <w:t>日上海浦东发展银行股份有限公司长沙分行与公司签订编号为</w:t>
      </w:r>
      <w:r>
        <w:t>“ZB6611202100000012”</w:t>
      </w:r>
      <w:r>
        <w:t>的最高额保证合同，为桃源艾布鲁环境工程有限公司</w:t>
      </w:r>
      <w:r>
        <w:t>在上海浦东发展银行股份有限公司长沙分行在一定期限内连续发生的债务提供担保，提供的保证最高本金限额为人民币</w:t>
      </w:r>
      <w:r>
        <w:t>74,000,000.00</w:t>
      </w:r>
      <w:r>
        <w:t>元，保证期间自</w:t>
      </w:r>
      <w:r>
        <w:t>2021</w:t>
      </w:r>
      <w:r>
        <w:t>年</w:t>
      </w:r>
      <w:r>
        <w:t>6</w:t>
      </w:r>
      <w:r>
        <w:t>月</w:t>
      </w:r>
      <w:r>
        <w:t>28</w:t>
      </w:r>
      <w:r>
        <w:t>日至</w:t>
      </w:r>
      <w:r>
        <w:t>2024</w:t>
      </w:r>
      <w:r>
        <w:t>年</w:t>
      </w:r>
      <w:r>
        <w:t>12</w:t>
      </w:r>
      <w:r>
        <w:t>月</w:t>
      </w:r>
      <w:r>
        <w:t>13</w:t>
      </w:r>
      <w:r>
        <w:t>日止，保证方式为连带责任保证。截至</w:t>
      </w:r>
      <w:r>
        <w:t>2022</w:t>
      </w:r>
      <w:r>
        <w:t>年</w:t>
      </w:r>
      <w:r>
        <w:t>12</w:t>
      </w:r>
      <w:r>
        <w:t>月</w:t>
      </w:r>
      <w:r>
        <w:t>31</w:t>
      </w:r>
      <w:r>
        <w:t>日，上述担保正在履行中。</w:t>
      </w:r>
      <w:r>
        <w:rPr>
          <w:rFonts w:ascii="Times New Roman" w:eastAsia="Times New Roman" w:hAnsi="Times New Roman" w:cs="Times New Roman"/>
        </w:rPr>
        <w:t xml:space="preserve"> </w:t>
      </w:r>
    </w:p>
    <w:p w:rsidR="008120CB" w:rsidRDefault="00C71AF0">
      <w:pPr>
        <w:spacing w:line="332" w:lineRule="auto"/>
        <w:ind w:left="0" w:right="93" w:firstLine="360"/>
      </w:pPr>
      <w:r>
        <w:t>6</w:t>
      </w:r>
      <w:r>
        <w:t>）</w:t>
      </w:r>
      <w:r>
        <w:t xml:space="preserve">2021 </w:t>
      </w:r>
      <w:r>
        <w:t>年</w:t>
      </w:r>
      <w:r>
        <w:t xml:space="preserve"> 8 </w:t>
      </w:r>
      <w:r>
        <w:t>月</w:t>
      </w:r>
      <w:r>
        <w:t xml:space="preserve"> 20 </w:t>
      </w:r>
      <w:r>
        <w:t>日，钟儒波、游建军与招商银行股份有限公司长沙分行（以下简称</w:t>
      </w:r>
      <w:r>
        <w:t>“</w:t>
      </w:r>
      <w:r>
        <w:t>招商银行长沙分行</w:t>
      </w:r>
      <w:r>
        <w:t>”</w:t>
      </w:r>
      <w:r>
        <w:t>）签署《最高额不可撤销担保书》，为本公司自</w:t>
      </w:r>
      <w:r>
        <w:t>2021</w:t>
      </w:r>
      <w:r>
        <w:t>年</w:t>
      </w:r>
      <w:r>
        <w:t>8</w:t>
      </w:r>
      <w:r>
        <w:t>月</w:t>
      </w:r>
      <w:r>
        <w:t>18</w:t>
      </w:r>
      <w:r>
        <w:t>日至</w:t>
      </w:r>
      <w:r>
        <w:t>2022</w:t>
      </w:r>
      <w:r>
        <w:t>年</w:t>
      </w:r>
      <w:r>
        <w:t>8</w:t>
      </w:r>
      <w:r>
        <w:t>月</w:t>
      </w:r>
      <w:r>
        <w:t>17</w:t>
      </w:r>
      <w:r>
        <w:t>日期间内与招商银行长沙分行发生的债务提供担保，保证最</w:t>
      </w:r>
      <w:r>
        <w:t>高本金</w:t>
      </w:r>
      <w:r>
        <w:t>100,000,000.00</w:t>
      </w:r>
      <w:r>
        <w:t>元，截至</w:t>
      </w:r>
      <w:r>
        <w:t>2022</w:t>
      </w:r>
      <w:r>
        <w:t>年</w:t>
      </w:r>
      <w:r>
        <w:t>12</w:t>
      </w:r>
      <w:r>
        <w:t>月</w:t>
      </w:r>
      <w:r>
        <w:t>31</w:t>
      </w:r>
      <w:r>
        <w:t>日，上述担保已履行完毕。</w:t>
      </w:r>
      <w:r>
        <w:rPr>
          <w:rFonts w:ascii="Times New Roman" w:eastAsia="Times New Roman" w:hAnsi="Times New Roman" w:cs="Times New Roman"/>
        </w:rPr>
        <w:t xml:space="preserve"> </w:t>
      </w:r>
    </w:p>
    <w:p w:rsidR="008120CB" w:rsidRDefault="00C71AF0">
      <w:pPr>
        <w:spacing w:after="0" w:line="339" w:lineRule="auto"/>
        <w:ind w:left="0" w:right="93" w:firstLine="360"/>
      </w:pPr>
      <w:r>
        <w:t>7</w:t>
      </w:r>
      <w:r>
        <w:t>）</w:t>
      </w:r>
      <w:r>
        <w:t xml:space="preserve">2021 </w:t>
      </w:r>
      <w:r>
        <w:t>年</w:t>
      </w:r>
      <w:r>
        <w:t xml:space="preserve"> 10 </w:t>
      </w:r>
      <w:r>
        <w:t>月</w:t>
      </w:r>
      <w:r>
        <w:t xml:space="preserve"> 8 </w:t>
      </w:r>
      <w:r>
        <w:t>日兴业银行股份有限公司长沙分行与钟儒波签订编号为</w:t>
      </w:r>
      <w:r>
        <w:t>“362021190227”</w:t>
      </w:r>
      <w:r>
        <w:t>的最高额保证合同，为公司与兴业银行股份有限公司长沙分行在一定期限内连续发生的债务提供担保。提供的保证最高本金限额为人民币</w:t>
      </w:r>
    </w:p>
    <w:p w:rsidR="008120CB" w:rsidRDefault="00C71AF0">
      <w:pPr>
        <w:spacing w:after="63"/>
        <w:ind w:left="10" w:right="93"/>
      </w:pPr>
      <w:r>
        <w:t>60,000,000</w:t>
      </w:r>
      <w:r>
        <w:t>元，保证额度有效期自</w:t>
      </w:r>
      <w:r>
        <w:t>2021</w:t>
      </w:r>
      <w:r>
        <w:t>年</w:t>
      </w:r>
      <w:r>
        <w:t>8</w:t>
      </w:r>
      <w:r>
        <w:t>月</w:t>
      </w:r>
      <w:r>
        <w:t>17</w:t>
      </w:r>
      <w:r>
        <w:t>日至</w:t>
      </w:r>
      <w:r>
        <w:t>2024</w:t>
      </w:r>
      <w:r>
        <w:t>年</w:t>
      </w:r>
      <w:r>
        <w:t>12</w:t>
      </w:r>
      <w:r>
        <w:t>月</w:t>
      </w:r>
      <w:r>
        <w:t>31</w:t>
      </w:r>
      <w:r>
        <w:t>日止，保证方式为连带责任保证。截至</w:t>
      </w:r>
      <w:r>
        <w:t>2022</w:t>
      </w:r>
      <w:r>
        <w:t>年</w:t>
      </w:r>
    </w:p>
    <w:p w:rsidR="008120CB" w:rsidRDefault="00C71AF0">
      <w:pPr>
        <w:spacing w:after="353"/>
        <w:ind w:left="10" w:right="93"/>
      </w:pPr>
      <w:r>
        <w:t>12</w:t>
      </w:r>
      <w:r>
        <w:t>月</w:t>
      </w:r>
      <w:r>
        <w:t>31</w:t>
      </w:r>
      <w:r>
        <w:t>日，上述担保正在履行中。</w:t>
      </w:r>
      <w:r>
        <w:rPr>
          <w:rFonts w:ascii="Times New Roman" w:eastAsia="Times New Roman" w:hAnsi="Times New Roman" w:cs="Times New Roman"/>
        </w:rPr>
        <w:t xml:space="preserve"> </w:t>
      </w:r>
    </w:p>
    <w:p w:rsidR="008120CB" w:rsidRDefault="00C71AF0">
      <w:pPr>
        <w:spacing w:after="0" w:line="339" w:lineRule="auto"/>
        <w:ind w:left="0" w:right="93" w:firstLine="360"/>
      </w:pPr>
      <w:r>
        <w:t>8</w:t>
      </w:r>
      <w:r>
        <w:t>）</w:t>
      </w:r>
      <w:r>
        <w:t xml:space="preserve">2021 </w:t>
      </w:r>
      <w:r>
        <w:t>年</w:t>
      </w:r>
      <w:r>
        <w:t xml:space="preserve"> 10 </w:t>
      </w:r>
      <w:r>
        <w:t>月</w:t>
      </w:r>
      <w:r>
        <w:t xml:space="preserve"> 8 </w:t>
      </w:r>
      <w:r>
        <w:t>日兴业银行股份有限公司长沙分行与饶林签订编号为</w:t>
      </w:r>
      <w:r>
        <w:t>“362021190228”</w:t>
      </w:r>
      <w:r>
        <w:t>的最高额保证合同，为公司与兴业银行股份有限公司长沙分行在一定期限内连续发生的债务提供担保。提供的保证最高本金限额为人民币</w:t>
      </w:r>
    </w:p>
    <w:p w:rsidR="008120CB" w:rsidRDefault="00C71AF0">
      <w:pPr>
        <w:spacing w:after="63"/>
        <w:ind w:left="10" w:right="93"/>
      </w:pPr>
      <w:r>
        <w:t>60,000,000</w:t>
      </w:r>
      <w:r>
        <w:t>元，保证额度有效期自</w:t>
      </w:r>
      <w:r>
        <w:t>2021</w:t>
      </w:r>
      <w:r>
        <w:t>年</w:t>
      </w:r>
      <w:r>
        <w:t>8</w:t>
      </w:r>
      <w:r>
        <w:t>月</w:t>
      </w:r>
      <w:r>
        <w:t>17</w:t>
      </w:r>
      <w:r>
        <w:t>日至</w:t>
      </w:r>
      <w:r>
        <w:t>2024</w:t>
      </w:r>
      <w:r>
        <w:t>年</w:t>
      </w:r>
      <w:r>
        <w:t>12</w:t>
      </w:r>
      <w:r>
        <w:t>月</w:t>
      </w:r>
      <w:r>
        <w:t>31</w:t>
      </w:r>
      <w:r>
        <w:t>日止，保证方式为连带责任保证。截至</w:t>
      </w:r>
      <w:r>
        <w:t>2022</w:t>
      </w:r>
      <w:r>
        <w:t>年</w:t>
      </w:r>
    </w:p>
    <w:p w:rsidR="008120CB" w:rsidRDefault="00C71AF0">
      <w:pPr>
        <w:spacing w:after="352"/>
        <w:ind w:left="10" w:right="93"/>
      </w:pPr>
      <w:r>
        <w:t>12</w:t>
      </w:r>
      <w:r>
        <w:t>月</w:t>
      </w:r>
      <w:r>
        <w:t>31</w:t>
      </w:r>
      <w:r>
        <w:t>日，上述担保正在履行中。</w:t>
      </w:r>
      <w:r>
        <w:rPr>
          <w:rFonts w:ascii="Times New Roman" w:eastAsia="Times New Roman" w:hAnsi="Times New Roman" w:cs="Times New Roman"/>
        </w:rPr>
        <w:t xml:space="preserve"> </w:t>
      </w:r>
    </w:p>
    <w:p w:rsidR="008120CB" w:rsidRDefault="00C71AF0">
      <w:pPr>
        <w:spacing w:line="332" w:lineRule="auto"/>
        <w:ind w:left="0" w:right="93" w:firstLine="360"/>
      </w:pPr>
      <w:r>
        <w:t>9</w:t>
      </w:r>
      <w:r>
        <w:t>）</w:t>
      </w:r>
      <w:r>
        <w:t xml:space="preserve">2021 </w:t>
      </w:r>
      <w:r>
        <w:t>年</w:t>
      </w:r>
      <w:r>
        <w:t xml:space="preserve"> 10 </w:t>
      </w:r>
      <w:r>
        <w:t>月</w:t>
      </w:r>
      <w:r>
        <w:t xml:space="preserve"> 13 </w:t>
      </w:r>
      <w:r>
        <w:t>日，钟儒波、游建军与中国光大银行股份有限公司漓湘路支行（以下简称</w:t>
      </w:r>
      <w:r>
        <w:t>“</w:t>
      </w:r>
      <w:r>
        <w:t>光大银行</w:t>
      </w:r>
      <w:r>
        <w:t>”</w:t>
      </w:r>
      <w:r>
        <w:t>）签署《最高额保证合同》，为公司自</w:t>
      </w:r>
      <w:r>
        <w:t>2021</w:t>
      </w:r>
      <w:r>
        <w:t>年</w:t>
      </w:r>
      <w:r>
        <w:t>10</w:t>
      </w:r>
      <w:r>
        <w:t>月</w:t>
      </w:r>
      <w:r>
        <w:t>13</w:t>
      </w:r>
      <w:r>
        <w:t>日至</w:t>
      </w:r>
      <w:r>
        <w:t>2022</w:t>
      </w:r>
      <w:r>
        <w:t>年</w:t>
      </w:r>
      <w:r>
        <w:t>10</w:t>
      </w:r>
      <w:r>
        <w:t>月</w:t>
      </w:r>
      <w:r>
        <w:t>12</w:t>
      </w:r>
      <w:r>
        <w:t>日期间内与光大银行发生的债务提供担保，保证最高本金</w:t>
      </w:r>
      <w:r>
        <w:t>40,000,000.00</w:t>
      </w:r>
      <w:r>
        <w:t>元，截至</w:t>
      </w:r>
      <w:r>
        <w:t>2022</w:t>
      </w:r>
      <w:r>
        <w:t>年</w:t>
      </w:r>
      <w:r>
        <w:t>12</w:t>
      </w:r>
      <w:r>
        <w:t>月</w:t>
      </w:r>
      <w:r>
        <w:t>31</w:t>
      </w:r>
      <w:r>
        <w:t>日，上述担保已履行完毕。</w:t>
      </w:r>
      <w:r>
        <w:rPr>
          <w:rFonts w:ascii="Times New Roman" w:eastAsia="Times New Roman" w:hAnsi="Times New Roman" w:cs="Times New Roman"/>
        </w:rPr>
        <w:t xml:space="preserve"> </w:t>
      </w:r>
    </w:p>
    <w:p w:rsidR="008120CB" w:rsidRDefault="00C71AF0">
      <w:pPr>
        <w:spacing w:line="326" w:lineRule="auto"/>
        <w:ind w:left="0" w:right="93" w:firstLine="360"/>
      </w:pPr>
      <w:r>
        <w:t>10</w:t>
      </w:r>
      <w:r>
        <w:t>）</w:t>
      </w:r>
      <w:r>
        <w:t xml:space="preserve">2022 </w:t>
      </w:r>
      <w:r>
        <w:t>年</w:t>
      </w:r>
      <w:r>
        <w:t xml:space="preserve"> 12 </w:t>
      </w:r>
      <w:r>
        <w:t>月</w:t>
      </w:r>
      <w:r>
        <w:t xml:space="preserve"> 6 </w:t>
      </w:r>
      <w:r>
        <w:t>日，公司与中国光大银行股份有限公司长沙自贸区支行（以下简称</w:t>
      </w:r>
      <w:r>
        <w:t>“</w:t>
      </w:r>
      <w:r>
        <w:t>光大银行</w:t>
      </w:r>
      <w:r>
        <w:t>”</w:t>
      </w:r>
      <w:r>
        <w:t>）签署编号为</w:t>
      </w:r>
      <w:r>
        <w:t xml:space="preserve"> “50612203000088”</w:t>
      </w:r>
      <w:r>
        <w:t>的保证合同，为公司子公司桃源艾布鲁公司</w:t>
      </w:r>
      <w:r>
        <w:t>2022</w:t>
      </w:r>
      <w:r>
        <w:t>年</w:t>
      </w:r>
      <w:r>
        <w:t>12</w:t>
      </w:r>
      <w:r>
        <w:t>月</w:t>
      </w:r>
      <w:r>
        <w:t>6</w:t>
      </w:r>
      <w:r>
        <w:t>日与光大银行签订的《固定资产暨项目融资借款合同》（以下简称</w:t>
      </w:r>
      <w:r>
        <w:t>“</w:t>
      </w:r>
      <w:r>
        <w:t>主合同</w:t>
      </w:r>
      <w:r>
        <w:t>”</w:t>
      </w:r>
      <w:r>
        <w:t>）发生的债务提供连带责任保证担保，保证金额为</w:t>
      </w:r>
      <w:r>
        <w:t>100,000,0</w:t>
      </w:r>
      <w:r>
        <w:t>00</w:t>
      </w:r>
      <w:r>
        <w:t>元，保证期间为主合同项下债务履行期限届满之日起三年。截至</w:t>
      </w:r>
      <w:r>
        <w:t>2022</w:t>
      </w:r>
      <w:r>
        <w:t>年</w:t>
      </w:r>
      <w:r>
        <w:t>12</w:t>
      </w:r>
      <w:r>
        <w:t>月</w:t>
      </w:r>
      <w:r>
        <w:t>31</w:t>
      </w:r>
      <w:r>
        <w:t>日，上述担保正在履行中。</w:t>
      </w:r>
      <w:r>
        <w:t xml:space="preserve"> </w:t>
      </w:r>
    </w:p>
    <w:p w:rsidR="008120CB" w:rsidRDefault="00C71AF0">
      <w:pPr>
        <w:numPr>
          <w:ilvl w:val="0"/>
          <w:numId w:val="96"/>
        </w:numPr>
        <w:spacing w:line="320" w:lineRule="auto"/>
        <w:ind w:right="93" w:firstLine="360"/>
      </w:pPr>
      <w:r>
        <w:t>2022</w:t>
      </w:r>
      <w:r>
        <w:t>年</w:t>
      </w:r>
      <w:r>
        <w:t>12</w:t>
      </w:r>
      <w:r>
        <w:t>月</w:t>
      </w:r>
      <w:r>
        <w:t>6</w:t>
      </w:r>
      <w:r>
        <w:t>日，钟儒波与中国光大银行股份有限公司长沙自贸区支行（以下简称</w:t>
      </w:r>
      <w:r>
        <w:t>“</w:t>
      </w:r>
      <w:r>
        <w:t>光大银行</w:t>
      </w:r>
      <w:r>
        <w:t>”</w:t>
      </w:r>
      <w:r>
        <w:t>）签署编号为</w:t>
      </w:r>
      <w:r>
        <w:t xml:space="preserve"> “50612203000088-1”</w:t>
      </w:r>
      <w:r>
        <w:t>的保证合同，为本公司子公司桃源艾布鲁公司</w:t>
      </w:r>
      <w:r>
        <w:t>2022</w:t>
      </w:r>
      <w:r>
        <w:t>年</w:t>
      </w:r>
      <w:r>
        <w:t>12</w:t>
      </w:r>
      <w:r>
        <w:t>月</w:t>
      </w:r>
      <w:r>
        <w:t>6</w:t>
      </w:r>
      <w:r>
        <w:t>日与光大银行签订的《固定资产暨项目融资借款合同》（以下简称</w:t>
      </w:r>
      <w:r>
        <w:t>“</w:t>
      </w:r>
      <w:r>
        <w:t>主合同</w:t>
      </w:r>
      <w:r>
        <w:t>”</w:t>
      </w:r>
      <w:r>
        <w:t>）发生的债务提供连带责任保证担保，保证金额为</w:t>
      </w:r>
      <w:r>
        <w:t>100,000,000</w:t>
      </w:r>
      <w:r>
        <w:t>元，保证期间为主合同项下债务履行期限届满之日起三年。截至</w:t>
      </w:r>
      <w:r>
        <w:t>2022</w:t>
      </w:r>
      <w:r>
        <w:t>年</w:t>
      </w:r>
      <w:r>
        <w:t>12</w:t>
      </w:r>
      <w:r>
        <w:t>月</w:t>
      </w:r>
      <w:r>
        <w:t>31</w:t>
      </w:r>
      <w:r>
        <w:t>日，上述担保正在履行中。</w:t>
      </w:r>
      <w:r>
        <w:t xml:space="preserve"> </w:t>
      </w:r>
    </w:p>
    <w:p w:rsidR="008120CB" w:rsidRDefault="00C71AF0">
      <w:pPr>
        <w:numPr>
          <w:ilvl w:val="0"/>
          <w:numId w:val="96"/>
        </w:numPr>
        <w:spacing w:line="320" w:lineRule="auto"/>
        <w:ind w:right="93" w:firstLine="360"/>
      </w:pPr>
      <w:r>
        <w:t>2022</w:t>
      </w:r>
      <w:r>
        <w:t>年</w:t>
      </w:r>
      <w:r>
        <w:t>12</w:t>
      </w:r>
      <w:r>
        <w:t>月</w:t>
      </w:r>
      <w:r>
        <w:t>6</w:t>
      </w:r>
      <w:r>
        <w:t>日，游建军与中国光大银行股份有限公司长沙自贸区支行（以下简称</w:t>
      </w:r>
      <w:r>
        <w:t>“</w:t>
      </w:r>
      <w:r>
        <w:t>光大银行</w:t>
      </w:r>
      <w:r>
        <w:t>”</w:t>
      </w:r>
      <w:r>
        <w:t>）签署编号为</w:t>
      </w:r>
      <w:r>
        <w:t xml:space="preserve"> “50612203000088-2”</w:t>
      </w:r>
      <w:r>
        <w:t>的保证合同，为本公司子公司桃源艾布鲁公司</w:t>
      </w:r>
      <w:r>
        <w:t>2022</w:t>
      </w:r>
      <w:r>
        <w:t>年</w:t>
      </w:r>
      <w:r>
        <w:t>12</w:t>
      </w:r>
      <w:r>
        <w:t>月</w:t>
      </w:r>
      <w:r>
        <w:t>6</w:t>
      </w:r>
      <w:r>
        <w:t>日与光大银行签订的《固定资产暨项目融资借款合同》（以下简称</w:t>
      </w:r>
      <w:r>
        <w:t>“</w:t>
      </w:r>
      <w:r>
        <w:t>主合同</w:t>
      </w:r>
      <w:r>
        <w:t>”</w:t>
      </w:r>
      <w:r>
        <w:t>）发生的债务提供连带责任保证担保，保证金额为</w:t>
      </w:r>
      <w:r>
        <w:t>100,000,000</w:t>
      </w:r>
      <w:r>
        <w:t>元，保证期间为主合同项下债务履行期限届满之日起三年。截至</w:t>
      </w:r>
      <w:r>
        <w:t>2022</w:t>
      </w:r>
      <w:r>
        <w:t>年</w:t>
      </w:r>
      <w:r>
        <w:t>12</w:t>
      </w:r>
      <w:r>
        <w:t>月</w:t>
      </w:r>
      <w:r>
        <w:t>31</w:t>
      </w:r>
      <w:r>
        <w:t>日，上述担保正在履行中。</w:t>
      </w:r>
      <w:r>
        <w:t xml:space="preserve"> </w:t>
      </w:r>
    </w:p>
    <w:p w:rsidR="008120CB" w:rsidRDefault="00C71AF0">
      <w:pPr>
        <w:pStyle w:val="5"/>
        <w:ind w:left="418" w:right="151"/>
      </w:pPr>
      <w:r>
        <w:t>（</w:t>
      </w:r>
      <w:r>
        <w:t>5</w:t>
      </w:r>
      <w:r>
        <w:t>）关联方资金拆借</w:t>
      </w:r>
      <w:r>
        <w:rPr>
          <w:sz w:val="18"/>
        </w:rP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15"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 w:firstLine="0"/>
              <w:jc w:val="center"/>
            </w:pPr>
            <w:r>
              <w:t>关联方</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拆借金额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6" w:firstLine="0"/>
              <w:jc w:val="center"/>
            </w:pPr>
            <w:r>
              <w:t>起始日</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 w:firstLine="0"/>
              <w:jc w:val="center"/>
            </w:pPr>
            <w:r>
              <w:t>到期日</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 w:firstLine="0"/>
              <w:jc w:val="center"/>
            </w:pPr>
            <w:r>
              <w:t>说明</w:t>
            </w:r>
            <w:r>
              <w:t xml:space="preserve"> </w:t>
            </w:r>
          </w:p>
        </w:tc>
      </w:tr>
      <w:tr w:rsidR="008120CB">
        <w:trPr>
          <w:trHeight w:val="246"/>
        </w:trPr>
        <w:tc>
          <w:tcPr>
            <w:tcW w:w="1928"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firstLine="0"/>
            </w:pPr>
            <w:r>
              <w:t>拆入</w:t>
            </w:r>
            <w:r>
              <w:t xml:space="preserve"> </w:t>
            </w:r>
          </w:p>
        </w:tc>
        <w:tc>
          <w:tcPr>
            <w:tcW w:w="1929"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928"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928"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927"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1928"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firstLine="0"/>
            </w:pPr>
            <w:r>
              <w:t>拆出</w:t>
            </w:r>
            <w:r>
              <w:t xml:space="preserve"> </w:t>
            </w:r>
          </w:p>
        </w:tc>
        <w:tc>
          <w:tcPr>
            <w:tcW w:w="1929"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928"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928"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1927"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bl>
    <w:p w:rsidR="008120CB" w:rsidRDefault="00C71AF0">
      <w:pPr>
        <w:pStyle w:val="5"/>
        <w:ind w:left="418" w:right="151"/>
      </w:pPr>
      <w:r>
        <w:t>（</w:t>
      </w:r>
      <w:r>
        <w:t>6</w:t>
      </w:r>
      <w:r>
        <w:t>）关联方资产转让、债务重组情况</w:t>
      </w:r>
      <w:r>
        <w:rPr>
          <w:sz w:val="18"/>
        </w:rP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0" w:type="dxa"/>
          <w:bottom w:w="24" w:type="dxa"/>
          <w:right w:w="8" w:type="dxa"/>
        </w:tblCellMar>
        <w:tblLook w:val="04A0" w:firstRow="1" w:lastRow="0" w:firstColumn="1" w:lastColumn="0" w:noHBand="0" w:noVBand="1"/>
      </w:tblPr>
      <w:tblGrid>
        <w:gridCol w:w="1608"/>
        <w:gridCol w:w="802"/>
        <w:gridCol w:w="665"/>
        <w:gridCol w:w="139"/>
        <w:gridCol w:w="1606"/>
        <w:gridCol w:w="1608"/>
        <w:gridCol w:w="442"/>
        <w:gridCol w:w="361"/>
        <w:gridCol w:w="803"/>
        <w:gridCol w:w="1606"/>
      </w:tblGrid>
      <w:tr w:rsidR="008120CB">
        <w:trPr>
          <w:trHeight w:val="244"/>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 w:firstLine="0"/>
              <w:jc w:val="center"/>
            </w:pPr>
            <w:r>
              <w:t>关联方</w:t>
            </w:r>
            <w:r>
              <w:t xml:space="preserve"> </w:t>
            </w:r>
          </w:p>
        </w:tc>
        <w:tc>
          <w:tcPr>
            <w:tcW w:w="665"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745"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关联交易内容</w:t>
            </w:r>
            <w:r>
              <w:t xml:space="preserve"> </w:t>
            </w:r>
          </w:p>
        </w:tc>
        <w:tc>
          <w:tcPr>
            <w:tcW w:w="2049"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753" w:firstLine="0"/>
            </w:pPr>
            <w:r>
              <w:t>本期发生额</w:t>
            </w:r>
            <w:r>
              <w:t xml:space="preserve"> </w:t>
            </w:r>
          </w:p>
        </w:tc>
        <w:tc>
          <w:tcPr>
            <w:tcW w:w="361"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 w:firstLine="0"/>
              <w:jc w:val="center"/>
            </w:pPr>
            <w:r>
              <w:t>上期发生额</w:t>
            </w:r>
            <w:r>
              <w:t xml:space="preserve"> </w:t>
            </w:r>
          </w:p>
        </w:tc>
      </w:tr>
      <w:tr w:rsidR="008120CB">
        <w:trPr>
          <w:trHeight w:val="1367"/>
        </w:trPr>
        <w:tc>
          <w:tcPr>
            <w:tcW w:w="3075" w:type="dxa"/>
            <w:gridSpan w:val="3"/>
            <w:tcBorders>
              <w:top w:val="single" w:sz="2" w:space="0" w:color="000000"/>
              <w:left w:val="nil"/>
              <w:bottom w:val="single" w:sz="2" w:space="0" w:color="000000"/>
              <w:right w:val="nil"/>
            </w:tcBorders>
          </w:tcPr>
          <w:p w:rsidR="008120CB" w:rsidRDefault="00C71AF0">
            <w:pPr>
              <w:spacing w:after="0" w:line="259" w:lineRule="auto"/>
              <w:ind w:left="0" w:right="4" w:firstLine="0"/>
              <w:jc w:val="center"/>
            </w:pPr>
            <w:r>
              <w:rPr>
                <w:sz w:val="21"/>
              </w:rPr>
              <w:t>（</w:t>
            </w:r>
            <w:r>
              <w:rPr>
                <w:sz w:val="21"/>
              </w:rPr>
              <w:t>7</w:t>
            </w:r>
            <w:r>
              <w:rPr>
                <w:sz w:val="21"/>
              </w:rPr>
              <w:t>）关键管理人员报酬</w:t>
            </w:r>
            <w:r>
              <w:t xml:space="preserve"> </w:t>
            </w:r>
          </w:p>
        </w:tc>
        <w:tc>
          <w:tcPr>
            <w:tcW w:w="3795" w:type="dxa"/>
            <w:gridSpan w:val="4"/>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770" w:type="dxa"/>
            <w:gridSpan w:val="3"/>
            <w:tcBorders>
              <w:top w:val="single" w:sz="2" w:space="0" w:color="000000"/>
              <w:left w:val="nil"/>
              <w:bottom w:val="single" w:sz="2" w:space="0" w:color="000000"/>
              <w:right w:val="nil"/>
            </w:tcBorders>
            <w:vAlign w:val="bottom"/>
          </w:tcPr>
          <w:p w:rsidR="008120CB" w:rsidRDefault="00C71AF0">
            <w:pPr>
              <w:spacing w:after="0" w:line="259" w:lineRule="auto"/>
              <w:ind w:left="0" w:right="90" w:firstLine="0"/>
              <w:jc w:val="right"/>
            </w:pPr>
            <w:r>
              <w:t>单位：元</w:t>
            </w:r>
            <w:r>
              <w:t xml:space="preserve"> </w:t>
            </w:r>
          </w:p>
        </w:tc>
      </w:tr>
      <w:tr w:rsidR="008120CB">
        <w:trPr>
          <w:trHeight w:val="244"/>
        </w:trPr>
        <w:tc>
          <w:tcPr>
            <w:tcW w:w="3075" w:type="dxa"/>
            <w:gridSpan w:val="3"/>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49" w:firstLine="0"/>
              <w:jc w:val="center"/>
            </w:pPr>
            <w:r>
              <w:t>项目</w:t>
            </w:r>
            <w:r>
              <w:t xml:space="preserve"> </w:t>
            </w:r>
          </w:p>
        </w:tc>
        <w:tc>
          <w:tcPr>
            <w:tcW w:w="139"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8" w:firstLine="0"/>
              <w:jc w:val="center"/>
            </w:pPr>
            <w:r>
              <w:t>本期发生额</w:t>
            </w:r>
            <w: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770" w:type="dxa"/>
            <w:gridSpan w:val="3"/>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715" w:firstLine="0"/>
            </w:pPr>
            <w:r>
              <w:t>上期发生额</w:t>
            </w:r>
            <w:r>
              <w:t xml:space="preserve"> </w:t>
            </w:r>
          </w:p>
        </w:tc>
      </w:tr>
      <w:tr w:rsidR="008120CB">
        <w:trPr>
          <w:trHeight w:val="245"/>
        </w:trPr>
        <w:tc>
          <w:tcPr>
            <w:tcW w:w="3075" w:type="dxa"/>
            <w:gridSpan w:val="3"/>
            <w:tcBorders>
              <w:top w:val="single" w:sz="2" w:space="0" w:color="000000"/>
              <w:left w:val="single" w:sz="2" w:space="0" w:color="000000"/>
              <w:bottom w:val="single" w:sz="2" w:space="0" w:color="000000"/>
              <w:right w:val="nil"/>
            </w:tcBorders>
          </w:tcPr>
          <w:p w:rsidR="008120CB" w:rsidRDefault="00C71AF0">
            <w:pPr>
              <w:spacing w:after="0" w:line="259" w:lineRule="auto"/>
              <w:ind w:left="110" w:firstLine="0"/>
            </w:pPr>
            <w:r>
              <w:t>关键管理人员报酬</w:t>
            </w:r>
            <w:r>
              <w:t xml:space="preserve"> </w:t>
            </w:r>
          </w:p>
        </w:tc>
        <w:tc>
          <w:tcPr>
            <w:tcW w:w="139"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3214"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00" w:firstLine="0"/>
              <w:jc w:val="right"/>
            </w:pPr>
            <w:r>
              <w:t xml:space="preserve">2,644,621.66 </w:t>
            </w:r>
          </w:p>
        </w:tc>
        <w:tc>
          <w:tcPr>
            <w:tcW w:w="442"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2770" w:type="dxa"/>
            <w:gridSpan w:val="3"/>
            <w:tcBorders>
              <w:top w:val="single" w:sz="2" w:space="0" w:color="000000"/>
              <w:left w:val="nil"/>
              <w:bottom w:val="single" w:sz="2" w:space="0" w:color="000000"/>
              <w:right w:val="single" w:sz="2" w:space="0" w:color="000000"/>
            </w:tcBorders>
          </w:tcPr>
          <w:p w:rsidR="008120CB" w:rsidRDefault="00C71AF0">
            <w:pPr>
              <w:spacing w:after="0" w:line="259" w:lineRule="auto"/>
              <w:ind w:left="0" w:right="97" w:firstLine="0"/>
              <w:jc w:val="right"/>
            </w:pPr>
            <w:r>
              <w:t xml:space="preserve">2,772,650.00 </w:t>
            </w:r>
          </w:p>
        </w:tc>
      </w:tr>
      <w:tr w:rsidR="008120CB">
        <w:trPr>
          <w:trHeight w:val="3078"/>
        </w:trPr>
        <w:tc>
          <w:tcPr>
            <w:tcW w:w="3075" w:type="dxa"/>
            <w:gridSpan w:val="3"/>
            <w:tcBorders>
              <w:top w:val="single" w:sz="2" w:space="0" w:color="000000"/>
              <w:left w:val="nil"/>
              <w:bottom w:val="single" w:sz="2" w:space="0" w:color="000000"/>
              <w:right w:val="nil"/>
            </w:tcBorders>
          </w:tcPr>
          <w:p w:rsidR="008120CB" w:rsidRDefault="00C71AF0">
            <w:pPr>
              <w:spacing w:after="258" w:line="259" w:lineRule="auto"/>
              <w:ind w:left="422" w:firstLine="0"/>
            </w:pPr>
            <w:r>
              <w:rPr>
                <w:sz w:val="21"/>
              </w:rPr>
              <w:t>（</w:t>
            </w:r>
            <w:r>
              <w:rPr>
                <w:sz w:val="21"/>
              </w:rPr>
              <w:t>8</w:t>
            </w:r>
            <w:r>
              <w:rPr>
                <w:sz w:val="21"/>
              </w:rPr>
              <w:t>）其他关联交易</w:t>
            </w:r>
            <w:r>
              <w:t xml:space="preserve"> </w:t>
            </w:r>
          </w:p>
          <w:p w:rsidR="008120CB" w:rsidRDefault="00C71AF0">
            <w:pPr>
              <w:spacing w:after="345" w:line="259" w:lineRule="auto"/>
              <w:ind w:left="360" w:firstLine="0"/>
            </w:pPr>
            <w:r>
              <w:t xml:space="preserve"> </w:t>
            </w:r>
          </w:p>
          <w:p w:rsidR="008120CB" w:rsidRDefault="00C71AF0">
            <w:pPr>
              <w:spacing w:after="264" w:line="259" w:lineRule="auto"/>
              <w:ind w:left="0" w:right="4" w:firstLine="0"/>
              <w:jc w:val="center"/>
            </w:pPr>
            <w:r>
              <w:rPr>
                <w:sz w:val="21"/>
              </w:rPr>
              <w:t>6</w:t>
            </w:r>
            <w:r>
              <w:rPr>
                <w:sz w:val="21"/>
              </w:rPr>
              <w:t>、关联方应收应付款项</w:t>
            </w:r>
            <w:r>
              <w:rPr>
                <w:sz w:val="21"/>
              </w:rPr>
              <w:t xml:space="preserve"> </w:t>
            </w:r>
          </w:p>
          <w:p w:rsidR="008120CB" w:rsidRDefault="00C71AF0">
            <w:pPr>
              <w:spacing w:after="0" w:line="259" w:lineRule="auto"/>
              <w:ind w:left="422" w:firstLine="0"/>
            </w:pPr>
            <w:r>
              <w:rPr>
                <w:sz w:val="21"/>
              </w:rPr>
              <w:t>（</w:t>
            </w:r>
            <w:r>
              <w:rPr>
                <w:sz w:val="21"/>
              </w:rPr>
              <w:t>1</w:t>
            </w:r>
            <w:r>
              <w:rPr>
                <w:sz w:val="21"/>
              </w:rPr>
              <w:t>）应收项目</w:t>
            </w:r>
            <w:r>
              <w:t xml:space="preserve"> </w:t>
            </w:r>
          </w:p>
        </w:tc>
        <w:tc>
          <w:tcPr>
            <w:tcW w:w="3795" w:type="dxa"/>
            <w:gridSpan w:val="4"/>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2770" w:type="dxa"/>
            <w:gridSpan w:val="3"/>
            <w:tcBorders>
              <w:top w:val="single" w:sz="2" w:space="0" w:color="000000"/>
              <w:left w:val="nil"/>
              <w:bottom w:val="single" w:sz="2" w:space="0" w:color="000000"/>
              <w:right w:val="nil"/>
            </w:tcBorders>
            <w:vAlign w:val="bottom"/>
          </w:tcPr>
          <w:p w:rsidR="008120CB" w:rsidRDefault="00C71AF0">
            <w:pPr>
              <w:spacing w:after="0" w:line="259" w:lineRule="auto"/>
              <w:ind w:left="0" w:right="90" w:firstLine="0"/>
              <w:jc w:val="right"/>
            </w:pPr>
            <w:r>
              <w:t>单位：元</w:t>
            </w:r>
            <w:r>
              <w:t xml:space="preserve"> </w:t>
            </w:r>
          </w:p>
        </w:tc>
      </w:tr>
      <w:tr w:rsidR="008120CB">
        <w:trPr>
          <w:trHeight w:val="244"/>
        </w:trPr>
        <w:tc>
          <w:tcPr>
            <w:tcW w:w="16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3" w:firstLine="0"/>
              <w:jc w:val="center"/>
            </w:pPr>
            <w:r>
              <w:t>项目名称</w:t>
            </w:r>
            <w:r>
              <w:t xml:space="preserve"> </w:t>
            </w:r>
          </w:p>
        </w:tc>
        <w:tc>
          <w:tcPr>
            <w:tcW w:w="1467" w:type="dxa"/>
            <w:gridSpan w:val="2"/>
            <w:vMerge w:val="restart"/>
            <w:tcBorders>
              <w:top w:val="single" w:sz="2" w:space="0" w:color="000000"/>
              <w:left w:val="single" w:sz="2" w:space="0" w:color="000000"/>
              <w:bottom w:val="single" w:sz="2" w:space="0" w:color="000000"/>
              <w:right w:val="nil"/>
            </w:tcBorders>
            <w:shd w:val="clear" w:color="auto" w:fill="D3D3D3"/>
            <w:vAlign w:val="center"/>
          </w:tcPr>
          <w:p w:rsidR="008120CB" w:rsidRDefault="00C71AF0">
            <w:pPr>
              <w:spacing w:after="0" w:line="259" w:lineRule="auto"/>
              <w:ind w:left="147" w:firstLine="0"/>
              <w:jc w:val="center"/>
            </w:pPr>
            <w:r>
              <w:t>关联方</w:t>
            </w:r>
            <w:r>
              <w:t xml:space="preserve"> </w:t>
            </w:r>
          </w:p>
        </w:tc>
        <w:tc>
          <w:tcPr>
            <w:tcW w:w="139" w:type="dxa"/>
            <w:vMerge w:val="restart"/>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6" w:firstLine="0"/>
              <w:jc w:val="center"/>
            </w:pPr>
            <w:r>
              <w:t>期末余额</w:t>
            </w:r>
            <w: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770" w:type="dxa"/>
            <w:gridSpan w:val="3"/>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804" w:firstLine="0"/>
            </w:pPr>
            <w:r>
              <w:t>期初余额</w:t>
            </w:r>
            <w:r>
              <w:t xml:space="preserve"> </w:t>
            </w: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gridSpan w:val="2"/>
            <w:vMerge/>
            <w:tcBorders>
              <w:top w:val="nil"/>
              <w:left w:val="single" w:sz="2" w:space="0" w:color="000000"/>
              <w:bottom w:val="single" w:sz="2" w:space="0" w:color="000000"/>
              <w:right w:val="nil"/>
            </w:tcBorders>
          </w:tcPr>
          <w:p w:rsidR="008120CB" w:rsidRDefault="008120CB">
            <w:pPr>
              <w:spacing w:after="160" w:line="259" w:lineRule="auto"/>
              <w:ind w:left="0" w:firstLine="0"/>
            </w:pPr>
          </w:p>
        </w:tc>
        <w:tc>
          <w:tcPr>
            <w:tcW w:w="0" w:type="auto"/>
            <w:vMerge/>
            <w:tcBorders>
              <w:top w:val="nil"/>
              <w:left w:val="nil"/>
              <w:bottom w:val="single" w:sz="2" w:space="0" w:color="000000"/>
              <w:right w:val="single" w:sz="2" w:space="0" w:color="000000"/>
            </w:tcBorders>
          </w:tcPr>
          <w:p w:rsidR="008120CB" w:rsidRDefault="008120CB">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5" w:firstLine="0"/>
              <w:jc w:val="center"/>
            </w:pPr>
            <w:r>
              <w:t>账面余额</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7" w:firstLine="0"/>
              <w:jc w:val="center"/>
            </w:pPr>
            <w:r>
              <w:t>坏账准备</w:t>
            </w:r>
            <w: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164"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账面余额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 w:firstLine="0"/>
              <w:jc w:val="center"/>
            </w:pPr>
            <w:r>
              <w:t>坏账准备</w:t>
            </w:r>
            <w:r>
              <w:t xml:space="preserve"> </w:t>
            </w:r>
          </w:p>
        </w:tc>
      </w:tr>
    </w:tbl>
    <w:p w:rsidR="008120CB" w:rsidRDefault="00C71AF0">
      <w:pPr>
        <w:pStyle w:val="5"/>
        <w:ind w:left="418" w:right="151"/>
      </w:pPr>
      <w:r>
        <w:t>（</w:t>
      </w:r>
      <w:r>
        <w:t>2</w:t>
      </w:r>
      <w:r>
        <w:t>）应付项目</w:t>
      </w:r>
      <w:r>
        <w:rPr>
          <w:sz w:val="18"/>
        </w:rP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08" w:type="dxa"/>
          <w:bottom w:w="0" w:type="dxa"/>
          <w:right w:w="16" w:type="dxa"/>
        </w:tblCellMar>
        <w:tblLook w:val="04A0" w:firstRow="1" w:lastRow="0" w:firstColumn="1" w:lastColumn="0" w:noHBand="0" w:noVBand="1"/>
      </w:tblPr>
      <w:tblGrid>
        <w:gridCol w:w="2409"/>
        <w:gridCol w:w="2411"/>
        <w:gridCol w:w="2410"/>
        <w:gridCol w:w="2410"/>
      </w:tblGrid>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项目名称</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关联方</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期末账面余额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期初账面余额</w:t>
            </w:r>
            <w:r>
              <w:t xml:space="preserve">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其他应付款</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曾小宇</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483.00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其他应付款</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肖波</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1,165.00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8,073.39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其他应付款</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曾睿</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330.00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1,749.16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小计</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1,495.00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10,305.55 </w:t>
            </w:r>
          </w:p>
        </w:tc>
      </w:tr>
    </w:tbl>
    <w:p w:rsidR="008120CB" w:rsidRDefault="00C71AF0">
      <w:pPr>
        <w:spacing w:after="249" w:line="269" w:lineRule="auto"/>
        <w:ind w:left="418" w:right="151"/>
      </w:pPr>
      <w:r>
        <w:rPr>
          <w:sz w:val="21"/>
        </w:rPr>
        <w:t>7</w:t>
      </w:r>
      <w:r>
        <w:rPr>
          <w:sz w:val="21"/>
        </w:rPr>
        <w:t>、关联方承诺</w:t>
      </w:r>
      <w:r>
        <w:rPr>
          <w:sz w:val="21"/>
        </w:rPr>
        <w:t xml:space="preserve"> </w:t>
      </w:r>
    </w:p>
    <w:p w:rsidR="008120CB" w:rsidRDefault="00C71AF0">
      <w:pPr>
        <w:spacing w:after="345" w:line="259" w:lineRule="auto"/>
        <w:ind w:left="360" w:firstLine="0"/>
      </w:pPr>
      <w:r>
        <w:t xml:space="preserve"> </w:t>
      </w:r>
    </w:p>
    <w:p w:rsidR="008120CB" w:rsidRDefault="00C71AF0">
      <w:pPr>
        <w:pStyle w:val="5"/>
        <w:spacing w:after="250"/>
        <w:ind w:left="418" w:right="151"/>
      </w:pPr>
      <w:r>
        <w:t>8</w:t>
      </w:r>
      <w:r>
        <w:t>、其他</w:t>
      </w:r>
      <w:r>
        <w:t xml:space="preserve"> </w:t>
      </w:r>
    </w:p>
    <w:p w:rsidR="008120CB" w:rsidRDefault="00C71AF0">
      <w:pPr>
        <w:spacing w:after="6" w:line="339" w:lineRule="auto"/>
        <w:ind w:left="0" w:right="93" w:firstLine="360"/>
      </w:pPr>
      <w:r>
        <w:t>1</w:t>
      </w:r>
      <w:r>
        <w:t>、</w:t>
      </w:r>
      <w:r>
        <w:t xml:space="preserve">2021 </w:t>
      </w:r>
      <w:r>
        <w:t>年</w:t>
      </w:r>
      <w:r>
        <w:t xml:space="preserve"> 10 </w:t>
      </w:r>
      <w:r>
        <w:t>月</w:t>
      </w:r>
      <w:r>
        <w:t xml:space="preserve"> 8 </w:t>
      </w:r>
      <w:r>
        <w:t>日，本公司与兴业银行股份有限公司长沙分行（以下简称</w:t>
      </w:r>
      <w:r>
        <w:t>“</w:t>
      </w:r>
      <w:r>
        <w:t>兴业银行长沙分行</w:t>
      </w:r>
      <w:r>
        <w:t>”</w:t>
      </w:r>
      <w:r>
        <w:t>）签署《授信协议》，约定兴业银行长沙分行同意向艾布鲁提供</w:t>
      </w:r>
      <w:r>
        <w:t>60,000,000.00</w:t>
      </w:r>
      <w:r>
        <w:t>元的授信额度，授信期间自</w:t>
      </w:r>
      <w:r>
        <w:t>2021</w:t>
      </w:r>
      <w:r>
        <w:t>年</w:t>
      </w:r>
      <w:r>
        <w:t>8</w:t>
      </w:r>
      <w:r>
        <w:t>月</w:t>
      </w:r>
      <w:r>
        <w:t>17</w:t>
      </w:r>
      <w:r>
        <w:t>日至</w:t>
      </w:r>
      <w:r>
        <w:t>2024</w:t>
      </w:r>
      <w:r>
        <w:t>年</w:t>
      </w:r>
    </w:p>
    <w:p w:rsidR="008120CB" w:rsidRDefault="00C71AF0">
      <w:pPr>
        <w:ind w:left="10" w:right="93"/>
      </w:pPr>
      <w:r>
        <w:t>12</w:t>
      </w:r>
      <w:r>
        <w:t>月</w:t>
      </w:r>
      <w:r>
        <w:t>31</w:t>
      </w:r>
      <w:r>
        <w:t>日止。</w:t>
      </w:r>
      <w:r>
        <w:rPr>
          <w:sz w:val="21"/>
        </w:rPr>
        <w:t xml:space="preserve"> </w:t>
      </w:r>
    </w:p>
    <w:p w:rsidR="008120CB" w:rsidRDefault="00C71AF0">
      <w:pPr>
        <w:spacing w:after="84"/>
        <w:ind w:left="355" w:right="93"/>
      </w:pPr>
      <w:r>
        <w:t>2</w:t>
      </w:r>
      <w:r>
        <w:t>、</w:t>
      </w:r>
      <w:r>
        <w:t>2022</w:t>
      </w:r>
      <w:r>
        <w:t>年</w:t>
      </w:r>
      <w:r>
        <w:t>11</w:t>
      </w:r>
      <w:r>
        <w:t>月</w:t>
      </w:r>
      <w:r>
        <w:t>16</w:t>
      </w:r>
      <w:r>
        <w:t>日，本公司与招商银行股份有限公司长沙分行（以下简称</w:t>
      </w:r>
      <w:r>
        <w:t>“</w:t>
      </w:r>
      <w:r>
        <w:t>招行银行</w:t>
      </w:r>
      <w:r>
        <w:t>”</w:t>
      </w:r>
      <w:r>
        <w:t>）签署《授信协议》，约</w:t>
      </w:r>
    </w:p>
    <w:p w:rsidR="008120CB" w:rsidRDefault="00C71AF0">
      <w:pPr>
        <w:ind w:left="10" w:right="93"/>
      </w:pPr>
      <w:r>
        <w:t>定招商银行同意向艾布鲁提供</w:t>
      </w:r>
      <w:r>
        <w:t>100,000,000.00</w:t>
      </w:r>
      <w:r>
        <w:t>元的授信额度，授信期间自</w:t>
      </w:r>
      <w:r>
        <w:t>2022</w:t>
      </w:r>
      <w:r>
        <w:t>年</w:t>
      </w:r>
      <w:r>
        <w:t>11</w:t>
      </w:r>
      <w:r>
        <w:t>月</w:t>
      </w:r>
      <w:r>
        <w:t>16</w:t>
      </w:r>
      <w:r>
        <w:t>日至</w:t>
      </w:r>
      <w:r>
        <w:t>2023</w:t>
      </w:r>
      <w:r>
        <w:t>年</w:t>
      </w:r>
      <w:r>
        <w:t>11</w:t>
      </w:r>
      <w:r>
        <w:t>月</w:t>
      </w:r>
      <w:r>
        <w:t>15</w:t>
      </w:r>
      <w:r>
        <w:t>日止。</w:t>
      </w:r>
      <w:r>
        <w:rPr>
          <w:sz w:val="21"/>
        </w:rPr>
        <w:t xml:space="preserve"> </w:t>
      </w:r>
    </w:p>
    <w:p w:rsidR="008120CB" w:rsidRDefault="00C71AF0">
      <w:pPr>
        <w:spacing w:line="318" w:lineRule="auto"/>
        <w:ind w:left="0" w:right="93" w:firstLine="360"/>
      </w:pPr>
      <w:r>
        <w:t>3</w:t>
      </w:r>
      <w:r>
        <w:t>、</w:t>
      </w:r>
      <w:r>
        <w:t xml:space="preserve">2022 </w:t>
      </w:r>
      <w:r>
        <w:t>年</w:t>
      </w:r>
      <w:r>
        <w:t xml:space="preserve"> 12 </w:t>
      </w:r>
      <w:r>
        <w:t>月</w:t>
      </w:r>
      <w:r>
        <w:t xml:space="preserve"> 6 </w:t>
      </w:r>
      <w:r>
        <w:t>日，本公司子公司桃源艾布鲁公司与中国光大银行股份有限公司长沙自贸区支行（以下简称</w:t>
      </w:r>
      <w:r>
        <w:t>“</w:t>
      </w:r>
      <w:r>
        <w:t>光大银行</w:t>
      </w:r>
      <w:r>
        <w:t>”</w:t>
      </w:r>
      <w:r>
        <w:t>）签署编号为</w:t>
      </w:r>
      <w:r>
        <w:t>“50612203000088”</w:t>
      </w:r>
      <w:r>
        <w:t>的质押合同（以下简称</w:t>
      </w:r>
      <w:r>
        <w:t>“</w:t>
      </w:r>
      <w:r>
        <w:t>主合同</w:t>
      </w:r>
      <w:r>
        <w:t>”</w:t>
      </w:r>
      <w:r>
        <w:t>），以公司依法所有或有权处分的桃源县</w:t>
      </w:r>
      <w:r>
        <w:t xml:space="preserve"> 10</w:t>
      </w:r>
      <w:r>
        <w:t>个乡镇污水处理厂及配套管网工程</w:t>
      </w:r>
      <w:r>
        <w:t>PPP</w:t>
      </w:r>
      <w:r>
        <w:t>项目未来</w:t>
      </w:r>
      <w:r>
        <w:t>10</w:t>
      </w:r>
      <w:r>
        <w:t>年应收账款（污水处理收入）向光大银行出质，以保证主合同债务人按时足额清偿其在主合同项下的债务。被担保的主债权金额为</w:t>
      </w:r>
      <w:r>
        <w:t>100,000,000.00</w:t>
      </w:r>
      <w:r>
        <w:t>元，质押总价为</w:t>
      </w:r>
      <w:r>
        <w:t>219,056,000.00</w:t>
      </w:r>
      <w:r>
        <w:t>元。截至</w:t>
      </w:r>
      <w:r>
        <w:t>2022</w:t>
      </w:r>
      <w:r>
        <w:t>年</w:t>
      </w:r>
      <w:r>
        <w:t>12</w:t>
      </w:r>
      <w:r>
        <w:t>月</w:t>
      </w:r>
      <w:r>
        <w:t>31</w:t>
      </w:r>
      <w:r>
        <w:t>日，上述质押担保正在履行中。</w:t>
      </w:r>
      <w:r>
        <w:rPr>
          <w:sz w:val="21"/>
        </w:rPr>
        <w:t xml:space="preserve"> </w:t>
      </w:r>
    </w:p>
    <w:p w:rsidR="008120CB" w:rsidRDefault="00C71AF0">
      <w:pPr>
        <w:pStyle w:val="4"/>
        <w:ind w:left="478" w:right="27"/>
      </w:pPr>
      <w:r>
        <w:t>十三、股份支</w:t>
      </w:r>
      <w:r>
        <w:t>付</w:t>
      </w:r>
      <w:r>
        <w:t xml:space="preserve"> </w:t>
      </w:r>
    </w:p>
    <w:p w:rsidR="008120CB" w:rsidRDefault="00C71AF0">
      <w:pPr>
        <w:numPr>
          <w:ilvl w:val="0"/>
          <w:numId w:val="97"/>
        </w:numPr>
        <w:spacing w:after="225" w:line="269" w:lineRule="auto"/>
        <w:ind w:right="151" w:hanging="317"/>
      </w:pPr>
      <w:r>
        <w:rPr>
          <w:sz w:val="21"/>
        </w:rPr>
        <w:t>股份支付总体情况</w:t>
      </w:r>
      <w:r>
        <w:rPr>
          <w:sz w:val="21"/>
        </w:rPr>
        <w:t xml:space="preserve"> </w:t>
      </w:r>
    </w:p>
    <w:p w:rsidR="008120CB" w:rsidRDefault="00C71AF0">
      <w:pPr>
        <w:spacing w:after="311"/>
        <w:ind w:left="355" w:right="93"/>
      </w:pPr>
      <w:r>
        <w:t>□</w:t>
      </w:r>
      <w:r>
        <w:t>适用</w:t>
      </w:r>
      <w:r>
        <w:rPr>
          <w:rFonts w:ascii="Wingdings 2" w:eastAsia="Wingdings 2" w:hAnsi="Wingdings 2" w:cs="Wingdings 2"/>
        </w:rPr>
        <w:t></w:t>
      </w:r>
      <w:r>
        <w:t>不适用</w:t>
      </w:r>
      <w:r>
        <w:t xml:space="preserve"> </w:t>
      </w:r>
    </w:p>
    <w:p w:rsidR="008120CB" w:rsidRDefault="00C71AF0">
      <w:pPr>
        <w:numPr>
          <w:ilvl w:val="0"/>
          <w:numId w:val="97"/>
        </w:numPr>
        <w:spacing w:after="225" w:line="269" w:lineRule="auto"/>
        <w:ind w:right="151" w:hanging="317"/>
      </w:pPr>
      <w:r>
        <w:rPr>
          <w:sz w:val="21"/>
        </w:rPr>
        <w:t>以权益结算的股份支付情况</w:t>
      </w:r>
      <w:r>
        <w:rPr>
          <w:sz w:val="21"/>
        </w:rPr>
        <w:t xml:space="preserve"> </w:t>
      </w:r>
    </w:p>
    <w:p w:rsidR="008120CB" w:rsidRDefault="00C71AF0">
      <w:pPr>
        <w:spacing w:after="311"/>
        <w:ind w:left="355" w:right="93"/>
      </w:pPr>
      <w:r>
        <w:t>□</w:t>
      </w:r>
      <w:r>
        <w:t>适用</w:t>
      </w:r>
      <w:r>
        <w:rPr>
          <w:rFonts w:ascii="Wingdings 2" w:eastAsia="Wingdings 2" w:hAnsi="Wingdings 2" w:cs="Wingdings 2"/>
        </w:rPr>
        <w:t></w:t>
      </w:r>
      <w:r>
        <w:t>不适用</w:t>
      </w:r>
      <w:r>
        <w:t xml:space="preserve"> </w:t>
      </w:r>
    </w:p>
    <w:p w:rsidR="008120CB" w:rsidRDefault="00C71AF0">
      <w:pPr>
        <w:numPr>
          <w:ilvl w:val="0"/>
          <w:numId w:val="97"/>
        </w:numPr>
        <w:spacing w:after="225" w:line="269" w:lineRule="auto"/>
        <w:ind w:right="151" w:hanging="317"/>
      </w:pPr>
      <w:r>
        <w:rPr>
          <w:sz w:val="21"/>
        </w:rPr>
        <w:t>以现金结算的股份支付情况</w:t>
      </w:r>
      <w:r>
        <w:rPr>
          <w:sz w:val="21"/>
        </w:rPr>
        <w:t xml:space="preserve"> </w:t>
      </w:r>
    </w:p>
    <w:p w:rsidR="008120CB" w:rsidRDefault="00C71AF0">
      <w:pPr>
        <w:spacing w:after="311"/>
        <w:ind w:left="355" w:right="93"/>
      </w:pPr>
      <w:r>
        <w:t>□</w:t>
      </w:r>
      <w:r>
        <w:t>适用</w:t>
      </w:r>
      <w:r>
        <w:rPr>
          <w:rFonts w:ascii="Wingdings 2" w:eastAsia="Wingdings 2" w:hAnsi="Wingdings 2" w:cs="Wingdings 2"/>
        </w:rPr>
        <w:t></w:t>
      </w:r>
      <w:r>
        <w:t>不适用</w:t>
      </w:r>
      <w:r>
        <w:t xml:space="preserve"> </w:t>
      </w:r>
    </w:p>
    <w:p w:rsidR="008120CB" w:rsidRDefault="00C71AF0">
      <w:pPr>
        <w:numPr>
          <w:ilvl w:val="0"/>
          <w:numId w:val="97"/>
        </w:numPr>
        <w:spacing w:after="249" w:line="269" w:lineRule="auto"/>
        <w:ind w:right="151" w:hanging="317"/>
      </w:pPr>
      <w:r>
        <w:rPr>
          <w:sz w:val="21"/>
        </w:rPr>
        <w:t>股份支付的修改、终止情况</w:t>
      </w:r>
      <w:r>
        <w:rPr>
          <w:sz w:val="21"/>
        </w:rPr>
        <w:t xml:space="preserve"> </w:t>
      </w:r>
    </w:p>
    <w:p w:rsidR="008120CB" w:rsidRDefault="00C71AF0">
      <w:pPr>
        <w:spacing w:after="343"/>
        <w:ind w:left="355" w:right="93"/>
      </w:pPr>
      <w:r>
        <w:t>无</w:t>
      </w:r>
      <w:r>
        <w:t xml:space="preserve"> </w:t>
      </w:r>
    </w:p>
    <w:p w:rsidR="008120CB" w:rsidRDefault="00C71AF0">
      <w:pPr>
        <w:numPr>
          <w:ilvl w:val="0"/>
          <w:numId w:val="97"/>
        </w:numPr>
        <w:spacing w:after="249" w:line="269" w:lineRule="auto"/>
        <w:ind w:right="151" w:hanging="317"/>
      </w:pPr>
      <w:r>
        <w:rPr>
          <w:sz w:val="21"/>
        </w:rPr>
        <w:t>其他</w:t>
      </w:r>
      <w:r>
        <w:rPr>
          <w:sz w:val="21"/>
        </w:rPr>
        <w:t xml:space="preserve"> </w:t>
      </w:r>
    </w:p>
    <w:p w:rsidR="008120CB" w:rsidRDefault="00C71AF0">
      <w:pPr>
        <w:spacing w:after="378" w:line="259" w:lineRule="auto"/>
        <w:ind w:left="360" w:firstLine="0"/>
      </w:pPr>
      <w:r>
        <w:t xml:space="preserve"> </w:t>
      </w:r>
    </w:p>
    <w:p w:rsidR="008120CB" w:rsidRDefault="00C71AF0">
      <w:pPr>
        <w:pStyle w:val="4"/>
        <w:ind w:left="478" w:right="27"/>
      </w:pPr>
      <w:r>
        <w:t>十四、承诺及或有事项</w:t>
      </w:r>
      <w:r>
        <w:t xml:space="preserve"> </w:t>
      </w:r>
    </w:p>
    <w:p w:rsidR="008120CB" w:rsidRDefault="00C71AF0">
      <w:pPr>
        <w:spacing w:after="225" w:line="269" w:lineRule="auto"/>
        <w:ind w:left="418" w:right="151"/>
      </w:pPr>
      <w:r>
        <w:rPr>
          <w:sz w:val="21"/>
        </w:rPr>
        <w:t>1</w:t>
      </w:r>
      <w:r>
        <w:rPr>
          <w:sz w:val="21"/>
        </w:rPr>
        <w:t>、重要承诺事项</w:t>
      </w:r>
      <w:r>
        <w:rPr>
          <w:sz w:val="21"/>
        </w:rPr>
        <w:t xml:space="preserve"> </w:t>
      </w:r>
    </w:p>
    <w:p w:rsidR="008120CB" w:rsidRDefault="00C71AF0">
      <w:pPr>
        <w:ind w:left="355" w:right="93"/>
      </w:pPr>
      <w:r>
        <w:t>资产负债表日存在的重要承诺</w:t>
      </w:r>
      <w:r>
        <w:t xml:space="preserve"> </w:t>
      </w:r>
    </w:p>
    <w:p w:rsidR="008120CB" w:rsidRDefault="00C71AF0">
      <w:pPr>
        <w:spacing w:after="345" w:line="259" w:lineRule="auto"/>
        <w:ind w:left="360" w:firstLine="0"/>
      </w:pPr>
      <w:r>
        <w:t xml:space="preserve"> </w:t>
      </w:r>
    </w:p>
    <w:p w:rsidR="008120CB" w:rsidRDefault="00C71AF0">
      <w:pPr>
        <w:pStyle w:val="5"/>
        <w:spacing w:after="254"/>
        <w:ind w:left="418" w:right="151"/>
      </w:pPr>
      <w:r>
        <w:t>2</w:t>
      </w:r>
      <w:r>
        <w:t>、或有事项</w:t>
      </w:r>
      <w:r>
        <w:t xml:space="preserve"> </w:t>
      </w:r>
    </w:p>
    <w:p w:rsidR="008120CB" w:rsidRDefault="00C71AF0">
      <w:pPr>
        <w:numPr>
          <w:ilvl w:val="0"/>
          <w:numId w:val="98"/>
        </w:numPr>
        <w:ind w:left="798" w:right="93" w:hanging="453"/>
      </w:pPr>
      <w:r>
        <w:t>资产负债表日存在的重要或有事项</w:t>
      </w:r>
      <w:r>
        <w:t xml:space="preserve"> </w:t>
      </w:r>
    </w:p>
    <w:p w:rsidR="008120CB" w:rsidRDefault="00C71AF0">
      <w:pPr>
        <w:spacing w:after="345" w:line="259" w:lineRule="auto"/>
        <w:ind w:left="360" w:firstLine="0"/>
      </w:pPr>
      <w:r>
        <w:t xml:space="preserve"> </w:t>
      </w:r>
    </w:p>
    <w:p w:rsidR="008120CB" w:rsidRDefault="00C71AF0">
      <w:pPr>
        <w:numPr>
          <w:ilvl w:val="0"/>
          <w:numId w:val="98"/>
        </w:numPr>
        <w:ind w:left="798" w:right="93" w:hanging="453"/>
      </w:pPr>
      <w:r>
        <w:t>公司没有需要披露的重要或有事项，也应予以说明</w:t>
      </w:r>
      <w:r>
        <w:t xml:space="preserve"> </w:t>
      </w:r>
    </w:p>
    <w:p w:rsidR="008120CB" w:rsidRDefault="00C71AF0">
      <w:pPr>
        <w:ind w:left="355" w:right="93"/>
      </w:pPr>
      <w:r>
        <w:t>公司不存在需要披露的重要或有事项。</w:t>
      </w:r>
      <w:r>
        <w:t xml:space="preserve"> </w:t>
      </w:r>
    </w:p>
    <w:p w:rsidR="008120CB" w:rsidRDefault="00C71AF0">
      <w:pPr>
        <w:spacing w:after="249" w:line="269" w:lineRule="auto"/>
        <w:ind w:left="418" w:right="151"/>
      </w:pPr>
      <w:r>
        <w:rPr>
          <w:sz w:val="21"/>
        </w:rPr>
        <w:t>3</w:t>
      </w:r>
      <w:r>
        <w:rPr>
          <w:sz w:val="21"/>
        </w:rPr>
        <w:t>、其他</w:t>
      </w:r>
      <w:r>
        <w:rPr>
          <w:sz w:val="21"/>
        </w:rPr>
        <w:t xml:space="preserve"> </w:t>
      </w:r>
    </w:p>
    <w:p w:rsidR="008120CB" w:rsidRDefault="00C71AF0">
      <w:pPr>
        <w:spacing w:after="378" w:line="259" w:lineRule="auto"/>
        <w:ind w:left="360" w:firstLine="0"/>
      </w:pPr>
      <w:r>
        <w:t xml:space="preserve"> </w:t>
      </w:r>
    </w:p>
    <w:p w:rsidR="008120CB" w:rsidRDefault="00C71AF0">
      <w:pPr>
        <w:pStyle w:val="4"/>
        <w:ind w:left="478" w:right="27"/>
      </w:pPr>
      <w:r>
        <w:t>十五、资产负债表日后事项</w:t>
      </w:r>
      <w:r>
        <w:t xml:space="preserve"> </w:t>
      </w:r>
    </w:p>
    <w:p w:rsidR="008120CB" w:rsidRDefault="00C71AF0">
      <w:pPr>
        <w:pStyle w:val="5"/>
        <w:ind w:left="418" w:right="151"/>
      </w:pPr>
      <w:r>
        <w:t>1</w:t>
      </w:r>
      <w:r>
        <w:t>、重要的非调整事项</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40" w:type="dxa"/>
          <w:left w:w="124" w:type="dxa"/>
          <w:bottom w:w="0" w:type="dxa"/>
          <w:right w:w="115" w:type="dxa"/>
        </w:tblCellMar>
        <w:tblLook w:val="04A0" w:firstRow="1" w:lastRow="0" w:firstColumn="1" w:lastColumn="0" w:noHBand="0" w:noVBand="1"/>
      </w:tblPr>
      <w:tblGrid>
        <w:gridCol w:w="2409"/>
        <w:gridCol w:w="2411"/>
        <w:gridCol w:w="2410"/>
        <w:gridCol w:w="2410"/>
      </w:tblGrid>
      <w:tr w:rsidR="008120CB">
        <w:trPr>
          <w:trHeight w:val="484"/>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4" w:firstLine="0"/>
              <w:jc w:val="center"/>
            </w:pPr>
            <w:r>
              <w:t>项目</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 w:firstLine="0"/>
              <w:jc w:val="center"/>
            </w:pPr>
            <w:r>
              <w:t>内容</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对财务状况和经营成果的影响数</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82" w:firstLine="0"/>
            </w:pPr>
            <w:r>
              <w:t>无法估计影响数的原因</w:t>
            </w:r>
            <w:r>
              <w:t xml:space="preserve"> </w:t>
            </w:r>
          </w:p>
        </w:tc>
      </w:tr>
    </w:tbl>
    <w:p w:rsidR="008120CB" w:rsidRDefault="00C71AF0">
      <w:pPr>
        <w:pStyle w:val="5"/>
        <w:ind w:left="418" w:right="151"/>
      </w:pPr>
      <w:r>
        <w:t>2</w:t>
      </w:r>
      <w:r>
        <w:t>、利润分配情况</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09" w:type="dxa"/>
          <w:bottom w:w="0" w:type="dxa"/>
          <w:right w:w="103" w:type="dxa"/>
        </w:tblCellMar>
        <w:tblLook w:val="04A0" w:firstRow="1" w:lastRow="0" w:firstColumn="1" w:lastColumn="0" w:noHBand="0" w:noVBand="1"/>
      </w:tblPr>
      <w:tblGrid>
        <w:gridCol w:w="1701"/>
        <w:gridCol w:w="7939"/>
      </w:tblGrid>
      <w:tr w:rsidR="008120CB">
        <w:trPr>
          <w:trHeight w:val="2164"/>
        </w:trPr>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利润分配方案</w:t>
            </w:r>
            <w:r>
              <w:t xml:space="preserve"> </w:t>
            </w:r>
          </w:p>
        </w:tc>
        <w:tc>
          <w:tcPr>
            <w:tcW w:w="793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60" w:lineRule="auto"/>
              <w:ind w:left="0" w:firstLine="0"/>
              <w:jc w:val="both"/>
            </w:pPr>
            <w:r>
              <w:t>以公司现有的总股本</w:t>
            </w:r>
            <w:r>
              <w:t>120,000,000</w:t>
            </w:r>
            <w:r>
              <w:t>股为基数，向全体股东每</w:t>
            </w:r>
            <w:r>
              <w:t>10</w:t>
            </w:r>
            <w:r>
              <w:t>股派发现金红利</w:t>
            </w:r>
            <w:r>
              <w:t>0.30</w:t>
            </w:r>
            <w:r>
              <w:t>元（含税</w:t>
            </w:r>
            <w:r>
              <w:t>)</w:t>
            </w:r>
            <w:r>
              <w:t>，共计派发现金股利</w:t>
            </w:r>
            <w:r>
              <w:t xml:space="preserve"> 3,600,000.00 </w:t>
            </w:r>
            <w:r>
              <w:t>元（含税），剩余未分配利润结转至以后年度，不送红股，同时以资本公积金向全体股东每</w:t>
            </w:r>
            <w:r>
              <w:t xml:space="preserve"> 10 </w:t>
            </w:r>
            <w:r>
              <w:t>股转增</w:t>
            </w:r>
            <w:r>
              <w:t xml:space="preserve"> 3 </w:t>
            </w:r>
            <w:r>
              <w:t>股，合计转增股本</w:t>
            </w:r>
            <w:r>
              <w:t xml:space="preserve"> 36,000,000 </w:t>
            </w:r>
            <w:r>
              <w:t>股。本次转增完成后，公司总股本将增加至</w:t>
            </w:r>
            <w:r>
              <w:t xml:space="preserve"> 156,000,000 </w:t>
            </w:r>
            <w:r>
              <w:t>股（具体数量以中国证券登记结算有限公司深圳分公司登记结果为准）。</w:t>
            </w:r>
            <w:r>
              <w:t xml:space="preserve"> </w:t>
            </w:r>
          </w:p>
          <w:p w:rsidR="008120CB" w:rsidRDefault="00C71AF0">
            <w:pPr>
              <w:spacing w:after="0" w:line="259" w:lineRule="auto"/>
              <w:ind w:left="0" w:firstLine="0"/>
            </w:pPr>
            <w:r>
              <w:t>若在利润分配预案披露日至实施权益分派股权登记日期间，公司股本若因新增股份、股权激励授予行权、可转债转股、股份回购等事项发生变化，公司将按照</w:t>
            </w:r>
            <w:r>
              <w:t>“</w:t>
            </w:r>
            <w:r>
              <w:t>现金分红总额固定不变</w:t>
            </w:r>
            <w:r>
              <w:t>”</w:t>
            </w:r>
            <w:r>
              <w:t>的原则对分配比例进行调整，并将遵循</w:t>
            </w:r>
            <w:r>
              <w:t>“</w:t>
            </w:r>
            <w:r>
              <w:t>资本公积金转增股本比例固定不变</w:t>
            </w:r>
            <w:r>
              <w:t>”</w:t>
            </w:r>
            <w:r>
              <w:t>的原则对转增股本总额进行调整。</w:t>
            </w:r>
            <w:r>
              <w:t xml:space="preserve"> </w:t>
            </w:r>
          </w:p>
        </w:tc>
      </w:tr>
    </w:tbl>
    <w:p w:rsidR="008120CB" w:rsidRDefault="00C71AF0">
      <w:pPr>
        <w:spacing w:after="249" w:line="269" w:lineRule="auto"/>
        <w:ind w:left="418" w:right="151"/>
      </w:pPr>
      <w:r>
        <w:rPr>
          <w:sz w:val="21"/>
        </w:rPr>
        <w:t>3</w:t>
      </w:r>
      <w:r>
        <w:rPr>
          <w:sz w:val="21"/>
        </w:rPr>
        <w:t>、销售退回</w:t>
      </w:r>
      <w:r>
        <w:rPr>
          <w:sz w:val="21"/>
        </w:rPr>
        <w:t xml:space="preserve"> </w:t>
      </w:r>
    </w:p>
    <w:p w:rsidR="008120CB" w:rsidRDefault="00C71AF0">
      <w:pPr>
        <w:spacing w:after="345" w:line="259" w:lineRule="auto"/>
        <w:ind w:left="360" w:firstLine="0"/>
      </w:pPr>
      <w:r>
        <w:t xml:space="preserve"> </w:t>
      </w:r>
    </w:p>
    <w:p w:rsidR="008120CB" w:rsidRDefault="00C71AF0">
      <w:pPr>
        <w:pStyle w:val="5"/>
        <w:spacing w:after="253"/>
        <w:ind w:left="418" w:right="151"/>
      </w:pPr>
      <w:r>
        <w:t>4</w:t>
      </w:r>
      <w:r>
        <w:t>、其他资产负债表日后事项说明</w:t>
      </w:r>
      <w:r>
        <w:t xml:space="preserve"> </w:t>
      </w:r>
    </w:p>
    <w:p w:rsidR="008120CB" w:rsidRDefault="00C71AF0">
      <w:pPr>
        <w:spacing w:after="415" w:line="329" w:lineRule="auto"/>
        <w:ind w:left="0" w:right="93" w:firstLine="360"/>
      </w:pPr>
      <w:r>
        <w:t>公司于</w:t>
      </w:r>
      <w:r>
        <w:t xml:space="preserve"> </w:t>
      </w:r>
      <w:r>
        <w:rPr>
          <w:rFonts w:ascii="Arial" w:eastAsia="Arial" w:hAnsi="Arial" w:cs="Arial"/>
        </w:rPr>
        <w:t xml:space="preserve">2023 </w:t>
      </w:r>
      <w:r>
        <w:t>年</w:t>
      </w:r>
      <w:r>
        <w:t xml:space="preserve"> </w:t>
      </w:r>
      <w:r>
        <w:rPr>
          <w:rFonts w:ascii="Arial" w:eastAsia="Arial" w:hAnsi="Arial" w:cs="Arial"/>
        </w:rPr>
        <w:t xml:space="preserve">1 </w:t>
      </w:r>
      <w:r>
        <w:t>月</w:t>
      </w:r>
      <w:r>
        <w:t xml:space="preserve"> </w:t>
      </w:r>
      <w:r>
        <w:rPr>
          <w:rFonts w:ascii="Arial" w:eastAsia="Arial" w:hAnsi="Arial" w:cs="Arial"/>
        </w:rPr>
        <w:t xml:space="preserve">16 </w:t>
      </w:r>
      <w:r>
        <w:t>日收到湖南省湘西土家族苗族自治州中级人民法院送达的（</w:t>
      </w:r>
      <w:r>
        <w:rPr>
          <w:rFonts w:ascii="Arial" w:eastAsia="Arial" w:hAnsi="Arial" w:cs="Arial"/>
        </w:rPr>
        <w:t>2023</w:t>
      </w:r>
      <w:r>
        <w:t>）湘</w:t>
      </w:r>
      <w:r>
        <w:t xml:space="preserve"> </w:t>
      </w:r>
      <w:r>
        <w:rPr>
          <w:rFonts w:ascii="Arial" w:eastAsia="Arial" w:hAnsi="Arial" w:cs="Arial"/>
        </w:rPr>
        <w:t xml:space="preserve">31 </w:t>
      </w:r>
      <w:r>
        <w:t>行初</w:t>
      </w:r>
      <w:r>
        <w:t xml:space="preserve"> </w:t>
      </w:r>
      <w:r>
        <w:rPr>
          <w:rFonts w:ascii="Arial" w:eastAsia="Arial" w:hAnsi="Arial" w:cs="Arial"/>
        </w:rPr>
        <w:t xml:space="preserve">13 </w:t>
      </w:r>
      <w:r>
        <w:t>号</w:t>
      </w:r>
      <w:r>
        <w:t>“</w:t>
      </w:r>
      <w:r>
        <w:t>参加诉讼通知书</w:t>
      </w:r>
      <w:r>
        <w:t>”</w:t>
      </w:r>
      <w:r>
        <w:t>，湘西自治州鸿瑞科技有限公司</w:t>
      </w:r>
      <w:r>
        <w:rPr>
          <w:rFonts w:ascii="Arial" w:eastAsia="Arial" w:hAnsi="Arial" w:cs="Arial"/>
        </w:rPr>
        <w:t>(</w:t>
      </w:r>
      <w:r>
        <w:t>以下简称</w:t>
      </w:r>
      <w:r>
        <w:t>“</w:t>
      </w:r>
      <w:r>
        <w:t>鸿瑞公司</w:t>
      </w:r>
      <w:r>
        <w:t>”</w:t>
      </w:r>
      <w:r>
        <w:rPr>
          <w:rFonts w:ascii="Arial" w:eastAsia="Arial" w:hAnsi="Arial" w:cs="Arial"/>
        </w:rPr>
        <w:t>)</w:t>
      </w:r>
      <w:r>
        <w:t>作为原告向湖南省湘西土家族苗族自治州中级人民法院提起的，一被告为花垣县人民政府、二被告湘西土家族苗族自治州生态环境局花垣分局（以下简称</w:t>
      </w:r>
      <w:r>
        <w:t>“</w:t>
      </w:r>
      <w:r>
        <w:t>花垣分局</w:t>
      </w:r>
      <w:r>
        <w:t>”</w:t>
      </w:r>
      <w:r>
        <w:t>）及公司作为第三人的行政处理一案已获受理。公司已收到诉讼通知书，等候开庭。截至本报告披露日，本次诉讼法院已受理，公司已收到诉讼通知书，尚未开庭。</w:t>
      </w:r>
      <w:r>
        <w:rPr>
          <w:rFonts w:ascii="Times New Roman" w:eastAsia="Times New Roman" w:hAnsi="Times New Roman" w:cs="Times New Roman"/>
        </w:rPr>
        <w:t xml:space="preserve"> </w:t>
      </w:r>
    </w:p>
    <w:p w:rsidR="008120CB" w:rsidRDefault="00C71AF0">
      <w:pPr>
        <w:spacing w:after="321" w:line="259" w:lineRule="auto"/>
        <w:ind w:left="420" w:firstLine="0"/>
      </w:pPr>
      <w:r>
        <w:rPr>
          <w:rFonts w:ascii="Times New Roman" w:eastAsia="Times New Roman" w:hAnsi="Times New Roman" w:cs="Times New Roman"/>
          <w:sz w:val="21"/>
        </w:rPr>
        <w:t xml:space="preserve"> </w:t>
      </w:r>
    </w:p>
    <w:p w:rsidR="008120CB" w:rsidRDefault="00C71AF0">
      <w:pPr>
        <w:pStyle w:val="4"/>
        <w:ind w:left="478" w:right="27"/>
      </w:pPr>
      <w:r>
        <w:t>十六、其他重要事项</w:t>
      </w:r>
      <w:r>
        <w:t xml:space="preserve"> </w:t>
      </w:r>
    </w:p>
    <w:p w:rsidR="008120CB" w:rsidRDefault="00C71AF0">
      <w:pPr>
        <w:pStyle w:val="5"/>
        <w:spacing w:after="255"/>
        <w:ind w:left="418" w:right="151"/>
      </w:pPr>
      <w:r>
        <w:t>1</w:t>
      </w:r>
      <w:r>
        <w:t>、前期会计差错更正</w:t>
      </w:r>
      <w:r>
        <w:t xml:space="preserve"> </w:t>
      </w:r>
    </w:p>
    <w:p w:rsidR="008120CB" w:rsidRDefault="00C71AF0">
      <w:pPr>
        <w:ind w:left="355" w:right="93"/>
      </w:pPr>
      <w:r>
        <w:t>（</w:t>
      </w:r>
      <w:r>
        <w:t>1</w:t>
      </w:r>
      <w:r>
        <w:t>）追溯重述法</w:t>
      </w:r>
      <w:r>
        <w:rPr>
          <w:sz w:val="15"/>
        </w:rP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0" w:type="dxa"/>
          <w:bottom w:w="0" w:type="dxa"/>
          <w:right w:w="115" w:type="dxa"/>
        </w:tblCellMar>
        <w:tblLook w:val="04A0" w:firstRow="1" w:lastRow="0" w:firstColumn="1" w:lastColumn="0" w:noHBand="0" w:noVBand="1"/>
      </w:tblPr>
      <w:tblGrid>
        <w:gridCol w:w="2409"/>
        <w:gridCol w:w="805"/>
        <w:gridCol w:w="1246"/>
        <w:gridCol w:w="361"/>
        <w:gridCol w:w="1608"/>
        <w:gridCol w:w="802"/>
        <w:gridCol w:w="2410"/>
      </w:tblGrid>
      <w:tr w:rsidR="008120CB">
        <w:trPr>
          <w:trHeight w:val="484"/>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18" w:firstLine="0"/>
              <w:jc w:val="center"/>
            </w:pPr>
            <w:r>
              <w:t>会计差错更正的内容</w:t>
            </w:r>
            <w:r>
              <w:t xml:space="preserve"> </w:t>
            </w:r>
          </w:p>
        </w:tc>
        <w:tc>
          <w:tcPr>
            <w:tcW w:w="805"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246" w:type="dxa"/>
            <w:tcBorders>
              <w:top w:val="single" w:sz="2" w:space="0" w:color="000000"/>
              <w:left w:val="nil"/>
              <w:bottom w:val="single" w:sz="2" w:space="0" w:color="000000"/>
              <w:right w:val="nil"/>
            </w:tcBorders>
            <w:shd w:val="clear" w:color="auto" w:fill="D3D3D3"/>
            <w:vAlign w:val="center"/>
          </w:tcPr>
          <w:p w:rsidR="008120CB" w:rsidRDefault="00C71AF0">
            <w:pPr>
              <w:spacing w:after="0" w:line="259" w:lineRule="auto"/>
              <w:ind w:left="41" w:firstLine="0"/>
            </w:pPr>
            <w:r>
              <w:t>处理程序</w:t>
            </w:r>
            <w:r>
              <w:t xml:space="preserve"> </w:t>
            </w:r>
          </w:p>
        </w:tc>
        <w:tc>
          <w:tcPr>
            <w:tcW w:w="361"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受影响的各个比较期间报表项目名称</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16" w:firstLine="0"/>
              <w:jc w:val="center"/>
            </w:pPr>
            <w:r>
              <w:t>累积影响数</w:t>
            </w:r>
            <w:r>
              <w:t xml:space="preserve"> </w:t>
            </w:r>
          </w:p>
        </w:tc>
      </w:tr>
      <w:tr w:rsidR="008120CB">
        <w:trPr>
          <w:trHeight w:val="847"/>
        </w:trPr>
        <w:tc>
          <w:tcPr>
            <w:tcW w:w="3214" w:type="dxa"/>
            <w:gridSpan w:val="2"/>
            <w:tcBorders>
              <w:top w:val="single" w:sz="2" w:space="0" w:color="000000"/>
              <w:left w:val="nil"/>
              <w:bottom w:val="single" w:sz="2" w:space="0" w:color="000000"/>
              <w:right w:val="nil"/>
            </w:tcBorders>
            <w:vAlign w:val="center"/>
          </w:tcPr>
          <w:p w:rsidR="008120CB" w:rsidRDefault="00C71AF0">
            <w:pPr>
              <w:spacing w:after="0" w:line="259" w:lineRule="auto"/>
              <w:ind w:left="422" w:firstLine="0"/>
            </w:pPr>
            <w:r>
              <w:rPr>
                <w:sz w:val="21"/>
              </w:rPr>
              <w:t>（</w:t>
            </w:r>
            <w:r>
              <w:rPr>
                <w:sz w:val="21"/>
              </w:rPr>
              <w:t>2</w:t>
            </w:r>
            <w:r>
              <w:rPr>
                <w:sz w:val="21"/>
              </w:rPr>
              <w:t>）未来适用法</w:t>
            </w:r>
            <w:r>
              <w:t xml:space="preserve"> </w:t>
            </w:r>
          </w:p>
        </w:tc>
        <w:tc>
          <w:tcPr>
            <w:tcW w:w="1246"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5180" w:type="dxa"/>
            <w:gridSpan w:val="4"/>
            <w:tcBorders>
              <w:top w:val="single" w:sz="2" w:space="0" w:color="000000"/>
              <w:left w:val="nil"/>
              <w:bottom w:val="single" w:sz="2" w:space="0" w:color="000000"/>
              <w:right w:val="nil"/>
            </w:tcBorders>
          </w:tcPr>
          <w:p w:rsidR="008120CB" w:rsidRDefault="008120CB">
            <w:pPr>
              <w:spacing w:after="160" w:line="259" w:lineRule="auto"/>
              <w:ind w:left="0" w:firstLine="0"/>
            </w:pPr>
          </w:p>
        </w:tc>
      </w:tr>
      <w:tr w:rsidR="008120CB">
        <w:trPr>
          <w:trHeight w:val="245"/>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9" w:firstLine="0"/>
              <w:jc w:val="center"/>
            </w:pPr>
            <w:r>
              <w:t>会计差错更正的内容</w:t>
            </w:r>
            <w:r>
              <w:t xml:space="preserve"> </w:t>
            </w:r>
          </w:p>
        </w:tc>
        <w:tc>
          <w:tcPr>
            <w:tcW w:w="1246"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968"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0" w:firstLine="0"/>
            </w:pPr>
            <w:r>
              <w:t>批准程序</w:t>
            </w: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5" w:firstLine="0"/>
              <w:jc w:val="center"/>
            </w:pPr>
            <w:r>
              <w:t>采用未来适用法的原因</w:t>
            </w:r>
            <w:r>
              <w:t xml:space="preserve"> </w:t>
            </w:r>
          </w:p>
        </w:tc>
      </w:tr>
    </w:tbl>
    <w:p w:rsidR="008120CB" w:rsidRDefault="00C71AF0">
      <w:pPr>
        <w:spacing w:after="225" w:line="269" w:lineRule="auto"/>
        <w:ind w:left="418" w:right="151"/>
      </w:pPr>
      <w:r>
        <w:rPr>
          <w:sz w:val="21"/>
        </w:rPr>
        <w:t>2</w:t>
      </w:r>
      <w:r>
        <w:rPr>
          <w:sz w:val="21"/>
        </w:rPr>
        <w:t>、债务重组</w:t>
      </w:r>
      <w:r>
        <w:rPr>
          <w:sz w:val="21"/>
        </w:rPr>
        <w:t xml:space="preserve"> </w:t>
      </w:r>
    </w:p>
    <w:p w:rsidR="008120CB" w:rsidRDefault="00C71AF0">
      <w:pPr>
        <w:spacing w:after="0" w:line="259" w:lineRule="auto"/>
        <w:ind w:left="300" w:firstLine="0"/>
      </w:pPr>
      <w:r>
        <w:rPr>
          <w:sz w:val="15"/>
        </w:rPr>
        <w:t xml:space="preserve"> </w:t>
      </w:r>
    </w:p>
    <w:p w:rsidR="008120CB" w:rsidRDefault="00C71AF0">
      <w:pPr>
        <w:pStyle w:val="5"/>
        <w:spacing w:after="255"/>
        <w:ind w:left="418" w:right="151"/>
      </w:pPr>
      <w:r>
        <w:t>3</w:t>
      </w:r>
      <w:r>
        <w:t>、资产置换</w:t>
      </w:r>
      <w:r>
        <w:t xml:space="preserve"> </w:t>
      </w:r>
    </w:p>
    <w:p w:rsidR="008120CB" w:rsidRDefault="00C71AF0">
      <w:pPr>
        <w:numPr>
          <w:ilvl w:val="0"/>
          <w:numId w:val="99"/>
        </w:numPr>
        <w:ind w:left="798" w:right="93" w:hanging="453"/>
      </w:pPr>
      <w:r>
        <w:t>非货币性资产交换</w:t>
      </w:r>
      <w:r>
        <w:rPr>
          <w:sz w:val="15"/>
        </w:rPr>
        <w:t xml:space="preserve"> </w:t>
      </w:r>
    </w:p>
    <w:p w:rsidR="008120CB" w:rsidRDefault="00C71AF0">
      <w:pPr>
        <w:spacing w:after="393" w:line="259" w:lineRule="auto"/>
        <w:ind w:left="300" w:firstLine="0"/>
      </w:pPr>
      <w:r>
        <w:rPr>
          <w:sz w:val="15"/>
        </w:rPr>
        <w:t xml:space="preserve"> </w:t>
      </w:r>
    </w:p>
    <w:p w:rsidR="008120CB" w:rsidRDefault="00C71AF0">
      <w:pPr>
        <w:numPr>
          <w:ilvl w:val="0"/>
          <w:numId w:val="99"/>
        </w:numPr>
        <w:ind w:left="798" w:right="93" w:hanging="453"/>
      </w:pPr>
      <w:r>
        <w:t>其他资产置换</w:t>
      </w:r>
      <w:r>
        <w:rPr>
          <w:sz w:val="15"/>
        </w:rPr>
        <w:t xml:space="preserve"> </w:t>
      </w:r>
    </w:p>
    <w:p w:rsidR="008120CB" w:rsidRDefault="00C71AF0">
      <w:pPr>
        <w:spacing w:after="342" w:line="259" w:lineRule="auto"/>
        <w:ind w:left="360" w:firstLine="0"/>
      </w:pPr>
      <w:r>
        <w:t xml:space="preserve"> </w:t>
      </w:r>
    </w:p>
    <w:p w:rsidR="008120CB" w:rsidRDefault="00C71AF0">
      <w:pPr>
        <w:spacing w:after="252" w:line="269" w:lineRule="auto"/>
        <w:ind w:left="418" w:right="151"/>
      </w:pPr>
      <w:r>
        <w:rPr>
          <w:sz w:val="21"/>
        </w:rPr>
        <w:t>4</w:t>
      </w:r>
      <w:r>
        <w:rPr>
          <w:sz w:val="21"/>
        </w:rPr>
        <w:t>、年金计划</w:t>
      </w:r>
      <w:r>
        <w:rPr>
          <w:sz w:val="21"/>
        </w:rPr>
        <w:t xml:space="preserve"> </w:t>
      </w:r>
    </w:p>
    <w:p w:rsidR="008120CB" w:rsidRDefault="00C71AF0">
      <w:pPr>
        <w:spacing w:after="342" w:line="259" w:lineRule="auto"/>
        <w:ind w:left="360" w:firstLine="0"/>
      </w:pPr>
      <w:r>
        <w:t xml:space="preserve"> </w:t>
      </w:r>
    </w:p>
    <w:p w:rsidR="008120CB" w:rsidRDefault="00C71AF0">
      <w:pPr>
        <w:pStyle w:val="5"/>
        <w:ind w:left="418" w:right="151"/>
      </w:pPr>
      <w:r>
        <w:t>5</w:t>
      </w:r>
      <w:r>
        <w:t>、终止经营</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74" w:type="dxa"/>
          <w:bottom w:w="24" w:type="dxa"/>
          <w:right w:w="8" w:type="dxa"/>
        </w:tblCellMar>
        <w:tblLook w:val="04A0" w:firstRow="1" w:lastRow="0" w:firstColumn="1" w:lastColumn="0" w:noHBand="0" w:noVBand="1"/>
      </w:tblPr>
      <w:tblGrid>
        <w:gridCol w:w="1377"/>
        <w:gridCol w:w="1031"/>
        <w:gridCol w:w="346"/>
        <w:gridCol w:w="1378"/>
        <w:gridCol w:w="688"/>
        <w:gridCol w:w="689"/>
        <w:gridCol w:w="1377"/>
        <w:gridCol w:w="344"/>
        <w:gridCol w:w="1034"/>
        <w:gridCol w:w="1375"/>
      </w:tblGrid>
      <w:tr w:rsidR="008120CB">
        <w:trPr>
          <w:trHeight w:val="724"/>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1" w:firstLine="0"/>
              <w:jc w:val="center"/>
            </w:pPr>
            <w:r>
              <w:t>项目</w:t>
            </w:r>
            <w: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5" w:firstLine="0"/>
              <w:jc w:val="center"/>
            </w:pPr>
            <w:r>
              <w:t>收入</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4" w:firstLine="0"/>
              <w:jc w:val="center"/>
            </w:pPr>
            <w:r>
              <w:t>费用</w:t>
            </w:r>
            <w:r>
              <w:t xml:space="preserve"> </w:t>
            </w:r>
          </w:p>
        </w:tc>
        <w:tc>
          <w:tcPr>
            <w:tcW w:w="137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3" w:firstLine="0"/>
              <w:jc w:val="center"/>
            </w:pPr>
            <w:r>
              <w:t>利润总额</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66" w:firstLine="0"/>
            </w:pPr>
            <w:r>
              <w:t>所得税费用</w:t>
            </w:r>
            <w:r>
              <w:t xml:space="preserve"> </w:t>
            </w:r>
          </w:p>
        </w:tc>
        <w:tc>
          <w:tcPr>
            <w:tcW w:w="344"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034" w:type="dxa"/>
            <w:tcBorders>
              <w:top w:val="single" w:sz="2" w:space="0" w:color="000000"/>
              <w:left w:val="nil"/>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净利润</w:t>
            </w:r>
            <w: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归属于母公司所有者的终止经营利润</w:t>
            </w:r>
            <w:r>
              <w:t xml:space="preserve"> </w:t>
            </w:r>
          </w:p>
        </w:tc>
      </w:tr>
      <w:tr w:rsidR="008120CB">
        <w:trPr>
          <w:trHeight w:val="4192"/>
        </w:trPr>
        <w:tc>
          <w:tcPr>
            <w:tcW w:w="4133" w:type="dxa"/>
            <w:gridSpan w:val="4"/>
            <w:tcBorders>
              <w:top w:val="single" w:sz="2" w:space="0" w:color="000000"/>
              <w:left w:val="nil"/>
              <w:bottom w:val="single" w:sz="2" w:space="0" w:color="000000"/>
              <w:right w:val="nil"/>
            </w:tcBorders>
          </w:tcPr>
          <w:p w:rsidR="008120CB" w:rsidRDefault="00C71AF0">
            <w:pPr>
              <w:spacing w:after="311" w:line="259" w:lineRule="auto"/>
              <w:ind w:left="286" w:firstLine="0"/>
            </w:pPr>
            <w:r>
              <w:t>其他说明：</w:t>
            </w:r>
            <w:r>
              <w:t xml:space="preserve"> </w:t>
            </w:r>
          </w:p>
          <w:p w:rsidR="008120CB" w:rsidRDefault="00C71AF0">
            <w:pPr>
              <w:spacing w:after="284" w:line="259" w:lineRule="auto"/>
              <w:ind w:left="346" w:firstLine="0"/>
            </w:pPr>
            <w:r>
              <w:rPr>
                <w:sz w:val="21"/>
              </w:rPr>
              <w:t xml:space="preserve"> </w:t>
            </w:r>
          </w:p>
          <w:p w:rsidR="008120CB" w:rsidRDefault="00C71AF0">
            <w:pPr>
              <w:spacing w:after="265" w:line="259" w:lineRule="auto"/>
              <w:ind w:left="348" w:firstLine="0"/>
            </w:pPr>
            <w:r>
              <w:rPr>
                <w:sz w:val="21"/>
              </w:rPr>
              <w:t>6</w:t>
            </w:r>
            <w:r>
              <w:rPr>
                <w:sz w:val="21"/>
              </w:rPr>
              <w:t>、分部信息</w:t>
            </w:r>
            <w:r>
              <w:rPr>
                <w:sz w:val="21"/>
              </w:rPr>
              <w:t xml:space="preserve"> </w:t>
            </w:r>
          </w:p>
          <w:p w:rsidR="008120CB" w:rsidRDefault="00C71AF0">
            <w:pPr>
              <w:numPr>
                <w:ilvl w:val="0"/>
                <w:numId w:val="129"/>
              </w:numPr>
              <w:spacing w:after="301" w:line="259" w:lineRule="auto"/>
              <w:ind w:hanging="453"/>
            </w:pPr>
            <w:r>
              <w:t>报告分部的确定依据与会计政策</w:t>
            </w:r>
            <w:r>
              <w:t xml:space="preserve"> </w:t>
            </w:r>
          </w:p>
          <w:p w:rsidR="008120CB" w:rsidRDefault="00C71AF0">
            <w:pPr>
              <w:spacing w:after="345" w:line="259" w:lineRule="auto"/>
              <w:ind w:left="286" w:firstLine="0"/>
            </w:pPr>
            <w:r>
              <w:t xml:space="preserve"> </w:t>
            </w:r>
          </w:p>
          <w:p w:rsidR="008120CB" w:rsidRDefault="00C71AF0">
            <w:pPr>
              <w:numPr>
                <w:ilvl w:val="0"/>
                <w:numId w:val="129"/>
              </w:numPr>
              <w:spacing w:after="0" w:line="259" w:lineRule="auto"/>
              <w:ind w:hanging="453"/>
            </w:pPr>
            <w:r>
              <w:t>报告分部的财务信息</w:t>
            </w:r>
            <w:r>
              <w:t xml:space="preserve"> </w:t>
            </w:r>
          </w:p>
        </w:tc>
        <w:tc>
          <w:tcPr>
            <w:tcW w:w="1377"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377"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44"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034"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375" w:type="dxa"/>
            <w:tcBorders>
              <w:top w:val="single" w:sz="2" w:space="0" w:color="000000"/>
              <w:left w:val="nil"/>
              <w:bottom w:val="single" w:sz="2" w:space="0" w:color="000000"/>
              <w:right w:val="nil"/>
            </w:tcBorders>
            <w:vAlign w:val="bottom"/>
          </w:tcPr>
          <w:p w:rsidR="008120CB" w:rsidRDefault="00C71AF0">
            <w:pPr>
              <w:spacing w:after="0" w:line="259" w:lineRule="auto"/>
              <w:ind w:left="0" w:right="90" w:firstLine="0"/>
              <w:jc w:val="right"/>
            </w:pPr>
            <w:r>
              <w:t>单位：元</w:t>
            </w:r>
            <w:r>
              <w:t xml:space="preserve"> </w:t>
            </w:r>
          </w:p>
        </w:tc>
      </w:tr>
      <w:tr w:rsidR="008120CB">
        <w:trPr>
          <w:trHeight w:val="244"/>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300" w:firstLine="0"/>
              <w:jc w:val="center"/>
            </w:pPr>
            <w:r>
              <w:t>项目</w:t>
            </w:r>
            <w:r>
              <w:t xml:space="preserve"> </w:t>
            </w:r>
          </w:p>
        </w:tc>
        <w:tc>
          <w:tcPr>
            <w:tcW w:w="1724" w:type="dxa"/>
            <w:gridSpan w:val="2"/>
            <w:tcBorders>
              <w:top w:val="single" w:sz="2" w:space="0" w:color="000000"/>
              <w:left w:val="single" w:sz="2" w:space="0" w:color="000000"/>
              <w:bottom w:val="single" w:sz="2" w:space="0" w:color="000000"/>
              <w:right w:val="nil"/>
            </w:tcBorders>
          </w:tcPr>
          <w:p w:rsidR="008120CB" w:rsidRDefault="00C71AF0">
            <w:pPr>
              <w:spacing w:after="0" w:line="259" w:lineRule="auto"/>
              <w:ind w:left="0" w:right="239" w:firstLine="0"/>
              <w:jc w:val="right"/>
            </w:pPr>
            <w:r>
              <w:t xml:space="preserve"> </w:t>
            </w:r>
          </w:p>
        </w:tc>
        <w:tc>
          <w:tcPr>
            <w:tcW w:w="688"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689"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377"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170" w:firstLine="0"/>
            </w:pPr>
            <w:r>
              <w:t>分部间抵销</w:t>
            </w:r>
            <w:r>
              <w:t xml:space="preserve"> </w:t>
            </w:r>
          </w:p>
        </w:tc>
        <w:tc>
          <w:tcPr>
            <w:tcW w:w="344"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034"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375"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99" w:firstLine="0"/>
            </w:pPr>
            <w:r>
              <w:t>合计</w:t>
            </w:r>
            <w:r>
              <w:t xml:space="preserve"> </w:t>
            </w:r>
          </w:p>
        </w:tc>
      </w:tr>
      <w:tr w:rsidR="008120CB">
        <w:trPr>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96" w:firstLine="0"/>
            </w:pPr>
            <w:r>
              <w:t xml:space="preserve"> </w:t>
            </w:r>
          </w:p>
        </w:tc>
        <w:tc>
          <w:tcPr>
            <w:tcW w:w="2411"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0" w:firstLine="0"/>
              <w:jc w:val="right"/>
            </w:pPr>
            <w:r>
              <w:t xml:space="preserve"> </w:t>
            </w:r>
          </w:p>
        </w:tc>
        <w:tc>
          <w:tcPr>
            <w:tcW w:w="2410" w:type="dxa"/>
            <w:gridSpan w:val="3"/>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0" w:firstLine="0"/>
              <w:jc w:val="right"/>
            </w:pPr>
            <w: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7" w:firstLine="0"/>
              <w:jc w:val="right"/>
            </w:pPr>
            <w:r>
              <w:t xml:space="preserve"> </w:t>
            </w:r>
          </w:p>
        </w:tc>
      </w:tr>
    </w:tbl>
    <w:p w:rsidR="008120CB" w:rsidRDefault="00C71AF0">
      <w:pPr>
        <w:numPr>
          <w:ilvl w:val="0"/>
          <w:numId w:val="100"/>
        </w:numPr>
        <w:ind w:left="798" w:right="93" w:hanging="453"/>
      </w:pPr>
      <w:r>
        <w:t>公司无报告分部的，或者不能披露各报告分部的资产总额和负债总额的，应说明原因。</w:t>
      </w:r>
      <w:r>
        <w:rPr>
          <w:sz w:val="15"/>
        </w:rPr>
        <w:t xml:space="preserve"> </w:t>
      </w:r>
    </w:p>
    <w:p w:rsidR="008120CB" w:rsidRDefault="00C71AF0">
      <w:pPr>
        <w:spacing w:after="396" w:line="259" w:lineRule="auto"/>
        <w:ind w:left="300" w:firstLine="0"/>
      </w:pPr>
      <w:r>
        <w:rPr>
          <w:sz w:val="15"/>
        </w:rPr>
        <w:t xml:space="preserve"> </w:t>
      </w:r>
    </w:p>
    <w:p w:rsidR="008120CB" w:rsidRDefault="00C71AF0">
      <w:pPr>
        <w:numPr>
          <w:ilvl w:val="0"/>
          <w:numId w:val="100"/>
        </w:numPr>
        <w:ind w:left="798" w:right="93" w:hanging="453"/>
      </w:pPr>
      <w:r>
        <w:t>其他说明</w:t>
      </w:r>
      <w:r>
        <w:rPr>
          <w:sz w:val="15"/>
        </w:rPr>
        <w:t xml:space="preserve"> </w:t>
      </w:r>
    </w:p>
    <w:p w:rsidR="008120CB" w:rsidRDefault="00C71AF0">
      <w:pPr>
        <w:spacing w:after="395" w:line="259" w:lineRule="auto"/>
        <w:ind w:left="300" w:firstLine="0"/>
      </w:pPr>
      <w:r>
        <w:rPr>
          <w:sz w:val="15"/>
        </w:rPr>
        <w:t xml:space="preserve"> </w:t>
      </w:r>
    </w:p>
    <w:p w:rsidR="008120CB" w:rsidRDefault="00C71AF0">
      <w:pPr>
        <w:numPr>
          <w:ilvl w:val="0"/>
          <w:numId w:val="101"/>
        </w:numPr>
        <w:spacing w:after="250" w:line="269" w:lineRule="auto"/>
        <w:ind w:right="151" w:hanging="317"/>
      </w:pPr>
      <w:r>
        <w:rPr>
          <w:sz w:val="21"/>
        </w:rPr>
        <w:t>其他对投资者决策有影响的重要交易和事项</w:t>
      </w:r>
      <w:r>
        <w:rPr>
          <w:sz w:val="21"/>
        </w:rPr>
        <w:t xml:space="preserve"> </w:t>
      </w:r>
    </w:p>
    <w:p w:rsidR="008120CB" w:rsidRDefault="00C71AF0">
      <w:pPr>
        <w:spacing w:after="0" w:line="259" w:lineRule="auto"/>
        <w:ind w:left="360" w:firstLine="0"/>
      </w:pPr>
      <w:r>
        <w:t xml:space="preserve"> </w:t>
      </w:r>
    </w:p>
    <w:p w:rsidR="008120CB" w:rsidRDefault="00C71AF0">
      <w:pPr>
        <w:numPr>
          <w:ilvl w:val="0"/>
          <w:numId w:val="101"/>
        </w:numPr>
        <w:spacing w:after="249" w:line="269" w:lineRule="auto"/>
        <w:ind w:right="151" w:hanging="317"/>
      </w:pPr>
      <w:r>
        <w:rPr>
          <w:sz w:val="21"/>
        </w:rPr>
        <w:t>其他</w:t>
      </w:r>
      <w:r>
        <w:rPr>
          <w:sz w:val="21"/>
        </w:rPr>
        <w:t xml:space="preserve"> </w:t>
      </w:r>
    </w:p>
    <w:p w:rsidR="008120CB" w:rsidRDefault="00C71AF0">
      <w:pPr>
        <w:spacing w:after="378" w:line="259" w:lineRule="auto"/>
        <w:ind w:left="360" w:firstLine="0"/>
      </w:pPr>
      <w:r>
        <w:t xml:space="preserve"> </w:t>
      </w:r>
    </w:p>
    <w:p w:rsidR="008120CB" w:rsidRDefault="00C71AF0">
      <w:pPr>
        <w:pStyle w:val="4"/>
        <w:ind w:left="478" w:right="27"/>
      </w:pPr>
      <w:r>
        <w:t>十七、母公司财务报表主要项目注释</w:t>
      </w:r>
      <w:r>
        <w:t xml:space="preserve"> </w:t>
      </w:r>
    </w:p>
    <w:p w:rsidR="008120CB" w:rsidRDefault="00C71AF0">
      <w:pPr>
        <w:pStyle w:val="5"/>
        <w:spacing w:after="255"/>
        <w:ind w:left="418" w:right="151"/>
      </w:pPr>
      <w:r>
        <w:t>1</w:t>
      </w:r>
      <w:r>
        <w:t>、应收账款</w:t>
      </w:r>
      <w:r>
        <w:t xml:space="preserve"> </w:t>
      </w:r>
    </w:p>
    <w:p w:rsidR="008120CB" w:rsidRDefault="00C71AF0">
      <w:pPr>
        <w:ind w:left="355" w:right="93"/>
      </w:pPr>
      <w:r>
        <w:t>（</w:t>
      </w:r>
      <w:r>
        <w:t>1</w:t>
      </w:r>
      <w:r>
        <w:t>）应收账款分类披露</w:t>
      </w:r>
      <w:r>
        <w:rPr>
          <w:sz w:val="15"/>
        </w:rP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0" w:type="dxa"/>
          <w:left w:w="107" w:type="dxa"/>
          <w:bottom w:w="0" w:type="dxa"/>
          <w:right w:w="16" w:type="dxa"/>
        </w:tblCellMar>
        <w:tblLook w:val="04A0" w:firstRow="1" w:lastRow="0" w:firstColumn="1" w:lastColumn="0" w:noHBand="0" w:noVBand="1"/>
      </w:tblPr>
      <w:tblGrid>
        <w:gridCol w:w="876"/>
        <w:gridCol w:w="876"/>
        <w:gridCol w:w="877"/>
        <w:gridCol w:w="877"/>
        <w:gridCol w:w="877"/>
        <w:gridCol w:w="876"/>
        <w:gridCol w:w="876"/>
        <w:gridCol w:w="877"/>
        <w:gridCol w:w="877"/>
        <w:gridCol w:w="878"/>
        <w:gridCol w:w="874"/>
      </w:tblGrid>
      <w:tr w:rsidR="008120CB">
        <w:trPr>
          <w:trHeight w:val="245"/>
        </w:trPr>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2" w:firstLine="0"/>
            </w:pPr>
            <w:r>
              <w:t>类别</w:t>
            </w:r>
            <w:r>
              <w:t xml:space="preserve"> </w:t>
            </w:r>
          </w:p>
        </w:tc>
        <w:tc>
          <w:tcPr>
            <w:tcW w:w="4382" w:type="dxa"/>
            <w:gridSpan w:val="5"/>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期末余额</w:t>
            </w:r>
            <w:r>
              <w:t xml:space="preserve"> </w:t>
            </w:r>
          </w:p>
        </w:tc>
        <w:tc>
          <w:tcPr>
            <w:tcW w:w="4382" w:type="dxa"/>
            <w:gridSpan w:val="5"/>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期初余额</w:t>
            </w:r>
            <w:r>
              <w:t xml:space="preserve"> </w:t>
            </w:r>
          </w:p>
        </w:tc>
      </w:tr>
      <w:tr w:rsidR="008120CB">
        <w:trPr>
          <w:trHeight w:val="246"/>
        </w:trPr>
        <w:tc>
          <w:tcPr>
            <w:tcW w:w="0" w:type="auto"/>
            <w:vMerge/>
            <w:tcBorders>
              <w:top w:val="nil"/>
              <w:left w:val="single" w:sz="2" w:space="0" w:color="000000"/>
              <w:bottom w:val="nil"/>
              <w:right w:val="single" w:sz="2" w:space="0" w:color="000000"/>
            </w:tcBorders>
          </w:tcPr>
          <w:p w:rsidR="008120CB" w:rsidRDefault="008120CB">
            <w:pPr>
              <w:spacing w:after="160" w:line="259" w:lineRule="auto"/>
              <w:ind w:left="0" w:firstLine="0"/>
            </w:pP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账面余额</w:t>
            </w:r>
            <w: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坏账准备</w:t>
            </w:r>
            <w: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2" w:firstLine="0"/>
              <w:jc w:val="center"/>
            </w:pPr>
            <w:r>
              <w:t>账面价值</w:t>
            </w:r>
            <w: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账面余额</w:t>
            </w:r>
            <w: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坏账准备</w:t>
            </w:r>
            <w:r>
              <w:t xml:space="preserve"> </w:t>
            </w:r>
          </w:p>
        </w:tc>
        <w:tc>
          <w:tcPr>
            <w:tcW w:w="8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60" w:firstLine="0"/>
              <w:jc w:val="center"/>
            </w:pPr>
            <w:r>
              <w:t>账面价值</w:t>
            </w:r>
            <w:r>
              <w:t xml:space="preserve"> </w:t>
            </w:r>
          </w:p>
        </w:tc>
      </w:tr>
      <w:tr w:rsidR="008120CB">
        <w:trPr>
          <w:trHeight w:val="486"/>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49" w:firstLine="0"/>
            </w:pPr>
            <w:r>
              <w:t>金额</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49" w:firstLine="0"/>
            </w:pPr>
            <w:r>
              <w:t>比例</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2" w:firstLine="0"/>
            </w:pPr>
            <w:r>
              <w:t>金额</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2" w:firstLine="0"/>
              <w:jc w:val="center"/>
            </w:pPr>
            <w:r>
              <w:t>计提比例</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0" w:firstLine="0"/>
            </w:pPr>
            <w:r>
              <w:t>金额</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0" w:firstLine="0"/>
            </w:pPr>
            <w:r>
              <w:t>比例</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49" w:firstLine="0"/>
            </w:pPr>
            <w:r>
              <w:t>金额</w:t>
            </w: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65" w:firstLine="0"/>
              <w:jc w:val="center"/>
            </w:pPr>
            <w:r>
              <w:t>计提比例</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120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按单项计提坏账准备的应收账款</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1,640,0</w:t>
            </w:r>
          </w:p>
          <w:p w:rsidR="008120CB" w:rsidRDefault="00C71AF0">
            <w:pPr>
              <w:spacing w:after="0" w:line="259" w:lineRule="auto"/>
              <w:ind w:left="0" w:right="92" w:firstLine="0"/>
              <w:jc w:val="right"/>
            </w:pPr>
            <w:r>
              <w:t xml:space="preserve">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0.40%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1" w:firstLine="0"/>
            </w:pPr>
            <w:r>
              <w:t>1,640,0</w:t>
            </w:r>
          </w:p>
          <w:p w:rsidR="008120CB" w:rsidRDefault="00C71AF0">
            <w:pPr>
              <w:spacing w:after="0" w:line="259" w:lineRule="auto"/>
              <w:ind w:left="0" w:right="90" w:firstLine="0"/>
              <w:jc w:val="right"/>
            </w:pPr>
            <w:r>
              <w:t xml:space="preserve">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1" w:firstLine="0"/>
            </w:pPr>
            <w:r>
              <w:t xml:space="preserve">100.00%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0" w:firstLine="0"/>
            </w:pPr>
            <w:r>
              <w:t>3,100,9</w:t>
            </w:r>
          </w:p>
          <w:p w:rsidR="008120CB" w:rsidRDefault="00C71AF0">
            <w:pPr>
              <w:spacing w:after="0" w:line="259" w:lineRule="auto"/>
              <w:ind w:left="0" w:right="91" w:firstLine="0"/>
              <w:jc w:val="right"/>
            </w:pPr>
            <w:r>
              <w:t xml:space="preserve">23.78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0.62%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2,358,0</w:t>
            </w:r>
          </w:p>
          <w:p w:rsidR="008120CB" w:rsidRDefault="00C71AF0">
            <w:pPr>
              <w:spacing w:after="0" w:line="259" w:lineRule="auto"/>
              <w:ind w:left="0" w:right="92" w:firstLine="0"/>
              <w:jc w:val="right"/>
            </w:pPr>
            <w:r>
              <w:t xml:space="preserve">37.52 </w:t>
            </w:r>
          </w:p>
        </w:tc>
        <w:tc>
          <w:tcPr>
            <w:tcW w:w="8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76.04% </w:t>
            </w:r>
          </w:p>
        </w:tc>
        <w:tc>
          <w:tcPr>
            <w:tcW w:w="8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0" w:firstLine="0"/>
            </w:pPr>
            <w:r>
              <w:t>742,886</w:t>
            </w:r>
          </w:p>
          <w:p w:rsidR="008120CB" w:rsidRDefault="00C71AF0">
            <w:pPr>
              <w:spacing w:after="0" w:line="259" w:lineRule="auto"/>
              <w:ind w:left="0" w:right="89" w:firstLine="0"/>
              <w:jc w:val="right"/>
            </w:pPr>
            <w:r>
              <w:t xml:space="preserve">.26 </w:t>
            </w:r>
          </w:p>
        </w:tc>
      </w:tr>
      <w:tr w:rsidR="008120CB">
        <w:trPr>
          <w:trHeight w:val="24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其中：</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r>
      <w:tr w:rsidR="008120CB">
        <w:trPr>
          <w:trHeight w:val="120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按组合计提坏账准备的应收账款</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404,165</w:t>
            </w:r>
          </w:p>
          <w:p w:rsidR="008120CB" w:rsidRDefault="00C71AF0">
            <w:pPr>
              <w:spacing w:after="0" w:line="259" w:lineRule="auto"/>
              <w:ind w:left="29" w:firstLine="0"/>
            </w:pPr>
            <w:r>
              <w:t xml:space="preserve">,820.84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99.60%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1" w:firstLine="0"/>
            </w:pPr>
            <w:r>
              <w:t>65,501,</w:t>
            </w:r>
          </w:p>
          <w:p w:rsidR="008120CB" w:rsidRDefault="00C71AF0">
            <w:pPr>
              <w:spacing w:after="0" w:line="259" w:lineRule="auto"/>
              <w:ind w:left="0" w:right="90" w:firstLine="0"/>
              <w:jc w:val="right"/>
            </w:pPr>
            <w:r>
              <w:t xml:space="preserve">642.80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16.21%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0" w:firstLine="0"/>
            </w:pPr>
            <w:r>
              <w:t>338,664</w:t>
            </w:r>
          </w:p>
          <w:p w:rsidR="008120CB" w:rsidRDefault="00C71AF0">
            <w:pPr>
              <w:spacing w:after="0" w:line="259" w:lineRule="auto"/>
              <w:ind w:left="30" w:firstLine="0"/>
            </w:pPr>
            <w:r>
              <w:t xml:space="preserve">,178.04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0" w:firstLine="0"/>
            </w:pPr>
            <w:r>
              <w:t>493,679</w:t>
            </w:r>
          </w:p>
          <w:p w:rsidR="008120CB" w:rsidRDefault="00C71AF0">
            <w:pPr>
              <w:spacing w:after="0" w:line="259" w:lineRule="auto"/>
              <w:ind w:left="30" w:firstLine="0"/>
            </w:pPr>
            <w:r>
              <w:t xml:space="preserve">,479.78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99.38%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47,431,</w:t>
            </w:r>
          </w:p>
          <w:p w:rsidR="008120CB" w:rsidRDefault="00C71AF0">
            <w:pPr>
              <w:spacing w:after="0" w:line="259" w:lineRule="auto"/>
              <w:ind w:left="0" w:right="92" w:firstLine="0"/>
              <w:jc w:val="right"/>
            </w:pPr>
            <w:r>
              <w:t xml:space="preserve">191.32 </w:t>
            </w:r>
          </w:p>
        </w:tc>
        <w:tc>
          <w:tcPr>
            <w:tcW w:w="8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9.61% </w:t>
            </w:r>
          </w:p>
        </w:tc>
        <w:tc>
          <w:tcPr>
            <w:tcW w:w="8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0" w:firstLine="0"/>
            </w:pPr>
            <w:r>
              <w:t>446,248</w:t>
            </w:r>
          </w:p>
          <w:p w:rsidR="008120CB" w:rsidRDefault="00C71AF0">
            <w:pPr>
              <w:spacing w:after="0" w:line="259" w:lineRule="auto"/>
              <w:ind w:left="30" w:firstLine="0"/>
            </w:pPr>
            <w:r>
              <w:t xml:space="preserve">,288.46 </w:t>
            </w:r>
          </w:p>
        </w:tc>
      </w:tr>
      <w:tr w:rsidR="008120CB">
        <w:trPr>
          <w:trHeight w:val="244"/>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其中：</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r>
      <w:tr w:rsidR="008120CB">
        <w:trPr>
          <w:trHeight w:val="485"/>
        </w:trPr>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账龄组合</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9" w:firstLine="0"/>
            </w:pPr>
            <w:r>
              <w:t>379,119</w:t>
            </w:r>
          </w:p>
          <w:p w:rsidR="008120CB" w:rsidRDefault="00C71AF0">
            <w:pPr>
              <w:spacing w:after="0" w:line="259" w:lineRule="auto"/>
              <w:ind w:left="29" w:firstLine="0"/>
            </w:pPr>
            <w:r>
              <w:t xml:space="preserve">,818.84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93.42%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1" w:firstLine="0"/>
            </w:pPr>
            <w:r>
              <w:t>65,501,</w:t>
            </w:r>
          </w:p>
          <w:p w:rsidR="008120CB" w:rsidRDefault="00C71AF0">
            <w:pPr>
              <w:spacing w:after="0" w:line="259" w:lineRule="auto"/>
              <w:ind w:left="0" w:right="90" w:firstLine="0"/>
              <w:jc w:val="right"/>
            </w:pPr>
            <w:r>
              <w:t xml:space="preserve">642.80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17.28% </w:t>
            </w:r>
          </w:p>
        </w:tc>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0" w:firstLine="0"/>
            </w:pPr>
            <w:r>
              <w:t>313,618</w:t>
            </w:r>
          </w:p>
          <w:p w:rsidR="008120CB" w:rsidRDefault="00C71AF0">
            <w:pPr>
              <w:spacing w:after="0" w:line="259" w:lineRule="auto"/>
              <w:ind w:left="30" w:firstLine="0"/>
            </w:pPr>
            <w:r>
              <w:t xml:space="preserve">,176.04 </w:t>
            </w:r>
          </w:p>
        </w:tc>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0" w:firstLine="0"/>
            </w:pPr>
            <w:r>
              <w:t>473,001</w:t>
            </w:r>
          </w:p>
          <w:p w:rsidR="008120CB" w:rsidRDefault="00C71AF0">
            <w:pPr>
              <w:spacing w:after="0" w:line="259" w:lineRule="auto"/>
              <w:ind w:left="30" w:firstLine="0"/>
            </w:pPr>
            <w:r>
              <w:t xml:space="preserve">,621.47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95.22%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9" w:firstLine="0"/>
            </w:pPr>
            <w:r>
              <w:t>47,431,</w:t>
            </w:r>
          </w:p>
          <w:p w:rsidR="008120CB" w:rsidRDefault="00C71AF0">
            <w:pPr>
              <w:spacing w:after="0" w:line="259" w:lineRule="auto"/>
              <w:ind w:left="0" w:right="92" w:firstLine="0"/>
              <w:jc w:val="right"/>
            </w:pPr>
            <w:r>
              <w:t xml:space="preserve">191.32 </w:t>
            </w:r>
          </w:p>
        </w:tc>
        <w:tc>
          <w:tcPr>
            <w:tcW w:w="8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10.03% </w:t>
            </w:r>
          </w:p>
        </w:tc>
        <w:tc>
          <w:tcPr>
            <w:tcW w:w="8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0" w:firstLine="0"/>
            </w:pPr>
            <w:r>
              <w:t>446,248</w:t>
            </w:r>
          </w:p>
          <w:p w:rsidR="008120CB" w:rsidRDefault="00C71AF0">
            <w:pPr>
              <w:spacing w:after="0" w:line="259" w:lineRule="auto"/>
              <w:ind w:left="30" w:firstLine="0"/>
            </w:pPr>
            <w:r>
              <w:t xml:space="preserve">,288.46 </w:t>
            </w:r>
          </w:p>
        </w:tc>
      </w:tr>
      <w:tr w:rsidR="008120CB">
        <w:trPr>
          <w:trHeight w:val="965"/>
        </w:trPr>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合并范围内关联方组合</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25,046,</w:t>
            </w:r>
          </w:p>
          <w:p w:rsidR="008120CB" w:rsidRDefault="00C71AF0">
            <w:pPr>
              <w:spacing w:after="0" w:line="259" w:lineRule="auto"/>
              <w:ind w:left="0" w:right="92" w:firstLine="0"/>
              <w:jc w:val="right"/>
            </w:pPr>
            <w:r>
              <w:t xml:space="preserve">002.00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6.17%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0" w:firstLine="0"/>
            </w:pPr>
            <w:r>
              <w:t>25,046,</w:t>
            </w:r>
          </w:p>
          <w:p w:rsidR="008120CB" w:rsidRDefault="00C71AF0">
            <w:pPr>
              <w:spacing w:after="0" w:line="259" w:lineRule="auto"/>
              <w:ind w:left="0" w:right="91" w:firstLine="0"/>
              <w:jc w:val="right"/>
            </w:pPr>
            <w:r>
              <w:t xml:space="preserve">002.00 </w:t>
            </w:r>
          </w:p>
        </w:tc>
        <w:tc>
          <w:tcPr>
            <w:tcW w:w="87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0" w:firstLine="0"/>
            </w:pPr>
            <w:r>
              <w:t>20,677,</w:t>
            </w:r>
          </w:p>
          <w:p w:rsidR="008120CB" w:rsidRDefault="00C71AF0">
            <w:pPr>
              <w:spacing w:after="0" w:line="259" w:lineRule="auto"/>
              <w:ind w:left="0" w:right="91" w:firstLine="0"/>
              <w:jc w:val="right"/>
            </w:pPr>
            <w:r>
              <w:t xml:space="preserve">858.31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4.16%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3" w:firstLine="0"/>
              <w:jc w:val="right"/>
            </w:pP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4" w:firstLine="0"/>
              <w:jc w:val="right"/>
            </w:pPr>
            <w: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0" w:firstLine="0"/>
            </w:pPr>
            <w:r>
              <w:t>20,677,</w:t>
            </w:r>
          </w:p>
          <w:p w:rsidR="008120CB" w:rsidRDefault="00C71AF0">
            <w:pPr>
              <w:spacing w:after="0" w:line="259" w:lineRule="auto"/>
              <w:ind w:left="0" w:right="89" w:firstLine="0"/>
              <w:jc w:val="right"/>
            </w:pPr>
            <w:r>
              <w:t xml:space="preserve">858.31 </w:t>
            </w:r>
          </w:p>
        </w:tc>
      </w:tr>
      <w:tr w:rsidR="008120CB">
        <w:trPr>
          <w:trHeight w:val="484"/>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 w:firstLine="0"/>
            </w:pPr>
            <w:r>
              <w:t>合计</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9" w:firstLine="0"/>
            </w:pPr>
            <w:r>
              <w:t>405,805</w:t>
            </w:r>
          </w:p>
          <w:p w:rsidR="008120CB" w:rsidRDefault="00C71AF0">
            <w:pPr>
              <w:spacing w:after="0" w:line="259" w:lineRule="auto"/>
              <w:ind w:left="29" w:firstLine="0"/>
            </w:pPr>
            <w:r>
              <w:t xml:space="preserve">,820.84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9" w:firstLine="0"/>
            </w:pPr>
            <w: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1" w:firstLine="0"/>
            </w:pPr>
            <w:r>
              <w:t>67,141,</w:t>
            </w:r>
          </w:p>
          <w:p w:rsidR="008120CB" w:rsidRDefault="00C71AF0">
            <w:pPr>
              <w:spacing w:after="0" w:line="259" w:lineRule="auto"/>
              <w:ind w:left="0" w:right="90" w:firstLine="0"/>
              <w:jc w:val="right"/>
            </w:pPr>
            <w:r>
              <w:t xml:space="preserve">642.80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16.55% </w:t>
            </w:r>
          </w:p>
        </w:tc>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0" w:firstLine="0"/>
            </w:pPr>
            <w:r>
              <w:t>338,664</w:t>
            </w:r>
          </w:p>
          <w:p w:rsidR="008120CB" w:rsidRDefault="00C71AF0">
            <w:pPr>
              <w:spacing w:after="0" w:line="259" w:lineRule="auto"/>
              <w:ind w:left="30" w:firstLine="0"/>
            </w:pPr>
            <w:r>
              <w:t xml:space="preserve">,178.04 </w:t>
            </w:r>
          </w:p>
        </w:tc>
        <w:tc>
          <w:tcPr>
            <w:tcW w:w="8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0" w:firstLine="0"/>
            </w:pPr>
            <w:r>
              <w:t>496,780</w:t>
            </w:r>
          </w:p>
          <w:p w:rsidR="008120CB" w:rsidRDefault="00C71AF0">
            <w:pPr>
              <w:spacing w:after="0" w:line="259" w:lineRule="auto"/>
              <w:ind w:left="30" w:firstLine="0"/>
            </w:pPr>
            <w:r>
              <w:t xml:space="preserve">,403.56 </w:t>
            </w:r>
          </w:p>
        </w:tc>
        <w:tc>
          <w:tcPr>
            <w:tcW w:w="8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30" w:firstLine="0"/>
            </w:pPr>
            <w: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9" w:firstLine="0"/>
            </w:pPr>
            <w:r>
              <w:t>49,789,</w:t>
            </w:r>
          </w:p>
          <w:p w:rsidR="008120CB" w:rsidRDefault="00C71AF0">
            <w:pPr>
              <w:spacing w:after="0" w:line="259" w:lineRule="auto"/>
              <w:ind w:left="0" w:right="92" w:firstLine="0"/>
              <w:jc w:val="right"/>
            </w:pPr>
            <w:r>
              <w:t xml:space="preserve">228.84 </w:t>
            </w:r>
          </w:p>
        </w:tc>
        <w:tc>
          <w:tcPr>
            <w:tcW w:w="8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4" w:firstLine="0"/>
              <w:jc w:val="right"/>
            </w:pPr>
            <w:r>
              <w:t xml:space="preserve">10.02% </w:t>
            </w:r>
          </w:p>
        </w:tc>
        <w:tc>
          <w:tcPr>
            <w:tcW w:w="87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30" w:firstLine="0"/>
            </w:pPr>
            <w:r>
              <w:t>446,991</w:t>
            </w:r>
          </w:p>
          <w:p w:rsidR="008120CB" w:rsidRDefault="00C71AF0">
            <w:pPr>
              <w:spacing w:after="0" w:line="259" w:lineRule="auto"/>
              <w:ind w:left="30" w:firstLine="0"/>
            </w:pPr>
            <w:r>
              <w:t xml:space="preserve">,174.72 </w:t>
            </w:r>
          </w:p>
        </w:tc>
      </w:tr>
    </w:tbl>
    <w:p w:rsidR="008120CB" w:rsidRDefault="00C71AF0">
      <w:pPr>
        <w:spacing w:after="267"/>
        <w:ind w:left="355" w:right="93"/>
      </w:pPr>
      <w:r>
        <w:t>按单项计提坏账准备：</w:t>
      </w:r>
      <w:r>
        <w:t xml:space="preserve">1,640,000.00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07"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名称</w:t>
            </w:r>
            <w: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5783" w:type="dxa"/>
            <w:gridSpan w:val="3"/>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1458" w:firstLine="0"/>
            </w:pPr>
            <w:r>
              <w:t>期末余额</w:t>
            </w:r>
            <w:r>
              <w:t xml:space="preserve"> </w:t>
            </w: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账面余额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坏账准备</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计提比例</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计提理由</w:t>
            </w: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宁乡县双凫铺镇人民政府</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1,540,000.00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1,540,000.00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预计无法收回</w:t>
            </w:r>
            <w:r>
              <w:t xml:space="preserve"> </w:t>
            </w:r>
          </w:p>
        </w:tc>
      </w:tr>
      <w:tr w:rsidR="008120CB">
        <w:trPr>
          <w:trHeight w:val="248"/>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jc w:val="both"/>
            </w:pPr>
            <w:r>
              <w:t>永州市零陵区环保局</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100,000.00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100,000.00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预计无法收回</w:t>
            </w: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1,640,000.00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1,640,000.00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bl>
    <w:p w:rsidR="008120CB" w:rsidRDefault="00C71AF0">
      <w:pPr>
        <w:spacing w:after="264"/>
        <w:ind w:left="355" w:right="93"/>
      </w:pPr>
      <w:r>
        <w:t>按组合计提坏账准备：</w:t>
      </w:r>
      <w:r>
        <w:t xml:space="preserve">65,501,642.80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2409"/>
        <w:gridCol w:w="2411"/>
        <w:gridCol w:w="2410"/>
        <w:gridCol w:w="2410"/>
      </w:tblGrid>
      <w:tr w:rsidR="008120CB">
        <w:trPr>
          <w:trHeight w:val="244"/>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5" w:firstLine="0"/>
              <w:jc w:val="center"/>
            </w:pPr>
            <w:r>
              <w:t>名称</w:t>
            </w:r>
            <w: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1" w:firstLine="0"/>
              <w:jc w:val="center"/>
            </w:pPr>
            <w:r>
              <w:t>期末余额</w:t>
            </w:r>
            <w:r>
              <w:t xml:space="preserve"> </w:t>
            </w:r>
          </w:p>
        </w:tc>
        <w:tc>
          <w:tcPr>
            <w:tcW w:w="2410"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账面余额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 w:firstLine="0"/>
              <w:jc w:val="center"/>
            </w:pPr>
            <w:r>
              <w:t>坏账准备</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4" w:firstLine="0"/>
              <w:jc w:val="center"/>
            </w:pPr>
            <w:r>
              <w:t>计提比例</w:t>
            </w:r>
            <w:r>
              <w:t xml:space="preserve">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1</w:t>
            </w:r>
            <w:r>
              <w:t>年以内</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77,824,577.54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3,372,821.69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4.33%</w:t>
            </w:r>
            <w:r>
              <w:t xml:space="preserve">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1-2</w:t>
            </w:r>
            <w:r>
              <w:t>年（含</w:t>
            </w:r>
            <w:r>
              <w:t>2</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200,927,187.59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20,092,718.76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10.00%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2-3</w:t>
            </w:r>
            <w:r>
              <w:t>年（含</w:t>
            </w:r>
            <w:r>
              <w:t>3</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82,572,331.10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13,578,894.56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16.44%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3-4</w:t>
            </w:r>
            <w:r>
              <w:t>年（含</w:t>
            </w:r>
            <w:r>
              <w:t>4</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22,882,523.72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11,441,261.86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50.00%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4-5</w:t>
            </w:r>
            <w:r>
              <w:t>年（含</w:t>
            </w:r>
            <w:r>
              <w:t>5</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14,716,274.81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11,773,019.85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80.00% </w:t>
            </w:r>
          </w:p>
        </w:tc>
      </w:tr>
      <w:tr w:rsidR="008120CB">
        <w:trPr>
          <w:trHeight w:val="248"/>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5</w:t>
            </w:r>
            <w:r>
              <w:t>年以上</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5,242,926.08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5,242,926.08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100.00% </w:t>
            </w:r>
          </w:p>
        </w:tc>
      </w:tr>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404,165,820.84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65,501,642.80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bl>
    <w:p w:rsidR="008120CB" w:rsidRDefault="00C71AF0">
      <w:pPr>
        <w:ind w:left="355" w:right="93"/>
      </w:pPr>
      <w:r>
        <w:t>确定该组合依据的说明：</w:t>
      </w:r>
      <w:r>
        <w:t xml:space="preserve"> </w:t>
      </w:r>
    </w:p>
    <w:p w:rsidR="008120CB" w:rsidRDefault="00C71AF0">
      <w:pPr>
        <w:spacing w:after="311" w:line="259" w:lineRule="auto"/>
        <w:ind w:left="360" w:firstLine="0"/>
      </w:pPr>
      <w:r>
        <w:t xml:space="preserve"> </w:t>
      </w:r>
    </w:p>
    <w:p w:rsidR="008120CB" w:rsidRDefault="00C71AF0">
      <w:pPr>
        <w:spacing w:after="267"/>
        <w:ind w:left="355" w:right="93"/>
      </w:pPr>
      <w:r>
        <w:t>如是按照预期信用损失一般模型计提应收账款坏账准备，请参照其他应收款的披露方式披露坏账准备的相关信息：</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267"/>
        <w:ind w:left="355" w:right="93"/>
      </w:pPr>
      <w:r>
        <w:t>按账龄披露</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4821"/>
        <w:gridCol w:w="3335"/>
        <w:gridCol w:w="1483"/>
      </w:tblGrid>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账龄</w:t>
            </w:r>
            <w:r>
              <w:t xml:space="preserve"> </w:t>
            </w:r>
          </w:p>
        </w:tc>
        <w:tc>
          <w:tcPr>
            <w:tcW w:w="3335"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941" w:firstLine="0"/>
            </w:pPr>
            <w:r>
              <w:t>账面余额</w:t>
            </w:r>
            <w:r>
              <w:t xml:space="preserve"> </w:t>
            </w:r>
          </w:p>
        </w:tc>
        <w:tc>
          <w:tcPr>
            <w:tcW w:w="1483"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年以内（含</w:t>
            </w:r>
            <w:r>
              <w:t>1</w:t>
            </w:r>
            <w:r>
              <w:t>年）</w:t>
            </w:r>
            <w:r>
              <w:t xml:space="preserve"> </w:t>
            </w:r>
          </w:p>
        </w:tc>
        <w:tc>
          <w:tcPr>
            <w:tcW w:w="3335"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483"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77,824,577.54 </w:t>
            </w:r>
          </w:p>
        </w:tc>
      </w:tr>
      <w:tr w:rsidR="008120CB">
        <w:trPr>
          <w:trHeight w:val="2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1</w:t>
            </w:r>
            <w:r>
              <w:t>至</w:t>
            </w:r>
            <w:r>
              <w:t>2</w:t>
            </w:r>
            <w:r>
              <w:t>年</w:t>
            </w:r>
            <w:r>
              <w:t xml:space="preserve"> </w:t>
            </w:r>
          </w:p>
        </w:tc>
        <w:tc>
          <w:tcPr>
            <w:tcW w:w="3335"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483" w:type="dxa"/>
            <w:tcBorders>
              <w:top w:val="single" w:sz="2" w:space="0" w:color="000000"/>
              <w:left w:val="nil"/>
              <w:bottom w:val="single" w:sz="2" w:space="0" w:color="000000"/>
              <w:right w:val="single" w:sz="2" w:space="0" w:color="000000"/>
            </w:tcBorders>
          </w:tcPr>
          <w:p w:rsidR="008120CB" w:rsidRDefault="00C71AF0">
            <w:pPr>
              <w:spacing w:after="0" w:line="259" w:lineRule="auto"/>
              <w:ind w:left="8" w:firstLine="0"/>
            </w:pPr>
            <w:r>
              <w:t xml:space="preserve">200,927,187.59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2</w:t>
            </w:r>
            <w:r>
              <w:t>至</w:t>
            </w:r>
            <w:r>
              <w:t>3</w:t>
            </w:r>
            <w:r>
              <w:t>年</w:t>
            </w:r>
            <w:r>
              <w:t xml:space="preserve"> </w:t>
            </w:r>
          </w:p>
        </w:tc>
        <w:tc>
          <w:tcPr>
            <w:tcW w:w="3335"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483"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82,572,331.10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年以上</w:t>
            </w:r>
            <w:r>
              <w:t xml:space="preserve"> </w:t>
            </w:r>
          </w:p>
        </w:tc>
        <w:tc>
          <w:tcPr>
            <w:tcW w:w="3335"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483"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44,481,724.61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3</w:t>
            </w:r>
            <w:r>
              <w:t>至</w:t>
            </w:r>
            <w:r>
              <w:t>4</w:t>
            </w:r>
            <w:r>
              <w:t>年</w:t>
            </w:r>
            <w:r>
              <w:t xml:space="preserve"> </w:t>
            </w:r>
          </w:p>
        </w:tc>
        <w:tc>
          <w:tcPr>
            <w:tcW w:w="3335"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483"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22,882,523.72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4</w:t>
            </w:r>
            <w:r>
              <w:t>至</w:t>
            </w:r>
            <w:r>
              <w:t>5</w:t>
            </w:r>
            <w:r>
              <w:t>年</w:t>
            </w:r>
            <w:r>
              <w:t xml:space="preserve"> </w:t>
            </w:r>
          </w:p>
        </w:tc>
        <w:tc>
          <w:tcPr>
            <w:tcW w:w="3335"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483"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14,716,274.81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5</w:t>
            </w:r>
            <w:r>
              <w:t>年以上</w:t>
            </w:r>
            <w:r>
              <w:t xml:space="preserve"> </w:t>
            </w:r>
          </w:p>
        </w:tc>
        <w:tc>
          <w:tcPr>
            <w:tcW w:w="3335"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483"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6,882,926.08 </w:t>
            </w:r>
          </w:p>
        </w:tc>
      </w:tr>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335"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483" w:type="dxa"/>
            <w:tcBorders>
              <w:top w:val="single" w:sz="2" w:space="0" w:color="000000"/>
              <w:left w:val="nil"/>
              <w:bottom w:val="single" w:sz="2" w:space="0" w:color="000000"/>
              <w:right w:val="single" w:sz="2" w:space="0" w:color="000000"/>
            </w:tcBorders>
          </w:tcPr>
          <w:p w:rsidR="008120CB" w:rsidRDefault="00C71AF0">
            <w:pPr>
              <w:spacing w:after="0" w:line="259" w:lineRule="auto"/>
              <w:ind w:left="8" w:firstLine="0"/>
            </w:pPr>
            <w:r>
              <w:t xml:space="preserve">405,805,820.84 </w:t>
            </w:r>
          </w:p>
        </w:tc>
      </w:tr>
    </w:tbl>
    <w:p w:rsidR="008120CB" w:rsidRDefault="00C71AF0">
      <w:pPr>
        <w:pStyle w:val="5"/>
        <w:ind w:left="418" w:right="151"/>
      </w:pPr>
      <w:r>
        <w:t>（</w:t>
      </w:r>
      <w:r>
        <w:t>2</w:t>
      </w:r>
      <w:r>
        <w:t>）本期计提、收回或转回的坏账准备情况</w:t>
      </w:r>
      <w:r>
        <w:rPr>
          <w:sz w:val="18"/>
        </w:rPr>
        <w:t xml:space="preserve"> </w:t>
      </w:r>
    </w:p>
    <w:p w:rsidR="008120CB" w:rsidRDefault="00C71AF0">
      <w:pPr>
        <w:spacing w:after="267"/>
        <w:ind w:left="355" w:right="93"/>
      </w:pPr>
      <w:r>
        <w:t>本期计提坏账准备情况：</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1377"/>
        <w:gridCol w:w="1378"/>
        <w:gridCol w:w="1378"/>
        <w:gridCol w:w="1377"/>
        <w:gridCol w:w="1377"/>
        <w:gridCol w:w="1378"/>
        <w:gridCol w:w="1375"/>
      </w:tblGrid>
      <w:tr w:rsidR="008120CB">
        <w:trPr>
          <w:trHeight w:val="24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类别</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4" w:firstLine="0"/>
              <w:jc w:val="center"/>
            </w:pPr>
            <w:r>
              <w:t>期初余额</w:t>
            </w:r>
            <w:r>
              <w:t xml:space="preserve"> </w:t>
            </w:r>
          </w:p>
        </w:tc>
        <w:tc>
          <w:tcPr>
            <w:tcW w:w="1378" w:type="dxa"/>
            <w:tcBorders>
              <w:top w:val="single" w:sz="2" w:space="0" w:color="000000"/>
              <w:left w:val="single" w:sz="2" w:space="0" w:color="000000"/>
              <w:bottom w:val="single" w:sz="2" w:space="0" w:color="000000"/>
              <w:right w:val="nil"/>
            </w:tcBorders>
            <w:shd w:val="clear" w:color="auto" w:fill="D3D3D3"/>
            <w:vAlign w:val="center"/>
          </w:tcPr>
          <w:p w:rsidR="008120CB" w:rsidRDefault="008120CB">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6" w:firstLine="0"/>
              <w:jc w:val="center"/>
            </w:pPr>
            <w:r>
              <w:t>本期变动金额</w:t>
            </w:r>
            <w:r>
              <w:t xml:space="preserve"> </w:t>
            </w:r>
          </w:p>
        </w:tc>
        <w:tc>
          <w:tcPr>
            <w:tcW w:w="1378" w:type="dxa"/>
            <w:tcBorders>
              <w:top w:val="single" w:sz="2" w:space="0" w:color="000000"/>
              <w:left w:val="nil"/>
              <w:bottom w:val="single" w:sz="2" w:space="0" w:color="000000"/>
              <w:right w:val="single" w:sz="2" w:space="0" w:color="000000"/>
            </w:tcBorders>
            <w:shd w:val="clear" w:color="auto" w:fill="D3D3D3"/>
            <w:vAlign w:val="bottom"/>
          </w:tcPr>
          <w:p w:rsidR="008120CB" w:rsidRDefault="008120CB">
            <w:pPr>
              <w:spacing w:after="160" w:line="259" w:lineRule="auto"/>
              <w:ind w:left="0" w:firstLine="0"/>
            </w:pP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期末余额</w:t>
            </w:r>
            <w:r>
              <w:t xml:space="preserve"> </w:t>
            </w: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计提</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28" w:firstLine="0"/>
            </w:pPr>
            <w:r>
              <w:t>收回或转回</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核销</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726"/>
        </w:trPr>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按单项计提坏账准备的应收账款</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2,358,037.52 </w:t>
            </w:r>
          </w:p>
        </w:tc>
        <w:tc>
          <w:tcPr>
            <w:tcW w:w="13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-718,037.52 </w:t>
            </w:r>
          </w:p>
        </w:tc>
        <w:tc>
          <w:tcPr>
            <w:tcW w:w="1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1,640,000.00 </w:t>
            </w:r>
          </w:p>
        </w:tc>
      </w:tr>
      <w:tr w:rsidR="008120CB">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账龄组合</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2" w:firstLine="0"/>
              <w:jc w:val="center"/>
            </w:pPr>
            <w:r>
              <w:t>47,431,191.3</w:t>
            </w:r>
          </w:p>
          <w:p w:rsidR="008120CB" w:rsidRDefault="00C71AF0">
            <w:pPr>
              <w:spacing w:after="0" w:line="259" w:lineRule="auto"/>
              <w:ind w:left="0" w:right="94" w:firstLine="0"/>
              <w:jc w:val="right"/>
            </w:pPr>
            <w:r>
              <w:t xml:space="preserve">2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1" w:firstLine="0"/>
              <w:jc w:val="center"/>
            </w:pPr>
            <w:r>
              <w:t>18,471,413.7</w:t>
            </w:r>
          </w:p>
          <w:p w:rsidR="008120CB" w:rsidRDefault="00C71AF0">
            <w:pPr>
              <w:spacing w:after="0" w:line="259" w:lineRule="auto"/>
              <w:ind w:left="0" w:right="93" w:firstLine="0"/>
              <w:jc w:val="right"/>
            </w:pPr>
            <w:r>
              <w:t xml:space="preserve">4 </w:t>
            </w:r>
          </w:p>
        </w:tc>
        <w:tc>
          <w:tcPr>
            <w:tcW w:w="1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400,962.26 </w:t>
            </w:r>
          </w:p>
        </w:tc>
        <w:tc>
          <w:tcPr>
            <w:tcW w:w="13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0" w:firstLine="0"/>
              <w:jc w:val="center"/>
            </w:pPr>
            <w:r>
              <w:t>65,501,642.8</w:t>
            </w:r>
          </w:p>
          <w:p w:rsidR="008120CB" w:rsidRDefault="00C71AF0">
            <w:pPr>
              <w:spacing w:after="0" w:line="259" w:lineRule="auto"/>
              <w:ind w:left="0" w:right="91" w:firstLine="0"/>
              <w:jc w:val="right"/>
            </w:pPr>
            <w:r>
              <w:t xml:space="preserve">0 </w:t>
            </w:r>
          </w:p>
        </w:tc>
      </w:tr>
      <w:tr w:rsidR="008120CB">
        <w:trPr>
          <w:trHeight w:val="484"/>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2" w:firstLine="0"/>
              <w:jc w:val="center"/>
            </w:pPr>
            <w:r>
              <w:t>49,789,228.8</w:t>
            </w:r>
          </w:p>
          <w:p w:rsidR="008120CB" w:rsidRDefault="00C71AF0">
            <w:pPr>
              <w:spacing w:after="0" w:line="259" w:lineRule="auto"/>
              <w:ind w:left="0" w:right="94" w:firstLine="0"/>
              <w:jc w:val="right"/>
            </w:pPr>
            <w:r>
              <w:t xml:space="preserve">4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1" w:firstLine="0"/>
              <w:jc w:val="center"/>
            </w:pPr>
            <w:r>
              <w:t>17,753,376.2</w:t>
            </w:r>
          </w:p>
          <w:p w:rsidR="008120CB" w:rsidRDefault="00C71AF0">
            <w:pPr>
              <w:spacing w:after="0" w:line="259" w:lineRule="auto"/>
              <w:ind w:left="0" w:right="93" w:firstLine="0"/>
              <w:jc w:val="right"/>
            </w:pPr>
            <w:r>
              <w:t xml:space="preserve">2 </w:t>
            </w:r>
          </w:p>
        </w:tc>
        <w:tc>
          <w:tcPr>
            <w:tcW w:w="1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400,962.26 </w:t>
            </w:r>
          </w:p>
        </w:tc>
        <w:tc>
          <w:tcPr>
            <w:tcW w:w="137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0" w:firstLine="0"/>
              <w:jc w:val="center"/>
            </w:pPr>
            <w:r>
              <w:t>67,141,642.8</w:t>
            </w:r>
          </w:p>
          <w:p w:rsidR="008120CB" w:rsidRDefault="00C71AF0">
            <w:pPr>
              <w:spacing w:after="0" w:line="259" w:lineRule="auto"/>
              <w:ind w:left="0" w:right="91" w:firstLine="0"/>
              <w:jc w:val="right"/>
            </w:pPr>
            <w:r>
              <w:t xml:space="preserve">0 </w:t>
            </w:r>
          </w:p>
        </w:tc>
      </w:tr>
    </w:tbl>
    <w:p w:rsidR="008120CB" w:rsidRDefault="00C71AF0">
      <w:pPr>
        <w:spacing w:after="264"/>
        <w:ind w:left="355" w:right="93"/>
      </w:pPr>
      <w:r>
        <w:t>其中本期坏账准备收回或转回金额重要的：</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5" w:type="dxa"/>
          <w:bottom w:w="0" w:type="dxa"/>
          <w:right w:w="115"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center"/>
            </w:pPr>
            <w:r>
              <w:t>单位名称</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收回或转回金额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 w:firstLine="0"/>
              <w:jc w:val="center"/>
            </w:pPr>
            <w:r>
              <w:t>收回方式</w:t>
            </w:r>
            <w:r>
              <w:t xml:space="preserve"> </w:t>
            </w:r>
          </w:p>
        </w:tc>
      </w:tr>
    </w:tbl>
    <w:p w:rsidR="008120CB" w:rsidRDefault="00C71AF0">
      <w:pPr>
        <w:spacing w:after="0" w:line="259" w:lineRule="auto"/>
        <w:ind w:left="360" w:firstLine="0"/>
      </w:pPr>
      <w:r>
        <w:t xml:space="preserve"> </w:t>
      </w:r>
    </w:p>
    <w:p w:rsidR="008120CB" w:rsidRDefault="00C71AF0">
      <w:pPr>
        <w:spacing w:after="345" w:line="259" w:lineRule="auto"/>
        <w:ind w:left="360" w:firstLine="0"/>
      </w:pPr>
      <w:r>
        <w:t xml:space="preserve"> </w:t>
      </w:r>
    </w:p>
    <w:p w:rsidR="008120CB" w:rsidRDefault="00C71AF0">
      <w:pPr>
        <w:pStyle w:val="5"/>
        <w:ind w:left="418" w:right="151"/>
      </w:pPr>
      <w:r>
        <w:t>（</w:t>
      </w:r>
      <w:r>
        <w:t>3</w:t>
      </w:r>
      <w:r>
        <w:t>）本期实际核销的应收账款情况</w:t>
      </w:r>
      <w:r>
        <w:rPr>
          <w:sz w:val="18"/>
        </w:rP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4821"/>
        <w:gridCol w:w="3320"/>
        <w:gridCol w:w="1498"/>
      </w:tblGrid>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项目</w:t>
            </w:r>
            <w:r>
              <w:t xml:space="preserve"> </w:t>
            </w:r>
          </w:p>
        </w:tc>
        <w:tc>
          <w:tcPr>
            <w:tcW w:w="3320"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941" w:firstLine="0"/>
            </w:pPr>
            <w:r>
              <w:t>核销金额</w:t>
            </w:r>
            <w:r>
              <w:t xml:space="preserve"> </w:t>
            </w:r>
          </w:p>
        </w:tc>
        <w:tc>
          <w:tcPr>
            <w:tcW w:w="1498"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工程款</w:t>
            </w:r>
            <w:r>
              <w:t xml:space="preserve"> </w:t>
            </w:r>
          </w:p>
        </w:tc>
        <w:tc>
          <w:tcPr>
            <w:tcW w:w="3320"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498"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400,962.26 </w:t>
            </w:r>
          </w:p>
        </w:tc>
      </w:tr>
    </w:tbl>
    <w:p w:rsidR="008120CB" w:rsidRDefault="00C71AF0">
      <w:pPr>
        <w:spacing w:after="264"/>
        <w:ind w:left="355" w:right="93"/>
      </w:pPr>
      <w:r>
        <w:t>其中重要的应收账款核销情况：</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08" w:type="dxa"/>
          <w:bottom w:w="0" w:type="dxa"/>
          <w:right w:w="18" w:type="dxa"/>
        </w:tblCellMar>
        <w:tblLook w:val="04A0" w:firstRow="1" w:lastRow="0" w:firstColumn="1" w:lastColumn="0" w:noHBand="0" w:noVBand="1"/>
      </w:tblPr>
      <w:tblGrid>
        <w:gridCol w:w="1607"/>
        <w:gridCol w:w="1606"/>
        <w:gridCol w:w="1606"/>
        <w:gridCol w:w="1607"/>
        <w:gridCol w:w="1607"/>
        <w:gridCol w:w="1606"/>
      </w:tblGrid>
      <w:tr w:rsidR="008120CB">
        <w:trPr>
          <w:trHeight w:val="484"/>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单位名称</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54" w:firstLine="0"/>
            </w:pPr>
            <w:r>
              <w:t>应收账款性质</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核销金额</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核销原因</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67" w:firstLine="0"/>
            </w:pPr>
            <w:r>
              <w:t>履行的核销程序</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款项是否由关联交易产生</w:t>
            </w:r>
            <w:r>
              <w:t xml:space="preserve"> </w:t>
            </w:r>
          </w:p>
        </w:tc>
      </w:tr>
      <w:tr w:rsidR="008120CB">
        <w:trPr>
          <w:trHeight w:val="486"/>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文山州生态环保局文山分局</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工程款</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400,962.26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预计无法收回</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2" w:firstLine="0"/>
            </w:pPr>
            <w:r>
              <w:t>管理层审批</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否</w:t>
            </w:r>
            <w:r>
              <w:t xml:space="preserve"> </w:t>
            </w:r>
          </w:p>
        </w:tc>
      </w:tr>
      <w:tr w:rsidR="008120CB">
        <w:trPr>
          <w:trHeight w:val="24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400,962.26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bl>
    <w:p w:rsidR="008120CB" w:rsidRDefault="00C71AF0">
      <w:pPr>
        <w:ind w:left="355" w:right="93"/>
      </w:pPr>
      <w:r>
        <w:t>应收账款核销说明：</w:t>
      </w:r>
      <w:r>
        <w:t xml:space="preserve"> </w:t>
      </w:r>
    </w:p>
    <w:p w:rsidR="008120CB" w:rsidRDefault="00C71AF0">
      <w:pPr>
        <w:spacing w:after="343" w:line="259" w:lineRule="auto"/>
        <w:ind w:left="360" w:firstLine="0"/>
      </w:pPr>
      <w:r>
        <w:t xml:space="preserve"> </w:t>
      </w:r>
    </w:p>
    <w:p w:rsidR="008120CB" w:rsidRDefault="00C71AF0">
      <w:pPr>
        <w:pStyle w:val="5"/>
        <w:ind w:left="418" w:right="151"/>
      </w:pPr>
      <w:r>
        <w:t>（</w:t>
      </w:r>
      <w:r>
        <w:t>4</w:t>
      </w:r>
      <w:r>
        <w:t>）按欠款方归集的期末余额前五名的应收账款情况</w:t>
      </w:r>
      <w:r>
        <w:rPr>
          <w:sz w:val="18"/>
        </w:rP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2409"/>
        <w:gridCol w:w="2411"/>
        <w:gridCol w:w="2410"/>
        <w:gridCol w:w="2410"/>
      </w:tblGrid>
      <w:tr w:rsidR="008120CB">
        <w:trPr>
          <w:trHeight w:val="484"/>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单位名称</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4" w:firstLine="0"/>
              <w:jc w:val="center"/>
            </w:pPr>
            <w:r>
              <w:t>应收账款期末余额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占应收账款期末余额合计数的比例</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1" w:firstLine="0"/>
              <w:jc w:val="center"/>
            </w:pPr>
            <w:r>
              <w:t>坏账准备期末余额</w:t>
            </w:r>
            <w:r>
              <w:t xml:space="preserve">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进贤县城市管理局</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38,901,952.46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9.59%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3,890,195.25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湖南省第四工程有限公司桂阳分公司</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29,532,000.00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7.28%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1,882,350.00 </w:t>
            </w:r>
          </w:p>
        </w:tc>
      </w:tr>
      <w:tr w:rsidR="008120CB">
        <w:trPr>
          <w:trHeight w:val="487"/>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桃源艾布鲁环境工程有限公司</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25,046,002.23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6.17%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both"/>
            </w:pPr>
            <w:r>
              <w:t>毕节市生态环境局大方分局</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19,448,240.24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4.79%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2,488,298.05 </w:t>
            </w:r>
          </w:p>
        </w:tc>
      </w:tr>
      <w:tr w:rsidR="008120CB">
        <w:trPr>
          <w:trHeight w:val="245"/>
        </w:trPr>
        <w:tc>
          <w:tcPr>
            <w:tcW w:w="240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花垣县环保局</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18,175,808.10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4.48%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3,200,761.62 </w:t>
            </w:r>
          </w:p>
        </w:tc>
      </w:tr>
      <w:tr w:rsidR="008120CB">
        <w:trPr>
          <w:trHeight w:val="2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131,104,003.03 </w:t>
            </w:r>
          </w:p>
        </w:tc>
        <w:tc>
          <w:tcPr>
            <w:tcW w:w="241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32.31%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bl>
    <w:p w:rsidR="008120CB" w:rsidRDefault="00C71AF0">
      <w:pPr>
        <w:numPr>
          <w:ilvl w:val="0"/>
          <w:numId w:val="102"/>
        </w:numPr>
        <w:spacing w:after="250" w:line="269" w:lineRule="auto"/>
        <w:ind w:right="151" w:hanging="528"/>
      </w:pPr>
      <w:r>
        <w:rPr>
          <w:sz w:val="21"/>
        </w:rPr>
        <w:t>因金融资产转移而终止确认的应收账款</w:t>
      </w:r>
      <w:r>
        <w:t xml:space="preserve"> </w:t>
      </w:r>
    </w:p>
    <w:p w:rsidR="008120CB" w:rsidRDefault="00C71AF0">
      <w:pPr>
        <w:spacing w:after="345" w:line="259" w:lineRule="auto"/>
        <w:ind w:left="360" w:firstLine="0"/>
      </w:pPr>
      <w:r>
        <w:t xml:space="preserve"> </w:t>
      </w:r>
    </w:p>
    <w:p w:rsidR="008120CB" w:rsidRDefault="00C71AF0">
      <w:pPr>
        <w:numPr>
          <w:ilvl w:val="0"/>
          <w:numId w:val="102"/>
        </w:numPr>
        <w:spacing w:after="249" w:line="269" w:lineRule="auto"/>
        <w:ind w:right="151" w:hanging="528"/>
      </w:pPr>
      <w:r>
        <w:rPr>
          <w:sz w:val="21"/>
        </w:rPr>
        <w:t>转移应收账款且继续涉入形成的资产、负债金额</w:t>
      </w:r>
      <w:r>
        <w:t xml:space="preserve"> </w:t>
      </w:r>
    </w:p>
    <w:p w:rsidR="008120CB" w:rsidRDefault="00C71AF0">
      <w:pPr>
        <w:spacing w:after="311" w:line="259" w:lineRule="auto"/>
        <w:ind w:left="360" w:firstLine="0"/>
      </w:pPr>
      <w:r>
        <w:t xml:space="preserve"> </w:t>
      </w:r>
    </w:p>
    <w:p w:rsidR="008120CB" w:rsidRDefault="00C71AF0">
      <w:pPr>
        <w:ind w:left="355" w:right="93"/>
      </w:pPr>
      <w:r>
        <w:t>其他说明：</w:t>
      </w:r>
      <w:r>
        <w:t xml:space="preserve"> </w:t>
      </w:r>
    </w:p>
    <w:p w:rsidR="008120CB" w:rsidRDefault="00C71AF0">
      <w:pPr>
        <w:spacing w:after="0" w:line="259" w:lineRule="auto"/>
        <w:ind w:left="360" w:firstLine="0"/>
      </w:pPr>
      <w:r>
        <w:t xml:space="preserve"> </w:t>
      </w:r>
    </w:p>
    <w:p w:rsidR="008120CB" w:rsidRDefault="00C71AF0">
      <w:pPr>
        <w:pStyle w:val="5"/>
        <w:ind w:left="418" w:right="151"/>
      </w:pPr>
      <w:r>
        <w:t>2</w:t>
      </w:r>
      <w:r>
        <w:t>、其他应收款</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期初余额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应收利息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其他应收款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105,571,393.31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33,517,502.19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105,571,393.31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33,517,502.19 </w:t>
            </w:r>
          </w:p>
        </w:tc>
      </w:tr>
    </w:tbl>
    <w:p w:rsidR="008120CB" w:rsidRDefault="00C71AF0">
      <w:pPr>
        <w:ind w:left="355" w:right="93"/>
      </w:pPr>
      <w:r>
        <w:t>（</w:t>
      </w:r>
      <w:r>
        <w:t>1</w:t>
      </w:r>
      <w:r>
        <w:t>）其他应收款</w:t>
      </w:r>
      <w:r>
        <w:t xml:space="preserve"> </w:t>
      </w:r>
    </w:p>
    <w:p w:rsidR="008120CB" w:rsidRDefault="00C71AF0">
      <w:pPr>
        <w:numPr>
          <w:ilvl w:val="0"/>
          <w:numId w:val="103"/>
        </w:numPr>
        <w:ind w:left="616" w:right="93" w:hanging="271"/>
      </w:pPr>
      <w:r>
        <w:t>其他应收款按款项性质分类情况</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款项性质</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7" w:firstLine="0"/>
              <w:jc w:val="center"/>
            </w:pPr>
            <w:r>
              <w:t>期末账面余额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期初账面余额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保证金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39,155,615.00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9,535,615.00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农民工工资保证金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1,683,980.00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693,980.00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员工借支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1,243,191.05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1,349,944.34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往来款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65,902,764.12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23,212,191.27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1,434,971.43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296,780.95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109,420,521.60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35,088,511.56 </w:t>
            </w:r>
          </w:p>
        </w:tc>
      </w:tr>
    </w:tbl>
    <w:p w:rsidR="008120CB" w:rsidRDefault="00C71AF0">
      <w:pPr>
        <w:numPr>
          <w:ilvl w:val="0"/>
          <w:numId w:val="103"/>
        </w:numPr>
        <w:ind w:left="616" w:right="93" w:hanging="271"/>
      </w:pPr>
      <w:r>
        <w:t>坏账准备计提情况</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07"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8" w:firstLine="0"/>
              <w:jc w:val="center"/>
            </w:pPr>
            <w:r>
              <w:t>坏账准备</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第一阶段</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第二阶段</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第三阶段</w:t>
            </w:r>
            <w:r>
              <w:t xml:space="preserve"> </w:t>
            </w:r>
          </w:p>
        </w:tc>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合计</w:t>
            </w:r>
            <w:r>
              <w:t xml:space="preserve"> </w:t>
            </w:r>
          </w:p>
        </w:tc>
      </w:tr>
      <w:tr w:rsidR="008120CB">
        <w:trPr>
          <w:trHeight w:val="72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未来</w:t>
            </w:r>
            <w:r>
              <w:t>12</w:t>
            </w:r>
            <w:r>
              <w:t>个月预期信用损失</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整个存续期预期信用损失</w:t>
            </w:r>
            <w:r>
              <w:t>(</w:t>
            </w:r>
            <w:r>
              <w:t>未发生信用减</w:t>
            </w:r>
          </w:p>
          <w:p w:rsidR="008120CB" w:rsidRDefault="00C71AF0">
            <w:pPr>
              <w:spacing w:after="0" w:line="259" w:lineRule="auto"/>
              <w:ind w:left="0" w:right="90" w:firstLine="0"/>
              <w:jc w:val="center"/>
            </w:pPr>
            <w:r>
              <w:t>值</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46" w:lineRule="auto"/>
              <w:ind w:left="0" w:firstLine="0"/>
              <w:jc w:val="center"/>
            </w:pPr>
            <w:r>
              <w:t>整个存续期预期信用损失</w:t>
            </w:r>
            <w:r>
              <w:t>(</w:t>
            </w:r>
            <w:r>
              <w:t>已发生信用减</w:t>
            </w:r>
          </w:p>
          <w:p w:rsidR="008120CB" w:rsidRDefault="00C71AF0">
            <w:pPr>
              <w:spacing w:after="0" w:line="259" w:lineRule="auto"/>
              <w:ind w:left="0" w:right="91" w:firstLine="0"/>
              <w:jc w:val="center"/>
            </w:pPr>
            <w:r>
              <w:t>值</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2022</w:t>
            </w:r>
            <w:r>
              <w:t>年</w:t>
            </w:r>
            <w:r>
              <w:t>1</w:t>
            </w:r>
            <w:r>
              <w:t>月</w:t>
            </w:r>
            <w:r>
              <w:t>1</w:t>
            </w:r>
            <w:r>
              <w:t>日余额</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1,419,134.94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151,874.43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1,571,009.37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2022</w:t>
            </w:r>
            <w:r>
              <w:t>年</w:t>
            </w:r>
            <w:r>
              <w:t>1</w:t>
            </w:r>
            <w:r>
              <w:t>月</w:t>
            </w:r>
            <w:r>
              <w:t>1</w:t>
            </w:r>
            <w:r>
              <w:t>日余额在本期</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w:t>
            </w:r>
            <w:r>
              <w:t>转入第三阶段</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-331,022.62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331,022.62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本期计提</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2,196,363.26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82,755.66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2,279,118.92 </w:t>
            </w:r>
          </w:p>
        </w:tc>
      </w:tr>
      <w:tr w:rsidR="008120CB">
        <w:trPr>
          <w:trHeight w:val="48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2022</w:t>
            </w:r>
            <w:r>
              <w:t>年</w:t>
            </w:r>
            <w:r>
              <w:t>12</w:t>
            </w:r>
            <w:r>
              <w:t>月</w:t>
            </w:r>
            <w:r>
              <w:t>31</w:t>
            </w:r>
            <w:r>
              <w:t>日余额</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3,284,475.58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565,652.71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3,850,128.29 </w:t>
            </w:r>
          </w:p>
        </w:tc>
      </w:tr>
    </w:tbl>
    <w:p w:rsidR="008120CB" w:rsidRDefault="00C71AF0">
      <w:pPr>
        <w:spacing w:after="269"/>
        <w:ind w:left="355" w:right="93"/>
      </w:pPr>
      <w:r>
        <w:t>损失准备本期变动金额重大的账面余额变动情况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267"/>
        <w:ind w:left="355" w:right="93"/>
      </w:pPr>
      <w:r>
        <w:t>按账龄披露</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0" w:type="dxa"/>
          <w:bottom w:w="0" w:type="dxa"/>
          <w:right w:w="16" w:type="dxa"/>
        </w:tblCellMar>
        <w:tblLook w:val="04A0" w:firstRow="1" w:lastRow="0" w:firstColumn="1" w:lastColumn="0" w:noHBand="0" w:noVBand="1"/>
      </w:tblPr>
      <w:tblGrid>
        <w:gridCol w:w="4821"/>
        <w:gridCol w:w="3453"/>
        <w:gridCol w:w="1365"/>
        <w:gridCol w:w="1"/>
      </w:tblGrid>
      <w:tr w:rsidR="008120CB">
        <w:trPr>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8" w:firstLine="0"/>
              <w:jc w:val="center"/>
            </w:pPr>
            <w:r>
              <w:t>账龄</w:t>
            </w:r>
            <w:r>
              <w:t xml:space="preserve"> </w:t>
            </w:r>
          </w:p>
        </w:tc>
        <w:tc>
          <w:tcPr>
            <w:tcW w:w="3453"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2051" w:firstLine="0"/>
            </w:pPr>
            <w:r>
              <w:t>账面余额</w:t>
            </w:r>
            <w:r>
              <w:t xml:space="preserve"> </w:t>
            </w:r>
          </w:p>
        </w:tc>
        <w:tc>
          <w:tcPr>
            <w:tcW w:w="1366" w:type="dxa"/>
            <w:gridSpan w:val="2"/>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1</w:t>
            </w:r>
            <w:r>
              <w:t>年以内（含</w:t>
            </w:r>
            <w:r>
              <w:t>1</w:t>
            </w:r>
            <w:r>
              <w:t>年）</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gridSpan w:val="2"/>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jc w:val="both"/>
            </w:pPr>
            <w:r>
              <w:t xml:space="preserve">101,085,244.29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1</w:t>
            </w:r>
            <w:r>
              <w:t>至</w:t>
            </w:r>
            <w:r>
              <w:t>2</w:t>
            </w:r>
            <w:r>
              <w:t>年</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gridSpan w:val="2"/>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6,053,382.80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2</w:t>
            </w:r>
            <w:r>
              <w:t>至</w:t>
            </w:r>
            <w:r>
              <w:t>3</w:t>
            </w:r>
            <w:r>
              <w:t>年</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gridSpan w:val="2"/>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75,134.46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3</w:t>
            </w:r>
            <w:r>
              <w:t>年以上</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gridSpan w:val="2"/>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2,207,760.05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3</w:t>
            </w:r>
            <w:r>
              <w:t>至</w:t>
            </w:r>
            <w:r>
              <w:t>4</w:t>
            </w:r>
            <w:r>
              <w:t>年</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gridSpan w:val="2"/>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1,609,252.34 </w:t>
            </w:r>
          </w:p>
        </w:tc>
      </w:tr>
      <w:tr w:rsidR="008120CB">
        <w:trPr>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4</w:t>
            </w:r>
            <w:r>
              <w:t>至</w:t>
            </w:r>
            <w:r>
              <w:t>5</w:t>
            </w:r>
            <w:r>
              <w:t>年</w:t>
            </w:r>
            <w:r>
              <w:t xml:space="preserve"> </w:t>
            </w:r>
          </w:p>
        </w:tc>
        <w:tc>
          <w:tcPr>
            <w:tcW w:w="3453" w:type="dxa"/>
            <w:tcBorders>
              <w:top w:val="single" w:sz="2" w:space="0" w:color="000000"/>
              <w:left w:val="single" w:sz="2" w:space="0" w:color="000000"/>
              <w:bottom w:val="single" w:sz="2" w:space="0" w:color="000000"/>
              <w:right w:val="nil"/>
            </w:tcBorders>
          </w:tcPr>
          <w:p w:rsidR="008120CB" w:rsidRDefault="008120CB">
            <w:pPr>
              <w:spacing w:after="160" w:line="259" w:lineRule="auto"/>
              <w:ind w:left="0" w:firstLine="0"/>
            </w:pPr>
          </w:p>
        </w:tc>
        <w:tc>
          <w:tcPr>
            <w:tcW w:w="1366" w:type="dxa"/>
            <w:gridSpan w:val="2"/>
            <w:tcBorders>
              <w:top w:val="single" w:sz="2" w:space="0" w:color="000000"/>
              <w:left w:val="nil"/>
              <w:bottom w:val="single" w:sz="2" w:space="0" w:color="000000"/>
              <w:right w:val="single" w:sz="2" w:space="0" w:color="000000"/>
            </w:tcBorders>
          </w:tcPr>
          <w:p w:rsidR="008120CB" w:rsidRDefault="00C71AF0">
            <w:pPr>
              <w:spacing w:after="0" w:line="259" w:lineRule="auto"/>
              <w:ind w:left="0" w:right="90" w:firstLine="0"/>
              <w:jc w:val="right"/>
            </w:pPr>
            <w:r>
              <w:t xml:space="preserve">32,855.00 </w:t>
            </w:r>
          </w:p>
        </w:tc>
      </w:tr>
      <w:tr w:rsidR="008120CB">
        <w:trPr>
          <w:gridAfter w:val="1"/>
          <w:trHeight w:val="2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5</w:t>
            </w:r>
            <w:r>
              <w:t>年以上</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565,652.71 </w:t>
            </w:r>
          </w:p>
        </w:tc>
      </w:tr>
      <w:tr w:rsidR="008120CB">
        <w:trPr>
          <w:gridAfter w:val="1"/>
          <w:trHeight w:val="2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109,421,521.60 </w:t>
            </w:r>
          </w:p>
        </w:tc>
      </w:tr>
    </w:tbl>
    <w:p w:rsidR="008120CB" w:rsidRDefault="00C71AF0">
      <w:pPr>
        <w:numPr>
          <w:ilvl w:val="0"/>
          <w:numId w:val="103"/>
        </w:numPr>
        <w:ind w:left="616" w:right="93" w:hanging="271"/>
      </w:pPr>
      <w:r>
        <w:t>本期计提、收回或转回的坏账准备情况</w:t>
      </w:r>
      <w:r>
        <w:t xml:space="preserve"> </w:t>
      </w:r>
    </w:p>
    <w:p w:rsidR="008120CB" w:rsidRDefault="00C71AF0">
      <w:pPr>
        <w:spacing w:after="267"/>
        <w:ind w:left="355" w:right="93"/>
      </w:pPr>
      <w:r>
        <w:t>本期计提坏账准备情况：</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1377"/>
        <w:gridCol w:w="1378"/>
        <w:gridCol w:w="1378"/>
        <w:gridCol w:w="1377"/>
        <w:gridCol w:w="1377"/>
        <w:gridCol w:w="1378"/>
        <w:gridCol w:w="1375"/>
      </w:tblGrid>
      <w:tr w:rsidR="008120CB">
        <w:trPr>
          <w:trHeight w:val="24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9" w:firstLine="0"/>
              <w:jc w:val="center"/>
            </w:pPr>
            <w:r>
              <w:t>类别</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4" w:firstLine="0"/>
              <w:jc w:val="center"/>
            </w:pPr>
            <w:r>
              <w:t>期初余额</w:t>
            </w:r>
            <w:r>
              <w:t xml:space="preserve"> </w:t>
            </w:r>
          </w:p>
        </w:tc>
        <w:tc>
          <w:tcPr>
            <w:tcW w:w="1378" w:type="dxa"/>
            <w:tcBorders>
              <w:top w:val="single" w:sz="2" w:space="0" w:color="000000"/>
              <w:left w:val="single" w:sz="2" w:space="0" w:color="000000"/>
              <w:bottom w:val="single" w:sz="2" w:space="0" w:color="000000"/>
              <w:right w:val="nil"/>
            </w:tcBorders>
            <w:shd w:val="clear" w:color="auto" w:fill="D3D3D3"/>
            <w:vAlign w:val="center"/>
          </w:tcPr>
          <w:p w:rsidR="008120CB" w:rsidRDefault="008120CB">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96" w:firstLine="0"/>
              <w:jc w:val="center"/>
            </w:pPr>
            <w:r>
              <w:t>本期变动金额</w:t>
            </w:r>
            <w:r>
              <w:t xml:space="preserve"> </w:t>
            </w:r>
          </w:p>
        </w:tc>
        <w:tc>
          <w:tcPr>
            <w:tcW w:w="1378" w:type="dxa"/>
            <w:tcBorders>
              <w:top w:val="single" w:sz="2" w:space="0" w:color="000000"/>
              <w:left w:val="nil"/>
              <w:bottom w:val="single" w:sz="2" w:space="0" w:color="000000"/>
              <w:right w:val="single" w:sz="2" w:space="0" w:color="000000"/>
            </w:tcBorders>
            <w:shd w:val="clear" w:color="auto" w:fill="D3D3D3"/>
            <w:vAlign w:val="bottom"/>
          </w:tcPr>
          <w:p w:rsidR="008120CB" w:rsidRDefault="008120CB">
            <w:pPr>
              <w:spacing w:after="160" w:line="259" w:lineRule="auto"/>
              <w:ind w:left="0" w:firstLine="0"/>
            </w:pP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期末余额</w:t>
            </w:r>
            <w:r>
              <w:t xml:space="preserve"> </w:t>
            </w:r>
          </w:p>
        </w:tc>
      </w:tr>
      <w:tr w:rsidR="008120CB">
        <w:trPr>
          <w:trHeight w:val="24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计提</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28" w:firstLine="0"/>
            </w:pPr>
            <w:r>
              <w:t>收回或转回</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核销</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46"/>
        </w:trPr>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坏账准备</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1,571,009.37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2,279,118.92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3,850,128.29 </w:t>
            </w:r>
          </w:p>
        </w:tc>
      </w:tr>
      <w:tr w:rsidR="008120CB">
        <w:trPr>
          <w:trHeight w:val="24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1,571,009.37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2,279,118.92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3,850,128.29 </w:t>
            </w:r>
          </w:p>
        </w:tc>
      </w:tr>
    </w:tbl>
    <w:p w:rsidR="008120CB" w:rsidRDefault="00C71AF0">
      <w:pPr>
        <w:spacing w:after="301" w:line="259" w:lineRule="auto"/>
        <w:ind w:left="360" w:firstLine="0"/>
      </w:pPr>
      <w:r>
        <w:t xml:space="preserve"> </w:t>
      </w:r>
    </w:p>
    <w:p w:rsidR="008120CB" w:rsidRDefault="00C71AF0">
      <w:pPr>
        <w:spacing w:after="309" w:line="259" w:lineRule="auto"/>
        <w:ind w:left="360" w:firstLine="0"/>
      </w:pPr>
      <w:r>
        <w:t xml:space="preserve"> </w:t>
      </w:r>
    </w:p>
    <w:p w:rsidR="008120CB" w:rsidRDefault="00C71AF0">
      <w:pPr>
        <w:spacing w:after="267"/>
        <w:ind w:left="355" w:right="93"/>
      </w:pPr>
      <w:r>
        <w:t>其中本期坏账准备转回或收回金额重要的：</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0" w:type="dxa"/>
          <w:bottom w:w="0" w:type="dxa"/>
          <w:right w:w="0" w:type="dxa"/>
        </w:tblCellMar>
        <w:tblLook w:val="04A0" w:firstRow="1" w:lastRow="0" w:firstColumn="1" w:lastColumn="0" w:noHBand="0" w:noVBand="1"/>
      </w:tblPr>
      <w:tblGrid>
        <w:gridCol w:w="1607"/>
        <w:gridCol w:w="1606"/>
        <w:gridCol w:w="1607"/>
        <w:gridCol w:w="1228"/>
        <w:gridCol w:w="379"/>
        <w:gridCol w:w="1606"/>
        <w:gridCol w:w="1606"/>
      </w:tblGrid>
      <w:tr w:rsidR="008120CB">
        <w:trPr>
          <w:trHeight w:val="244"/>
        </w:trPr>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71" w:firstLine="0"/>
              <w:jc w:val="center"/>
            </w:pPr>
            <w:r>
              <w:t>单位名称</w:t>
            </w:r>
            <w:r>
              <w:t xml:space="preserve"> </w:t>
            </w:r>
          </w:p>
        </w:tc>
        <w:tc>
          <w:tcPr>
            <w:tcW w:w="3214" w:type="dxa"/>
            <w:gridSpan w:val="3"/>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73" w:firstLine="0"/>
              <w:jc w:val="center"/>
            </w:pPr>
            <w:r>
              <w:t>转回或收回金额</w:t>
            </w: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173" w:firstLine="0"/>
              <w:jc w:val="center"/>
            </w:pPr>
            <w:r>
              <w:t>收回方式</w:t>
            </w:r>
            <w:r>
              <w:t xml:space="preserve"> </w:t>
            </w:r>
          </w:p>
        </w:tc>
      </w:tr>
      <w:tr w:rsidR="008120CB">
        <w:trPr>
          <w:trHeight w:val="2471"/>
        </w:trPr>
        <w:tc>
          <w:tcPr>
            <w:tcW w:w="3213" w:type="dxa"/>
            <w:gridSpan w:val="2"/>
            <w:tcBorders>
              <w:top w:val="single" w:sz="2" w:space="0" w:color="000000"/>
              <w:left w:val="nil"/>
              <w:bottom w:val="single" w:sz="2" w:space="0" w:color="000000"/>
              <w:right w:val="nil"/>
            </w:tcBorders>
          </w:tcPr>
          <w:p w:rsidR="008120CB" w:rsidRDefault="00C71AF0">
            <w:pPr>
              <w:spacing w:after="299" w:line="259" w:lineRule="auto"/>
              <w:ind w:left="186" w:firstLine="0"/>
            </w:pPr>
            <w:r>
              <w:t xml:space="preserve"> </w:t>
            </w:r>
          </w:p>
          <w:p w:rsidR="008120CB" w:rsidRDefault="00C71AF0">
            <w:pPr>
              <w:spacing w:after="345" w:line="259" w:lineRule="auto"/>
              <w:ind w:left="186" w:firstLine="0"/>
            </w:pPr>
            <w:r>
              <w:t xml:space="preserve"> </w:t>
            </w:r>
          </w:p>
          <w:p w:rsidR="008120CB" w:rsidRDefault="00C71AF0">
            <w:pPr>
              <w:spacing w:after="0" w:line="259" w:lineRule="auto"/>
              <w:ind w:left="0" w:right="52" w:firstLine="0"/>
              <w:jc w:val="right"/>
            </w:pPr>
            <w:r>
              <w:t>4</w:t>
            </w:r>
            <w:r>
              <w:t>）本期实际核销的其他应收款情况</w:t>
            </w:r>
            <w:r>
              <w:t xml:space="preserve"> </w:t>
            </w:r>
          </w:p>
        </w:tc>
        <w:tc>
          <w:tcPr>
            <w:tcW w:w="3214" w:type="dxa"/>
            <w:gridSpan w:val="3"/>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3212" w:type="dxa"/>
            <w:gridSpan w:val="2"/>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244"/>
        </w:trPr>
        <w:tc>
          <w:tcPr>
            <w:tcW w:w="3213"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2058" w:firstLine="0"/>
            </w:pPr>
            <w:r>
              <w:t>项目</w:t>
            </w:r>
            <w:r>
              <w:t xml:space="preserve"> </w:t>
            </w:r>
          </w:p>
        </w:tc>
        <w:tc>
          <w:tcPr>
            <w:tcW w:w="1607"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607" w:type="dxa"/>
            <w:gridSpan w:val="2"/>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shd w:val="clear" w:color="auto" w:fill="D3D3D3"/>
          </w:tcPr>
          <w:p w:rsidR="008120CB" w:rsidRDefault="00C71AF0">
            <w:pPr>
              <w:spacing w:after="0" w:line="259" w:lineRule="auto"/>
              <w:ind w:left="0" w:right="170" w:firstLine="0"/>
              <w:jc w:val="center"/>
            </w:pPr>
            <w:r>
              <w:t>核销金额</w:t>
            </w:r>
            <w: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1326"/>
        </w:trPr>
        <w:tc>
          <w:tcPr>
            <w:tcW w:w="3213" w:type="dxa"/>
            <w:gridSpan w:val="2"/>
            <w:tcBorders>
              <w:top w:val="single" w:sz="2" w:space="0" w:color="000000"/>
              <w:left w:val="nil"/>
              <w:bottom w:val="single" w:sz="2" w:space="0" w:color="000000"/>
              <w:right w:val="nil"/>
            </w:tcBorders>
          </w:tcPr>
          <w:p w:rsidR="008120CB" w:rsidRDefault="00C71AF0">
            <w:pPr>
              <w:spacing w:after="0" w:line="259" w:lineRule="auto"/>
              <w:ind w:left="0" w:right="154" w:firstLine="0"/>
              <w:jc w:val="right"/>
            </w:pPr>
            <w:r>
              <w:t>其中重要的其他应收款核销情况：</w:t>
            </w:r>
            <w:r>
              <w:t xml:space="preserve"> </w:t>
            </w:r>
          </w:p>
        </w:tc>
        <w:tc>
          <w:tcPr>
            <w:tcW w:w="1607"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7"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484"/>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73" w:firstLine="0"/>
              <w:jc w:val="center"/>
            </w:pPr>
            <w:r>
              <w:t>单位名称</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其他应收款性质</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76" w:firstLine="0"/>
              <w:jc w:val="center"/>
            </w:pPr>
            <w:r>
              <w:t>核销金额</w:t>
            </w:r>
            <w:r>
              <w:t xml:space="preserve"> </w:t>
            </w:r>
          </w:p>
        </w:tc>
        <w:tc>
          <w:tcPr>
            <w:tcW w:w="160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74" w:firstLine="0"/>
              <w:jc w:val="center"/>
            </w:pPr>
            <w:r>
              <w:t>核销原因</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pPr>
            <w:r>
              <w:t>履行的核销程序</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款项是否由关联交易产生</w:t>
            </w:r>
            <w:r>
              <w:t xml:space="preserve"> </w:t>
            </w:r>
          </w:p>
        </w:tc>
      </w:tr>
      <w:tr w:rsidR="008120CB">
        <w:trPr>
          <w:trHeight w:val="2478"/>
        </w:trPr>
        <w:tc>
          <w:tcPr>
            <w:tcW w:w="4821" w:type="dxa"/>
            <w:gridSpan w:val="3"/>
            <w:tcBorders>
              <w:top w:val="single" w:sz="2" w:space="0" w:color="000000"/>
              <w:left w:val="nil"/>
              <w:bottom w:val="single" w:sz="2" w:space="0" w:color="000000"/>
              <w:right w:val="nil"/>
            </w:tcBorders>
          </w:tcPr>
          <w:p w:rsidR="008120CB" w:rsidRDefault="00C71AF0">
            <w:pPr>
              <w:spacing w:after="297" w:line="259" w:lineRule="auto"/>
              <w:ind w:left="186" w:firstLine="0"/>
            </w:pPr>
            <w:r>
              <w:t>其他应收款核销说明：</w:t>
            </w:r>
            <w:r>
              <w:t xml:space="preserve"> </w:t>
            </w:r>
          </w:p>
          <w:p w:rsidR="008120CB" w:rsidRDefault="00C71AF0">
            <w:pPr>
              <w:spacing w:after="342" w:line="259" w:lineRule="auto"/>
              <w:ind w:left="186" w:firstLine="0"/>
            </w:pPr>
            <w:r>
              <w:t xml:space="preserve"> </w:t>
            </w:r>
          </w:p>
          <w:p w:rsidR="008120CB" w:rsidRDefault="00C71AF0">
            <w:pPr>
              <w:spacing w:after="0" w:line="259" w:lineRule="auto"/>
              <w:ind w:left="0" w:right="215" w:firstLine="0"/>
              <w:jc w:val="right"/>
            </w:pPr>
            <w:r>
              <w:t>5</w:t>
            </w:r>
            <w:r>
              <w:t>）按欠款方归集的期末余额前五名的其他应收款情况</w:t>
            </w:r>
            <w:r>
              <w:t xml:space="preserve"> </w:t>
            </w:r>
          </w:p>
        </w:tc>
        <w:tc>
          <w:tcPr>
            <w:tcW w:w="1607" w:type="dxa"/>
            <w:gridSpan w:val="2"/>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tcPr>
          <w:p w:rsidR="008120CB" w:rsidRDefault="008120CB">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8120CB" w:rsidRDefault="00C71AF0">
            <w:pPr>
              <w:spacing w:after="0" w:line="259" w:lineRule="auto"/>
              <w:ind w:left="0" w:right="98" w:firstLine="0"/>
              <w:jc w:val="right"/>
            </w:pPr>
            <w:r>
              <w:t>单位：元</w:t>
            </w:r>
            <w:r>
              <w:t xml:space="preserve"> </w:t>
            </w:r>
          </w:p>
        </w:tc>
      </w:tr>
      <w:tr w:rsidR="008120CB">
        <w:trPr>
          <w:trHeight w:val="725"/>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73" w:firstLine="0"/>
              <w:jc w:val="center"/>
            </w:pPr>
            <w:r>
              <w:t>单位名称</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73" w:firstLine="0"/>
              <w:jc w:val="center"/>
            </w:pPr>
            <w:r>
              <w:t>款项的性质</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76" w:firstLine="0"/>
              <w:jc w:val="center"/>
            </w:pPr>
            <w:r>
              <w:t>期末余额</w:t>
            </w:r>
            <w:r>
              <w:t xml:space="preserve"> </w:t>
            </w:r>
          </w:p>
        </w:tc>
        <w:tc>
          <w:tcPr>
            <w:tcW w:w="160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174" w:firstLine="0"/>
              <w:jc w:val="center"/>
            </w:pPr>
            <w:r>
              <w:t>账龄</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占其他应收款期末余额合计数的比例</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3" w:firstLine="0"/>
              <w:jc w:val="center"/>
            </w:pPr>
            <w:r>
              <w:t>坏账准备期末余额</w:t>
            </w:r>
            <w:r>
              <w:t xml:space="preserve"> </w:t>
            </w:r>
          </w:p>
        </w:tc>
      </w:tr>
      <w:tr w:rsidR="008120CB">
        <w:trPr>
          <w:trHeight w:val="48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桃源艾布鲁环境工程有限公司</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9" w:firstLine="0"/>
            </w:pPr>
            <w:r>
              <w:t>往来款</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28,752,672.40 </w:t>
            </w:r>
          </w:p>
        </w:tc>
        <w:tc>
          <w:tcPr>
            <w:tcW w:w="1228" w:type="dxa"/>
            <w:tcBorders>
              <w:top w:val="single" w:sz="2" w:space="0" w:color="000000"/>
              <w:left w:val="single" w:sz="2" w:space="0" w:color="000000"/>
              <w:bottom w:val="single" w:sz="2" w:space="0" w:color="000000"/>
              <w:right w:val="nil"/>
            </w:tcBorders>
          </w:tcPr>
          <w:p w:rsidR="008120CB" w:rsidRDefault="00C71AF0">
            <w:pPr>
              <w:spacing w:after="0" w:line="259" w:lineRule="auto"/>
              <w:ind w:left="107" w:firstLine="0"/>
            </w:pPr>
            <w:r>
              <w:t xml:space="preserve">1 </w:t>
            </w:r>
            <w:r>
              <w:t>年以内及年</w:t>
            </w:r>
            <w:r>
              <w:t xml:space="preserve"> </w:t>
            </w:r>
          </w:p>
        </w:tc>
        <w:tc>
          <w:tcPr>
            <w:tcW w:w="379"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pPr>
            <w:r>
              <w:t>1-2</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26.28%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洞口艾布鲁环境工程有限公司</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9" w:firstLine="0"/>
            </w:pPr>
            <w:r>
              <w:t>往来款</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20,346,479.29 </w:t>
            </w:r>
          </w:p>
        </w:tc>
        <w:tc>
          <w:tcPr>
            <w:tcW w:w="1228"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07" w:firstLine="0"/>
            </w:pPr>
            <w:r>
              <w:t>1</w:t>
            </w:r>
            <w:r>
              <w:t>年以内</w:t>
            </w:r>
            <w:r>
              <w:t xml:space="preserve"> </w:t>
            </w:r>
          </w:p>
        </w:tc>
        <w:tc>
          <w:tcPr>
            <w:tcW w:w="379"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18.59%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龙山县龙元水利水电有限责任公司</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9" w:firstLine="0"/>
            </w:pPr>
            <w:r>
              <w:t>保证金</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16,000,000.00 </w:t>
            </w:r>
          </w:p>
        </w:tc>
        <w:tc>
          <w:tcPr>
            <w:tcW w:w="1228"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07" w:firstLine="0"/>
            </w:pPr>
            <w:r>
              <w:t xml:space="preserve">1 </w:t>
            </w:r>
            <w:r>
              <w:t>年以内及年</w:t>
            </w:r>
            <w:r>
              <w:t xml:space="preserve"> </w:t>
            </w:r>
          </w:p>
        </w:tc>
        <w:tc>
          <w:tcPr>
            <w:tcW w:w="379" w:type="dxa"/>
            <w:tcBorders>
              <w:top w:val="single" w:sz="2" w:space="0" w:color="000000"/>
              <w:left w:val="nil"/>
              <w:bottom w:val="single" w:sz="2" w:space="0" w:color="000000"/>
              <w:right w:val="single" w:sz="2" w:space="0" w:color="000000"/>
            </w:tcBorders>
          </w:tcPr>
          <w:p w:rsidR="008120CB" w:rsidRDefault="00C71AF0">
            <w:pPr>
              <w:spacing w:after="0" w:line="259" w:lineRule="auto"/>
              <w:ind w:left="0" w:firstLine="0"/>
            </w:pPr>
            <w:r>
              <w:t>1-2</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14.62%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1,000,000.00 </w:t>
            </w:r>
          </w:p>
        </w:tc>
      </w:tr>
      <w:tr w:rsidR="008120CB">
        <w:trPr>
          <w:trHeight w:val="485"/>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湖南金鹊农业科技发展有限公司</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9" w:firstLine="0"/>
            </w:pPr>
            <w:r>
              <w:t>往来款</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15,000,000.00 </w:t>
            </w:r>
          </w:p>
        </w:tc>
        <w:tc>
          <w:tcPr>
            <w:tcW w:w="1228"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07" w:firstLine="0"/>
            </w:pPr>
            <w:r>
              <w:t>1</w:t>
            </w:r>
            <w:r>
              <w:t>年以内</w:t>
            </w:r>
            <w:r>
              <w:t xml:space="preserve"> </w:t>
            </w:r>
          </w:p>
        </w:tc>
        <w:tc>
          <w:tcPr>
            <w:tcW w:w="379"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13.71%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487"/>
        </w:trPr>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10" w:firstLine="0"/>
            </w:pPr>
            <w:r>
              <w:t>永顺县住房和城乡建设局</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09" w:firstLine="0"/>
            </w:pPr>
            <w:r>
              <w:t>保证金</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3" w:firstLine="0"/>
              <w:jc w:val="right"/>
            </w:pPr>
            <w:r>
              <w:t xml:space="preserve">15,000,000.00 </w:t>
            </w:r>
          </w:p>
        </w:tc>
        <w:tc>
          <w:tcPr>
            <w:tcW w:w="1228" w:type="dxa"/>
            <w:tcBorders>
              <w:top w:val="single" w:sz="2" w:space="0" w:color="000000"/>
              <w:left w:val="single" w:sz="2" w:space="0" w:color="000000"/>
              <w:bottom w:val="single" w:sz="2" w:space="0" w:color="000000"/>
              <w:right w:val="nil"/>
            </w:tcBorders>
            <w:vAlign w:val="center"/>
          </w:tcPr>
          <w:p w:rsidR="008120CB" w:rsidRDefault="00C71AF0">
            <w:pPr>
              <w:spacing w:after="0" w:line="259" w:lineRule="auto"/>
              <w:ind w:left="107" w:firstLine="0"/>
            </w:pPr>
            <w:r>
              <w:t>1</w:t>
            </w:r>
            <w:r>
              <w:t>年以内</w:t>
            </w:r>
            <w:r>
              <w:t xml:space="preserve"> </w:t>
            </w:r>
          </w:p>
        </w:tc>
        <w:tc>
          <w:tcPr>
            <w:tcW w:w="379" w:type="dxa"/>
            <w:tcBorders>
              <w:top w:val="single" w:sz="2" w:space="0" w:color="000000"/>
              <w:left w:val="nil"/>
              <w:bottom w:val="single" w:sz="2" w:space="0" w:color="000000"/>
              <w:right w:val="single" w:sz="2" w:space="0" w:color="000000"/>
            </w:tcBorders>
          </w:tcPr>
          <w:p w:rsidR="008120CB" w:rsidRDefault="008120CB">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13.71% </w:t>
            </w:r>
          </w:p>
        </w:tc>
        <w:tc>
          <w:tcPr>
            <w:tcW w:w="160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750,000.00 </w:t>
            </w:r>
          </w:p>
        </w:tc>
      </w:tr>
      <w:tr w:rsidR="008120CB">
        <w:trPr>
          <w:trHeight w:val="24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合计</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09" w:firstLine="0"/>
            </w:pP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3" w:firstLine="0"/>
              <w:jc w:val="right"/>
            </w:pPr>
            <w:r>
              <w:t xml:space="preserve">95,099,151.69 </w:t>
            </w:r>
          </w:p>
        </w:tc>
        <w:tc>
          <w:tcPr>
            <w:tcW w:w="1228"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107" w:firstLine="0"/>
            </w:pPr>
            <w:r>
              <w:t xml:space="preserve"> </w:t>
            </w:r>
          </w:p>
        </w:tc>
        <w:tc>
          <w:tcPr>
            <w:tcW w:w="379"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86.91% </w:t>
            </w:r>
          </w:p>
        </w:tc>
        <w:tc>
          <w:tcPr>
            <w:tcW w:w="160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1,750,000.00 </w:t>
            </w:r>
          </w:p>
        </w:tc>
      </w:tr>
    </w:tbl>
    <w:p w:rsidR="008120CB" w:rsidRDefault="00C71AF0">
      <w:pPr>
        <w:numPr>
          <w:ilvl w:val="0"/>
          <w:numId w:val="104"/>
        </w:numPr>
        <w:ind w:left="616" w:right="93" w:hanging="271"/>
      </w:pPr>
      <w:r>
        <w:t>涉及政府补助的应收款项</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53" w:type="dxa"/>
          <w:bottom w:w="0" w:type="dxa"/>
          <w:right w:w="115" w:type="dxa"/>
        </w:tblCellMar>
        <w:tblLook w:val="04A0" w:firstRow="1" w:lastRow="0" w:firstColumn="1" w:lastColumn="0" w:noHBand="0" w:noVBand="1"/>
      </w:tblPr>
      <w:tblGrid>
        <w:gridCol w:w="1928"/>
        <w:gridCol w:w="1929"/>
        <w:gridCol w:w="1928"/>
        <w:gridCol w:w="1928"/>
        <w:gridCol w:w="1927"/>
      </w:tblGrid>
      <w:tr w:rsidR="008120CB">
        <w:trPr>
          <w:trHeight w:val="48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36" w:firstLine="0"/>
              <w:jc w:val="center"/>
            </w:pPr>
            <w:r>
              <w:t>单位名称</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89" w:firstLine="0"/>
            </w:pPr>
            <w:r>
              <w:t>政府补助项目名称</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40" w:firstLine="0"/>
              <w:jc w:val="center"/>
            </w:pPr>
            <w:r>
              <w:t>期末余额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41" w:firstLine="0"/>
              <w:jc w:val="center"/>
            </w:pPr>
            <w:r>
              <w:t>期末账龄</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预计收取的时间、金额及依据</w:t>
            </w:r>
            <w:r>
              <w:t xml:space="preserve"> </w:t>
            </w:r>
          </w:p>
        </w:tc>
      </w:tr>
    </w:tbl>
    <w:p w:rsidR="008120CB" w:rsidRDefault="00C71AF0">
      <w:pPr>
        <w:spacing w:after="345" w:line="259" w:lineRule="auto"/>
        <w:ind w:left="360" w:firstLine="0"/>
      </w:pPr>
      <w:r>
        <w:t xml:space="preserve"> </w:t>
      </w:r>
    </w:p>
    <w:p w:rsidR="008120CB" w:rsidRDefault="00C71AF0">
      <w:pPr>
        <w:numPr>
          <w:ilvl w:val="0"/>
          <w:numId w:val="104"/>
        </w:numPr>
        <w:ind w:left="616" w:right="93" w:hanging="271"/>
      </w:pPr>
      <w:r>
        <w:t>因金融资产转移而终止确认的其他应收款</w:t>
      </w:r>
      <w:r>
        <w:t xml:space="preserve"> </w:t>
      </w:r>
    </w:p>
    <w:p w:rsidR="008120CB" w:rsidRDefault="00C71AF0">
      <w:pPr>
        <w:spacing w:after="345" w:line="259" w:lineRule="auto"/>
        <w:ind w:left="360" w:firstLine="0"/>
      </w:pPr>
      <w:r>
        <w:t xml:space="preserve"> </w:t>
      </w:r>
    </w:p>
    <w:p w:rsidR="008120CB" w:rsidRDefault="00C71AF0">
      <w:pPr>
        <w:numPr>
          <w:ilvl w:val="0"/>
          <w:numId w:val="104"/>
        </w:numPr>
        <w:ind w:left="616" w:right="93" w:hanging="271"/>
      </w:pPr>
      <w:r>
        <w:t>转移其他应收款且继续涉入形成的资产、负债金额</w:t>
      </w:r>
      <w:r>
        <w:t xml:space="preserve"> </w:t>
      </w:r>
    </w:p>
    <w:p w:rsidR="008120CB" w:rsidRDefault="00C71AF0">
      <w:pPr>
        <w:spacing w:after="311" w:line="259" w:lineRule="auto"/>
        <w:ind w:left="360" w:firstLine="0"/>
      </w:pPr>
      <w:r>
        <w:t xml:space="preserve"> </w:t>
      </w:r>
    </w:p>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pStyle w:val="5"/>
        <w:ind w:left="418" w:right="151"/>
      </w:pPr>
      <w:r>
        <w:t>3</w:t>
      </w:r>
      <w:r>
        <w:t>、长期股权投资</w:t>
      </w:r>
      <w:r>
        <w:t xml:space="preserve"> </w:t>
      </w:r>
    </w:p>
    <w:p w:rsidR="008120CB" w:rsidRDefault="00C71AF0">
      <w:pPr>
        <w:spacing w:after="54" w:line="259" w:lineRule="auto"/>
        <w:ind w:left="10" w:right="178"/>
        <w:jc w:val="right"/>
      </w:pPr>
      <w:r>
        <w:t>单位：元</w:t>
      </w:r>
      <w:r>
        <w:t xml:space="preserve"> </w:t>
      </w:r>
    </w:p>
    <w:tbl>
      <w:tblPr>
        <w:tblStyle w:val="TableGrid"/>
        <w:tblW w:w="9853" w:type="dxa"/>
        <w:tblInd w:w="-107" w:type="dxa"/>
        <w:tblCellMar>
          <w:top w:w="40" w:type="dxa"/>
          <w:left w:w="107" w:type="dxa"/>
          <w:bottom w:w="0" w:type="dxa"/>
          <w:right w:w="16" w:type="dxa"/>
        </w:tblCellMar>
        <w:tblLook w:val="04A0" w:firstRow="1" w:lastRow="0" w:firstColumn="1" w:lastColumn="0" w:noHBand="0" w:noVBand="1"/>
      </w:tblPr>
      <w:tblGrid>
        <w:gridCol w:w="1377"/>
        <w:gridCol w:w="1476"/>
        <w:gridCol w:w="1380"/>
        <w:gridCol w:w="1476"/>
        <w:gridCol w:w="1386"/>
        <w:gridCol w:w="1373"/>
        <w:gridCol w:w="1384"/>
      </w:tblGrid>
      <w:tr w:rsidR="008120CB">
        <w:trPr>
          <w:trHeight w:val="24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87" w:firstLine="0"/>
              <w:jc w:val="center"/>
            </w:pPr>
            <w:r>
              <w:t>项目</w:t>
            </w:r>
            <w:r>
              <w:t xml:space="preserve"> </w:t>
            </w:r>
          </w:p>
        </w:tc>
        <w:tc>
          <w:tcPr>
            <w:tcW w:w="1476"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856"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222" w:firstLine="0"/>
            </w:pPr>
            <w:r>
              <w:t>期末余额</w:t>
            </w:r>
            <w:r>
              <w:t xml:space="preserve"> </w:t>
            </w:r>
          </w:p>
        </w:tc>
        <w:tc>
          <w:tcPr>
            <w:tcW w:w="1386"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758" w:type="dxa"/>
            <w:gridSpan w:val="2"/>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218" w:firstLine="0"/>
            </w:pPr>
            <w:r>
              <w:t>期初余额</w:t>
            </w:r>
            <w:r>
              <w:t xml:space="preserve"> </w:t>
            </w:r>
          </w:p>
        </w:tc>
      </w:tr>
      <w:tr w:rsidR="008120CB">
        <w:trPr>
          <w:trHeight w:val="24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4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账面余额</w:t>
            </w:r>
            <w:r>
              <w:t xml:space="preserve"> </w:t>
            </w:r>
          </w:p>
        </w:tc>
        <w:tc>
          <w:tcPr>
            <w:tcW w:w="138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减值准备</w:t>
            </w:r>
            <w:r>
              <w:t xml:space="preserve"> </w:t>
            </w:r>
          </w:p>
        </w:tc>
        <w:tc>
          <w:tcPr>
            <w:tcW w:w="147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账面价值</w:t>
            </w:r>
            <w:r>
              <w:t xml:space="preserve"> </w:t>
            </w:r>
          </w:p>
        </w:tc>
        <w:tc>
          <w:tcPr>
            <w:tcW w:w="1386"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9" w:firstLine="0"/>
              <w:jc w:val="center"/>
            </w:pPr>
            <w:r>
              <w:t>账面余额</w:t>
            </w:r>
            <w:r>
              <w:t xml:space="preserve"> </w:t>
            </w:r>
          </w:p>
        </w:tc>
        <w:tc>
          <w:tcPr>
            <w:tcW w:w="137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4" w:firstLine="0"/>
              <w:jc w:val="center"/>
            </w:pPr>
            <w:r>
              <w:t>减值准备</w:t>
            </w:r>
            <w:r>
              <w:t xml:space="preserve"> </w:t>
            </w:r>
          </w:p>
        </w:tc>
        <w:tc>
          <w:tcPr>
            <w:tcW w:w="138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账面价值</w:t>
            </w:r>
            <w:r>
              <w:t xml:space="preserve"> </w:t>
            </w:r>
          </w:p>
        </w:tc>
      </w:tr>
      <w:tr w:rsidR="008120CB">
        <w:trPr>
          <w:trHeight w:val="24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jc w:val="both"/>
            </w:pPr>
            <w:r>
              <w:t>对子公司投资</w:t>
            </w: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100,500,000.00 </w:t>
            </w:r>
          </w:p>
        </w:tc>
        <w:tc>
          <w:tcPr>
            <w:tcW w:w="13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100,500,000.00 </w:t>
            </w:r>
          </w:p>
        </w:tc>
        <w:tc>
          <w:tcPr>
            <w:tcW w:w="138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45,500,000.00 </w:t>
            </w:r>
          </w:p>
        </w:tc>
        <w:tc>
          <w:tcPr>
            <w:tcW w:w="137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38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45,500,000.00 </w:t>
            </w:r>
          </w:p>
        </w:tc>
      </w:tr>
      <w:tr w:rsidR="008120CB">
        <w:trPr>
          <w:trHeight w:val="24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100,500,000.00 </w:t>
            </w:r>
          </w:p>
        </w:tc>
        <w:tc>
          <w:tcPr>
            <w:tcW w:w="1380"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100,500,000.00 </w:t>
            </w:r>
          </w:p>
        </w:tc>
        <w:tc>
          <w:tcPr>
            <w:tcW w:w="138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 xml:space="preserve">45,500,000.00 </w:t>
            </w:r>
          </w:p>
        </w:tc>
        <w:tc>
          <w:tcPr>
            <w:tcW w:w="1373"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3" w:firstLine="0"/>
              <w:jc w:val="right"/>
            </w:pPr>
            <w:r>
              <w:t xml:space="preserve"> </w:t>
            </w:r>
          </w:p>
        </w:tc>
        <w:tc>
          <w:tcPr>
            <w:tcW w:w="138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45,500,000.00 </w:t>
            </w:r>
          </w:p>
        </w:tc>
      </w:tr>
    </w:tbl>
    <w:p w:rsidR="008120CB" w:rsidRDefault="00C71AF0">
      <w:pPr>
        <w:pStyle w:val="5"/>
        <w:ind w:left="418" w:right="151"/>
      </w:pPr>
      <w:r>
        <w:t>（</w:t>
      </w:r>
      <w:r>
        <w:t>1</w:t>
      </w:r>
      <w:r>
        <w:t>）对子公司投资</w:t>
      </w:r>
      <w:r>
        <w:rPr>
          <w:sz w:val="18"/>
        </w:rPr>
        <w:t xml:space="preserve"> </w:t>
      </w:r>
    </w:p>
    <w:p w:rsidR="008120CB" w:rsidRDefault="00C71AF0">
      <w:pPr>
        <w:spacing w:after="54" w:line="259" w:lineRule="auto"/>
        <w:ind w:left="10" w:right="178"/>
        <w:jc w:val="right"/>
      </w:pPr>
      <w:r>
        <w:t>单位：元</w:t>
      </w:r>
      <w:r>
        <w:t xml:space="preserve"> </w:t>
      </w:r>
    </w:p>
    <w:tbl>
      <w:tblPr>
        <w:tblStyle w:val="TableGrid"/>
        <w:tblW w:w="9853" w:type="dxa"/>
        <w:tblInd w:w="-107" w:type="dxa"/>
        <w:tblCellMar>
          <w:top w:w="39" w:type="dxa"/>
          <w:left w:w="108" w:type="dxa"/>
          <w:bottom w:w="0" w:type="dxa"/>
          <w:right w:w="16" w:type="dxa"/>
        </w:tblCellMar>
        <w:tblLook w:val="04A0" w:firstRow="1" w:lastRow="0" w:firstColumn="1" w:lastColumn="0" w:noHBand="0" w:noVBand="1"/>
      </w:tblPr>
      <w:tblGrid>
        <w:gridCol w:w="1121"/>
        <w:gridCol w:w="1387"/>
        <w:gridCol w:w="1386"/>
        <w:gridCol w:w="1122"/>
        <w:gridCol w:w="1121"/>
        <w:gridCol w:w="1121"/>
        <w:gridCol w:w="1477"/>
        <w:gridCol w:w="1119"/>
      </w:tblGrid>
      <w:tr w:rsidR="008120CB">
        <w:trPr>
          <w:trHeight w:val="244"/>
        </w:trPr>
        <w:tc>
          <w:tcPr>
            <w:tcW w:w="112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4" w:firstLine="0"/>
              <w:jc w:val="both"/>
            </w:pPr>
            <w:r>
              <w:t>被投资单位</w:t>
            </w:r>
            <w:r>
              <w:t xml:space="preserve"> </w:t>
            </w:r>
          </w:p>
        </w:tc>
        <w:tc>
          <w:tcPr>
            <w:tcW w:w="138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期初余额（账面价值）</w:t>
            </w:r>
            <w:r>
              <w:t xml:space="preserve"> </w:t>
            </w:r>
          </w:p>
        </w:tc>
        <w:tc>
          <w:tcPr>
            <w:tcW w:w="1386"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2243" w:type="dxa"/>
            <w:gridSpan w:val="2"/>
            <w:tcBorders>
              <w:top w:val="single" w:sz="2" w:space="0" w:color="000000"/>
              <w:left w:val="nil"/>
              <w:bottom w:val="single" w:sz="2" w:space="0" w:color="000000"/>
              <w:right w:val="nil"/>
            </w:tcBorders>
            <w:shd w:val="clear" w:color="auto" w:fill="D3D3D3"/>
          </w:tcPr>
          <w:p w:rsidR="008120CB" w:rsidRDefault="00C71AF0">
            <w:pPr>
              <w:spacing w:after="0" w:line="259" w:lineRule="auto"/>
              <w:ind w:left="340" w:firstLine="0"/>
            </w:pPr>
            <w:r>
              <w:t>本期增减变动</w:t>
            </w:r>
            <w:r>
              <w:t xml:space="preserve"> </w:t>
            </w:r>
          </w:p>
        </w:tc>
        <w:tc>
          <w:tcPr>
            <w:tcW w:w="1121"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14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期末余额（账面价值）</w:t>
            </w:r>
            <w:r>
              <w:t xml:space="preserve"> </w:t>
            </w:r>
          </w:p>
        </w:tc>
        <w:tc>
          <w:tcPr>
            <w:tcW w:w="111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减值准备期末余额</w:t>
            </w:r>
            <w:r>
              <w:t xml:space="preserve"> </w:t>
            </w:r>
          </w:p>
        </w:tc>
      </w:tr>
      <w:tr w:rsidR="008120CB">
        <w:trPr>
          <w:trHeight w:val="484"/>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3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追加投资</w:t>
            </w:r>
            <w:r>
              <w:t xml:space="preserve"> </w:t>
            </w:r>
          </w:p>
        </w:tc>
        <w:tc>
          <w:tcPr>
            <w:tcW w:w="11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92" w:firstLine="0"/>
            </w:pPr>
            <w:r>
              <w:t>减少投资</w:t>
            </w:r>
            <w:r>
              <w:t xml:space="preserve"> </w:t>
            </w:r>
          </w:p>
        </w:tc>
        <w:tc>
          <w:tcPr>
            <w:tcW w:w="11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5" w:firstLine="0"/>
              <w:jc w:val="center"/>
            </w:pPr>
            <w:r>
              <w:t>计提减值准备</w:t>
            </w:r>
            <w:r>
              <w:t xml:space="preserve"> </w:t>
            </w:r>
          </w:p>
        </w:tc>
        <w:tc>
          <w:tcPr>
            <w:tcW w:w="112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4" w:firstLine="0"/>
              <w:jc w:val="center"/>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726"/>
        </w:trPr>
        <w:tc>
          <w:tcPr>
            <w:tcW w:w="11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1" w:firstLine="0"/>
            </w:pPr>
            <w:r>
              <w:t>桃源艾布鲁环境工程有限公司</w:t>
            </w: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1" w:firstLine="0"/>
            </w:pPr>
            <w:r>
              <w:t xml:space="preserve">45,000,000.00 </w:t>
            </w:r>
          </w:p>
        </w:tc>
        <w:tc>
          <w:tcPr>
            <w:tcW w:w="138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12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45,000,000.00 </w:t>
            </w:r>
          </w:p>
        </w:tc>
        <w:tc>
          <w:tcPr>
            <w:tcW w:w="111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11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武汉都环立创生态科技有限公司</w:t>
            </w: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500,000.00 </w:t>
            </w:r>
          </w:p>
        </w:tc>
        <w:tc>
          <w:tcPr>
            <w:tcW w:w="138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12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500,000.00 </w:t>
            </w:r>
          </w:p>
        </w:tc>
        <w:tc>
          <w:tcPr>
            <w:tcW w:w="111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11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湖南金鹊农业科技发展有限公司</w:t>
            </w: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38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5,000,000.00 </w:t>
            </w:r>
          </w:p>
        </w:tc>
        <w:tc>
          <w:tcPr>
            <w:tcW w:w="112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5,000,000.00 </w:t>
            </w:r>
          </w:p>
        </w:tc>
        <w:tc>
          <w:tcPr>
            <w:tcW w:w="111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725"/>
        </w:trPr>
        <w:tc>
          <w:tcPr>
            <w:tcW w:w="11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洞口艾布鲁环境工程有限公司</w:t>
            </w: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386"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50,000,000.00 </w:t>
            </w:r>
          </w:p>
        </w:tc>
        <w:tc>
          <w:tcPr>
            <w:tcW w:w="112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12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1" w:firstLine="0"/>
              <w:jc w:val="right"/>
            </w:pPr>
            <w:r>
              <w:t xml:space="preserve">50,000,000.00 </w:t>
            </w:r>
          </w:p>
        </w:tc>
        <w:tc>
          <w:tcPr>
            <w:tcW w:w="111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4"/>
        </w:trPr>
        <w:tc>
          <w:tcPr>
            <w:tcW w:w="1121"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45,500,000.00 </w:t>
            </w:r>
          </w:p>
        </w:tc>
        <w:tc>
          <w:tcPr>
            <w:tcW w:w="1386"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55,000,000.00 </w:t>
            </w:r>
          </w:p>
        </w:tc>
        <w:tc>
          <w:tcPr>
            <w:tcW w:w="112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1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121"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100,500,000.00 </w:t>
            </w:r>
          </w:p>
        </w:tc>
        <w:tc>
          <w:tcPr>
            <w:tcW w:w="111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bl>
    <w:p w:rsidR="008120CB" w:rsidRDefault="00C71AF0">
      <w:pPr>
        <w:pStyle w:val="5"/>
        <w:ind w:left="418" w:right="151"/>
      </w:pPr>
      <w:r>
        <w:t>（</w:t>
      </w:r>
      <w:r>
        <w:t>2</w:t>
      </w:r>
      <w:r>
        <w:t>）对联营、合营企业投资</w:t>
      </w:r>
      <w:r>
        <w:rPr>
          <w:sz w:val="18"/>
        </w:rP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40" w:type="dxa"/>
        </w:tblCellMar>
        <w:tblLook w:val="04A0" w:firstRow="1" w:lastRow="0" w:firstColumn="1" w:lastColumn="0" w:noHBand="0" w:noVBand="1"/>
      </w:tblPr>
      <w:tblGrid>
        <w:gridCol w:w="804"/>
        <w:gridCol w:w="803"/>
        <w:gridCol w:w="802"/>
        <w:gridCol w:w="804"/>
        <w:gridCol w:w="803"/>
        <w:gridCol w:w="803"/>
        <w:gridCol w:w="803"/>
        <w:gridCol w:w="803"/>
        <w:gridCol w:w="803"/>
        <w:gridCol w:w="805"/>
        <w:gridCol w:w="804"/>
        <w:gridCol w:w="802"/>
      </w:tblGrid>
      <w:tr w:rsidR="008120CB">
        <w:trPr>
          <w:trHeight w:val="244"/>
        </w:trPr>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投资单位</w:t>
            </w:r>
            <w:r>
              <w:t xml:space="preserve"> </w:t>
            </w: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0" w:firstLine="0"/>
              <w:jc w:val="center"/>
            </w:pPr>
            <w:r>
              <w:t>期初余额（账面价</w:t>
            </w:r>
          </w:p>
          <w:p w:rsidR="008120CB" w:rsidRDefault="00C71AF0">
            <w:pPr>
              <w:spacing w:after="0" w:line="259" w:lineRule="auto"/>
              <w:ind w:left="111" w:firstLine="0"/>
            </w:pPr>
            <w:r>
              <w:t>值）</w:t>
            </w:r>
            <w:r>
              <w:t xml:space="preserve"> </w:t>
            </w:r>
          </w:p>
        </w:tc>
        <w:tc>
          <w:tcPr>
            <w:tcW w:w="802" w:type="dxa"/>
            <w:tcBorders>
              <w:top w:val="single" w:sz="2" w:space="0" w:color="000000"/>
              <w:left w:val="single" w:sz="2" w:space="0" w:color="000000"/>
              <w:bottom w:val="single" w:sz="2" w:space="0" w:color="000000"/>
              <w:right w:val="nil"/>
            </w:tcBorders>
            <w:shd w:val="clear" w:color="auto" w:fill="D3D3D3"/>
          </w:tcPr>
          <w:p w:rsidR="008120CB" w:rsidRDefault="008120CB">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2409" w:type="dxa"/>
            <w:gridSpan w:val="3"/>
            <w:tcBorders>
              <w:top w:val="single" w:sz="2" w:space="0" w:color="000000"/>
              <w:left w:val="nil"/>
              <w:bottom w:val="single" w:sz="2" w:space="0" w:color="000000"/>
              <w:right w:val="nil"/>
            </w:tcBorders>
            <w:shd w:val="clear" w:color="auto" w:fill="D3D3D3"/>
          </w:tcPr>
          <w:p w:rsidR="008120CB" w:rsidRDefault="00C71AF0">
            <w:pPr>
              <w:spacing w:after="0" w:line="259" w:lineRule="auto"/>
              <w:ind w:left="156" w:firstLine="0"/>
            </w:pPr>
            <w:r>
              <w:t>本期增减变动</w:t>
            </w:r>
            <w:r>
              <w:t xml:space="preserve"> </w:t>
            </w:r>
          </w:p>
        </w:tc>
        <w:tc>
          <w:tcPr>
            <w:tcW w:w="803"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5"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46" w:lineRule="auto"/>
              <w:ind w:left="0" w:firstLine="0"/>
              <w:jc w:val="center"/>
            </w:pPr>
            <w:r>
              <w:t>期末余额（账面价</w:t>
            </w:r>
          </w:p>
          <w:p w:rsidR="008120CB" w:rsidRDefault="00C71AF0">
            <w:pPr>
              <w:spacing w:after="0" w:line="259" w:lineRule="auto"/>
              <w:ind w:left="112" w:firstLine="0"/>
            </w:pPr>
            <w:r>
              <w:t>值）</w:t>
            </w:r>
            <w:r>
              <w:t xml:space="preserve"> </w:t>
            </w:r>
          </w:p>
        </w:tc>
        <w:tc>
          <w:tcPr>
            <w:tcW w:w="8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减值准备期末余额</w:t>
            </w:r>
            <w:r>
              <w:t xml:space="preserve"> </w:t>
            </w:r>
          </w:p>
        </w:tc>
      </w:tr>
      <w:tr w:rsidR="008120CB">
        <w:trPr>
          <w:trHeight w:val="96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追加投资</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2" w:firstLine="0"/>
              <w:jc w:val="center"/>
            </w:pPr>
            <w:r>
              <w:t>减少投资</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权益法下确认的投资损益</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其他综合收益调整</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其他权益变动</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center"/>
            </w:pPr>
            <w:r>
              <w:t>宣告发放现金股利或利润</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firstLine="0"/>
              <w:jc w:val="center"/>
            </w:pPr>
            <w:r>
              <w:t>计提减值准备</w:t>
            </w:r>
            <w: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12" w:firstLine="0"/>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r>
      <w:tr w:rsidR="008120CB">
        <w:trPr>
          <w:trHeight w:val="245"/>
        </w:trPr>
        <w:tc>
          <w:tcPr>
            <w:tcW w:w="1607"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firstLine="0"/>
            </w:pPr>
            <w:r>
              <w:t>一、合营企业</w:t>
            </w:r>
            <w:r>
              <w:t xml:space="preserve"> </w:t>
            </w:r>
          </w:p>
        </w:tc>
        <w:tc>
          <w:tcPr>
            <w:tcW w:w="802"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2409" w:type="dxa"/>
            <w:gridSpan w:val="3"/>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5"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2"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r w:rsidR="008120CB">
        <w:trPr>
          <w:trHeight w:val="245"/>
        </w:trPr>
        <w:tc>
          <w:tcPr>
            <w:tcW w:w="1607" w:type="dxa"/>
            <w:gridSpan w:val="2"/>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firstLine="0"/>
            </w:pPr>
            <w:r>
              <w:t>二、联营企业</w:t>
            </w:r>
            <w:r>
              <w:t xml:space="preserve"> </w:t>
            </w:r>
          </w:p>
        </w:tc>
        <w:tc>
          <w:tcPr>
            <w:tcW w:w="802"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2409" w:type="dxa"/>
            <w:gridSpan w:val="3"/>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5"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8120CB" w:rsidRDefault="008120CB">
            <w:pPr>
              <w:spacing w:after="160" w:line="259" w:lineRule="auto"/>
              <w:ind w:left="0" w:firstLine="0"/>
            </w:pPr>
          </w:p>
        </w:tc>
        <w:tc>
          <w:tcPr>
            <w:tcW w:w="802" w:type="dxa"/>
            <w:tcBorders>
              <w:top w:val="single" w:sz="2" w:space="0" w:color="000000"/>
              <w:left w:val="nil"/>
              <w:bottom w:val="single" w:sz="2" w:space="0" w:color="000000"/>
              <w:right w:val="single" w:sz="2" w:space="0" w:color="000000"/>
            </w:tcBorders>
            <w:shd w:val="clear" w:color="auto" w:fill="D3D3D3"/>
          </w:tcPr>
          <w:p w:rsidR="008120CB" w:rsidRDefault="008120CB">
            <w:pPr>
              <w:spacing w:after="160" w:line="259" w:lineRule="auto"/>
              <w:ind w:left="0" w:firstLine="0"/>
            </w:pPr>
          </w:p>
        </w:tc>
      </w:tr>
    </w:tbl>
    <w:p w:rsidR="008120CB" w:rsidRDefault="00C71AF0">
      <w:pPr>
        <w:spacing w:after="249" w:line="269" w:lineRule="auto"/>
        <w:ind w:left="418" w:right="151"/>
      </w:pPr>
      <w:r>
        <w:rPr>
          <w:sz w:val="21"/>
        </w:rPr>
        <w:t>（</w:t>
      </w:r>
      <w:r>
        <w:rPr>
          <w:sz w:val="21"/>
        </w:rPr>
        <w:t>3</w:t>
      </w:r>
      <w:r>
        <w:rPr>
          <w:sz w:val="21"/>
        </w:rPr>
        <w:t>）其他说明</w:t>
      </w:r>
      <w:r>
        <w:t xml:space="preserve"> </w:t>
      </w:r>
    </w:p>
    <w:p w:rsidR="008120CB" w:rsidRDefault="00C71AF0">
      <w:pPr>
        <w:spacing w:after="343" w:line="259" w:lineRule="auto"/>
        <w:ind w:left="360" w:firstLine="0"/>
      </w:pPr>
      <w:r>
        <w:t xml:space="preserve"> </w:t>
      </w:r>
    </w:p>
    <w:p w:rsidR="008120CB" w:rsidRDefault="00C71AF0">
      <w:pPr>
        <w:pStyle w:val="5"/>
        <w:ind w:left="418" w:right="151"/>
      </w:pPr>
      <w:r>
        <w:t>4</w:t>
      </w:r>
      <w:r>
        <w:t>、营业收入和营业成本</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0"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20" w:firstLine="0"/>
              <w:jc w:val="center"/>
            </w:pPr>
            <w:r>
              <w:t>项目</w:t>
            </w:r>
            <w: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8120CB" w:rsidRDefault="00C71AF0">
            <w:pPr>
              <w:spacing w:after="0" w:line="259" w:lineRule="auto"/>
              <w:ind w:left="0" w:right="73" w:firstLine="0"/>
              <w:jc w:val="right"/>
            </w:pPr>
            <w:r>
              <w:t>本期</w:t>
            </w:r>
          </w:p>
        </w:tc>
        <w:tc>
          <w:tcPr>
            <w:tcW w:w="1928" w:type="dxa"/>
            <w:tcBorders>
              <w:top w:val="single" w:sz="2" w:space="0" w:color="000000"/>
              <w:left w:val="nil"/>
              <w:bottom w:val="single" w:sz="2" w:space="0" w:color="000000"/>
              <w:right w:val="single" w:sz="2" w:space="0" w:color="000000"/>
            </w:tcBorders>
            <w:shd w:val="clear" w:color="auto" w:fill="D3D3D3"/>
          </w:tcPr>
          <w:p w:rsidR="008120CB" w:rsidRDefault="00C71AF0">
            <w:pPr>
              <w:spacing w:after="0" w:line="259" w:lineRule="auto"/>
              <w:ind w:left="-91" w:firstLine="0"/>
            </w:pPr>
            <w:r>
              <w:t>发生额</w:t>
            </w:r>
            <w: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0" w:firstLine="0"/>
              <w:jc w:val="center"/>
            </w:pPr>
            <w:r>
              <w:t>上期发生额</w:t>
            </w:r>
            <w:r>
              <w:t xml:space="preserve"> </w:t>
            </w:r>
          </w:p>
        </w:tc>
      </w:tr>
      <w:tr w:rsidR="008120CB">
        <w:trPr>
          <w:trHeight w:val="24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3" w:firstLine="0"/>
              <w:jc w:val="center"/>
            </w:pPr>
            <w:r>
              <w:t>收入</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6" w:firstLine="0"/>
              <w:jc w:val="center"/>
            </w:pPr>
            <w:r>
              <w:t>成本</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5" w:firstLine="0"/>
              <w:jc w:val="center"/>
            </w:pPr>
            <w:r>
              <w:t>收入</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6" w:firstLine="0"/>
              <w:jc w:val="center"/>
            </w:pPr>
            <w:r>
              <w:t>成本</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主营业务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457,392,963.15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293,983,608.96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507,866,651.40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368,191,408.87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1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457,392,963.15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293,983,608.96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507,866,651.40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368,191,408.87 </w:t>
            </w:r>
          </w:p>
        </w:tc>
      </w:tr>
    </w:tbl>
    <w:p w:rsidR="008120CB" w:rsidRDefault="00C71AF0">
      <w:pPr>
        <w:spacing w:after="264"/>
        <w:ind w:left="355" w:right="93"/>
      </w:pPr>
      <w:r>
        <w:t>收入相关信息：</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07" w:type="dxa"/>
          <w:bottom w:w="0" w:type="dxa"/>
          <w:right w:w="18" w:type="dxa"/>
        </w:tblCellMar>
        <w:tblLook w:val="04A0" w:firstRow="1" w:lastRow="0" w:firstColumn="1" w:lastColumn="0" w:noHBand="0" w:noVBand="1"/>
      </w:tblPr>
      <w:tblGrid>
        <w:gridCol w:w="1928"/>
        <w:gridCol w:w="1929"/>
        <w:gridCol w:w="1928"/>
        <w:gridCol w:w="1928"/>
        <w:gridCol w:w="1927"/>
      </w:tblGrid>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合同分类</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分部</w:t>
            </w:r>
            <w:r>
              <w:t xml:space="preserve">1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0" w:firstLine="0"/>
              <w:jc w:val="center"/>
            </w:pPr>
            <w:r>
              <w:t>分部</w:t>
            </w:r>
            <w:r>
              <w:t xml:space="preserve">2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center"/>
            </w:pPr>
            <w:r>
              <w:t>本期收入</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合计</w:t>
            </w: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商品类型</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一、环境治理工程</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414,743,912.67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414,743,912.67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二、运营</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三、设计与咨询</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6,710,643.39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6,710,643.39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四、产品销售</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35,938,407.09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35,938,407.09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457,392,963.15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457,392,963.15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按经营地区分类</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湖南</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377,142,008.77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377,142,008.77 </w:t>
            </w:r>
          </w:p>
        </w:tc>
      </w:tr>
      <w:tr w:rsidR="008120CB">
        <w:trPr>
          <w:trHeight w:val="247"/>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贵州</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36,988,540.42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36,988,540.42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湖北</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18,739,105.83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18,739,105.83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四川</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10,025,208.59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10,025,208.59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江西</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9,138,483.48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9,138,483.48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江苏</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2,641,509.43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2,641,509.43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安徽</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971,415.82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971,415.82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福建</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962,264.15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962,264.15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山东</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619,469.03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619,469.03 </w:t>
            </w:r>
          </w:p>
        </w:tc>
      </w:tr>
      <w:tr w:rsidR="008120CB">
        <w:trPr>
          <w:trHeight w:val="247"/>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山西</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122,641.51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122,641.51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广西</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42,316.12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42,316.12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云南</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重庆</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1" w:firstLine="0"/>
              <w:jc w:val="right"/>
            </w:pPr>
            <w:r>
              <w:t xml:space="preserve">457,392,963.15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457,392,963.15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市场或客户类型</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合同类型</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按商品转让的时间分类</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jc w:val="right"/>
            </w:pPr>
            <w:r>
              <w:t xml:space="preserve"> </w:t>
            </w:r>
          </w:p>
        </w:tc>
      </w:tr>
      <w:tr w:rsidR="008120CB">
        <w:trPr>
          <w:trHeight w:val="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按合同期限分类</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按销售渠道分类</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 xml:space="preserve"> </w:t>
            </w:r>
          </w:p>
        </w:tc>
      </w:tr>
      <w:tr w:rsidR="008120CB">
        <w:trPr>
          <w:trHeight w:val="246"/>
        </w:trPr>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bl>
    <w:p w:rsidR="008120CB" w:rsidRDefault="00C71AF0">
      <w:pPr>
        <w:ind w:left="355" w:right="93"/>
      </w:pPr>
      <w:r>
        <w:t>与履约义务相关的信息：</w:t>
      </w:r>
      <w:r>
        <w:t xml:space="preserve"> </w:t>
      </w:r>
    </w:p>
    <w:p w:rsidR="008120CB" w:rsidRDefault="00C71AF0">
      <w:pPr>
        <w:ind w:left="355" w:right="93"/>
      </w:pPr>
      <w:r>
        <w:t>无</w:t>
      </w:r>
      <w:r>
        <w:t xml:space="preserve"> </w:t>
      </w:r>
    </w:p>
    <w:p w:rsidR="008120CB" w:rsidRDefault="00C71AF0">
      <w:pPr>
        <w:spacing w:after="267"/>
        <w:ind w:left="355" w:right="93"/>
      </w:pPr>
      <w:r>
        <w:t>与分摊至剩余履约义务的交易价格相关的信息：</w:t>
      </w:r>
      <w:r>
        <w:t xml:space="preserve"> </w:t>
      </w:r>
    </w:p>
    <w:p w:rsidR="008120CB" w:rsidRDefault="00C71AF0">
      <w:pPr>
        <w:spacing w:after="267"/>
        <w:ind w:left="355" w:right="93"/>
      </w:pPr>
      <w:r>
        <w:t>本报告期末已签订合同、但尚未履行或尚未履行完毕的履约义务所对应的收入金额为</w:t>
      </w:r>
      <w:r>
        <w:t>121,501,120.88</w:t>
      </w:r>
      <w:r>
        <w:t>元。</w:t>
      </w:r>
      <w:r>
        <w:t xml:space="preserve"> </w:t>
      </w:r>
    </w:p>
    <w:p w:rsidR="008120CB" w:rsidRDefault="00C71AF0">
      <w:pPr>
        <w:ind w:left="355" w:right="93"/>
      </w:pPr>
      <w:r>
        <w:t>其他说明：</w:t>
      </w:r>
      <w:r>
        <w:t xml:space="preserve"> </w:t>
      </w:r>
    </w:p>
    <w:p w:rsidR="008120CB" w:rsidRDefault="00C71AF0">
      <w:pPr>
        <w:spacing w:after="345" w:line="259" w:lineRule="auto"/>
        <w:ind w:left="360" w:firstLine="0"/>
      </w:pPr>
      <w:r>
        <w:t xml:space="preserve"> </w:t>
      </w:r>
    </w:p>
    <w:p w:rsidR="008120CB" w:rsidRDefault="00C71AF0">
      <w:pPr>
        <w:pStyle w:val="5"/>
        <w:ind w:left="418" w:right="151"/>
      </w:pPr>
      <w:r>
        <w:t>5</w:t>
      </w:r>
      <w:r>
        <w:t>、投资收益</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2" w:firstLine="0"/>
              <w:jc w:val="center"/>
            </w:pPr>
            <w:r>
              <w:t>上期发生额</w:t>
            </w: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jc w:val="both"/>
            </w:pPr>
            <w:r>
              <w:t>处置交易性金融资产取得的投资收益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991,048.58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jc w:val="right"/>
            </w:pP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2" w:firstLine="0"/>
              <w:jc w:val="right"/>
            </w:pPr>
            <w:r>
              <w:t xml:space="preserve">991,048.58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89" w:firstLine="0"/>
              <w:jc w:val="right"/>
            </w:pPr>
            <w:r>
              <w:t xml:space="preserve">0.00 </w:t>
            </w:r>
          </w:p>
        </w:tc>
      </w:tr>
    </w:tbl>
    <w:p w:rsidR="008120CB" w:rsidRDefault="00C71AF0">
      <w:pPr>
        <w:spacing w:after="249" w:line="269" w:lineRule="auto"/>
        <w:ind w:left="418" w:right="151"/>
      </w:pPr>
      <w:r>
        <w:rPr>
          <w:sz w:val="21"/>
        </w:rPr>
        <w:t>6</w:t>
      </w:r>
      <w:r>
        <w:rPr>
          <w:sz w:val="21"/>
        </w:rPr>
        <w:t>、其他</w:t>
      </w:r>
      <w:r>
        <w:rPr>
          <w:sz w:val="21"/>
        </w:rPr>
        <w:t xml:space="preserve"> </w:t>
      </w:r>
    </w:p>
    <w:p w:rsidR="008120CB" w:rsidRDefault="00C71AF0">
      <w:pPr>
        <w:spacing w:after="0" w:line="259" w:lineRule="auto"/>
        <w:ind w:left="360" w:firstLine="0"/>
      </w:pPr>
      <w:r>
        <w:t xml:space="preserve"> </w:t>
      </w:r>
    </w:p>
    <w:p w:rsidR="008120CB" w:rsidRDefault="00C71AF0">
      <w:pPr>
        <w:pStyle w:val="4"/>
        <w:ind w:left="478" w:right="27"/>
      </w:pPr>
      <w:r>
        <w:t>十八、补充资料</w:t>
      </w:r>
      <w:r>
        <w:t xml:space="preserve"> </w:t>
      </w:r>
    </w:p>
    <w:p w:rsidR="008120CB" w:rsidRDefault="00C71AF0">
      <w:pPr>
        <w:pStyle w:val="5"/>
        <w:ind w:left="418" w:right="151"/>
      </w:pPr>
      <w:r>
        <w:t>1</w:t>
      </w:r>
      <w:r>
        <w:t>、当期非经常性损益明细表</w:t>
      </w:r>
      <w:r>
        <w:t xml:space="preserve"> </w:t>
      </w:r>
    </w:p>
    <w:p w:rsidR="008120CB" w:rsidRDefault="00C71AF0">
      <w:pPr>
        <w:ind w:left="355" w:right="93"/>
      </w:pPr>
      <w:r>
        <w:rPr>
          <w:rFonts w:ascii="Wingdings 2" w:eastAsia="Wingdings 2" w:hAnsi="Wingdings 2" w:cs="Wingdings 2"/>
        </w:rPr>
        <w:t></w:t>
      </w:r>
      <w:r>
        <w:t>适用</w:t>
      </w:r>
      <w:r>
        <w:t>□</w:t>
      </w:r>
      <w:r>
        <w:t>不适用</w:t>
      </w:r>
      <w:r>
        <w:t xml:space="preserve"> </w:t>
      </w:r>
    </w:p>
    <w:p w:rsidR="008120CB" w:rsidRDefault="00C71AF0">
      <w:pPr>
        <w:spacing w:after="54" w:line="259" w:lineRule="auto"/>
        <w:ind w:left="10" w:right="178"/>
        <w:jc w:val="right"/>
      </w:pPr>
      <w:r>
        <w:t>单位：元</w:t>
      </w:r>
      <w:r>
        <w:t xml:space="preserve"> </w:t>
      </w:r>
    </w:p>
    <w:tbl>
      <w:tblPr>
        <w:tblStyle w:val="TableGrid"/>
        <w:tblW w:w="9640" w:type="dxa"/>
        <w:tblInd w:w="1" w:type="dxa"/>
        <w:tblCellMar>
          <w:top w:w="39" w:type="dxa"/>
          <w:left w:w="108" w:type="dxa"/>
          <w:bottom w:w="0" w:type="dxa"/>
          <w:right w:w="18" w:type="dxa"/>
        </w:tblCellMar>
        <w:tblLook w:val="04A0" w:firstRow="1" w:lastRow="0" w:firstColumn="1" w:lastColumn="0" w:noHBand="0" w:noVBand="1"/>
      </w:tblPr>
      <w:tblGrid>
        <w:gridCol w:w="3214"/>
        <w:gridCol w:w="3214"/>
        <w:gridCol w:w="3212"/>
      </w:tblGrid>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8"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3" w:firstLine="0"/>
              <w:jc w:val="center"/>
            </w:pPr>
            <w:r>
              <w:t>金额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1" w:firstLine="0"/>
              <w:jc w:val="center"/>
            </w:pPr>
            <w:r>
              <w:t>说明</w:t>
            </w:r>
            <w:r>
              <w:t xml:space="preserve"> </w:t>
            </w:r>
          </w:p>
        </w:tc>
      </w:tr>
      <w:tr w:rsidR="008120CB">
        <w:trPr>
          <w:trHeight w:val="9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计入当期损益的政府补助（与公司正常经营业务密切相关，符合国家政策规定、按照一定标准定额或定量持续享受的政府补助除外）</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703,060.33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政府补助</w:t>
            </w:r>
            <w:r>
              <w:t xml:space="preserve"> </w:t>
            </w:r>
          </w:p>
        </w:tc>
      </w:tr>
      <w:tr w:rsidR="008120CB">
        <w:trPr>
          <w:trHeight w:val="14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除同公司正常经营业务相关的有效套期保值业务外，持有交易性金融资产、交易性金融负债产生的公允价值变动损益，以及处置交易性金融资产交易性金融负债和可供出售金融资产取得的投资收益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1,483,187.47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结构性存款持有及处置收益</w:t>
            </w:r>
            <w:r>
              <w:t xml:space="preserve"> </w:t>
            </w:r>
          </w:p>
        </w:tc>
      </w:tr>
      <w:tr w:rsidR="008120CB">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除上述各项之外的其他营业外收入和支出</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0" w:firstLine="0"/>
              <w:jc w:val="right"/>
            </w:pPr>
            <w:r>
              <w:t xml:space="preserve">-739,352.34 </w:t>
            </w:r>
          </w:p>
        </w:tc>
        <w:tc>
          <w:tcPr>
            <w:tcW w:w="3212"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减：所得税影响额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209,294.52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少数股东权益影响额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-103,012.62 </w:t>
            </w:r>
          </w:p>
        </w:tc>
        <w:tc>
          <w:tcPr>
            <w:tcW w:w="3212"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firstLine="0"/>
            </w:pPr>
            <w:r>
              <w:t xml:space="preserve"> </w:t>
            </w:r>
          </w:p>
        </w:tc>
      </w:tr>
      <w:tr w:rsidR="008120CB">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2"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8120CB" w:rsidRDefault="00C71AF0">
            <w:pPr>
              <w:spacing w:after="0" w:line="259" w:lineRule="auto"/>
              <w:ind w:left="0" w:right="90" w:firstLine="0"/>
              <w:jc w:val="right"/>
            </w:pPr>
            <w:r>
              <w:t xml:space="preserve">1,340,613.56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87" w:firstLine="0"/>
              <w:jc w:val="center"/>
            </w:pPr>
            <w:r>
              <w:t xml:space="preserve">-- </w:t>
            </w:r>
          </w:p>
        </w:tc>
      </w:tr>
    </w:tbl>
    <w:p w:rsidR="008120CB" w:rsidRDefault="00C71AF0">
      <w:pPr>
        <w:spacing w:after="269"/>
        <w:ind w:left="355" w:right="93"/>
      </w:pPr>
      <w:r>
        <w:t>其他符合非经常性损益定义的损益项目的具体情况：</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spacing w:after="269"/>
        <w:ind w:left="355" w:right="93"/>
      </w:pPr>
      <w:r>
        <w:t>公司不存在其他符合非经常性损益定义的损益项目的具体情况。</w:t>
      </w:r>
      <w:r>
        <w:t xml:space="preserve"> </w:t>
      </w:r>
    </w:p>
    <w:p w:rsidR="008120CB" w:rsidRDefault="00C71AF0">
      <w:pPr>
        <w:ind w:left="0" w:right="93" w:firstLine="360"/>
      </w:pPr>
      <w:r>
        <w:t>将《公开发行证券的公司信息披露解释性公告第</w:t>
      </w:r>
      <w:r>
        <w:t>1</w:t>
      </w:r>
      <w:r>
        <w:t>号</w:t>
      </w:r>
      <w:r>
        <w:t>——</w:t>
      </w:r>
      <w:r>
        <w:t>非经常性损益》中列举的非经常性损益项目界定为经常性损益项目的情况说明</w:t>
      </w:r>
      <w:r>
        <w:t xml:space="preserve"> </w:t>
      </w:r>
    </w:p>
    <w:p w:rsidR="008120CB" w:rsidRDefault="00C71AF0">
      <w:pPr>
        <w:ind w:left="355" w:right="93"/>
      </w:pPr>
      <w:r>
        <w:t>□</w:t>
      </w:r>
      <w:r>
        <w:t>适用</w:t>
      </w:r>
      <w:r>
        <w:rPr>
          <w:rFonts w:ascii="Wingdings 2" w:eastAsia="Wingdings 2" w:hAnsi="Wingdings 2" w:cs="Wingdings 2"/>
        </w:rPr>
        <w:t></w:t>
      </w:r>
      <w:r>
        <w:t>不适用</w:t>
      </w:r>
      <w:r>
        <w:t xml:space="preserve"> </w:t>
      </w:r>
    </w:p>
    <w:p w:rsidR="008120CB" w:rsidRDefault="00C71AF0">
      <w:pPr>
        <w:pStyle w:val="5"/>
        <w:spacing w:after="7"/>
        <w:ind w:left="418" w:right="151"/>
      </w:pPr>
      <w:r>
        <w:t>2</w:t>
      </w:r>
      <w:r>
        <w:t>、净资产收益率及每股收益</w:t>
      </w:r>
      <w:r>
        <w:t xml:space="preserve"> </w:t>
      </w:r>
    </w:p>
    <w:tbl>
      <w:tblPr>
        <w:tblStyle w:val="TableGrid"/>
        <w:tblW w:w="9640" w:type="dxa"/>
        <w:tblInd w:w="1" w:type="dxa"/>
        <w:tblCellMar>
          <w:top w:w="39" w:type="dxa"/>
          <w:left w:w="110" w:type="dxa"/>
          <w:bottom w:w="0" w:type="dxa"/>
          <w:right w:w="16" w:type="dxa"/>
        </w:tblCellMar>
        <w:tblLook w:val="04A0" w:firstRow="1" w:lastRow="0" w:firstColumn="1" w:lastColumn="0" w:noHBand="0" w:noVBand="1"/>
      </w:tblPr>
      <w:tblGrid>
        <w:gridCol w:w="2409"/>
        <w:gridCol w:w="2411"/>
        <w:gridCol w:w="2410"/>
        <w:gridCol w:w="2410"/>
      </w:tblGrid>
      <w:tr w:rsidR="008120CB">
        <w:trPr>
          <w:trHeight w:val="244"/>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0" w:right="92" w:firstLine="0"/>
              <w:jc w:val="center"/>
            </w:pPr>
            <w:r>
              <w:t>报告期利润</w:t>
            </w:r>
            <w:r>
              <w:t xml:space="preserve"> </w:t>
            </w:r>
          </w:p>
        </w:tc>
        <w:tc>
          <w:tcPr>
            <w:tcW w:w="241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8120CB" w:rsidRDefault="00C71AF0">
            <w:pPr>
              <w:spacing w:after="0" w:line="259" w:lineRule="auto"/>
              <w:ind w:left="195" w:firstLine="0"/>
            </w:pPr>
            <w:r>
              <w:t>加权平均净资产收益率</w:t>
            </w:r>
            <w:r>
              <w:t xml:space="preserve"> </w:t>
            </w:r>
          </w:p>
        </w:tc>
        <w:tc>
          <w:tcPr>
            <w:tcW w:w="4820" w:type="dxa"/>
            <w:gridSpan w:val="2"/>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right="95" w:firstLine="0"/>
              <w:jc w:val="center"/>
            </w:pPr>
            <w:r>
              <w:t>每股收益</w:t>
            </w:r>
            <w:r>
              <w:t xml:space="preserve"> </w:t>
            </w:r>
          </w:p>
        </w:tc>
      </w:tr>
      <w:tr w:rsidR="008120CB">
        <w:trPr>
          <w:trHeight w:val="245"/>
        </w:trPr>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8120CB" w:rsidRDefault="008120CB">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49" w:firstLine="0"/>
            </w:pPr>
            <w:r>
              <w:t>基本每股收益（元</w:t>
            </w:r>
            <w:r>
              <w:t>/</w:t>
            </w:r>
            <w:r>
              <w:t>股）</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151" w:firstLine="0"/>
            </w:pPr>
            <w:r>
              <w:t>稀释每股收益（元</w:t>
            </w:r>
            <w:r>
              <w:t>/</w:t>
            </w:r>
            <w:r>
              <w:t>股）</w:t>
            </w:r>
            <w:r>
              <w:t xml:space="preserve"> </w:t>
            </w:r>
          </w:p>
        </w:tc>
      </w:tr>
      <w:tr w:rsidR="008120CB">
        <w:trPr>
          <w:trHeight w:val="48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归属于公司普通股股东的净利润</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10.20%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0.6729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0.6729 </w:t>
            </w:r>
          </w:p>
        </w:tc>
      </w:tr>
      <w:tr w:rsidR="008120CB">
        <w:trPr>
          <w:trHeight w:val="48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8120CB" w:rsidRDefault="00C71AF0">
            <w:pPr>
              <w:spacing w:after="0" w:line="259" w:lineRule="auto"/>
              <w:ind w:left="0" w:firstLine="0"/>
            </w:pPr>
            <w:r>
              <w:t>扣除非经常性损益后归属于公司普通股股东的净利润</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10.01%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92" w:firstLine="0"/>
              <w:jc w:val="right"/>
            </w:pPr>
            <w:r>
              <w:t xml:space="preserve">0.6607 </w:t>
            </w:r>
          </w:p>
        </w:tc>
        <w:tc>
          <w:tcPr>
            <w:tcW w:w="2410" w:type="dxa"/>
            <w:tcBorders>
              <w:top w:val="single" w:sz="2" w:space="0" w:color="000000"/>
              <w:left w:val="single" w:sz="2" w:space="0" w:color="000000"/>
              <w:bottom w:val="single" w:sz="2" w:space="0" w:color="000000"/>
              <w:right w:val="single" w:sz="2" w:space="0" w:color="000000"/>
            </w:tcBorders>
            <w:vAlign w:val="center"/>
          </w:tcPr>
          <w:p w:rsidR="008120CB" w:rsidRDefault="00C71AF0">
            <w:pPr>
              <w:spacing w:after="0" w:line="259" w:lineRule="auto"/>
              <w:ind w:left="0" w:right="89" w:firstLine="0"/>
              <w:jc w:val="right"/>
            </w:pPr>
            <w:r>
              <w:t xml:space="preserve">0.6607 </w:t>
            </w:r>
          </w:p>
        </w:tc>
      </w:tr>
    </w:tbl>
    <w:p w:rsidR="008120CB" w:rsidRDefault="00C71AF0">
      <w:pPr>
        <w:pStyle w:val="5"/>
        <w:spacing w:after="249"/>
        <w:ind w:left="418" w:right="151"/>
      </w:pPr>
      <w:r>
        <w:t>3</w:t>
      </w:r>
      <w:r>
        <w:t>、其他</w:t>
      </w:r>
      <w:r>
        <w:t xml:space="preserve"> </w:t>
      </w:r>
    </w:p>
    <w:p w:rsidR="008120CB" w:rsidRDefault="00C71AF0">
      <w:pPr>
        <w:spacing w:after="299" w:line="259" w:lineRule="auto"/>
        <w:ind w:left="360" w:firstLine="0"/>
      </w:pPr>
      <w:r>
        <w:t xml:space="preserve"> </w:t>
      </w:r>
    </w:p>
    <w:p w:rsidR="008120CB" w:rsidRDefault="00C71AF0">
      <w:pPr>
        <w:spacing w:after="0" w:line="259" w:lineRule="auto"/>
        <w:ind w:left="360" w:firstLine="0"/>
      </w:pPr>
      <w:r>
        <w:t xml:space="preserve"> </w:t>
      </w:r>
    </w:p>
    <w:sectPr w:rsidR="008120CB">
      <w:headerReference w:type="even" r:id="rId33"/>
      <w:headerReference w:type="default" r:id="rId34"/>
      <w:footerReference w:type="even" r:id="rId35"/>
      <w:footerReference w:type="default" r:id="rId36"/>
      <w:headerReference w:type="first" r:id="rId37"/>
      <w:footerReference w:type="first" r:id="rId38"/>
      <w:pgSz w:w="11904" w:h="16841"/>
      <w:pgMar w:top="1442" w:right="1051" w:bottom="1457" w:left="1133" w:header="875" w:footer="10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1AF0" w:rsidRDefault="00C71AF0">
      <w:pPr>
        <w:spacing w:after="0" w:line="240" w:lineRule="auto"/>
      </w:pPr>
      <w:r>
        <w:separator/>
      </w:r>
    </w:p>
  </w:endnote>
  <w:endnote w:type="continuationSeparator" w:id="0">
    <w:p w:rsidR="00C71AF0" w:rsidRDefault="00C71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FangSong">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896" w:firstLine="0"/>
      <w:jc w:val="right"/>
    </w:pPr>
    <w:r>
      <w:fldChar w:fldCharType="begin"/>
    </w:r>
    <w:r>
      <w:instrText xml:space="preserve"> PAGE   \* MERGEFORMAT </w:instrText>
    </w:r>
    <w:r>
      <w:fldChar w:fldCharType="separate"/>
    </w:r>
    <w:r w:rsidR="003D4869">
      <w:rPr>
        <w:noProof/>
      </w:rPr>
      <w:t>126</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896" w:firstLine="0"/>
      <w:jc w:val="right"/>
    </w:pPr>
    <w:r>
      <w:fldChar w:fldCharType="begin"/>
    </w:r>
    <w:r>
      <w:instrText xml:space="preserve"> PAGE   \* MERGEFORMAT </w:instrText>
    </w:r>
    <w:r>
      <w:fldChar w:fldCharType="separate"/>
    </w:r>
    <w:r w:rsidR="003D4869">
      <w:rPr>
        <w:noProof/>
      </w:rPr>
      <w:t>125</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896" w:firstLine="0"/>
      <w:jc w:val="right"/>
    </w:pP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4" w:firstLine="0"/>
      <w:jc w:val="right"/>
    </w:pP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4" w:firstLine="0"/>
      <w:jc w:val="right"/>
    </w:pPr>
    <w:r>
      <w:fldChar w:fldCharType="begin"/>
    </w:r>
    <w:r>
      <w:instrText xml:space="preserve"> PAGE   \* MERGEFORMAT </w:instrText>
    </w:r>
    <w:r>
      <w:fldChar w:fldCharType="separate"/>
    </w:r>
    <w:r>
      <w:t>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4" w:firstLine="0"/>
      <w:jc w:val="right"/>
    </w:pPr>
    <w:r>
      <w:fldChar w:fldCharType="begin"/>
    </w:r>
    <w:r>
      <w:instrText xml:space="preserve"> PAGE   \* MERGEFORMAT </w:instrText>
    </w:r>
    <w:r>
      <w:fldChar w:fldCharType="separate"/>
    </w:r>
    <w:r>
      <w:t>1</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5" w:firstLine="0"/>
      <w:jc w:val="right"/>
    </w:pPr>
    <w:r>
      <w:fldChar w:fldCharType="begin"/>
    </w:r>
    <w:r>
      <w:instrText xml:space="preserve"> PAGE   \* MERGEFORMAT </w:instrText>
    </w:r>
    <w:r>
      <w:fldChar w:fldCharType="separate"/>
    </w:r>
    <w:r>
      <w:t>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5" w:firstLine="0"/>
      <w:jc w:val="right"/>
    </w:pPr>
    <w:r>
      <w:fldChar w:fldCharType="begin"/>
    </w:r>
    <w:r>
      <w:instrText xml:space="preserve"> PAGE   \* MERGEFORMAT </w:instrText>
    </w:r>
    <w:r>
      <w:fldChar w:fldCharType="separate"/>
    </w:r>
    <w:r>
      <w:t>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5" w:firstLine="0"/>
      <w:jc w:val="right"/>
    </w:pPr>
    <w:r>
      <w:fldChar w:fldCharType="begin"/>
    </w:r>
    <w:r>
      <w:instrText xml:space="preserve"> PAGE   \* MERGEFORMAT </w:instrText>
    </w:r>
    <w:r>
      <w:fldChar w:fldCharType="separate"/>
    </w:r>
    <w:r>
      <w:t>1</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5" w:firstLine="0"/>
      <w:jc w:val="right"/>
    </w:pPr>
    <w:r>
      <w:fldChar w:fldCharType="begin"/>
    </w:r>
    <w:r>
      <w:instrText xml:space="preserve"> PAGE   \* MERGEFORMAT </w:instrText>
    </w:r>
    <w:r>
      <w:fldChar w:fldCharType="separate"/>
    </w:r>
    <w:r>
      <w:t>1</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5" w:firstLine="0"/>
      <w:jc w:val="right"/>
    </w:pPr>
    <w:r>
      <w:fldChar w:fldCharType="begin"/>
    </w:r>
    <w:r>
      <w:instrText xml:space="preserve"> PAGE   \* MERGEFORMAT </w:instrText>
    </w:r>
    <w:r>
      <w:fldChar w:fldCharType="separate"/>
    </w:r>
    <w:r>
      <w:t>1</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5" w:firstLine="0"/>
      <w:jc w:val="right"/>
    </w:pPr>
    <w:r>
      <w:fldChar w:fldCharType="begin"/>
    </w:r>
    <w:r>
      <w:instrText xml:space="preserve"> PAGE   \* MERGEFORMAT </w:instrText>
    </w:r>
    <w:r>
      <w:fldChar w:fldCharType="separate"/>
    </w:r>
    <w:r>
      <w:t>1</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84" w:firstLine="0"/>
      <w:jc w:val="right"/>
    </w:pPr>
    <w:r>
      <w:fldChar w:fldCharType="begin"/>
    </w:r>
    <w:r>
      <w:instrText xml:space="preserve"> PAGE   \* MERGEFORMAT </w:instrText>
    </w:r>
    <w:r>
      <w:fldChar w:fldCharType="separate"/>
    </w:r>
    <w:r>
      <w:t>1</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84" w:firstLine="0"/>
      <w:jc w:val="right"/>
    </w:pPr>
    <w:r>
      <w:fldChar w:fldCharType="begin"/>
    </w:r>
    <w:r>
      <w:instrText xml:space="preserve"> PAGE   \* MERGEFORMAT </w:instrText>
    </w:r>
    <w:r>
      <w:fldChar w:fldCharType="separate"/>
    </w:r>
    <w:r>
      <w:t>1</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84" w:firstLine="0"/>
      <w:jc w:val="right"/>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1AF0" w:rsidRDefault="00C71AF0">
      <w:pPr>
        <w:spacing w:after="0" w:line="240" w:lineRule="auto"/>
      </w:pPr>
      <w:r>
        <w:separator/>
      </w:r>
    </w:p>
  </w:footnote>
  <w:footnote w:type="continuationSeparator" w:id="0">
    <w:p w:rsidR="00C71AF0" w:rsidRDefault="00C71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89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2889" name="Group 742889"/>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55" name="Shape 778455"/>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889" style="width:484.78pt;height:0.719971pt;position:absolute;mso-position-horizontal-relative:page;mso-position-horizontal:absolute;margin-left:55.2pt;mso-position-vertical-relative:page;margin-top:55.2pt;" coordsize="61567,91">
              <v:shape id="Shape 778456"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89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2871" name="Group 742871"/>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53" name="Shape 778453"/>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871" style="width:484.78pt;height:0.719971pt;position:absolute;mso-position-horizontal-relative:page;mso-position-horizontal:absolute;margin-left:55.2pt;mso-position-vertical-relative:page;margin-top:55.2pt;" coordsize="61567,91">
              <v:shape id="Shape 778454"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89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2853" name="Group 742853"/>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51" name="Shape 778451"/>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853" style="width:484.78pt;height:0.719971pt;position:absolute;mso-position-horizontal-relative:page;mso-position-horizontal:absolute;margin-left:55.2pt;mso-position-vertical-relative:page;margin-top:55.2pt;" coordsize="61567,91">
              <v:shape id="Shape 778452"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2952" name="Group 742952"/>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61" name="Shape 778461"/>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952" style="width:484.78pt;height:0.719971pt;position:absolute;mso-position-horizontal-relative:page;mso-position-horizontal:absolute;margin-left:55.2pt;mso-position-vertical-relative:page;margin-top:55.2pt;" coordsize="61567,91">
              <v:shape id="Shape 778462"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1427" w:line="259" w:lineRule="auto"/>
      <w:ind w:left="0" w:right="9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2930" name="Group 742930"/>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59" name="Shape 778459"/>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930" style="width:484.78pt;height:0.719971pt;position:absolute;mso-position-horizontal-relative:page;mso-position-horizontal:absolute;margin-left:55.2pt;mso-position-vertical-relative:page;margin-top:55.2pt;" coordsize="61567,91">
              <v:shape id="Shape 778460"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p w:rsidR="008120CB" w:rsidRDefault="00C71AF0">
    <w:pPr>
      <w:spacing w:after="0" w:line="259" w:lineRule="auto"/>
      <w:ind w:left="0" w:right="188" w:firstLine="0"/>
      <w:jc w:val="right"/>
    </w:pPr>
    <w:r>
      <w:t>单位：元</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1427" w:line="259" w:lineRule="auto"/>
      <w:ind w:left="0" w:right="9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2908" name="Group 742908"/>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57" name="Shape 778457"/>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908" style="width:484.78pt;height:0.719971pt;position:absolute;mso-position-horizontal-relative:page;mso-position-horizontal:absolute;margin-left:55.2pt;mso-position-vertical-relative:page;margin-top:55.2pt;" coordsize="61567,91">
              <v:shape id="Shape 778458"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p w:rsidR="008120CB" w:rsidRDefault="00C71AF0">
    <w:pPr>
      <w:spacing w:after="0" w:line="259" w:lineRule="auto"/>
      <w:ind w:left="0" w:right="188" w:firstLine="0"/>
      <w:jc w:val="right"/>
    </w:pPr>
    <w:r>
      <w:t>单位：元</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6"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3007" name="Group 743007"/>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67" name="Shape 778467"/>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007" style="width:484.78pt;height:0.719971pt;position:absolute;mso-position-horizontal-relative:page;mso-position-horizontal:absolute;margin-left:55.2pt;mso-position-vertical-relative:page;margin-top:55.2pt;" coordsize="61567,91">
              <v:shape id="Shape 778468"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6"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2989" name="Group 742989"/>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65" name="Shape 778465"/>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989" style="width:484.78pt;height:0.719971pt;position:absolute;mso-position-horizontal-relative:page;mso-position-horizontal:absolute;margin-left:55.2pt;mso-position-vertical-relative:page;margin-top:55.2pt;" coordsize="61567,91">
              <v:shape id="Shape 778466"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6"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2971" name="Group 742971"/>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63" name="Shape 778463"/>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971" style="width:484.78pt;height:0.719971pt;position:absolute;mso-position-horizontal-relative:page;mso-position-horizontal:absolute;margin-left:55.2pt;mso-position-vertical-relative:page;margin-top:55.2pt;" coordsize="61567,91">
              <v:shape id="Shape 778464"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96"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3070" name="Group 743070"/>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73" name="Shape 778473"/>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070" style="width:484.78pt;height:0.719971pt;position:absolute;mso-position-horizontal-relative:page;mso-position-horizontal:absolute;margin-left:55.2pt;mso-position-vertical-relative:page;margin-top:55.2pt;" coordsize="61567,91">
              <v:shape id="Shape 778474"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907" w:line="259" w:lineRule="auto"/>
      <w:ind w:left="0" w:right="-96"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3048" name="Group 743048"/>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71" name="Shape 778471"/>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048" style="width:484.78pt;height:0.719971pt;position:absolute;mso-position-horizontal-relative:page;mso-position-horizontal:absolute;margin-left:55.2pt;mso-position-vertical-relative:page;margin-top:55.2pt;" coordsize="61567,91">
              <v:shape id="Shape 778472"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p w:rsidR="008120CB" w:rsidRDefault="00C71AF0">
    <w:pPr>
      <w:spacing w:after="0" w:line="259" w:lineRule="auto"/>
      <w:ind w:left="0" w:firstLine="0"/>
      <w:jc w:val="right"/>
    </w:pPr>
    <w:r>
      <w:t>单位：元</w:t>
    </w: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907" w:line="259" w:lineRule="auto"/>
      <w:ind w:left="0" w:right="-96"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3026" name="Group 743026"/>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69" name="Shape 778469"/>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026" style="width:484.78pt;height:0.719971pt;position:absolute;mso-position-horizontal-relative:page;mso-position-horizontal:absolute;margin-left:55.2pt;mso-position-vertical-relative:page;margin-top:55.2pt;" coordsize="61567,91">
              <v:shape id="Shape 778470"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p w:rsidR="008120CB" w:rsidRDefault="00C71AF0">
    <w:pPr>
      <w:spacing w:after="0" w:line="259" w:lineRule="auto"/>
      <w:ind w:left="0" w:firstLine="0"/>
      <w:jc w:val="right"/>
    </w:pPr>
    <w:r>
      <w:t>单位：元</w:t>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82"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3125" name="Group 743125"/>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79" name="Shape 778479"/>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125" style="width:484.78pt;height:0.719971pt;position:absolute;mso-position-horizontal-relative:page;mso-position-horizontal:absolute;margin-left:55.2pt;mso-position-vertical-relative:page;margin-top:55.2pt;" coordsize="61567,91">
              <v:shape id="Shape 778480"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82"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3107" name="Group 743107"/>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77" name="Shape 778477"/>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107" style="width:484.78pt;height:0.719971pt;position:absolute;mso-position-horizontal-relative:page;mso-position-horizontal:absolute;margin-left:55.2pt;mso-position-vertical-relative:page;margin-top:55.2pt;" coordsize="61567,91">
              <v:shape id="Shape 778478"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0CB" w:rsidRDefault="00C71AF0">
    <w:pPr>
      <w:spacing w:after="0" w:line="259" w:lineRule="auto"/>
      <w:ind w:left="0" w:right="82" w:firstLine="0"/>
      <w:jc w:val="righ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43089" name="Group 743089"/>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8475" name="Shape 778475"/>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089" style="width:484.78pt;height:0.719971pt;position:absolute;mso-position-horizontal-relative:page;mso-position-horizontal:absolute;margin-left:55.2pt;mso-position-vertical-relative:page;margin-top:55.2pt;" coordsize="61567,91">
              <v:shape id="Shape 778476"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湖南艾布鲁环保科技股份有限公司</w:t>
    </w:r>
    <w:r>
      <w:t>2022</w:t>
    </w:r>
    <w:r>
      <w:t>年年度报告全文</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10B5"/>
    <w:multiLevelType w:val="hybridMultilevel"/>
    <w:tmpl w:val="357C31EC"/>
    <w:lvl w:ilvl="0" w:tplc="90904D60">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268683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3F62F64">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3B8B3A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FD67DA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5D8647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8B6FB2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8F0015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798403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1427F29"/>
    <w:multiLevelType w:val="hybridMultilevel"/>
    <w:tmpl w:val="43F0CB48"/>
    <w:lvl w:ilvl="0" w:tplc="1D6C1E4A">
      <w:start w:val="1"/>
      <w:numFmt w:val="decimal"/>
      <w:lvlText w:val="%1、"/>
      <w:lvlJc w:val="left"/>
      <w:pPr>
        <w:ind w:left="3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EBEAE9C">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70A4F88">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B72D484">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E60E3EA">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692D39A">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EDA5302">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3A05846">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2F8253C">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1930656"/>
    <w:multiLevelType w:val="hybridMultilevel"/>
    <w:tmpl w:val="6AE685BC"/>
    <w:lvl w:ilvl="0" w:tplc="12662D00">
      <w:start w:val="1"/>
      <w:numFmt w:val="decimal"/>
      <w:lvlText w:val="%1、"/>
      <w:lvlJc w:val="left"/>
      <w:pPr>
        <w:ind w:left="37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3E437E">
      <w:start w:val="1"/>
      <w:numFmt w:val="lowerLetter"/>
      <w:lvlText w:val="%2"/>
      <w:lvlJc w:val="left"/>
      <w:pPr>
        <w:ind w:left="15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7E6471C">
      <w:start w:val="1"/>
      <w:numFmt w:val="lowerRoman"/>
      <w:lvlText w:val="%3"/>
      <w:lvlJc w:val="left"/>
      <w:pPr>
        <w:ind w:left="22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B482CE">
      <w:start w:val="1"/>
      <w:numFmt w:val="decimal"/>
      <w:lvlText w:val="%4"/>
      <w:lvlJc w:val="left"/>
      <w:pPr>
        <w:ind w:left="29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D4FA72">
      <w:start w:val="1"/>
      <w:numFmt w:val="lowerLetter"/>
      <w:lvlText w:val="%5"/>
      <w:lvlJc w:val="left"/>
      <w:pPr>
        <w:ind w:left="366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9E5318">
      <w:start w:val="1"/>
      <w:numFmt w:val="lowerRoman"/>
      <w:lvlText w:val="%6"/>
      <w:lvlJc w:val="left"/>
      <w:pPr>
        <w:ind w:left="43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24D418">
      <w:start w:val="1"/>
      <w:numFmt w:val="decimal"/>
      <w:lvlText w:val="%7"/>
      <w:lvlJc w:val="left"/>
      <w:pPr>
        <w:ind w:left="51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C2CCB4">
      <w:start w:val="1"/>
      <w:numFmt w:val="lowerLetter"/>
      <w:lvlText w:val="%8"/>
      <w:lvlJc w:val="left"/>
      <w:pPr>
        <w:ind w:left="58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C26E1BA">
      <w:start w:val="1"/>
      <w:numFmt w:val="lowerRoman"/>
      <w:lvlText w:val="%9"/>
      <w:lvlJc w:val="left"/>
      <w:pPr>
        <w:ind w:left="65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2356B0B"/>
    <w:multiLevelType w:val="hybridMultilevel"/>
    <w:tmpl w:val="A0D6D71E"/>
    <w:lvl w:ilvl="0" w:tplc="5BFE712C">
      <w:start w:val="1"/>
      <w:numFmt w:val="decimal"/>
      <w:lvlText w:val="%1、"/>
      <w:lvlJc w:val="left"/>
      <w:pPr>
        <w:ind w:left="6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4D0B6C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7A44B9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B00126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110BD7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7102ADA">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758B82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628B7A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BC4444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42F3D27"/>
    <w:multiLevelType w:val="hybridMultilevel"/>
    <w:tmpl w:val="A47A6D20"/>
    <w:lvl w:ilvl="0" w:tplc="06C28052">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6024D44">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AC4D9C6">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DA2EFE6">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5E6691E">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C8C0B48">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BF2FED6">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E2021DA">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4B690E2">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49025E2"/>
    <w:multiLevelType w:val="hybridMultilevel"/>
    <w:tmpl w:val="F1062BAE"/>
    <w:lvl w:ilvl="0" w:tplc="122C9808">
      <w:start w:val="1"/>
      <w:numFmt w:val="decimal"/>
      <w:lvlText w:val="（%1）"/>
      <w:lvlJc w:val="left"/>
      <w:pPr>
        <w:ind w:left="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7429FBC">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1343BE0">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30ABF6C">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414E566">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C40D5D2">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90AC29A">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592AD84">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A847CFA">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07503B83"/>
    <w:multiLevelType w:val="hybridMultilevel"/>
    <w:tmpl w:val="9E7C666A"/>
    <w:lvl w:ilvl="0" w:tplc="52340810">
      <w:start w:val="1"/>
      <w:numFmt w:val="ideographDigital"/>
      <w:lvlText w:val="（%1）"/>
      <w:lvlJc w:val="left"/>
      <w:pPr>
        <w:ind w:left="8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21057D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FD4306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2D2E59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53C882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D3A55C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872E44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E0663B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8F2223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090B1F10"/>
    <w:multiLevelType w:val="hybridMultilevel"/>
    <w:tmpl w:val="AD10DE4E"/>
    <w:lvl w:ilvl="0" w:tplc="0FA6B826">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D86DD82">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A382F52">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184DC02">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166BD50">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E38CB0E">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5F49EBA">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43A73A6">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7B8B53E">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0CAD753D"/>
    <w:multiLevelType w:val="hybridMultilevel"/>
    <w:tmpl w:val="D07CD750"/>
    <w:lvl w:ilvl="0" w:tplc="96AEFFEC">
      <w:start w:val="1"/>
      <w:numFmt w:val="decimal"/>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8C09B44">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9DA1330">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A8CD968">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4D8F4A6">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3446B78">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51C480C">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1F4A124">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7DCF6DA">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0E882A20"/>
    <w:multiLevelType w:val="hybridMultilevel"/>
    <w:tmpl w:val="A52875F2"/>
    <w:lvl w:ilvl="0" w:tplc="5F140578">
      <w:start w:val="1"/>
      <w:numFmt w:val="decimal"/>
      <w:lvlText w:val="（%1）"/>
      <w:lvlJc w:val="left"/>
      <w:pPr>
        <w:ind w:left="7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C0A20A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BCABE54">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D58C92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878621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2F2DF8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6005E3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22AED6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1C2BB4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0F2B2A61"/>
    <w:multiLevelType w:val="hybridMultilevel"/>
    <w:tmpl w:val="EBB2A032"/>
    <w:lvl w:ilvl="0" w:tplc="4EF22624">
      <w:start w:val="1"/>
      <w:numFmt w:val="decimal"/>
      <w:lvlText w:val="（%1）"/>
      <w:lvlJc w:val="left"/>
      <w:pPr>
        <w:ind w:left="45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BFEA78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20E0D7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8BCA4F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A601A8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EB8082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8FA3D3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4C0E88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6AEE9D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0FA4331F"/>
    <w:multiLevelType w:val="hybridMultilevel"/>
    <w:tmpl w:val="E068B35C"/>
    <w:lvl w:ilvl="0" w:tplc="77628776">
      <w:start w:val="1"/>
      <w:numFmt w:val="decimal"/>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F18327A">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26E52DE">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348C010">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1D0F742">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1447B9A">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2EA478A">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D18A27A">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DB01910">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110F20AD"/>
    <w:multiLevelType w:val="hybridMultilevel"/>
    <w:tmpl w:val="69323948"/>
    <w:lvl w:ilvl="0" w:tplc="0AF6C4FE">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E50067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87CC57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4EC260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F1ECDD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8CEEC7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73A637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9E4A9D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8FAF4D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119F3590"/>
    <w:multiLevelType w:val="hybridMultilevel"/>
    <w:tmpl w:val="19E60AD0"/>
    <w:lvl w:ilvl="0" w:tplc="35FC52AA">
      <w:start w:val="5"/>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4E4E9AC">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790802C">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99A1BC8">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FB0D738">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E004E28">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D1AEDF6">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5FA896E">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0707318">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11FF18BD"/>
    <w:multiLevelType w:val="hybridMultilevel"/>
    <w:tmpl w:val="78DE5054"/>
    <w:lvl w:ilvl="0" w:tplc="31FC1514">
      <w:start w:val="1"/>
      <w:numFmt w:val="ideographDigital"/>
      <w:lvlText w:val="（%1）"/>
      <w:lvlJc w:val="left"/>
      <w:pPr>
        <w:ind w:left="17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80E657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226775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79A904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18C8DE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1606E7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7CA483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09C5304">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41A2EB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120E56BE"/>
    <w:multiLevelType w:val="hybridMultilevel"/>
    <w:tmpl w:val="E5D47FCC"/>
    <w:lvl w:ilvl="0" w:tplc="313C32EC">
      <w:start w:val="2"/>
      <w:numFmt w:val="decimal"/>
      <w:lvlText w:val="（%1）"/>
      <w:lvlJc w:val="left"/>
      <w:pPr>
        <w:ind w:left="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F0A155A">
      <w:start w:val="1"/>
      <w:numFmt w:val="lowerLetter"/>
      <w:lvlText w:val="%2"/>
      <w:lvlJc w:val="left"/>
      <w:pPr>
        <w:ind w:left="129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DDAE964">
      <w:start w:val="1"/>
      <w:numFmt w:val="lowerRoman"/>
      <w:lvlText w:val="%3"/>
      <w:lvlJc w:val="left"/>
      <w:pPr>
        <w:ind w:left="201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E0A5216">
      <w:start w:val="1"/>
      <w:numFmt w:val="decimal"/>
      <w:lvlText w:val="%4"/>
      <w:lvlJc w:val="left"/>
      <w:pPr>
        <w:ind w:left="273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36035C2">
      <w:start w:val="1"/>
      <w:numFmt w:val="lowerLetter"/>
      <w:lvlText w:val="%5"/>
      <w:lvlJc w:val="left"/>
      <w:pPr>
        <w:ind w:left="345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CF8E236">
      <w:start w:val="1"/>
      <w:numFmt w:val="lowerRoman"/>
      <w:lvlText w:val="%6"/>
      <w:lvlJc w:val="left"/>
      <w:pPr>
        <w:ind w:left="417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4FEFD0A">
      <w:start w:val="1"/>
      <w:numFmt w:val="decimal"/>
      <w:lvlText w:val="%7"/>
      <w:lvlJc w:val="left"/>
      <w:pPr>
        <w:ind w:left="489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97A9BD4">
      <w:start w:val="1"/>
      <w:numFmt w:val="lowerLetter"/>
      <w:lvlText w:val="%8"/>
      <w:lvlJc w:val="left"/>
      <w:pPr>
        <w:ind w:left="561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844D218">
      <w:start w:val="1"/>
      <w:numFmt w:val="lowerRoman"/>
      <w:lvlText w:val="%9"/>
      <w:lvlJc w:val="left"/>
      <w:pPr>
        <w:ind w:left="633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15465F9E"/>
    <w:multiLevelType w:val="hybridMultilevel"/>
    <w:tmpl w:val="FACAA1C0"/>
    <w:lvl w:ilvl="0" w:tplc="BD36390A">
      <w:start w:val="1"/>
      <w:numFmt w:val="decimal"/>
      <w:lvlText w:val="（%1）"/>
      <w:lvlJc w:val="left"/>
      <w:pPr>
        <w:ind w:left="1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3DC8BF0">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FF085A8">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B644A56">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1386C98">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20AEAB6">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3DC2A32">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32E457C">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D5CAC2A">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17C33D5C"/>
    <w:multiLevelType w:val="hybridMultilevel"/>
    <w:tmpl w:val="54B2BB4E"/>
    <w:lvl w:ilvl="0" w:tplc="2DF2E64E">
      <w:start w:val="2"/>
      <w:numFmt w:val="decimal"/>
      <w:lvlText w:val="（%1）"/>
      <w:lvlJc w:val="left"/>
      <w:pPr>
        <w:ind w:left="78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AF6ED1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386796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33CE562">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B4891B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ACA253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CC0A94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1AAC2B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3FA01D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1BA07598"/>
    <w:multiLevelType w:val="hybridMultilevel"/>
    <w:tmpl w:val="27A2CBAA"/>
    <w:lvl w:ilvl="0" w:tplc="BCB2955A">
      <w:start w:val="1"/>
      <w:numFmt w:val="decimal"/>
      <w:lvlText w:val="（%1）"/>
      <w:lvlJc w:val="left"/>
      <w:pPr>
        <w:ind w:left="3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42421F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1C0BB8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0A6951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0AE0E9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EB261B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F863D9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C8098D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2FCC1C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1C425874"/>
    <w:multiLevelType w:val="hybridMultilevel"/>
    <w:tmpl w:val="4190882E"/>
    <w:lvl w:ilvl="0" w:tplc="CF102AD4">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0081BC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610202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300821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D0A482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478536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1A8797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9E87A0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50E1EE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1DB85436"/>
    <w:multiLevelType w:val="hybridMultilevel"/>
    <w:tmpl w:val="D434615A"/>
    <w:lvl w:ilvl="0" w:tplc="149CF32C">
      <w:start w:val="1"/>
      <w:numFmt w:val="decimal"/>
      <w:lvlText w:val="（%1）"/>
      <w:lvlJc w:val="left"/>
      <w:pPr>
        <w:ind w:left="78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590A33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D3EB76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1F67EA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3F0837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1DAD26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4EAC4C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C723F8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0C6BA7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1EC23B30"/>
    <w:multiLevelType w:val="hybridMultilevel"/>
    <w:tmpl w:val="9CBA0D18"/>
    <w:lvl w:ilvl="0" w:tplc="C3CAC5F0">
      <w:start w:val="1"/>
      <w:numFmt w:val="decimal"/>
      <w:lvlText w:val="（%1）"/>
      <w:lvlJc w:val="left"/>
      <w:pPr>
        <w:ind w:left="78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362008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A12D4B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3101F9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2BAFD8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2FC704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20E08A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0F803C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A3C8A0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1F7D374B"/>
    <w:multiLevelType w:val="hybridMultilevel"/>
    <w:tmpl w:val="0002B69E"/>
    <w:lvl w:ilvl="0" w:tplc="78E67026">
      <w:start w:val="2"/>
      <w:numFmt w:val="decimal"/>
      <w:lvlText w:val="%1、"/>
      <w:lvlJc w:val="left"/>
      <w:pPr>
        <w:ind w:left="6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3EEAC3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0689AF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E520AB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8BA487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E7C725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D92370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E84F3B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B90A67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20EB7D7C"/>
    <w:multiLevelType w:val="hybridMultilevel"/>
    <w:tmpl w:val="BCBC02FC"/>
    <w:lvl w:ilvl="0" w:tplc="D1367BA8">
      <w:start w:val="1"/>
      <w:numFmt w:val="decimal"/>
      <w:lvlText w:val="（%1）"/>
      <w:lvlJc w:val="left"/>
      <w:pPr>
        <w:ind w:left="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42A3AFE">
      <w:start w:val="1"/>
      <w:numFmt w:val="lowerLetter"/>
      <w:lvlText w:val="%2"/>
      <w:lvlJc w:val="left"/>
      <w:pPr>
        <w:ind w:left="12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54640B4">
      <w:start w:val="1"/>
      <w:numFmt w:val="lowerRoman"/>
      <w:lvlText w:val="%3"/>
      <w:lvlJc w:val="left"/>
      <w:pPr>
        <w:ind w:left="19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632A328">
      <w:start w:val="1"/>
      <w:numFmt w:val="decimal"/>
      <w:lvlText w:val="%4"/>
      <w:lvlJc w:val="left"/>
      <w:pPr>
        <w:ind w:left="27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7D830F2">
      <w:start w:val="1"/>
      <w:numFmt w:val="lowerLetter"/>
      <w:lvlText w:val="%5"/>
      <w:lvlJc w:val="left"/>
      <w:pPr>
        <w:ind w:left="34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F0EAA24">
      <w:start w:val="1"/>
      <w:numFmt w:val="lowerRoman"/>
      <w:lvlText w:val="%6"/>
      <w:lvlJc w:val="left"/>
      <w:pPr>
        <w:ind w:left="41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9EA4CE0">
      <w:start w:val="1"/>
      <w:numFmt w:val="decimal"/>
      <w:lvlText w:val="%7"/>
      <w:lvlJc w:val="left"/>
      <w:pPr>
        <w:ind w:left="48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51E3CD4">
      <w:start w:val="1"/>
      <w:numFmt w:val="lowerLetter"/>
      <w:lvlText w:val="%8"/>
      <w:lvlJc w:val="left"/>
      <w:pPr>
        <w:ind w:left="55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9CC25F4">
      <w:start w:val="1"/>
      <w:numFmt w:val="lowerRoman"/>
      <w:lvlText w:val="%9"/>
      <w:lvlJc w:val="left"/>
      <w:pPr>
        <w:ind w:left="63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235475FB"/>
    <w:multiLevelType w:val="hybridMultilevel"/>
    <w:tmpl w:val="C04CB366"/>
    <w:lvl w:ilvl="0" w:tplc="BE2C1B2A">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3BA4BB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AAE984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B66933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264853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B02A7C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C6E589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BF6378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9A83B8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24AB757A"/>
    <w:multiLevelType w:val="hybridMultilevel"/>
    <w:tmpl w:val="2FB220DC"/>
    <w:lvl w:ilvl="0" w:tplc="1902B196">
      <w:start w:val="1"/>
      <w:numFmt w:val="decimal"/>
      <w:lvlText w:val="%1、"/>
      <w:lvlJc w:val="left"/>
      <w:pPr>
        <w:ind w:left="6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4E870A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23637E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B5405E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A2475D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5A2BFA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31637E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E7C085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2D4E38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24D95AF0"/>
    <w:multiLevelType w:val="hybridMultilevel"/>
    <w:tmpl w:val="CB04EDA8"/>
    <w:lvl w:ilvl="0" w:tplc="0F881490">
      <w:start w:val="2"/>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754E16C">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E98DE72">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25E75FA">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AEE48B4">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25ECC2C">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8C894D6">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2E8A1C0">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ABE87DE">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27093242"/>
    <w:multiLevelType w:val="hybridMultilevel"/>
    <w:tmpl w:val="B8A2AF78"/>
    <w:lvl w:ilvl="0" w:tplc="2ECCD228">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060BDCA">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8624616">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E6411EA">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176797E">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DCAF324">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FCCF1E8">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ADCDAAA">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61A6966">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2744226C"/>
    <w:multiLevelType w:val="hybridMultilevel"/>
    <w:tmpl w:val="76343048"/>
    <w:lvl w:ilvl="0" w:tplc="A972214A">
      <w:start w:val="3"/>
      <w:numFmt w:val="decimal"/>
      <w:lvlText w:val="（%1）"/>
      <w:lvlJc w:val="left"/>
      <w:pPr>
        <w:ind w:left="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9C80CAA">
      <w:start w:val="1"/>
      <w:numFmt w:val="lowerLetter"/>
      <w:lvlText w:val="%2"/>
      <w:lvlJc w:val="left"/>
      <w:pPr>
        <w:ind w:left="11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E3AC2D2">
      <w:start w:val="1"/>
      <w:numFmt w:val="lowerRoman"/>
      <w:lvlText w:val="%3"/>
      <w:lvlJc w:val="left"/>
      <w:pPr>
        <w:ind w:left="18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0D40CAC">
      <w:start w:val="1"/>
      <w:numFmt w:val="decimal"/>
      <w:lvlText w:val="%4"/>
      <w:lvlJc w:val="left"/>
      <w:pPr>
        <w:ind w:left="25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E26187C">
      <w:start w:val="1"/>
      <w:numFmt w:val="lowerLetter"/>
      <w:lvlText w:val="%5"/>
      <w:lvlJc w:val="left"/>
      <w:pPr>
        <w:ind w:left="33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6A4FFE6">
      <w:start w:val="1"/>
      <w:numFmt w:val="lowerRoman"/>
      <w:lvlText w:val="%6"/>
      <w:lvlJc w:val="left"/>
      <w:pPr>
        <w:ind w:left="40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62A2C76">
      <w:start w:val="1"/>
      <w:numFmt w:val="decimal"/>
      <w:lvlText w:val="%7"/>
      <w:lvlJc w:val="left"/>
      <w:pPr>
        <w:ind w:left="47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424C512">
      <w:start w:val="1"/>
      <w:numFmt w:val="lowerLetter"/>
      <w:lvlText w:val="%8"/>
      <w:lvlJc w:val="left"/>
      <w:pPr>
        <w:ind w:left="54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D68C022">
      <w:start w:val="1"/>
      <w:numFmt w:val="lowerRoman"/>
      <w:lvlText w:val="%9"/>
      <w:lvlJc w:val="left"/>
      <w:pPr>
        <w:ind w:left="61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276052B6"/>
    <w:multiLevelType w:val="hybridMultilevel"/>
    <w:tmpl w:val="8D3A8C0A"/>
    <w:lvl w:ilvl="0" w:tplc="DC02B1EC">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F62D46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778ACC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8C0407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E3C2FB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96A847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B0EBED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BB4311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1A2E81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290018B9"/>
    <w:multiLevelType w:val="hybridMultilevel"/>
    <w:tmpl w:val="6C0C75E0"/>
    <w:lvl w:ilvl="0" w:tplc="70B2FA32">
      <w:start w:val="1"/>
      <w:numFmt w:val="decimal"/>
      <w:lvlText w:val="%1）"/>
      <w:lvlJc w:val="left"/>
      <w:pPr>
        <w:ind w:left="1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B96953E">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55C5832">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CB2695A">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CD695FA">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54E1728">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9A63A90">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2F833F8">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070BCD4">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2A303F7E"/>
    <w:multiLevelType w:val="hybridMultilevel"/>
    <w:tmpl w:val="EE7EE02C"/>
    <w:lvl w:ilvl="0" w:tplc="76786DA8">
      <w:start w:val="2"/>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92C774">
      <w:start w:val="1"/>
      <w:numFmt w:val="lowerLetter"/>
      <w:lvlText w:val="%2"/>
      <w:lvlJc w:val="left"/>
      <w:pPr>
        <w:ind w:left="11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452283A">
      <w:start w:val="1"/>
      <w:numFmt w:val="lowerRoman"/>
      <w:lvlText w:val="%3"/>
      <w:lvlJc w:val="left"/>
      <w:pPr>
        <w:ind w:left="18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4AFBC2">
      <w:start w:val="1"/>
      <w:numFmt w:val="decimal"/>
      <w:lvlText w:val="%4"/>
      <w:lvlJc w:val="left"/>
      <w:pPr>
        <w:ind w:left="25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DB8CA64">
      <w:start w:val="1"/>
      <w:numFmt w:val="lowerLetter"/>
      <w:lvlText w:val="%5"/>
      <w:lvlJc w:val="left"/>
      <w:pPr>
        <w:ind w:left="33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5A7E7E">
      <w:start w:val="1"/>
      <w:numFmt w:val="lowerRoman"/>
      <w:lvlText w:val="%6"/>
      <w:lvlJc w:val="left"/>
      <w:pPr>
        <w:ind w:left="40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4D66982">
      <w:start w:val="1"/>
      <w:numFmt w:val="decimal"/>
      <w:lvlText w:val="%7"/>
      <w:lvlJc w:val="left"/>
      <w:pPr>
        <w:ind w:left="47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D0C945A">
      <w:start w:val="1"/>
      <w:numFmt w:val="lowerLetter"/>
      <w:lvlText w:val="%8"/>
      <w:lvlJc w:val="left"/>
      <w:pPr>
        <w:ind w:left="54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318E744">
      <w:start w:val="1"/>
      <w:numFmt w:val="lowerRoman"/>
      <w:lvlText w:val="%9"/>
      <w:lvlJc w:val="left"/>
      <w:pPr>
        <w:ind w:left="61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2B424D17"/>
    <w:multiLevelType w:val="hybridMultilevel"/>
    <w:tmpl w:val="629C5860"/>
    <w:lvl w:ilvl="0" w:tplc="BE58B0E2">
      <w:start w:val="1"/>
      <w:numFmt w:val="decimal"/>
      <w:lvlText w:val="%1、"/>
      <w:lvlJc w:val="left"/>
      <w:pPr>
        <w:ind w:left="6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AAC572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38A336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66E554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3309A7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2240D8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9DA17C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720219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15A44B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2C2B27F8"/>
    <w:multiLevelType w:val="hybridMultilevel"/>
    <w:tmpl w:val="2AF2F63A"/>
    <w:lvl w:ilvl="0" w:tplc="D090C0E8">
      <w:start w:val="1"/>
      <w:numFmt w:val="ideographDigital"/>
      <w:lvlText w:val="（%1）"/>
      <w:lvlJc w:val="left"/>
      <w:pPr>
        <w:ind w:left="8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516811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756F51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5BC0D6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7E2874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71E234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07E473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DD487F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C020FB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2C700BB7"/>
    <w:multiLevelType w:val="hybridMultilevel"/>
    <w:tmpl w:val="1B803FB4"/>
    <w:lvl w:ilvl="0" w:tplc="5B765622">
      <w:start w:val="1"/>
      <w:numFmt w:val="decimal"/>
      <w:lvlText w:val="（%1）"/>
      <w:lvlJc w:val="left"/>
      <w:pPr>
        <w:ind w:left="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B1EF514">
      <w:start w:val="1"/>
      <w:numFmt w:val="lowerLetter"/>
      <w:lvlText w:val="%2"/>
      <w:lvlJc w:val="left"/>
      <w:pPr>
        <w:ind w:left="115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00A3316">
      <w:start w:val="1"/>
      <w:numFmt w:val="lowerRoman"/>
      <w:lvlText w:val="%3"/>
      <w:lvlJc w:val="left"/>
      <w:pPr>
        <w:ind w:left="187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EE8828C">
      <w:start w:val="1"/>
      <w:numFmt w:val="decimal"/>
      <w:lvlText w:val="%4"/>
      <w:lvlJc w:val="left"/>
      <w:pPr>
        <w:ind w:left="259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06E20FE">
      <w:start w:val="1"/>
      <w:numFmt w:val="lowerLetter"/>
      <w:lvlText w:val="%5"/>
      <w:lvlJc w:val="left"/>
      <w:pPr>
        <w:ind w:left="33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CC2CC5E">
      <w:start w:val="1"/>
      <w:numFmt w:val="lowerRoman"/>
      <w:lvlText w:val="%6"/>
      <w:lvlJc w:val="left"/>
      <w:pPr>
        <w:ind w:left="403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7167778">
      <w:start w:val="1"/>
      <w:numFmt w:val="decimal"/>
      <w:lvlText w:val="%7"/>
      <w:lvlJc w:val="left"/>
      <w:pPr>
        <w:ind w:left="475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3A21E4E">
      <w:start w:val="1"/>
      <w:numFmt w:val="lowerLetter"/>
      <w:lvlText w:val="%8"/>
      <w:lvlJc w:val="left"/>
      <w:pPr>
        <w:ind w:left="547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E04773C">
      <w:start w:val="1"/>
      <w:numFmt w:val="lowerRoman"/>
      <w:lvlText w:val="%9"/>
      <w:lvlJc w:val="left"/>
      <w:pPr>
        <w:ind w:left="619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2D2C1E4F"/>
    <w:multiLevelType w:val="hybridMultilevel"/>
    <w:tmpl w:val="C400BC3A"/>
    <w:lvl w:ilvl="0" w:tplc="802A5536">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EB45B94">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89C6490">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84CF2EE">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964322A">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200D74C">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18055C2">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AC45004">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98E538E">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2D5D7A4E"/>
    <w:multiLevelType w:val="hybridMultilevel"/>
    <w:tmpl w:val="B3AECA82"/>
    <w:lvl w:ilvl="0" w:tplc="688ADE58">
      <w:start w:val="1"/>
      <w:numFmt w:val="decimal"/>
      <w:lvlText w:val="（%1）"/>
      <w:lvlJc w:val="left"/>
      <w:pPr>
        <w:ind w:left="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3647DD4">
      <w:start w:val="1"/>
      <w:numFmt w:val="lowerLetter"/>
      <w:lvlText w:val="%2"/>
      <w:lvlJc w:val="left"/>
      <w:pPr>
        <w:ind w:left="11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2203FE6">
      <w:start w:val="1"/>
      <w:numFmt w:val="lowerRoman"/>
      <w:lvlText w:val="%3"/>
      <w:lvlJc w:val="left"/>
      <w:pPr>
        <w:ind w:left="18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492E10E">
      <w:start w:val="1"/>
      <w:numFmt w:val="decimal"/>
      <w:lvlText w:val="%4"/>
      <w:lvlJc w:val="left"/>
      <w:pPr>
        <w:ind w:left="25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F981B84">
      <w:start w:val="1"/>
      <w:numFmt w:val="lowerLetter"/>
      <w:lvlText w:val="%5"/>
      <w:lvlJc w:val="left"/>
      <w:pPr>
        <w:ind w:left="33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BBAFCD4">
      <w:start w:val="1"/>
      <w:numFmt w:val="lowerRoman"/>
      <w:lvlText w:val="%6"/>
      <w:lvlJc w:val="left"/>
      <w:pPr>
        <w:ind w:left="40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42AA292">
      <w:start w:val="1"/>
      <w:numFmt w:val="decimal"/>
      <w:lvlText w:val="%7"/>
      <w:lvlJc w:val="left"/>
      <w:pPr>
        <w:ind w:left="47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F62E2D0">
      <w:start w:val="1"/>
      <w:numFmt w:val="lowerLetter"/>
      <w:lvlText w:val="%8"/>
      <w:lvlJc w:val="left"/>
      <w:pPr>
        <w:ind w:left="54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3009248">
      <w:start w:val="1"/>
      <w:numFmt w:val="lowerRoman"/>
      <w:lvlText w:val="%9"/>
      <w:lvlJc w:val="left"/>
      <w:pPr>
        <w:ind w:left="61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2DE616EF"/>
    <w:multiLevelType w:val="hybridMultilevel"/>
    <w:tmpl w:val="2AA6654A"/>
    <w:lvl w:ilvl="0" w:tplc="470624EC">
      <w:start w:val="4"/>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CC639A">
      <w:start w:val="1"/>
      <w:numFmt w:val="lowerLetter"/>
      <w:lvlText w:val="%2"/>
      <w:lvlJc w:val="left"/>
      <w:pPr>
        <w:ind w:left="15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105198">
      <w:start w:val="1"/>
      <w:numFmt w:val="lowerRoman"/>
      <w:lvlText w:val="%3"/>
      <w:lvlJc w:val="left"/>
      <w:pPr>
        <w:ind w:left="22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7009E0">
      <w:start w:val="1"/>
      <w:numFmt w:val="decimal"/>
      <w:lvlText w:val="%4"/>
      <w:lvlJc w:val="left"/>
      <w:pPr>
        <w:ind w:left="29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4788B9E">
      <w:start w:val="1"/>
      <w:numFmt w:val="lowerLetter"/>
      <w:lvlText w:val="%5"/>
      <w:lvlJc w:val="left"/>
      <w:pPr>
        <w:ind w:left="366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9706D40">
      <w:start w:val="1"/>
      <w:numFmt w:val="lowerRoman"/>
      <w:lvlText w:val="%6"/>
      <w:lvlJc w:val="left"/>
      <w:pPr>
        <w:ind w:left="43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343EF8">
      <w:start w:val="1"/>
      <w:numFmt w:val="decimal"/>
      <w:lvlText w:val="%7"/>
      <w:lvlJc w:val="left"/>
      <w:pPr>
        <w:ind w:left="51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E0CD18">
      <w:start w:val="1"/>
      <w:numFmt w:val="lowerLetter"/>
      <w:lvlText w:val="%8"/>
      <w:lvlJc w:val="left"/>
      <w:pPr>
        <w:ind w:left="58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7020E80">
      <w:start w:val="1"/>
      <w:numFmt w:val="lowerRoman"/>
      <w:lvlText w:val="%9"/>
      <w:lvlJc w:val="left"/>
      <w:pPr>
        <w:ind w:left="65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E064C4B"/>
    <w:multiLevelType w:val="hybridMultilevel"/>
    <w:tmpl w:val="3D1CAF90"/>
    <w:lvl w:ilvl="0" w:tplc="A94A0FBE">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63E3112">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CB6DE4A">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D1E9AEA">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47A7432">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684793E">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DE4F18C">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10E9C5E">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48A9B04">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2FBC0550"/>
    <w:multiLevelType w:val="hybridMultilevel"/>
    <w:tmpl w:val="0D96942C"/>
    <w:lvl w:ilvl="0" w:tplc="C54C7A36">
      <w:start w:val="1"/>
      <w:numFmt w:val="decimal"/>
      <w:lvlText w:val="%1、"/>
      <w:lvlJc w:val="left"/>
      <w:pPr>
        <w:ind w:left="1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D188B2E">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7AC1404">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7669C50">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0769594">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1168698">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CF6188E">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1AA628E">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B6496B0">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0" w15:restartNumberingAfterBreak="0">
    <w:nsid w:val="31CA5238"/>
    <w:multiLevelType w:val="hybridMultilevel"/>
    <w:tmpl w:val="F684B5EC"/>
    <w:lvl w:ilvl="0" w:tplc="BF28FEFA">
      <w:start w:val="1"/>
      <w:numFmt w:val="decimal"/>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9E0E2DA">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D7ED29A">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F44EA9E">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F426F2E">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13E3CD4">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A9006E8">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E6ECE0C">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A54F2AA">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3297027D"/>
    <w:multiLevelType w:val="hybridMultilevel"/>
    <w:tmpl w:val="33B6397C"/>
    <w:lvl w:ilvl="0" w:tplc="D652A76C">
      <w:start w:val="1"/>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CC64A2">
      <w:start w:val="1"/>
      <w:numFmt w:val="lowerLetter"/>
      <w:lvlText w:val="%2"/>
      <w:lvlJc w:val="left"/>
      <w:pPr>
        <w:ind w:left="11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DC11F0">
      <w:start w:val="1"/>
      <w:numFmt w:val="lowerRoman"/>
      <w:lvlText w:val="%3"/>
      <w:lvlJc w:val="left"/>
      <w:pPr>
        <w:ind w:left="18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62ED9E">
      <w:start w:val="1"/>
      <w:numFmt w:val="decimal"/>
      <w:lvlText w:val="%4"/>
      <w:lvlJc w:val="left"/>
      <w:pPr>
        <w:ind w:left="25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72C7FE">
      <w:start w:val="1"/>
      <w:numFmt w:val="lowerLetter"/>
      <w:lvlText w:val="%5"/>
      <w:lvlJc w:val="left"/>
      <w:pPr>
        <w:ind w:left="33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00244BE">
      <w:start w:val="1"/>
      <w:numFmt w:val="lowerRoman"/>
      <w:lvlText w:val="%6"/>
      <w:lvlJc w:val="left"/>
      <w:pPr>
        <w:ind w:left="40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809FF4">
      <w:start w:val="1"/>
      <w:numFmt w:val="decimal"/>
      <w:lvlText w:val="%7"/>
      <w:lvlJc w:val="left"/>
      <w:pPr>
        <w:ind w:left="47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981F88">
      <w:start w:val="1"/>
      <w:numFmt w:val="lowerLetter"/>
      <w:lvlText w:val="%8"/>
      <w:lvlJc w:val="left"/>
      <w:pPr>
        <w:ind w:left="54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584BEC8">
      <w:start w:val="1"/>
      <w:numFmt w:val="lowerRoman"/>
      <w:lvlText w:val="%9"/>
      <w:lvlJc w:val="left"/>
      <w:pPr>
        <w:ind w:left="61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32B21D5A"/>
    <w:multiLevelType w:val="hybridMultilevel"/>
    <w:tmpl w:val="90E05954"/>
    <w:lvl w:ilvl="0" w:tplc="4B4649B2">
      <w:start w:val="1"/>
      <w:numFmt w:val="decimal"/>
      <w:lvlText w:val="（%1）"/>
      <w:lvlJc w:val="left"/>
      <w:pPr>
        <w:ind w:left="78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93E714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F5431C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E5E60A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59AFFB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EBE8E0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CBC412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CD8A19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C1C939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32D309A8"/>
    <w:multiLevelType w:val="hybridMultilevel"/>
    <w:tmpl w:val="32D47E4C"/>
    <w:lvl w:ilvl="0" w:tplc="90C42A2E">
      <w:start w:val="7"/>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2F81FB6">
      <w:start w:val="1"/>
      <w:numFmt w:val="lowerLetter"/>
      <w:lvlText w:val="%2"/>
      <w:lvlJc w:val="left"/>
      <w:pPr>
        <w:ind w:left="117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A6330C">
      <w:start w:val="1"/>
      <w:numFmt w:val="lowerRoman"/>
      <w:lvlText w:val="%3"/>
      <w:lvlJc w:val="left"/>
      <w:pPr>
        <w:ind w:left="189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220D5EA">
      <w:start w:val="1"/>
      <w:numFmt w:val="decimal"/>
      <w:lvlText w:val="%4"/>
      <w:lvlJc w:val="left"/>
      <w:pPr>
        <w:ind w:left="26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360220">
      <w:start w:val="1"/>
      <w:numFmt w:val="lowerLetter"/>
      <w:lvlText w:val="%5"/>
      <w:lvlJc w:val="left"/>
      <w:pPr>
        <w:ind w:left="33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0EBF2C">
      <w:start w:val="1"/>
      <w:numFmt w:val="lowerRoman"/>
      <w:lvlText w:val="%6"/>
      <w:lvlJc w:val="left"/>
      <w:pPr>
        <w:ind w:left="4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1CB062">
      <w:start w:val="1"/>
      <w:numFmt w:val="decimal"/>
      <w:lvlText w:val="%7"/>
      <w:lvlJc w:val="left"/>
      <w:pPr>
        <w:ind w:left="477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225104">
      <w:start w:val="1"/>
      <w:numFmt w:val="lowerLetter"/>
      <w:lvlText w:val="%8"/>
      <w:lvlJc w:val="left"/>
      <w:pPr>
        <w:ind w:left="549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50A5E14">
      <w:start w:val="1"/>
      <w:numFmt w:val="lowerRoman"/>
      <w:lvlText w:val="%9"/>
      <w:lvlJc w:val="left"/>
      <w:pPr>
        <w:ind w:left="62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35761D02"/>
    <w:multiLevelType w:val="hybridMultilevel"/>
    <w:tmpl w:val="3090740A"/>
    <w:lvl w:ilvl="0" w:tplc="22AEDF2E">
      <w:start w:val="1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C463FC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960E98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D0EA08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4ECF67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4D63F9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33C0E4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C522E2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2AA187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5" w15:restartNumberingAfterBreak="0">
    <w:nsid w:val="358A1AFF"/>
    <w:multiLevelType w:val="hybridMultilevel"/>
    <w:tmpl w:val="CEFAD4DE"/>
    <w:lvl w:ilvl="0" w:tplc="E9F05784">
      <w:start w:val="1"/>
      <w:numFmt w:val="decimal"/>
      <w:lvlText w:val="%1、"/>
      <w:lvlJc w:val="left"/>
      <w:pPr>
        <w:ind w:left="1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C4A8328">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DA4A074">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BFA6802">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1581150">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B845F20">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6B83CEE">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5909F54">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E1C6608">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35C503A2"/>
    <w:multiLevelType w:val="hybridMultilevel"/>
    <w:tmpl w:val="332A6286"/>
    <w:lvl w:ilvl="0" w:tplc="0DA60788">
      <w:start w:val="1"/>
      <w:numFmt w:val="decimal"/>
      <w:lvlText w:val="（%1）"/>
      <w:lvlJc w:val="left"/>
      <w:pPr>
        <w:ind w:left="78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5DE111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FC04FC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5944A1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BF065A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432381A">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C84AFD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63AF6E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208F68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370B706B"/>
    <w:multiLevelType w:val="hybridMultilevel"/>
    <w:tmpl w:val="1DC2F17E"/>
    <w:lvl w:ilvl="0" w:tplc="13F2A7DA">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FA807F4">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6A68D52">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4E82F22">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F08D562">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A9E4C92">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AEC0E96">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9BC65AC">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7A036F8">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372F34FA"/>
    <w:multiLevelType w:val="hybridMultilevel"/>
    <w:tmpl w:val="12E06C46"/>
    <w:lvl w:ilvl="0" w:tplc="29065056">
      <w:start w:val="1"/>
      <w:numFmt w:val="decimal"/>
      <w:lvlText w:val="（%1）"/>
      <w:lvlJc w:val="left"/>
      <w:pPr>
        <w:ind w:left="1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814D7AC">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4C844B8">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892E630">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020DE38">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820544A">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110030A">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51C6F56">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5568908">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375F6BB1"/>
    <w:multiLevelType w:val="hybridMultilevel"/>
    <w:tmpl w:val="57364F6E"/>
    <w:lvl w:ilvl="0" w:tplc="B060C324">
      <w:start w:val="1"/>
      <w:numFmt w:val="decimal"/>
      <w:lvlText w:val="%1、"/>
      <w:lvlJc w:val="left"/>
      <w:pPr>
        <w:ind w:left="6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232C8B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700772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C1E9DB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F80656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DF655F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E247D4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83E22E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478BE0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376D0718"/>
    <w:multiLevelType w:val="hybridMultilevel"/>
    <w:tmpl w:val="C66A7A16"/>
    <w:lvl w:ilvl="0" w:tplc="41DCE47A">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36E5260">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18EA804">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6FED73A">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710868C">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AF22132">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C1270C8">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8265CA8">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8E0CE3E">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1" w15:restartNumberingAfterBreak="0">
    <w:nsid w:val="38387102"/>
    <w:multiLevelType w:val="hybridMultilevel"/>
    <w:tmpl w:val="602CDB96"/>
    <w:lvl w:ilvl="0" w:tplc="AD2296D6">
      <w:start w:val="1"/>
      <w:numFmt w:val="decimal"/>
      <w:lvlText w:val="（%1）"/>
      <w:lvlJc w:val="left"/>
      <w:pPr>
        <w:ind w:left="45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696C42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F6836A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550FC6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178339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5D03F8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CF0340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BF4CBD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DCA30A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2" w15:restartNumberingAfterBreak="0">
    <w:nsid w:val="38F850A5"/>
    <w:multiLevelType w:val="hybridMultilevel"/>
    <w:tmpl w:val="1B3E93B8"/>
    <w:lvl w:ilvl="0" w:tplc="69C40044">
      <w:start w:val="1"/>
      <w:numFmt w:val="decimal"/>
      <w:lvlText w:val="%1、"/>
      <w:lvlJc w:val="left"/>
      <w:pPr>
        <w:ind w:left="6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926E0D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ECC91C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1C6431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EEA65B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60E81D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F10085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1AC2D8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5B638E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3" w15:restartNumberingAfterBreak="0">
    <w:nsid w:val="39C57044"/>
    <w:multiLevelType w:val="hybridMultilevel"/>
    <w:tmpl w:val="5F64E820"/>
    <w:lvl w:ilvl="0" w:tplc="A2F07092">
      <w:start w:val="1"/>
      <w:numFmt w:val="decimal"/>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BE0AE88">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DD85E96">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C3645C6">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0DEF3FE">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C041120">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0AE47CE">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2CA1B4A">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51AA202">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39D5584F"/>
    <w:multiLevelType w:val="hybridMultilevel"/>
    <w:tmpl w:val="20364266"/>
    <w:lvl w:ilvl="0" w:tplc="8F02DA2A">
      <w:start w:val="1"/>
      <w:numFmt w:val="decimal"/>
      <w:lvlText w:val="（%1）"/>
      <w:lvlJc w:val="left"/>
      <w:pPr>
        <w:ind w:left="78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FC636B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CD4768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9C878A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B42487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086AF8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90CB39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DAAD5B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CA2752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5" w15:restartNumberingAfterBreak="0">
    <w:nsid w:val="3C1954E4"/>
    <w:multiLevelType w:val="hybridMultilevel"/>
    <w:tmpl w:val="0D2A849A"/>
    <w:lvl w:ilvl="0" w:tplc="7F4ABD96">
      <w:start w:val="1"/>
      <w:numFmt w:val="decimal"/>
      <w:lvlText w:val="（%1）"/>
      <w:lvlJc w:val="left"/>
      <w:pPr>
        <w:ind w:left="1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C680CEE">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9F8803C">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F8CB0C6">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58221A6">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28E6B30">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D9072D0">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EC83382">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63A17DC">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6" w15:restartNumberingAfterBreak="0">
    <w:nsid w:val="3CCB6F33"/>
    <w:multiLevelType w:val="hybridMultilevel"/>
    <w:tmpl w:val="69C40F44"/>
    <w:lvl w:ilvl="0" w:tplc="F7644D2E">
      <w:start w:val="1"/>
      <w:numFmt w:val="decimal"/>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2E8AB5E">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434AE1E">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132764A">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12E48E6">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95AF68E">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37A0256">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D2C6ED4">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130262A">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7" w15:restartNumberingAfterBreak="0">
    <w:nsid w:val="3EA467C8"/>
    <w:multiLevelType w:val="hybridMultilevel"/>
    <w:tmpl w:val="63BA3526"/>
    <w:lvl w:ilvl="0" w:tplc="41467B54">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D1867CE">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5322FAC">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E022214">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380DD06">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2166792">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9AA4C32">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AFE5C88">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8BEE27C">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3F3F0E72"/>
    <w:multiLevelType w:val="hybridMultilevel"/>
    <w:tmpl w:val="C9008872"/>
    <w:lvl w:ilvl="0" w:tplc="225EB108">
      <w:start w:val="1"/>
      <w:numFmt w:val="decimal"/>
      <w:lvlText w:val="%1、"/>
      <w:lvlJc w:val="left"/>
      <w:pPr>
        <w:ind w:left="1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D72E092">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342DBF4">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93861C6">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04CB6DC">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D7E2E8E">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6AA1B48">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D44FBC4">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34E7784">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9" w15:restartNumberingAfterBreak="0">
    <w:nsid w:val="3FC35EC1"/>
    <w:multiLevelType w:val="hybridMultilevel"/>
    <w:tmpl w:val="AA96AE0E"/>
    <w:lvl w:ilvl="0" w:tplc="F84862EE">
      <w:start w:val="64"/>
      <w:numFmt w:val="decimal"/>
      <w:lvlText w:val="%1、"/>
      <w:lvlJc w:val="left"/>
      <w:pPr>
        <w:ind w:left="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E0D542">
      <w:start w:val="1"/>
      <w:numFmt w:val="lowerLetter"/>
      <w:lvlText w:val="%2"/>
      <w:lvlJc w:val="left"/>
      <w:pPr>
        <w:ind w:left="11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7241160">
      <w:start w:val="1"/>
      <w:numFmt w:val="lowerRoman"/>
      <w:lvlText w:val="%3"/>
      <w:lvlJc w:val="left"/>
      <w:pPr>
        <w:ind w:left="18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CAA9C8">
      <w:start w:val="1"/>
      <w:numFmt w:val="decimal"/>
      <w:lvlText w:val="%4"/>
      <w:lvlJc w:val="left"/>
      <w:pPr>
        <w:ind w:left="25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7CE460C">
      <w:start w:val="1"/>
      <w:numFmt w:val="lowerLetter"/>
      <w:lvlText w:val="%5"/>
      <w:lvlJc w:val="left"/>
      <w:pPr>
        <w:ind w:left="33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F8E47E">
      <w:start w:val="1"/>
      <w:numFmt w:val="lowerRoman"/>
      <w:lvlText w:val="%6"/>
      <w:lvlJc w:val="left"/>
      <w:pPr>
        <w:ind w:left="40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11658AE">
      <w:start w:val="1"/>
      <w:numFmt w:val="decimal"/>
      <w:lvlText w:val="%7"/>
      <w:lvlJc w:val="left"/>
      <w:pPr>
        <w:ind w:left="47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8489A6">
      <w:start w:val="1"/>
      <w:numFmt w:val="lowerLetter"/>
      <w:lvlText w:val="%8"/>
      <w:lvlJc w:val="left"/>
      <w:pPr>
        <w:ind w:left="54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6A37B4">
      <w:start w:val="1"/>
      <w:numFmt w:val="lowerRoman"/>
      <w:lvlText w:val="%9"/>
      <w:lvlJc w:val="left"/>
      <w:pPr>
        <w:ind w:left="61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40705914"/>
    <w:multiLevelType w:val="hybridMultilevel"/>
    <w:tmpl w:val="36F27104"/>
    <w:lvl w:ilvl="0" w:tplc="09684F6C">
      <w:start w:val="4"/>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408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B4D3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9228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2A97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5A4E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2C7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547A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B05D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18963BD"/>
    <w:multiLevelType w:val="hybridMultilevel"/>
    <w:tmpl w:val="41BAFFBC"/>
    <w:lvl w:ilvl="0" w:tplc="54361E36">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E0AFD88">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798BB94">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16C9FDC">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B702EEA">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D10E7AC">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DBA3D8E">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1B4AF9A">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B061222">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2" w15:restartNumberingAfterBreak="0">
    <w:nsid w:val="430B4A75"/>
    <w:multiLevelType w:val="hybridMultilevel"/>
    <w:tmpl w:val="3E720094"/>
    <w:lvl w:ilvl="0" w:tplc="7A08E888">
      <w:start w:val="1"/>
      <w:numFmt w:val="decimal"/>
      <w:lvlText w:val="%1、"/>
      <w:lvlJc w:val="left"/>
      <w:pPr>
        <w:ind w:left="609"/>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27A07202">
      <w:start w:val="1"/>
      <w:numFmt w:val="lowerLetter"/>
      <w:lvlText w:val="%2"/>
      <w:lvlJc w:val="left"/>
      <w:pPr>
        <w:ind w:left="14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47F4CFEC">
      <w:start w:val="1"/>
      <w:numFmt w:val="lowerRoman"/>
      <w:lvlText w:val="%3"/>
      <w:lvlJc w:val="left"/>
      <w:pPr>
        <w:ind w:left="21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19AAEF44">
      <w:start w:val="1"/>
      <w:numFmt w:val="decimal"/>
      <w:lvlText w:val="%4"/>
      <w:lvlJc w:val="left"/>
      <w:pPr>
        <w:ind w:left="28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9C1C836A">
      <w:start w:val="1"/>
      <w:numFmt w:val="lowerLetter"/>
      <w:lvlText w:val="%5"/>
      <w:lvlJc w:val="left"/>
      <w:pPr>
        <w:ind w:left="36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1276B274">
      <w:start w:val="1"/>
      <w:numFmt w:val="lowerRoman"/>
      <w:lvlText w:val="%6"/>
      <w:lvlJc w:val="left"/>
      <w:pPr>
        <w:ind w:left="43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9E603048">
      <w:start w:val="1"/>
      <w:numFmt w:val="decimal"/>
      <w:lvlText w:val="%7"/>
      <w:lvlJc w:val="left"/>
      <w:pPr>
        <w:ind w:left="50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A72CF570">
      <w:start w:val="1"/>
      <w:numFmt w:val="lowerLetter"/>
      <w:lvlText w:val="%8"/>
      <w:lvlJc w:val="left"/>
      <w:pPr>
        <w:ind w:left="57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6CAC982C">
      <w:start w:val="1"/>
      <w:numFmt w:val="lowerRoman"/>
      <w:lvlText w:val="%9"/>
      <w:lvlJc w:val="left"/>
      <w:pPr>
        <w:ind w:left="64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441F1B47"/>
    <w:multiLevelType w:val="hybridMultilevel"/>
    <w:tmpl w:val="307678D0"/>
    <w:lvl w:ilvl="0" w:tplc="2A60034C">
      <w:start w:val="4"/>
      <w:numFmt w:val="ideographDigital"/>
      <w:lvlText w:val="（%1）"/>
      <w:lvlJc w:val="left"/>
      <w:pPr>
        <w:ind w:left="10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A4C84BA">
      <w:start w:val="1"/>
      <w:numFmt w:val="lowerLetter"/>
      <w:lvlText w:val="%2"/>
      <w:lvlJc w:val="left"/>
      <w:pPr>
        <w:ind w:left="15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4F2AFFC">
      <w:start w:val="1"/>
      <w:numFmt w:val="lowerRoman"/>
      <w:lvlText w:val="%3"/>
      <w:lvlJc w:val="left"/>
      <w:pPr>
        <w:ind w:left="22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4CE240">
      <w:start w:val="1"/>
      <w:numFmt w:val="decimal"/>
      <w:lvlText w:val="%4"/>
      <w:lvlJc w:val="left"/>
      <w:pPr>
        <w:ind w:left="29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3D204F0">
      <w:start w:val="1"/>
      <w:numFmt w:val="lowerLetter"/>
      <w:lvlText w:val="%5"/>
      <w:lvlJc w:val="left"/>
      <w:pPr>
        <w:ind w:left="366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34B0F6">
      <w:start w:val="1"/>
      <w:numFmt w:val="lowerRoman"/>
      <w:lvlText w:val="%6"/>
      <w:lvlJc w:val="left"/>
      <w:pPr>
        <w:ind w:left="43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64B89C">
      <w:start w:val="1"/>
      <w:numFmt w:val="decimal"/>
      <w:lvlText w:val="%7"/>
      <w:lvlJc w:val="left"/>
      <w:pPr>
        <w:ind w:left="51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1492C2">
      <w:start w:val="1"/>
      <w:numFmt w:val="lowerLetter"/>
      <w:lvlText w:val="%8"/>
      <w:lvlJc w:val="left"/>
      <w:pPr>
        <w:ind w:left="58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66B23E">
      <w:start w:val="1"/>
      <w:numFmt w:val="lowerRoman"/>
      <w:lvlText w:val="%9"/>
      <w:lvlJc w:val="left"/>
      <w:pPr>
        <w:ind w:left="65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44233BA7"/>
    <w:multiLevelType w:val="hybridMultilevel"/>
    <w:tmpl w:val="8ADA4E0E"/>
    <w:lvl w:ilvl="0" w:tplc="DAFC804C">
      <w:start w:val="7"/>
      <w:numFmt w:val="decimal"/>
      <w:lvlText w:val="（%1）"/>
      <w:lvlJc w:val="left"/>
      <w:pPr>
        <w:ind w:left="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D36382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DD01BA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8C8D06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C865B6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1F4FD7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5A8D98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974358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076AE4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44B63608"/>
    <w:multiLevelType w:val="hybridMultilevel"/>
    <w:tmpl w:val="0BAC23DA"/>
    <w:lvl w:ilvl="0" w:tplc="E416DC92">
      <w:start w:val="1"/>
      <w:numFmt w:val="decimal"/>
      <w:lvlText w:val="（%1）"/>
      <w:lvlJc w:val="left"/>
      <w:pPr>
        <w:ind w:left="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2EC441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EE4859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720B84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598D6F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E76FE9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AEE188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E1EC00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084584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4577391A"/>
    <w:multiLevelType w:val="hybridMultilevel"/>
    <w:tmpl w:val="B55AE454"/>
    <w:lvl w:ilvl="0" w:tplc="21BA23B2">
      <w:start w:val="2"/>
      <w:numFmt w:val="decimal"/>
      <w:lvlText w:val="（%1）"/>
      <w:lvlJc w:val="left"/>
      <w:pPr>
        <w:ind w:left="78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79C3A2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BA2766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FB253F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C1C97F6">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4709C4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A4673F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7963EE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CA8A7E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7" w15:restartNumberingAfterBreak="0">
    <w:nsid w:val="46560B71"/>
    <w:multiLevelType w:val="hybridMultilevel"/>
    <w:tmpl w:val="24CE4DF8"/>
    <w:lvl w:ilvl="0" w:tplc="8DBC020E">
      <w:start w:val="1"/>
      <w:numFmt w:val="decimal"/>
      <w:lvlText w:val="（%1）"/>
      <w:lvlJc w:val="left"/>
      <w:pPr>
        <w:ind w:left="78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B38901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A0A2084">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F9A4842">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14C0DA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636345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F445CE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1AA1C6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E94735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8" w15:restartNumberingAfterBreak="0">
    <w:nsid w:val="46C12801"/>
    <w:multiLevelType w:val="hybridMultilevel"/>
    <w:tmpl w:val="C6A2AD92"/>
    <w:lvl w:ilvl="0" w:tplc="3648C288">
      <w:start w:val="1"/>
      <w:numFmt w:val="decimal"/>
      <w:lvlText w:val="%1）"/>
      <w:lvlJc w:val="left"/>
      <w:pPr>
        <w:ind w:left="6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FA8D9A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F38987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F322EC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E2CC10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A7CD1F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53CFAE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D6040D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35055E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47501B92"/>
    <w:multiLevelType w:val="hybridMultilevel"/>
    <w:tmpl w:val="C354FCBE"/>
    <w:lvl w:ilvl="0" w:tplc="B4687178">
      <w:start w:val="1"/>
      <w:numFmt w:val="decimal"/>
      <w:lvlText w:val="%1、"/>
      <w:lvlJc w:val="left"/>
      <w:pPr>
        <w:ind w:left="6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E34D7B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D2C170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474246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67437F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334F10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F30682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06643B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D8C9B6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0" w15:restartNumberingAfterBreak="0">
    <w:nsid w:val="482622B0"/>
    <w:multiLevelType w:val="hybridMultilevel"/>
    <w:tmpl w:val="C2EA09E6"/>
    <w:lvl w:ilvl="0" w:tplc="03CAD5EA">
      <w:start w:val="1"/>
      <w:numFmt w:val="decimal"/>
      <w:lvlText w:val="%1、"/>
      <w:lvlJc w:val="left"/>
      <w:pPr>
        <w:ind w:left="1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0B09B54">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B4EA598">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5360BC8">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A202FDE">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C189096">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C1C51CE">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D3C29B8">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40C1E1A">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1" w15:restartNumberingAfterBreak="0">
    <w:nsid w:val="48F34DDC"/>
    <w:multiLevelType w:val="hybridMultilevel"/>
    <w:tmpl w:val="66E6F252"/>
    <w:lvl w:ilvl="0" w:tplc="BE3A6DC6">
      <w:start w:val="3"/>
      <w:numFmt w:val="decimal"/>
      <w:lvlText w:val="（%1）"/>
      <w:lvlJc w:val="left"/>
      <w:pPr>
        <w:ind w:left="9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DCFDF8">
      <w:start w:val="1"/>
      <w:numFmt w:val="lowerLetter"/>
      <w:lvlText w:val="%2"/>
      <w:lvlJc w:val="left"/>
      <w:pPr>
        <w:ind w:left="11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E92619C">
      <w:start w:val="1"/>
      <w:numFmt w:val="lowerRoman"/>
      <w:lvlText w:val="%3"/>
      <w:lvlJc w:val="left"/>
      <w:pPr>
        <w:ind w:left="18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79E8628">
      <w:start w:val="1"/>
      <w:numFmt w:val="decimal"/>
      <w:lvlText w:val="%4"/>
      <w:lvlJc w:val="left"/>
      <w:pPr>
        <w:ind w:left="25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F68F794">
      <w:start w:val="1"/>
      <w:numFmt w:val="lowerLetter"/>
      <w:lvlText w:val="%5"/>
      <w:lvlJc w:val="left"/>
      <w:pPr>
        <w:ind w:left="33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6E2942">
      <w:start w:val="1"/>
      <w:numFmt w:val="lowerRoman"/>
      <w:lvlText w:val="%6"/>
      <w:lvlJc w:val="left"/>
      <w:pPr>
        <w:ind w:left="40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E2C412E">
      <w:start w:val="1"/>
      <w:numFmt w:val="decimal"/>
      <w:lvlText w:val="%7"/>
      <w:lvlJc w:val="left"/>
      <w:pPr>
        <w:ind w:left="47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5AC3EC">
      <w:start w:val="1"/>
      <w:numFmt w:val="lowerLetter"/>
      <w:lvlText w:val="%8"/>
      <w:lvlJc w:val="left"/>
      <w:pPr>
        <w:ind w:left="54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54CF18">
      <w:start w:val="1"/>
      <w:numFmt w:val="lowerRoman"/>
      <w:lvlText w:val="%9"/>
      <w:lvlJc w:val="left"/>
      <w:pPr>
        <w:ind w:left="61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49144652"/>
    <w:multiLevelType w:val="hybridMultilevel"/>
    <w:tmpl w:val="15E090CE"/>
    <w:lvl w:ilvl="0" w:tplc="A338147E">
      <w:start w:val="1"/>
      <w:numFmt w:val="ideographDigital"/>
      <w:lvlText w:val="（%1）"/>
      <w:lvlJc w:val="left"/>
      <w:pPr>
        <w:ind w:left="8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6561FA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9CA4AC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6D65EC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000739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896D3FA">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932CF4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280522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948338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49631AAC"/>
    <w:multiLevelType w:val="hybridMultilevel"/>
    <w:tmpl w:val="EAEC19E4"/>
    <w:lvl w:ilvl="0" w:tplc="B8E4712E">
      <w:start w:val="1"/>
      <w:numFmt w:val="decimal"/>
      <w:lvlText w:val="（%1）"/>
      <w:lvlJc w:val="left"/>
      <w:pPr>
        <w:ind w:left="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860907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1BE481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946FA1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FBE959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4E614C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27E6C9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7E6386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4FE8BE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4A02650B"/>
    <w:multiLevelType w:val="hybridMultilevel"/>
    <w:tmpl w:val="22EE6112"/>
    <w:lvl w:ilvl="0" w:tplc="6DD87EB4">
      <w:start w:val="5"/>
      <w:numFmt w:val="decimal"/>
      <w:lvlText w:val="（%1）"/>
      <w:lvlJc w:val="left"/>
      <w:pPr>
        <w:ind w:left="9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7433DA">
      <w:start w:val="1"/>
      <w:numFmt w:val="lowerLetter"/>
      <w:lvlText w:val="%2"/>
      <w:lvlJc w:val="left"/>
      <w:pPr>
        <w:ind w:left="11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2AFCC2">
      <w:start w:val="1"/>
      <w:numFmt w:val="lowerRoman"/>
      <w:lvlText w:val="%3"/>
      <w:lvlJc w:val="left"/>
      <w:pPr>
        <w:ind w:left="18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8A92CC">
      <w:start w:val="1"/>
      <w:numFmt w:val="decimal"/>
      <w:lvlText w:val="%4"/>
      <w:lvlJc w:val="left"/>
      <w:pPr>
        <w:ind w:left="25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19A743E">
      <w:start w:val="1"/>
      <w:numFmt w:val="lowerLetter"/>
      <w:lvlText w:val="%5"/>
      <w:lvlJc w:val="left"/>
      <w:pPr>
        <w:ind w:left="33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5A33FE">
      <w:start w:val="1"/>
      <w:numFmt w:val="lowerRoman"/>
      <w:lvlText w:val="%6"/>
      <w:lvlJc w:val="left"/>
      <w:pPr>
        <w:ind w:left="40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20E690">
      <w:start w:val="1"/>
      <w:numFmt w:val="decimal"/>
      <w:lvlText w:val="%7"/>
      <w:lvlJc w:val="left"/>
      <w:pPr>
        <w:ind w:left="47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A42746">
      <w:start w:val="1"/>
      <w:numFmt w:val="lowerLetter"/>
      <w:lvlText w:val="%8"/>
      <w:lvlJc w:val="left"/>
      <w:pPr>
        <w:ind w:left="54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9A3DA6">
      <w:start w:val="1"/>
      <w:numFmt w:val="lowerRoman"/>
      <w:lvlText w:val="%9"/>
      <w:lvlJc w:val="left"/>
      <w:pPr>
        <w:ind w:left="61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4BDE572D"/>
    <w:multiLevelType w:val="hybridMultilevel"/>
    <w:tmpl w:val="4A6ED55C"/>
    <w:lvl w:ilvl="0" w:tplc="CA6C1308">
      <w:start w:val="1"/>
      <w:numFmt w:val="decimal"/>
      <w:lvlText w:val="（%1）"/>
      <w:lvlJc w:val="left"/>
      <w:pPr>
        <w:ind w:left="1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CE012B6">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3746AC6">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FAE9094">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076C37A">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B3A0990">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CF4C0D8">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136FDC2">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0DC8BF0">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6" w15:restartNumberingAfterBreak="0">
    <w:nsid w:val="4C645B0A"/>
    <w:multiLevelType w:val="hybridMultilevel"/>
    <w:tmpl w:val="D2CA0600"/>
    <w:lvl w:ilvl="0" w:tplc="84ECF962">
      <w:start w:val="1"/>
      <w:numFmt w:val="decimal"/>
      <w:lvlText w:val="%1、"/>
      <w:lvlJc w:val="left"/>
      <w:pPr>
        <w:ind w:left="6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3180D5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BB8AFE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B8434F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3601CD6">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D78E4C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0D61B2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69A360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762785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7" w15:restartNumberingAfterBreak="0">
    <w:nsid w:val="4D3001B2"/>
    <w:multiLevelType w:val="hybridMultilevel"/>
    <w:tmpl w:val="850E03F4"/>
    <w:lvl w:ilvl="0" w:tplc="1CD43656">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C6A6E76">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5227982">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138B608">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7FC3E14">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A5C3950">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AD8F5A2">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AAC36E4">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062EBF0">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8" w15:restartNumberingAfterBreak="0">
    <w:nsid w:val="4D8E7410"/>
    <w:multiLevelType w:val="hybridMultilevel"/>
    <w:tmpl w:val="D0D0423C"/>
    <w:lvl w:ilvl="0" w:tplc="704ECA8C">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494C79A">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DE4ED3E">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332858E">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F786932">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BE6A2E6">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D12A070">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6CAE3D6">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6527734">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4F58267A"/>
    <w:multiLevelType w:val="hybridMultilevel"/>
    <w:tmpl w:val="96CE0A78"/>
    <w:lvl w:ilvl="0" w:tplc="0E7872D6">
      <w:start w:val="1"/>
      <w:numFmt w:val="decimal"/>
      <w:lvlText w:val="（%1）"/>
      <w:lvlJc w:val="left"/>
      <w:pPr>
        <w:ind w:left="3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03863C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10EACD4">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012C78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19E4ED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3FA9D2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B5AD14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AF2521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E10516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0" w15:restartNumberingAfterBreak="0">
    <w:nsid w:val="4F646D88"/>
    <w:multiLevelType w:val="hybridMultilevel"/>
    <w:tmpl w:val="96C48C7E"/>
    <w:lvl w:ilvl="0" w:tplc="556C9548">
      <w:start w:val="1"/>
      <w:numFmt w:val="ideographDigital"/>
      <w:lvlText w:val="（%1）"/>
      <w:lvlJc w:val="left"/>
      <w:pPr>
        <w:ind w:left="88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8F0340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26E304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43CC54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0BA814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2445E8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B78C07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846249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AA2E04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1" w15:restartNumberingAfterBreak="0">
    <w:nsid w:val="5018799A"/>
    <w:multiLevelType w:val="hybridMultilevel"/>
    <w:tmpl w:val="AFC46882"/>
    <w:lvl w:ilvl="0" w:tplc="BE3EC688">
      <w:start w:val="1"/>
      <w:numFmt w:val="decimal"/>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28878F2">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7F230C4">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D44D26E">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D4A22BE">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DB8D560">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4E4E630">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FB2B82E">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0EAEC22">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2" w15:restartNumberingAfterBreak="0">
    <w:nsid w:val="50481DFA"/>
    <w:multiLevelType w:val="hybridMultilevel"/>
    <w:tmpl w:val="7CCE84C0"/>
    <w:lvl w:ilvl="0" w:tplc="30385EBA">
      <w:start w:val="1"/>
      <w:numFmt w:val="decimal"/>
      <w:lvlText w:val="（%1）"/>
      <w:lvlJc w:val="left"/>
      <w:pPr>
        <w:ind w:left="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1525EA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B90807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1D8AC3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AAACF0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A7CDCD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71CDBC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27EC86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1A091B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3" w15:restartNumberingAfterBreak="0">
    <w:nsid w:val="5076726C"/>
    <w:multiLevelType w:val="hybridMultilevel"/>
    <w:tmpl w:val="ED0C955C"/>
    <w:lvl w:ilvl="0" w:tplc="8D54627C">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55AFB08">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504B940">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EACB460">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3A2F10C">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056E7E8">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218F678">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BB4491C">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376073C">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4" w15:restartNumberingAfterBreak="0">
    <w:nsid w:val="51811A7B"/>
    <w:multiLevelType w:val="hybridMultilevel"/>
    <w:tmpl w:val="35B4B780"/>
    <w:lvl w:ilvl="0" w:tplc="2B4E95CE">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D80B652">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576A114">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9DA5BD4">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0D213C8">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DA0C85A">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CD8E32C">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98A6D48">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F065B7E">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5" w15:restartNumberingAfterBreak="0">
    <w:nsid w:val="530958D2"/>
    <w:multiLevelType w:val="hybridMultilevel"/>
    <w:tmpl w:val="520CF91C"/>
    <w:lvl w:ilvl="0" w:tplc="3EB4DA88">
      <w:start w:val="1"/>
      <w:numFmt w:val="decimal"/>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124BA84">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476467E">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B4CE018">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E8E4858">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4523514">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E465F14">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1BA624A">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416E2FC">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6" w15:restartNumberingAfterBreak="0">
    <w:nsid w:val="54436313"/>
    <w:multiLevelType w:val="hybridMultilevel"/>
    <w:tmpl w:val="2ED647D4"/>
    <w:lvl w:ilvl="0" w:tplc="21B43FD2">
      <w:start w:val="1"/>
      <w:numFmt w:val="decimal"/>
      <w:lvlText w:val="%1、"/>
      <w:lvlJc w:val="left"/>
      <w:pPr>
        <w:ind w:left="1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B14CB14">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0A01572">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62C9A2C">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7B619FC">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94EE114">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AEADED8">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52C0B6A">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612CE9A">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7" w15:restartNumberingAfterBreak="0">
    <w:nsid w:val="552C41B7"/>
    <w:multiLevelType w:val="hybridMultilevel"/>
    <w:tmpl w:val="A9BC2920"/>
    <w:lvl w:ilvl="0" w:tplc="1C4E2A00">
      <w:start w:val="2"/>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5448E4">
      <w:start w:val="1"/>
      <w:numFmt w:val="lowerLetter"/>
      <w:lvlText w:val="%2"/>
      <w:lvlJc w:val="left"/>
      <w:pPr>
        <w:ind w:left="15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1088062">
      <w:start w:val="1"/>
      <w:numFmt w:val="lowerRoman"/>
      <w:lvlText w:val="%3"/>
      <w:lvlJc w:val="left"/>
      <w:pPr>
        <w:ind w:left="22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E68AF48">
      <w:start w:val="1"/>
      <w:numFmt w:val="decimal"/>
      <w:lvlText w:val="%4"/>
      <w:lvlJc w:val="left"/>
      <w:pPr>
        <w:ind w:left="29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B10AC52">
      <w:start w:val="1"/>
      <w:numFmt w:val="lowerLetter"/>
      <w:lvlText w:val="%5"/>
      <w:lvlJc w:val="left"/>
      <w:pPr>
        <w:ind w:left="366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1D4761E">
      <w:start w:val="1"/>
      <w:numFmt w:val="lowerRoman"/>
      <w:lvlText w:val="%6"/>
      <w:lvlJc w:val="left"/>
      <w:pPr>
        <w:ind w:left="43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CCDCD8">
      <w:start w:val="1"/>
      <w:numFmt w:val="decimal"/>
      <w:lvlText w:val="%7"/>
      <w:lvlJc w:val="left"/>
      <w:pPr>
        <w:ind w:left="51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A0E8F2">
      <w:start w:val="1"/>
      <w:numFmt w:val="lowerLetter"/>
      <w:lvlText w:val="%8"/>
      <w:lvlJc w:val="left"/>
      <w:pPr>
        <w:ind w:left="58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B0E972">
      <w:start w:val="1"/>
      <w:numFmt w:val="lowerRoman"/>
      <w:lvlText w:val="%9"/>
      <w:lvlJc w:val="left"/>
      <w:pPr>
        <w:ind w:left="65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553C2E77"/>
    <w:multiLevelType w:val="hybridMultilevel"/>
    <w:tmpl w:val="8BA26848"/>
    <w:lvl w:ilvl="0" w:tplc="FF2865B0">
      <w:start w:val="1"/>
      <w:numFmt w:val="decimal"/>
      <w:lvlText w:val="（%1）"/>
      <w:lvlJc w:val="left"/>
      <w:pPr>
        <w:ind w:left="3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B488E2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74435B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DA8215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176130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D2A221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D5677B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2CC1E1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4D22D4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9" w15:restartNumberingAfterBreak="0">
    <w:nsid w:val="55624A60"/>
    <w:multiLevelType w:val="hybridMultilevel"/>
    <w:tmpl w:val="FEDAA360"/>
    <w:lvl w:ilvl="0" w:tplc="14AA3BA2">
      <w:start w:val="1"/>
      <w:numFmt w:val="decimal"/>
      <w:lvlText w:val="（%1）"/>
      <w:lvlJc w:val="left"/>
      <w:pPr>
        <w:ind w:left="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C4EE90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CCE029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BD0978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B000DD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A76B5A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2FE619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4D63D5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4EAB25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0" w15:restartNumberingAfterBreak="0">
    <w:nsid w:val="55E7543C"/>
    <w:multiLevelType w:val="hybridMultilevel"/>
    <w:tmpl w:val="938E4FB8"/>
    <w:lvl w:ilvl="0" w:tplc="D69EE966">
      <w:start w:val="1"/>
      <w:numFmt w:val="decimal"/>
      <w:lvlText w:val="（%1）"/>
      <w:lvlJc w:val="left"/>
      <w:pPr>
        <w:ind w:left="1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1A660BA">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C18BB82">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D6E4D08">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61C50B0">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7320924">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AC694A2">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326B91A">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F6C2C6A">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1" w15:restartNumberingAfterBreak="0">
    <w:nsid w:val="56F82DE6"/>
    <w:multiLevelType w:val="hybridMultilevel"/>
    <w:tmpl w:val="00E82320"/>
    <w:lvl w:ilvl="0" w:tplc="09FEA5C6">
      <w:start w:val="1"/>
      <w:numFmt w:val="decimal"/>
      <w:lvlText w:val="（%1）"/>
      <w:lvlJc w:val="left"/>
      <w:pPr>
        <w:ind w:left="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0908A7C">
      <w:start w:val="1"/>
      <w:numFmt w:val="lowerLetter"/>
      <w:lvlText w:val="%2"/>
      <w:lvlJc w:val="left"/>
      <w:pPr>
        <w:ind w:left="12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10C2E3A">
      <w:start w:val="1"/>
      <w:numFmt w:val="lowerRoman"/>
      <w:lvlText w:val="%3"/>
      <w:lvlJc w:val="left"/>
      <w:pPr>
        <w:ind w:left="19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22E349A">
      <w:start w:val="1"/>
      <w:numFmt w:val="decimal"/>
      <w:lvlText w:val="%4"/>
      <w:lvlJc w:val="left"/>
      <w:pPr>
        <w:ind w:left="26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602901C">
      <w:start w:val="1"/>
      <w:numFmt w:val="lowerLetter"/>
      <w:lvlText w:val="%5"/>
      <w:lvlJc w:val="left"/>
      <w:pPr>
        <w:ind w:left="3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A7061D6">
      <w:start w:val="1"/>
      <w:numFmt w:val="lowerRoman"/>
      <w:lvlText w:val="%6"/>
      <w:lvlJc w:val="left"/>
      <w:pPr>
        <w:ind w:left="4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6B24648">
      <w:start w:val="1"/>
      <w:numFmt w:val="decimal"/>
      <w:lvlText w:val="%7"/>
      <w:lvlJc w:val="left"/>
      <w:pPr>
        <w:ind w:left="4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8E49158">
      <w:start w:val="1"/>
      <w:numFmt w:val="lowerLetter"/>
      <w:lvlText w:val="%8"/>
      <w:lvlJc w:val="left"/>
      <w:pPr>
        <w:ind w:left="5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196D39C">
      <w:start w:val="1"/>
      <w:numFmt w:val="lowerRoman"/>
      <w:lvlText w:val="%9"/>
      <w:lvlJc w:val="left"/>
      <w:pPr>
        <w:ind w:left="6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576D2B4B"/>
    <w:multiLevelType w:val="hybridMultilevel"/>
    <w:tmpl w:val="402E938A"/>
    <w:lvl w:ilvl="0" w:tplc="7C88F432">
      <w:start w:val="1"/>
      <w:numFmt w:val="decimal"/>
      <w:lvlText w:val="（%1）"/>
      <w:lvlJc w:val="left"/>
      <w:pPr>
        <w:ind w:left="3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312033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8E2E39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FCE36A8">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BB65D9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B90692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220B80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93EAC8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CA42B2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3" w15:restartNumberingAfterBreak="0">
    <w:nsid w:val="59F60485"/>
    <w:multiLevelType w:val="hybridMultilevel"/>
    <w:tmpl w:val="3DF8BFB0"/>
    <w:lvl w:ilvl="0" w:tplc="737E41E6">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81CE3C4">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884E5E2">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CB2B198">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63A1452">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CAAC9DE">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50E5EF4">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FC8C43E">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78C9DE0">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4" w15:restartNumberingAfterBreak="0">
    <w:nsid w:val="5A4678B7"/>
    <w:multiLevelType w:val="hybridMultilevel"/>
    <w:tmpl w:val="902A46F2"/>
    <w:lvl w:ilvl="0" w:tplc="410CE4D8">
      <w:start w:val="2"/>
      <w:numFmt w:val="decimal"/>
      <w:lvlText w:val="（%1）"/>
      <w:lvlJc w:val="left"/>
      <w:pPr>
        <w:ind w:left="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A70A2DA">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E52810A">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0525F24">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F560F1C">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D049CB8">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16E19BC">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9109DA2">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0F4DB74">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5" w15:restartNumberingAfterBreak="0">
    <w:nsid w:val="5B406EB0"/>
    <w:multiLevelType w:val="hybridMultilevel"/>
    <w:tmpl w:val="50263E7A"/>
    <w:lvl w:ilvl="0" w:tplc="1AA4845A">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688E1EE">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3A0252C">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35CDC56">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424EF38">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13A573E">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F0A1B58">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784D2BA">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7FEB788">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6" w15:restartNumberingAfterBreak="0">
    <w:nsid w:val="5B5527A2"/>
    <w:multiLevelType w:val="hybridMultilevel"/>
    <w:tmpl w:val="541C262C"/>
    <w:lvl w:ilvl="0" w:tplc="ABFC8DEE">
      <w:start w:val="3"/>
      <w:numFmt w:val="ideographDigital"/>
      <w:lvlText w:val="%1、"/>
      <w:lvlJc w:val="left"/>
      <w:pPr>
        <w:ind w:left="70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F22C2D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40682E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E4E016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5F026D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F08761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A2C764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58C158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6A2902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7" w15:restartNumberingAfterBreak="0">
    <w:nsid w:val="5C1E2D0C"/>
    <w:multiLevelType w:val="hybridMultilevel"/>
    <w:tmpl w:val="D3C27698"/>
    <w:lvl w:ilvl="0" w:tplc="0450BD60">
      <w:start w:val="1"/>
      <w:numFmt w:val="decimal"/>
      <w:lvlText w:val="（%1）"/>
      <w:lvlJc w:val="left"/>
      <w:pPr>
        <w:ind w:left="45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3AC554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DAC859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36E84F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9C05E3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A164EC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8BC41A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1F81BE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95E6A4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8" w15:restartNumberingAfterBreak="0">
    <w:nsid w:val="5C237E32"/>
    <w:multiLevelType w:val="hybridMultilevel"/>
    <w:tmpl w:val="144E39FC"/>
    <w:lvl w:ilvl="0" w:tplc="FB2C5620">
      <w:start w:val="1"/>
      <w:numFmt w:val="decimal"/>
      <w:lvlText w:val="（%1）"/>
      <w:lvlJc w:val="left"/>
      <w:pPr>
        <w:ind w:left="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4EE0696">
      <w:start w:val="1"/>
      <w:numFmt w:val="lowerLetter"/>
      <w:lvlText w:val="%2"/>
      <w:lvlJc w:val="left"/>
      <w:pPr>
        <w:ind w:left="118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7B0FCE4">
      <w:start w:val="1"/>
      <w:numFmt w:val="lowerRoman"/>
      <w:lvlText w:val="%3"/>
      <w:lvlJc w:val="left"/>
      <w:pPr>
        <w:ind w:left="190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B2CDF1A">
      <w:start w:val="1"/>
      <w:numFmt w:val="decimal"/>
      <w:lvlText w:val="%4"/>
      <w:lvlJc w:val="left"/>
      <w:pPr>
        <w:ind w:left="262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83A6ED4">
      <w:start w:val="1"/>
      <w:numFmt w:val="lowerLetter"/>
      <w:lvlText w:val="%5"/>
      <w:lvlJc w:val="left"/>
      <w:pPr>
        <w:ind w:left="334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CCE5E3A">
      <w:start w:val="1"/>
      <w:numFmt w:val="lowerRoman"/>
      <w:lvlText w:val="%6"/>
      <w:lvlJc w:val="left"/>
      <w:pPr>
        <w:ind w:left="406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B8CCC42">
      <w:start w:val="1"/>
      <w:numFmt w:val="decimal"/>
      <w:lvlText w:val="%7"/>
      <w:lvlJc w:val="left"/>
      <w:pPr>
        <w:ind w:left="478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E20AB12">
      <w:start w:val="1"/>
      <w:numFmt w:val="lowerLetter"/>
      <w:lvlText w:val="%8"/>
      <w:lvlJc w:val="left"/>
      <w:pPr>
        <w:ind w:left="550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AA44FEC">
      <w:start w:val="1"/>
      <w:numFmt w:val="lowerRoman"/>
      <w:lvlText w:val="%9"/>
      <w:lvlJc w:val="left"/>
      <w:pPr>
        <w:ind w:left="622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9" w15:restartNumberingAfterBreak="0">
    <w:nsid w:val="5C516BDC"/>
    <w:multiLevelType w:val="hybridMultilevel"/>
    <w:tmpl w:val="6A5E11B6"/>
    <w:lvl w:ilvl="0" w:tplc="BC0A85AC">
      <w:start w:val="2"/>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E92E9E6">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5C4BB64">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D36209E">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90A9984">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B001756">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016F2C2">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4F27FD8">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DE4619E">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0" w15:restartNumberingAfterBreak="0">
    <w:nsid w:val="5CF157D9"/>
    <w:multiLevelType w:val="hybridMultilevel"/>
    <w:tmpl w:val="E7E6F5B0"/>
    <w:lvl w:ilvl="0" w:tplc="10341C94">
      <w:start w:val="1"/>
      <w:numFmt w:val="decimal"/>
      <w:lvlText w:val="（%1）"/>
      <w:lvlJc w:val="left"/>
      <w:pPr>
        <w:ind w:left="3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F506A0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E4C3A8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A36E5C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C5275D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BA6934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4201B0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9427D6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47A925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1" w15:restartNumberingAfterBreak="0">
    <w:nsid w:val="5EAF1CC5"/>
    <w:multiLevelType w:val="hybridMultilevel"/>
    <w:tmpl w:val="C538875E"/>
    <w:lvl w:ilvl="0" w:tplc="BC3AA892">
      <w:start w:val="1"/>
      <w:numFmt w:val="decimal"/>
      <w:lvlText w:val="（%1）"/>
      <w:lvlJc w:val="left"/>
      <w:pPr>
        <w:ind w:left="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746F73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922D5A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F20A12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120CB8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90EC69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82E899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29AAD6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FECDD0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2" w15:restartNumberingAfterBreak="0">
    <w:nsid w:val="60E32E76"/>
    <w:multiLevelType w:val="hybridMultilevel"/>
    <w:tmpl w:val="4EB251DC"/>
    <w:lvl w:ilvl="0" w:tplc="E5F0C086">
      <w:start w:val="1"/>
      <w:numFmt w:val="decimal"/>
      <w:lvlText w:val="%1、"/>
      <w:lvlJc w:val="left"/>
      <w:pPr>
        <w:ind w:left="6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DE04D1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C5E03B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3E2113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6DC03A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01E612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1E2BDF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7A2800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1C8127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3" w15:restartNumberingAfterBreak="0">
    <w:nsid w:val="60E46582"/>
    <w:multiLevelType w:val="hybridMultilevel"/>
    <w:tmpl w:val="040A3B8E"/>
    <w:lvl w:ilvl="0" w:tplc="0530772A">
      <w:start w:val="1"/>
      <w:numFmt w:val="decimal"/>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50E4864">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D34869C">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6CA82FC">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BB07436">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6AC5DDC">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10A7B2C">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018ED12">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EBEC312">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4" w15:restartNumberingAfterBreak="0">
    <w:nsid w:val="611F2F18"/>
    <w:multiLevelType w:val="hybridMultilevel"/>
    <w:tmpl w:val="D8105EDE"/>
    <w:lvl w:ilvl="0" w:tplc="E65AC4F8">
      <w:start w:val="1"/>
      <w:numFmt w:val="decimal"/>
      <w:lvlText w:val="%1）"/>
      <w:lvlJc w:val="left"/>
      <w:pPr>
        <w:ind w:left="2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A3CE5E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68CA4C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18E771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A0C1E8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89CF9C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3EA0AF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63671E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E4C7D6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5" w15:restartNumberingAfterBreak="0">
    <w:nsid w:val="61AF3299"/>
    <w:multiLevelType w:val="hybridMultilevel"/>
    <w:tmpl w:val="91E20C96"/>
    <w:lvl w:ilvl="0" w:tplc="5050A008">
      <w:start w:val="3"/>
      <w:numFmt w:val="decimal"/>
      <w:lvlText w:val="（%1）"/>
      <w:lvlJc w:val="left"/>
      <w:pPr>
        <w:ind w:left="78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9E0960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EB4839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9105A6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744417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D246BD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FB48C4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9601EB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AF054C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6" w15:restartNumberingAfterBreak="0">
    <w:nsid w:val="63685FB6"/>
    <w:multiLevelType w:val="hybridMultilevel"/>
    <w:tmpl w:val="1EA630D0"/>
    <w:lvl w:ilvl="0" w:tplc="28F0F280">
      <w:start w:val="3"/>
      <w:numFmt w:val="ideographDigital"/>
      <w:lvlText w:val="（%1）"/>
      <w:lvlJc w:val="left"/>
      <w:pPr>
        <w:ind w:left="8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966FA1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8227D04">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2A68B88">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860DF2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07624F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0102A6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B927F8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80030C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7" w15:restartNumberingAfterBreak="0">
    <w:nsid w:val="637A185F"/>
    <w:multiLevelType w:val="hybridMultilevel"/>
    <w:tmpl w:val="4C362B00"/>
    <w:lvl w:ilvl="0" w:tplc="EC228B2A">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560ADF8">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586B2D8">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106DAD4">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1CC3C2C">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5F8762A">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574A5F8">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45630C0">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E50E600">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8" w15:restartNumberingAfterBreak="0">
    <w:nsid w:val="674506E9"/>
    <w:multiLevelType w:val="hybridMultilevel"/>
    <w:tmpl w:val="878EC926"/>
    <w:lvl w:ilvl="0" w:tplc="7264C670">
      <w:start w:val="5"/>
      <w:numFmt w:val="decimal"/>
      <w:lvlText w:val="（%1）"/>
      <w:lvlJc w:val="left"/>
      <w:pPr>
        <w:ind w:left="9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9AF3A2">
      <w:start w:val="1"/>
      <w:numFmt w:val="lowerLetter"/>
      <w:lvlText w:val="%2"/>
      <w:lvlJc w:val="left"/>
      <w:pPr>
        <w:ind w:left="15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D4EC72">
      <w:start w:val="1"/>
      <w:numFmt w:val="lowerRoman"/>
      <w:lvlText w:val="%3"/>
      <w:lvlJc w:val="left"/>
      <w:pPr>
        <w:ind w:left="22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D101780">
      <w:start w:val="1"/>
      <w:numFmt w:val="decimal"/>
      <w:lvlText w:val="%4"/>
      <w:lvlJc w:val="left"/>
      <w:pPr>
        <w:ind w:left="29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EF6CECA">
      <w:start w:val="1"/>
      <w:numFmt w:val="lowerLetter"/>
      <w:lvlText w:val="%5"/>
      <w:lvlJc w:val="left"/>
      <w:pPr>
        <w:ind w:left="366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9C605B6">
      <w:start w:val="1"/>
      <w:numFmt w:val="lowerRoman"/>
      <w:lvlText w:val="%6"/>
      <w:lvlJc w:val="left"/>
      <w:pPr>
        <w:ind w:left="43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3E9FA4">
      <w:start w:val="1"/>
      <w:numFmt w:val="decimal"/>
      <w:lvlText w:val="%7"/>
      <w:lvlJc w:val="left"/>
      <w:pPr>
        <w:ind w:left="51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900A79C">
      <w:start w:val="1"/>
      <w:numFmt w:val="lowerLetter"/>
      <w:lvlText w:val="%8"/>
      <w:lvlJc w:val="left"/>
      <w:pPr>
        <w:ind w:left="58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9A5A48">
      <w:start w:val="1"/>
      <w:numFmt w:val="lowerRoman"/>
      <w:lvlText w:val="%9"/>
      <w:lvlJc w:val="left"/>
      <w:pPr>
        <w:ind w:left="65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68A26552"/>
    <w:multiLevelType w:val="hybridMultilevel"/>
    <w:tmpl w:val="9EB64E6A"/>
    <w:lvl w:ilvl="0" w:tplc="A80EB7F4">
      <w:start w:val="1"/>
      <w:numFmt w:val="decimal"/>
      <w:lvlText w:val="（%1）"/>
      <w:lvlJc w:val="left"/>
      <w:pPr>
        <w:ind w:left="17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3A2116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BCEA6C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C12CA62">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398CC7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D5E8BC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BD050E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6F8905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B74732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0" w15:restartNumberingAfterBreak="0">
    <w:nsid w:val="6AD53A7F"/>
    <w:multiLevelType w:val="hybridMultilevel"/>
    <w:tmpl w:val="9D4C0D02"/>
    <w:lvl w:ilvl="0" w:tplc="7050162C">
      <w:start w:val="6"/>
      <w:numFmt w:val="decimal"/>
      <w:lvlText w:val="%1）"/>
      <w:lvlJc w:val="left"/>
      <w:pPr>
        <w:ind w:left="6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0D00F5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FFC94A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2188D6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AEAE58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60C054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E12B85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AE45FA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7FAFFF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1" w15:restartNumberingAfterBreak="0">
    <w:nsid w:val="6D0D5878"/>
    <w:multiLevelType w:val="hybridMultilevel"/>
    <w:tmpl w:val="56987B86"/>
    <w:lvl w:ilvl="0" w:tplc="1F9872C6">
      <w:start w:val="1"/>
      <w:numFmt w:val="decimal"/>
      <w:lvlText w:val="（%1）"/>
      <w:lvlJc w:val="left"/>
      <w:pPr>
        <w:ind w:left="7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1E0E2D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02485A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9006752">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C8E9F1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136D36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866E24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D249CD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4A001C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2" w15:restartNumberingAfterBreak="0">
    <w:nsid w:val="6EA90B82"/>
    <w:multiLevelType w:val="hybridMultilevel"/>
    <w:tmpl w:val="3B3828EE"/>
    <w:lvl w:ilvl="0" w:tplc="83EA2032">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10C6646">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8C2E5C6">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744B780">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A940904">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848ED02">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8A6A862">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FDA4E78">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4580718">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3" w15:restartNumberingAfterBreak="0">
    <w:nsid w:val="6F6F3954"/>
    <w:multiLevelType w:val="hybridMultilevel"/>
    <w:tmpl w:val="116A5830"/>
    <w:lvl w:ilvl="0" w:tplc="ABEE5424">
      <w:start w:val="5"/>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0EA06">
      <w:start w:val="1"/>
      <w:numFmt w:val="lowerLetter"/>
      <w:lvlText w:val="%2"/>
      <w:lvlJc w:val="left"/>
      <w:pPr>
        <w:ind w:left="1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F837B6">
      <w:start w:val="1"/>
      <w:numFmt w:val="lowerRoman"/>
      <w:lvlText w:val="%3"/>
      <w:lvlJc w:val="left"/>
      <w:pPr>
        <w:ind w:left="1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81B4E">
      <w:start w:val="1"/>
      <w:numFmt w:val="decimal"/>
      <w:lvlText w:val="%4"/>
      <w:lvlJc w:val="left"/>
      <w:pPr>
        <w:ind w:left="2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FA976E">
      <w:start w:val="1"/>
      <w:numFmt w:val="lowerLetter"/>
      <w:lvlText w:val="%5"/>
      <w:lvlJc w:val="left"/>
      <w:pPr>
        <w:ind w:left="33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E5F08">
      <w:start w:val="1"/>
      <w:numFmt w:val="lowerRoman"/>
      <w:lvlText w:val="%6"/>
      <w:lvlJc w:val="left"/>
      <w:pPr>
        <w:ind w:left="4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EE010A">
      <w:start w:val="1"/>
      <w:numFmt w:val="decimal"/>
      <w:lvlText w:val="%7"/>
      <w:lvlJc w:val="left"/>
      <w:pPr>
        <w:ind w:left="48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A2D732">
      <w:start w:val="1"/>
      <w:numFmt w:val="lowerLetter"/>
      <w:lvlText w:val="%8"/>
      <w:lvlJc w:val="left"/>
      <w:pPr>
        <w:ind w:left="55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CEBC0E">
      <w:start w:val="1"/>
      <w:numFmt w:val="lowerRoman"/>
      <w:lvlText w:val="%9"/>
      <w:lvlJc w:val="left"/>
      <w:pPr>
        <w:ind w:left="6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2284B52"/>
    <w:multiLevelType w:val="hybridMultilevel"/>
    <w:tmpl w:val="B3066D3E"/>
    <w:lvl w:ilvl="0" w:tplc="7B500BCC">
      <w:start w:val="1"/>
      <w:numFmt w:val="decimal"/>
      <w:lvlText w:val="（%1）"/>
      <w:lvlJc w:val="left"/>
      <w:pPr>
        <w:ind w:left="78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D68B97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5B82FD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6687BF2">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566F63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A98F42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F4C42A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2EA8B0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26696B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5" w15:restartNumberingAfterBreak="0">
    <w:nsid w:val="72B42FD7"/>
    <w:multiLevelType w:val="hybridMultilevel"/>
    <w:tmpl w:val="1588744A"/>
    <w:lvl w:ilvl="0" w:tplc="9690AE28">
      <w:start w:val="1"/>
      <w:numFmt w:val="decimal"/>
      <w:lvlText w:val="（%1）"/>
      <w:lvlJc w:val="left"/>
      <w:pPr>
        <w:ind w:left="3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D54AF8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F70F21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2F4495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214098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A1E52E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1E21BB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A848BA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958BDE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6" w15:restartNumberingAfterBreak="0">
    <w:nsid w:val="739F74EB"/>
    <w:multiLevelType w:val="hybridMultilevel"/>
    <w:tmpl w:val="6444F236"/>
    <w:lvl w:ilvl="0" w:tplc="AECC6B8C">
      <w:start w:val="1"/>
      <w:numFmt w:val="decimal"/>
      <w:lvlText w:val="%1、"/>
      <w:lvlJc w:val="left"/>
      <w:pPr>
        <w:ind w:left="6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BF26C76">
      <w:start w:val="1"/>
      <w:numFmt w:val="lowerLetter"/>
      <w:lvlText w:val="%2"/>
      <w:lvlJc w:val="left"/>
      <w:pPr>
        <w:ind w:left="143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EB4799C">
      <w:start w:val="1"/>
      <w:numFmt w:val="lowerRoman"/>
      <w:lvlText w:val="%3"/>
      <w:lvlJc w:val="left"/>
      <w:pPr>
        <w:ind w:left="215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A66DDBE">
      <w:start w:val="1"/>
      <w:numFmt w:val="decimal"/>
      <w:lvlText w:val="%4"/>
      <w:lvlJc w:val="left"/>
      <w:pPr>
        <w:ind w:left="287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9C8A20E">
      <w:start w:val="1"/>
      <w:numFmt w:val="lowerLetter"/>
      <w:lvlText w:val="%5"/>
      <w:lvlJc w:val="left"/>
      <w:pPr>
        <w:ind w:left="359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83E7076">
      <w:start w:val="1"/>
      <w:numFmt w:val="lowerRoman"/>
      <w:lvlText w:val="%6"/>
      <w:lvlJc w:val="left"/>
      <w:pPr>
        <w:ind w:left="431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8140E98">
      <w:start w:val="1"/>
      <w:numFmt w:val="decimal"/>
      <w:lvlText w:val="%7"/>
      <w:lvlJc w:val="left"/>
      <w:pPr>
        <w:ind w:left="503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334469C">
      <w:start w:val="1"/>
      <w:numFmt w:val="lowerLetter"/>
      <w:lvlText w:val="%8"/>
      <w:lvlJc w:val="left"/>
      <w:pPr>
        <w:ind w:left="575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B442924">
      <w:start w:val="1"/>
      <w:numFmt w:val="lowerRoman"/>
      <w:lvlText w:val="%9"/>
      <w:lvlJc w:val="left"/>
      <w:pPr>
        <w:ind w:left="647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7" w15:restartNumberingAfterBreak="0">
    <w:nsid w:val="73C64106"/>
    <w:multiLevelType w:val="hybridMultilevel"/>
    <w:tmpl w:val="970626E0"/>
    <w:lvl w:ilvl="0" w:tplc="ACD4E646">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A0AAB8E">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AAC89FE">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C12E464">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F6884CE">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252EC08">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D70BBF4">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CECA5A4">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5E09350">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8" w15:restartNumberingAfterBreak="0">
    <w:nsid w:val="73CE689C"/>
    <w:multiLevelType w:val="hybridMultilevel"/>
    <w:tmpl w:val="0A6882A6"/>
    <w:lvl w:ilvl="0" w:tplc="9FE49752">
      <w:start w:val="1"/>
      <w:numFmt w:val="decimal"/>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A10AC30">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C367708">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E448288">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C0E872C">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42CB41A">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4248F30">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BC426DA">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B1EEC54">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9" w15:restartNumberingAfterBreak="0">
    <w:nsid w:val="74B51024"/>
    <w:multiLevelType w:val="hybridMultilevel"/>
    <w:tmpl w:val="BCA46E30"/>
    <w:lvl w:ilvl="0" w:tplc="B072B418">
      <w:start w:val="1"/>
      <w:numFmt w:val="decimal"/>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D4C1BFC">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59A53EC">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70EE578">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01088D2">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E589BFA">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F52A174">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56619C4">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910C704">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0" w15:restartNumberingAfterBreak="0">
    <w:nsid w:val="76D4620B"/>
    <w:multiLevelType w:val="hybridMultilevel"/>
    <w:tmpl w:val="22A210D8"/>
    <w:lvl w:ilvl="0" w:tplc="8F58B150">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0F86754">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1841E04">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8B4DD9E">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0C2AFAA">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A7EFC56">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9064F88">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D16E614">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058207A">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1" w15:restartNumberingAfterBreak="0">
    <w:nsid w:val="77AF416E"/>
    <w:multiLevelType w:val="hybridMultilevel"/>
    <w:tmpl w:val="8F46097C"/>
    <w:lvl w:ilvl="0" w:tplc="357647DC">
      <w:start w:val="7"/>
      <w:numFmt w:val="decimal"/>
      <w:lvlText w:val="%1）"/>
      <w:lvlJc w:val="left"/>
      <w:pPr>
        <w:ind w:left="7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509CF0">
      <w:start w:val="1"/>
      <w:numFmt w:val="lowerLetter"/>
      <w:lvlText w:val="%2"/>
      <w:lvlJc w:val="left"/>
      <w:pPr>
        <w:ind w:left="11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E0104E">
      <w:start w:val="1"/>
      <w:numFmt w:val="lowerRoman"/>
      <w:lvlText w:val="%3"/>
      <w:lvlJc w:val="left"/>
      <w:pPr>
        <w:ind w:left="18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54BDBA">
      <w:start w:val="1"/>
      <w:numFmt w:val="decimal"/>
      <w:lvlText w:val="%4"/>
      <w:lvlJc w:val="left"/>
      <w:pPr>
        <w:ind w:left="25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B470EC">
      <w:start w:val="1"/>
      <w:numFmt w:val="lowerLetter"/>
      <w:lvlText w:val="%5"/>
      <w:lvlJc w:val="left"/>
      <w:pPr>
        <w:ind w:left="33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4AE776">
      <w:start w:val="1"/>
      <w:numFmt w:val="lowerRoman"/>
      <w:lvlText w:val="%6"/>
      <w:lvlJc w:val="left"/>
      <w:pPr>
        <w:ind w:left="40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55C532A">
      <w:start w:val="1"/>
      <w:numFmt w:val="decimal"/>
      <w:lvlText w:val="%7"/>
      <w:lvlJc w:val="left"/>
      <w:pPr>
        <w:ind w:left="47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8C096A">
      <w:start w:val="1"/>
      <w:numFmt w:val="lowerLetter"/>
      <w:lvlText w:val="%8"/>
      <w:lvlJc w:val="left"/>
      <w:pPr>
        <w:ind w:left="54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3DC05FA">
      <w:start w:val="1"/>
      <w:numFmt w:val="lowerRoman"/>
      <w:lvlText w:val="%9"/>
      <w:lvlJc w:val="left"/>
      <w:pPr>
        <w:ind w:left="61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785E71E5"/>
    <w:multiLevelType w:val="hybridMultilevel"/>
    <w:tmpl w:val="5D9A6264"/>
    <w:lvl w:ilvl="0" w:tplc="EF706100">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60A18E6">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D803CD0">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D7CD6CA">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CEEED46">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8B8D1B6">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0963ECE">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820D67A">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50CFEB2">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3" w15:restartNumberingAfterBreak="0">
    <w:nsid w:val="78651B21"/>
    <w:multiLevelType w:val="hybridMultilevel"/>
    <w:tmpl w:val="F872C808"/>
    <w:lvl w:ilvl="0" w:tplc="7A9638E2">
      <w:start w:val="1"/>
      <w:numFmt w:val="decimal"/>
      <w:lvlText w:val="（%1）"/>
      <w:lvlJc w:val="left"/>
      <w:pPr>
        <w:ind w:left="1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2847500">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13A1B22">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032BB1A">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2509CCC">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0484F9E">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3141F96">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F027EF6">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74E5B14">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4" w15:restartNumberingAfterBreak="0">
    <w:nsid w:val="7980669D"/>
    <w:multiLevelType w:val="hybridMultilevel"/>
    <w:tmpl w:val="C86EBBAC"/>
    <w:lvl w:ilvl="0" w:tplc="5F64DF68">
      <w:start w:val="4"/>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12E0F9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68CC89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E1A59E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E707FE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2B8E46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5A6055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A0C5BD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BAC314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5" w15:restartNumberingAfterBreak="0">
    <w:nsid w:val="7A9A2A46"/>
    <w:multiLevelType w:val="hybridMultilevel"/>
    <w:tmpl w:val="EC089A84"/>
    <w:lvl w:ilvl="0" w:tplc="241A5F38">
      <w:start w:val="1"/>
      <w:numFmt w:val="decimal"/>
      <w:lvlText w:val="%1、"/>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71031C0">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3561756">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D5E71BA">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A5A9BBE">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DE82D22">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04AF344">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3E093BA">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C880886">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6" w15:restartNumberingAfterBreak="0">
    <w:nsid w:val="7B9F591D"/>
    <w:multiLevelType w:val="hybridMultilevel"/>
    <w:tmpl w:val="EF74D732"/>
    <w:lvl w:ilvl="0" w:tplc="4BC4F1C0">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4BE301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D4C2A7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E6219C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1E0569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2D4756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9FA48F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48687C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EEE243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7" w15:restartNumberingAfterBreak="0">
    <w:nsid w:val="7E93222C"/>
    <w:multiLevelType w:val="hybridMultilevel"/>
    <w:tmpl w:val="381C03D4"/>
    <w:lvl w:ilvl="0" w:tplc="3020A226">
      <w:start w:val="1"/>
      <w:numFmt w:val="decimal"/>
      <w:lvlText w:val="（%1）"/>
      <w:lvlJc w:val="left"/>
      <w:pPr>
        <w:ind w:left="45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31ACDA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ADC744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758A78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C4421B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4461E7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A7E4EB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15ACB4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692FC0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8" w15:restartNumberingAfterBreak="0">
    <w:nsid w:val="7F2A3BA7"/>
    <w:multiLevelType w:val="hybridMultilevel"/>
    <w:tmpl w:val="80E2CAE8"/>
    <w:lvl w:ilvl="0" w:tplc="A13AC596">
      <w:start w:val="2016"/>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40EFF4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0D44ED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CB0DC2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E0C286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2C033E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72CAF2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DFA7A1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AF2BD8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num w:numId="1">
    <w:abstractNumId w:val="96"/>
  </w:num>
  <w:num w:numId="2">
    <w:abstractNumId w:val="33"/>
  </w:num>
  <w:num w:numId="3">
    <w:abstractNumId w:val="12"/>
  </w:num>
  <w:num w:numId="4">
    <w:abstractNumId w:val="22"/>
  </w:num>
  <w:num w:numId="5">
    <w:abstractNumId w:val="116"/>
  </w:num>
  <w:num w:numId="6">
    <w:abstractNumId w:val="106"/>
  </w:num>
  <w:num w:numId="7">
    <w:abstractNumId w:val="69"/>
  </w:num>
  <w:num w:numId="8">
    <w:abstractNumId w:val="72"/>
  </w:num>
  <w:num w:numId="9">
    <w:abstractNumId w:val="2"/>
  </w:num>
  <w:num w:numId="10">
    <w:abstractNumId w:val="15"/>
  </w:num>
  <w:num w:numId="11">
    <w:abstractNumId w:val="64"/>
  </w:num>
  <w:num w:numId="12">
    <w:abstractNumId w:val="31"/>
  </w:num>
  <w:num w:numId="13">
    <w:abstractNumId w:val="101"/>
  </w:num>
  <w:num w:numId="14">
    <w:abstractNumId w:val="82"/>
  </w:num>
  <w:num w:numId="15">
    <w:abstractNumId w:val="6"/>
  </w:num>
  <w:num w:numId="16">
    <w:abstractNumId w:val="19"/>
  </w:num>
  <w:num w:numId="17">
    <w:abstractNumId w:val="76"/>
  </w:num>
  <w:num w:numId="18">
    <w:abstractNumId w:val="52"/>
  </w:num>
  <w:num w:numId="19">
    <w:abstractNumId w:val="25"/>
  </w:num>
  <w:num w:numId="20">
    <w:abstractNumId w:val="113"/>
  </w:num>
  <w:num w:numId="21">
    <w:abstractNumId w:val="1"/>
  </w:num>
  <w:num w:numId="22">
    <w:abstractNumId w:val="112"/>
  </w:num>
  <w:num w:numId="23">
    <w:abstractNumId w:val="83"/>
  </w:num>
  <w:num w:numId="24">
    <w:abstractNumId w:val="109"/>
  </w:num>
  <w:num w:numId="25">
    <w:abstractNumId w:val="57"/>
  </w:num>
  <w:num w:numId="26">
    <w:abstractNumId w:val="49"/>
  </w:num>
  <w:num w:numId="27">
    <w:abstractNumId w:val="60"/>
  </w:num>
  <w:num w:numId="28">
    <w:abstractNumId w:val="126"/>
  </w:num>
  <w:num w:numId="29">
    <w:abstractNumId w:val="91"/>
  </w:num>
  <w:num w:numId="30">
    <w:abstractNumId w:val="73"/>
  </w:num>
  <w:num w:numId="31">
    <w:abstractNumId w:val="37"/>
  </w:num>
  <w:num w:numId="32">
    <w:abstractNumId w:val="88"/>
  </w:num>
  <w:num w:numId="33">
    <w:abstractNumId w:val="62"/>
  </w:num>
  <w:num w:numId="34">
    <w:abstractNumId w:val="18"/>
  </w:num>
  <w:num w:numId="35">
    <w:abstractNumId w:val="14"/>
  </w:num>
  <w:num w:numId="36">
    <w:abstractNumId w:val="128"/>
  </w:num>
  <w:num w:numId="37">
    <w:abstractNumId w:val="63"/>
  </w:num>
  <w:num w:numId="38">
    <w:abstractNumId w:val="47"/>
  </w:num>
  <w:num w:numId="39">
    <w:abstractNumId w:val="32"/>
  </w:num>
  <w:num w:numId="40">
    <w:abstractNumId w:val="7"/>
  </w:num>
  <w:num w:numId="41">
    <w:abstractNumId w:val="84"/>
  </w:num>
  <w:num w:numId="42">
    <w:abstractNumId w:val="67"/>
  </w:num>
  <w:num w:numId="43">
    <w:abstractNumId w:val="42"/>
  </w:num>
  <w:num w:numId="44">
    <w:abstractNumId w:val="13"/>
  </w:num>
  <w:num w:numId="45">
    <w:abstractNumId w:val="100"/>
  </w:num>
  <w:num w:numId="46">
    <w:abstractNumId w:val="38"/>
  </w:num>
  <w:num w:numId="47">
    <w:abstractNumId w:val="66"/>
  </w:num>
  <w:num w:numId="48">
    <w:abstractNumId w:val="61"/>
  </w:num>
  <w:num w:numId="49">
    <w:abstractNumId w:val="125"/>
  </w:num>
  <w:num w:numId="50">
    <w:abstractNumId w:val="50"/>
  </w:num>
  <w:num w:numId="51">
    <w:abstractNumId w:val="107"/>
  </w:num>
  <w:num w:numId="52">
    <w:abstractNumId w:val="20"/>
  </w:num>
  <w:num w:numId="53">
    <w:abstractNumId w:val="105"/>
  </w:num>
  <w:num w:numId="54">
    <w:abstractNumId w:val="117"/>
  </w:num>
  <w:num w:numId="55">
    <w:abstractNumId w:val="115"/>
  </w:num>
  <w:num w:numId="56">
    <w:abstractNumId w:val="26"/>
  </w:num>
  <w:num w:numId="57">
    <w:abstractNumId w:val="93"/>
  </w:num>
  <w:num w:numId="58">
    <w:abstractNumId w:val="17"/>
  </w:num>
  <w:num w:numId="59">
    <w:abstractNumId w:val="114"/>
  </w:num>
  <w:num w:numId="60">
    <w:abstractNumId w:val="79"/>
  </w:num>
  <w:num w:numId="61">
    <w:abstractNumId w:val="35"/>
  </w:num>
  <w:num w:numId="62">
    <w:abstractNumId w:val="111"/>
  </w:num>
  <w:num w:numId="63">
    <w:abstractNumId w:val="77"/>
  </w:num>
  <w:num w:numId="64">
    <w:abstractNumId w:val="120"/>
  </w:num>
  <w:num w:numId="65">
    <w:abstractNumId w:val="21"/>
  </w:num>
  <w:num w:numId="66">
    <w:abstractNumId w:val="46"/>
  </w:num>
  <w:num w:numId="67">
    <w:abstractNumId w:val="99"/>
  </w:num>
  <w:num w:numId="68">
    <w:abstractNumId w:val="29"/>
  </w:num>
  <w:num w:numId="69">
    <w:abstractNumId w:val="54"/>
  </w:num>
  <w:num w:numId="70">
    <w:abstractNumId w:val="92"/>
  </w:num>
  <w:num w:numId="71">
    <w:abstractNumId w:val="27"/>
  </w:num>
  <w:num w:numId="72">
    <w:abstractNumId w:val="118"/>
  </w:num>
  <w:num w:numId="73">
    <w:abstractNumId w:val="8"/>
  </w:num>
  <w:num w:numId="74">
    <w:abstractNumId w:val="102"/>
  </w:num>
  <w:num w:numId="75">
    <w:abstractNumId w:val="4"/>
  </w:num>
  <w:num w:numId="76">
    <w:abstractNumId w:val="95"/>
  </w:num>
  <w:num w:numId="77">
    <w:abstractNumId w:val="30"/>
  </w:num>
  <w:num w:numId="78">
    <w:abstractNumId w:val="65"/>
  </w:num>
  <w:num w:numId="79">
    <w:abstractNumId w:val="0"/>
  </w:num>
  <w:num w:numId="80">
    <w:abstractNumId w:val="124"/>
  </w:num>
  <w:num w:numId="81">
    <w:abstractNumId w:val="108"/>
  </w:num>
  <w:num w:numId="82">
    <w:abstractNumId w:val="121"/>
  </w:num>
  <w:num w:numId="83">
    <w:abstractNumId w:val="71"/>
  </w:num>
  <w:num w:numId="84">
    <w:abstractNumId w:val="24"/>
  </w:num>
  <w:num w:numId="85">
    <w:abstractNumId w:val="10"/>
  </w:num>
  <w:num w:numId="86">
    <w:abstractNumId w:val="97"/>
  </w:num>
  <w:num w:numId="87">
    <w:abstractNumId w:val="104"/>
  </w:num>
  <w:num w:numId="88">
    <w:abstractNumId w:val="127"/>
  </w:num>
  <w:num w:numId="89">
    <w:abstractNumId w:val="51"/>
  </w:num>
  <w:num w:numId="90">
    <w:abstractNumId w:val="59"/>
  </w:num>
  <w:num w:numId="91">
    <w:abstractNumId w:val="23"/>
  </w:num>
  <w:num w:numId="92">
    <w:abstractNumId w:val="34"/>
  </w:num>
  <w:num w:numId="93">
    <w:abstractNumId w:val="80"/>
  </w:num>
  <w:num w:numId="94">
    <w:abstractNumId w:val="3"/>
  </w:num>
  <w:num w:numId="95">
    <w:abstractNumId w:val="87"/>
  </w:num>
  <w:num w:numId="96">
    <w:abstractNumId w:val="44"/>
  </w:num>
  <w:num w:numId="97">
    <w:abstractNumId w:val="41"/>
  </w:num>
  <w:num w:numId="98">
    <w:abstractNumId w:val="89"/>
  </w:num>
  <w:num w:numId="99">
    <w:abstractNumId w:val="36"/>
  </w:num>
  <w:num w:numId="100">
    <w:abstractNumId w:val="28"/>
  </w:num>
  <w:num w:numId="101">
    <w:abstractNumId w:val="43"/>
  </w:num>
  <w:num w:numId="102">
    <w:abstractNumId w:val="74"/>
  </w:num>
  <w:num w:numId="103">
    <w:abstractNumId w:val="68"/>
  </w:num>
  <w:num w:numId="104">
    <w:abstractNumId w:val="110"/>
  </w:num>
  <w:num w:numId="105">
    <w:abstractNumId w:val="98"/>
  </w:num>
  <w:num w:numId="106">
    <w:abstractNumId w:val="56"/>
  </w:num>
  <w:num w:numId="107">
    <w:abstractNumId w:val="85"/>
  </w:num>
  <w:num w:numId="108">
    <w:abstractNumId w:val="40"/>
  </w:num>
  <w:num w:numId="109">
    <w:abstractNumId w:val="5"/>
  </w:num>
  <w:num w:numId="110">
    <w:abstractNumId w:val="122"/>
  </w:num>
  <w:num w:numId="111">
    <w:abstractNumId w:val="103"/>
  </w:num>
  <w:num w:numId="112">
    <w:abstractNumId w:val="11"/>
  </w:num>
  <w:num w:numId="113">
    <w:abstractNumId w:val="119"/>
  </w:num>
  <w:num w:numId="114">
    <w:abstractNumId w:val="78"/>
  </w:num>
  <w:num w:numId="115">
    <w:abstractNumId w:val="90"/>
  </w:num>
  <w:num w:numId="116">
    <w:abstractNumId w:val="16"/>
  </w:num>
  <w:num w:numId="117">
    <w:abstractNumId w:val="48"/>
  </w:num>
  <w:num w:numId="118">
    <w:abstractNumId w:val="55"/>
  </w:num>
  <w:num w:numId="119">
    <w:abstractNumId w:val="75"/>
  </w:num>
  <w:num w:numId="120">
    <w:abstractNumId w:val="123"/>
  </w:num>
  <w:num w:numId="121">
    <w:abstractNumId w:val="53"/>
  </w:num>
  <w:num w:numId="122">
    <w:abstractNumId w:val="94"/>
  </w:num>
  <w:num w:numId="123">
    <w:abstractNumId w:val="81"/>
  </w:num>
  <w:num w:numId="124">
    <w:abstractNumId w:val="39"/>
  </w:num>
  <w:num w:numId="125">
    <w:abstractNumId w:val="58"/>
  </w:num>
  <w:num w:numId="126">
    <w:abstractNumId w:val="45"/>
  </w:num>
  <w:num w:numId="127">
    <w:abstractNumId w:val="86"/>
  </w:num>
  <w:num w:numId="128">
    <w:abstractNumId w:val="70"/>
  </w:num>
  <w:num w:numId="129">
    <w:abstractNumId w:val="9"/>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0CB"/>
    <w:rsid w:val="003D4869"/>
    <w:rsid w:val="008120CB"/>
    <w:rsid w:val="00C71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63AB2A-462A-43EA-88C8-C37D215CA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91" w:line="261" w:lineRule="auto"/>
      <w:ind w:left="370" w:hanging="10"/>
    </w:pPr>
    <w:rPr>
      <w:rFonts w:ascii="宋体" w:eastAsia="宋体" w:hAnsi="宋体" w:cs="宋体"/>
      <w:color w:val="000000"/>
      <w:sz w:val="18"/>
    </w:rPr>
  </w:style>
  <w:style w:type="paragraph" w:styleId="1">
    <w:name w:val="heading 1"/>
    <w:next w:val="a"/>
    <w:link w:val="10"/>
    <w:uiPriority w:val="9"/>
    <w:unhideWhenUsed/>
    <w:qFormat/>
    <w:pPr>
      <w:keepNext/>
      <w:keepLines/>
      <w:spacing w:after="245" w:line="259" w:lineRule="auto"/>
      <w:ind w:left="10" w:right="350"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245" w:line="259" w:lineRule="auto"/>
      <w:ind w:left="10" w:right="350" w:hanging="10"/>
      <w:jc w:val="center"/>
      <w:outlineLvl w:val="1"/>
    </w:pPr>
    <w:rPr>
      <w:rFonts w:ascii="宋体" w:eastAsia="宋体" w:hAnsi="宋体" w:cs="宋体"/>
      <w:color w:val="000000"/>
      <w:sz w:val="32"/>
    </w:rPr>
  </w:style>
  <w:style w:type="paragraph" w:styleId="3">
    <w:name w:val="heading 3"/>
    <w:next w:val="a"/>
    <w:link w:val="30"/>
    <w:uiPriority w:val="9"/>
    <w:unhideWhenUsed/>
    <w:qFormat/>
    <w:pPr>
      <w:keepNext/>
      <w:keepLines/>
      <w:spacing w:after="245" w:line="259" w:lineRule="auto"/>
      <w:ind w:left="10" w:right="350" w:hanging="10"/>
      <w:jc w:val="center"/>
      <w:outlineLvl w:val="2"/>
    </w:pPr>
    <w:rPr>
      <w:rFonts w:ascii="宋体" w:eastAsia="宋体" w:hAnsi="宋体" w:cs="宋体"/>
      <w:color w:val="000000"/>
      <w:sz w:val="32"/>
    </w:rPr>
  </w:style>
  <w:style w:type="paragraph" w:styleId="4">
    <w:name w:val="heading 4"/>
    <w:next w:val="a"/>
    <w:link w:val="40"/>
    <w:uiPriority w:val="9"/>
    <w:unhideWhenUsed/>
    <w:qFormat/>
    <w:pPr>
      <w:keepNext/>
      <w:keepLines/>
      <w:spacing w:after="235" w:line="252" w:lineRule="auto"/>
      <w:ind w:left="493" w:hanging="10"/>
      <w:outlineLvl w:val="3"/>
    </w:pPr>
    <w:rPr>
      <w:rFonts w:ascii="宋体" w:eastAsia="宋体" w:hAnsi="宋体" w:cs="宋体"/>
      <w:color w:val="000000"/>
      <w:sz w:val="24"/>
    </w:rPr>
  </w:style>
  <w:style w:type="paragraph" w:styleId="5">
    <w:name w:val="heading 5"/>
    <w:next w:val="a"/>
    <w:link w:val="50"/>
    <w:uiPriority w:val="9"/>
    <w:unhideWhenUsed/>
    <w:qFormat/>
    <w:pPr>
      <w:keepNext/>
      <w:keepLines/>
      <w:spacing w:after="225" w:line="269" w:lineRule="auto"/>
      <w:ind w:left="433" w:hanging="10"/>
      <w:outlineLvl w:val="4"/>
    </w:pPr>
    <w:rPr>
      <w:rFonts w:ascii="宋体" w:eastAsia="宋体" w:hAnsi="宋体" w:cs="宋体"/>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link w:val="5"/>
    <w:rPr>
      <w:rFonts w:ascii="宋体" w:eastAsia="宋体" w:hAnsi="宋体" w:cs="宋体"/>
      <w:color w:val="000000"/>
      <w:sz w:val="21"/>
    </w:rPr>
  </w:style>
  <w:style w:type="character" w:customStyle="1" w:styleId="40">
    <w:name w:val="标题 4 字符"/>
    <w:link w:val="4"/>
    <w:rPr>
      <w:rFonts w:ascii="宋体" w:eastAsia="宋体" w:hAnsi="宋体" w:cs="宋体"/>
      <w:color w:val="000000"/>
      <w:sz w:val="24"/>
    </w:rPr>
  </w:style>
  <w:style w:type="character" w:customStyle="1" w:styleId="30">
    <w:name w:val="标题 3 字符"/>
    <w:link w:val="3"/>
    <w:rPr>
      <w:rFonts w:ascii="宋体" w:eastAsia="宋体" w:hAnsi="宋体" w:cs="宋体"/>
      <w:color w:val="000000"/>
      <w:sz w:val="32"/>
    </w:rPr>
  </w:style>
  <w:style w:type="character" w:customStyle="1" w:styleId="10">
    <w:name w:val="标题 1 字符"/>
    <w:link w:val="1"/>
    <w:rPr>
      <w:rFonts w:ascii="宋体" w:eastAsia="宋体" w:hAnsi="宋体" w:cs="宋体"/>
      <w:color w:val="000000"/>
      <w:sz w:val="32"/>
    </w:rPr>
  </w:style>
  <w:style w:type="character" w:customStyle="1" w:styleId="20">
    <w:name w:val="标题 2 字符"/>
    <w:link w:val="2"/>
    <w:rPr>
      <w:rFonts w:ascii="宋体" w:eastAsia="宋体" w:hAnsi="宋体" w:cs="宋体"/>
      <w:color w:val="000000"/>
      <w:sz w:val="32"/>
    </w:rPr>
  </w:style>
  <w:style w:type="paragraph" w:styleId="11">
    <w:name w:val="toc 1"/>
    <w:hidden/>
    <w:pPr>
      <w:spacing w:line="543" w:lineRule="auto"/>
      <w:ind w:left="375" w:right="920" w:firstLine="60"/>
      <w:jc w:val="both"/>
    </w:pPr>
    <w:rPr>
      <w:rFonts w:ascii="Times New Roman" w:eastAsia="Times New Roman" w:hAnsi="Times New Roman" w:cs="Times New Roman"/>
      <w:color w:val="000000"/>
    </w:rPr>
  </w:style>
  <w:style w:type="paragraph" w:styleId="21">
    <w:name w:val="toc 2"/>
    <w:hidden/>
    <w:pPr>
      <w:spacing w:line="543" w:lineRule="auto"/>
      <w:ind w:left="375" w:right="920" w:firstLine="60"/>
      <w:jc w:val="both"/>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ntTable" Target="fontTable.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127</Pages>
  <Words>29500</Words>
  <Characters>168151</Characters>
  <Application>Microsoft Office Word</Application>
  <DocSecurity>0</DocSecurity>
  <Lines>1401</Lines>
  <Paragraphs>394</Paragraphs>
  <ScaleCrop>false</ScaleCrop>
  <Company>HP Inc.</Company>
  <LinksUpToDate>false</LinksUpToDate>
  <CharactersWithSpaces>197257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TXJ</dc:creator>
  <cp:keywords/>
  <cp:lastModifiedBy>Jiangtao Qiu</cp:lastModifiedBy>
  <cp:revision>2</cp:revision>
  <dcterms:created xsi:type="dcterms:W3CDTF">2023-09-13T15:29:00Z</dcterms:created>
  <dcterms:modified xsi:type="dcterms:W3CDTF">2023-09-13T15:29:00Z</dcterms:modified>
</cp:coreProperties>
</file>