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06F" w:rsidRDefault="00AA64EB">
      <w:pPr>
        <w:spacing w:line="344" w:lineRule="auto"/>
      </w:pPr>
      <w:bookmarkStart w:id="0" w:name="_GoBack"/>
      <w:bookmarkEnd w:id="0"/>
      <w:r>
        <w:t>公司代码：</w:t>
      </w:r>
      <w:r>
        <w:t xml:space="preserve">688179                                           </w:t>
      </w:r>
      <w:r>
        <w:t>公司简称：阿拉丁转债代码：</w:t>
      </w:r>
      <w:r>
        <w:t xml:space="preserve">118006                                           </w:t>
      </w:r>
      <w:r>
        <w:t>转债简称：阿拉转债</w:t>
      </w: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207" w:line="259" w:lineRule="auto"/>
        <w:ind w:left="0" w:firstLine="0"/>
      </w:pPr>
      <w:r>
        <w:t xml:space="preserve"> </w:t>
      </w:r>
    </w:p>
    <w:p w:rsidR="00A7106F" w:rsidRDefault="00AA64EB">
      <w:pPr>
        <w:spacing w:after="0" w:line="259" w:lineRule="auto"/>
        <w:ind w:left="0" w:right="1219" w:firstLine="0"/>
        <w:jc w:val="right"/>
      </w:pPr>
      <w:r>
        <w:rPr>
          <w:rFonts w:ascii="黑体" w:eastAsia="黑体" w:hAnsi="黑体" w:cs="黑体"/>
          <w:color w:val="FF0000"/>
          <w:sz w:val="44"/>
        </w:rPr>
        <w:t>上海阿拉丁生化科技股份有限公司</w:t>
      </w:r>
      <w:r>
        <w:rPr>
          <w:rFonts w:ascii="黑体" w:eastAsia="黑体" w:hAnsi="黑体" w:cs="黑体"/>
          <w:color w:val="FF0000"/>
          <w:sz w:val="44"/>
        </w:rPr>
        <w:t xml:space="preserve"> </w:t>
      </w:r>
    </w:p>
    <w:p w:rsidR="00A7106F" w:rsidRDefault="00AA64EB">
      <w:pPr>
        <w:spacing w:after="0" w:line="259" w:lineRule="auto"/>
        <w:ind w:left="109" w:firstLine="0"/>
        <w:jc w:val="center"/>
      </w:pPr>
      <w:r>
        <w:rPr>
          <w:rFonts w:ascii="黑体" w:eastAsia="黑体" w:hAnsi="黑体" w:cs="黑体"/>
          <w:color w:val="FF0000"/>
          <w:sz w:val="44"/>
        </w:rPr>
        <w:t xml:space="preserve"> </w:t>
      </w:r>
    </w:p>
    <w:p w:rsidR="00A7106F" w:rsidRDefault="00AA64EB">
      <w:pPr>
        <w:spacing w:after="0" w:line="259" w:lineRule="auto"/>
        <w:ind w:left="0" w:right="113" w:firstLine="0"/>
        <w:jc w:val="center"/>
      </w:pPr>
      <w:r>
        <w:rPr>
          <w:rFonts w:ascii="黑体" w:eastAsia="黑体" w:hAnsi="黑体" w:cs="黑体"/>
          <w:color w:val="FF0000"/>
          <w:sz w:val="44"/>
        </w:rPr>
        <w:t>2022</w:t>
      </w:r>
      <w:r>
        <w:rPr>
          <w:rFonts w:ascii="黑体" w:eastAsia="黑体" w:hAnsi="黑体" w:cs="黑体"/>
          <w:color w:val="FF0000"/>
          <w:sz w:val="44"/>
        </w:rPr>
        <w:t>年年度报告</w:t>
      </w:r>
      <w:r>
        <w:rPr>
          <w:rFonts w:ascii="黑体" w:eastAsia="黑体" w:hAnsi="黑体" w:cs="黑体"/>
          <w:color w:val="FF0000"/>
          <w:sz w:val="44"/>
        </w:rP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right="90" w:firstLine="0"/>
        <w:jc w:val="center"/>
      </w:pPr>
      <w:r>
        <w:rPr>
          <w:noProof/>
        </w:rPr>
        <w:drawing>
          <wp:inline distT="0" distB="0" distL="0" distR="0">
            <wp:extent cx="2673096" cy="138684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
                    <a:stretch>
                      <a:fillRect/>
                    </a:stretch>
                  </pic:blipFill>
                  <pic:spPr>
                    <a:xfrm>
                      <a:off x="0" y="0"/>
                      <a:ext cx="2673096" cy="1386840"/>
                    </a:xfrm>
                    <a:prstGeom prst="rect">
                      <a:avLst/>
                    </a:prstGeom>
                  </pic:spPr>
                </pic:pic>
              </a:graphicData>
            </a:graphic>
          </wp:inline>
        </w:drawing>
      </w:r>
      <w:r>
        <w:t xml:space="preserve"> </w:t>
      </w:r>
    </w:p>
    <w:p w:rsidR="00A7106F" w:rsidRDefault="00AA64EB">
      <w:pPr>
        <w:spacing w:after="0" w:line="259" w:lineRule="auto"/>
        <w:ind w:left="0" w:firstLine="0"/>
      </w:pPr>
      <w:r>
        <w:t xml:space="preserve"> </w:t>
      </w:r>
    </w:p>
    <w:p w:rsidR="00A7106F" w:rsidRDefault="00AA64EB">
      <w:pPr>
        <w:pStyle w:val="2"/>
        <w:spacing w:after="183"/>
        <w:ind w:left="12" w:right="115"/>
      </w:pPr>
      <w:r>
        <w:rPr>
          <w:rFonts w:ascii="黑体" w:eastAsia="黑体" w:hAnsi="黑体" w:cs="黑体"/>
        </w:rPr>
        <w:t>重要提示</w:t>
      </w:r>
      <w:r>
        <w:rPr>
          <w:rFonts w:ascii="黑体" w:eastAsia="黑体" w:hAnsi="黑体" w:cs="黑体"/>
        </w:rPr>
        <w:t xml:space="preserve"> </w:t>
      </w:r>
    </w:p>
    <w:p w:rsidR="00A7106F" w:rsidRDefault="00AA64EB">
      <w:pPr>
        <w:numPr>
          <w:ilvl w:val="0"/>
          <w:numId w:val="1"/>
        </w:numPr>
        <w:spacing w:line="365" w:lineRule="auto"/>
        <w:ind w:hanging="643"/>
      </w:pPr>
      <w:r>
        <w:t>本公司董事会、监事会及董事、监事、高级管理人员保证年度报告内容的真实性、准确性、</w:t>
      </w:r>
      <w:r>
        <w:t>完整性，不存在虚假记载、误导性陈述或重大遗漏，并承担个别和连带的法律责任。</w:t>
      </w:r>
      <w:r>
        <w:rPr>
          <w:rFonts w:ascii="Arial" w:eastAsia="Arial" w:hAnsi="Arial" w:cs="Arial"/>
          <w:b/>
        </w:rPr>
        <w:t xml:space="preserve"> </w:t>
      </w:r>
    </w:p>
    <w:p w:rsidR="00A7106F" w:rsidRDefault="00AA64EB">
      <w:pPr>
        <w:spacing w:after="0" w:line="259" w:lineRule="auto"/>
        <w:ind w:left="0" w:firstLine="0"/>
      </w:pPr>
      <w:r>
        <w:t xml:space="preserve"> </w:t>
      </w:r>
    </w:p>
    <w:p w:rsidR="00A7106F" w:rsidRDefault="00AA64EB">
      <w:pPr>
        <w:numPr>
          <w:ilvl w:val="0"/>
          <w:numId w:val="1"/>
        </w:numPr>
        <w:spacing w:after="150"/>
        <w:ind w:hanging="643"/>
      </w:pPr>
      <w:r>
        <w:t>公司上市时未盈利且尚未实现盈利</w:t>
      </w:r>
      <w:r>
        <w:rPr>
          <w:rFonts w:ascii="Calibri" w:eastAsia="Calibri" w:hAnsi="Calibri" w:cs="Calibri"/>
          <w:b/>
        </w:rPr>
        <w:t xml:space="preserve"> </w:t>
      </w:r>
    </w:p>
    <w:p w:rsidR="00A7106F" w:rsidRDefault="00AA64EB">
      <w:r>
        <w:t>□</w:t>
      </w:r>
      <w:r>
        <w:t>是</w:t>
      </w:r>
      <w:r>
        <w:t xml:space="preserve"> √</w:t>
      </w:r>
      <w:r>
        <w:t>否</w:t>
      </w:r>
      <w:r>
        <w:t xml:space="preserve">  </w:t>
      </w:r>
    </w:p>
    <w:p w:rsidR="00A7106F" w:rsidRDefault="00AA64EB">
      <w:pPr>
        <w:spacing w:after="0" w:line="259" w:lineRule="auto"/>
        <w:ind w:left="0" w:firstLine="0"/>
      </w:pPr>
      <w:r>
        <w:t xml:space="preserve"> </w:t>
      </w:r>
    </w:p>
    <w:p w:rsidR="00A7106F" w:rsidRDefault="00AA64EB">
      <w:pPr>
        <w:numPr>
          <w:ilvl w:val="0"/>
          <w:numId w:val="1"/>
        </w:numPr>
        <w:spacing w:after="147"/>
        <w:ind w:hanging="643"/>
      </w:pPr>
      <w:r>
        <w:t>重大风险提示</w:t>
      </w:r>
      <w:r>
        <w:rPr>
          <w:rFonts w:ascii="Calibri" w:eastAsia="Calibri" w:hAnsi="Calibri" w:cs="Calibri"/>
          <w:b/>
        </w:rPr>
        <w:t xml:space="preserve"> </w:t>
      </w:r>
    </w:p>
    <w:p w:rsidR="00A7106F" w:rsidRDefault="00AA64EB">
      <w:pPr>
        <w:ind w:left="0" w:firstLine="420"/>
      </w:pPr>
      <w:r>
        <w:t>公司已在本报告中详细阐述在经营过程中可能面临的各种风险及应对措施，敬请查阅本报告第三节</w:t>
      </w:r>
      <w:r>
        <w:t>“</w:t>
      </w:r>
      <w:r>
        <w:t>管理层讨论与分析</w:t>
      </w:r>
      <w:r>
        <w:t>”/</w:t>
      </w:r>
      <w:r>
        <w:t>四、</w:t>
      </w:r>
      <w:r>
        <w:t>“</w:t>
      </w:r>
      <w:r>
        <w:t>风险因素</w:t>
      </w:r>
      <w:r>
        <w:t>”</w:t>
      </w:r>
      <w:r>
        <w:t>。</w:t>
      </w:r>
      <w:r>
        <w:t xml:space="preserve"> </w:t>
      </w:r>
    </w:p>
    <w:p w:rsidR="00A7106F" w:rsidRDefault="00AA64EB">
      <w:pPr>
        <w:spacing w:after="0" w:line="259" w:lineRule="auto"/>
        <w:ind w:left="0" w:firstLine="0"/>
      </w:pPr>
      <w:r>
        <w:lastRenderedPageBreak/>
        <w:t xml:space="preserve"> </w:t>
      </w:r>
    </w:p>
    <w:p w:rsidR="00A7106F" w:rsidRDefault="00AA64EB">
      <w:pPr>
        <w:numPr>
          <w:ilvl w:val="0"/>
          <w:numId w:val="1"/>
        </w:numPr>
        <w:spacing w:after="135"/>
        <w:ind w:hanging="643"/>
      </w:pPr>
      <w:r>
        <w:t>公司全体董事出席董事会会议。</w:t>
      </w:r>
      <w:r>
        <w:rPr>
          <w:rFonts w:ascii="Arial" w:eastAsia="Arial" w:hAnsi="Arial" w:cs="Arial"/>
          <w:b/>
        </w:rPr>
        <w:t xml:space="preserve"> </w:t>
      </w:r>
    </w:p>
    <w:p w:rsidR="00A7106F" w:rsidRDefault="00AA64EB">
      <w:pPr>
        <w:spacing w:after="0" w:line="259" w:lineRule="auto"/>
        <w:ind w:left="0" w:firstLine="0"/>
      </w:pPr>
      <w:r>
        <w:t xml:space="preserve"> </w:t>
      </w:r>
    </w:p>
    <w:p w:rsidR="00A7106F" w:rsidRDefault="00AA64EB">
      <w:pPr>
        <w:numPr>
          <w:ilvl w:val="0"/>
          <w:numId w:val="1"/>
        </w:numPr>
        <w:spacing w:after="120"/>
        <w:ind w:hanging="643"/>
      </w:pPr>
      <w:r>
        <w:t>大华会计师事务所（特殊普通合伙）为本公司出具了标准无保留意见的审计报告。</w:t>
      </w:r>
      <w:r>
        <w:t xml:space="preserve"> </w:t>
      </w:r>
    </w:p>
    <w:p w:rsidR="00A7106F" w:rsidRDefault="00AA64EB">
      <w:pPr>
        <w:spacing w:after="0" w:line="259" w:lineRule="auto"/>
        <w:ind w:left="0" w:firstLine="0"/>
      </w:pPr>
      <w:r>
        <w:t xml:space="preserve"> </w:t>
      </w:r>
    </w:p>
    <w:p w:rsidR="00A7106F" w:rsidRDefault="00AA64EB">
      <w:pPr>
        <w:numPr>
          <w:ilvl w:val="0"/>
          <w:numId w:val="1"/>
        </w:numPr>
        <w:spacing w:line="356" w:lineRule="auto"/>
        <w:ind w:hanging="643"/>
      </w:pPr>
      <w:r>
        <w:t>公司负责人徐久振、主管会计工作负责人顾玮彧及会计机构负责人（会计主管人员）沈鸿浩声明：保证年度报告中财务报告的真实、准确、完整。</w:t>
      </w:r>
      <w:r>
        <w:t xml:space="preserve"> </w:t>
      </w:r>
    </w:p>
    <w:p w:rsidR="00A7106F" w:rsidRDefault="00AA64EB">
      <w:pPr>
        <w:spacing w:after="1" w:line="259" w:lineRule="auto"/>
        <w:ind w:left="0" w:firstLine="0"/>
      </w:pPr>
      <w:r>
        <w:t xml:space="preserve"> </w:t>
      </w:r>
    </w:p>
    <w:p w:rsidR="00A7106F" w:rsidRDefault="00AA64EB">
      <w:pPr>
        <w:numPr>
          <w:ilvl w:val="0"/>
          <w:numId w:val="1"/>
        </w:numPr>
        <w:spacing w:after="161"/>
        <w:ind w:hanging="643"/>
      </w:pPr>
      <w:r>
        <w:t>董事会决议通过的本报告期利润分配预案或公积金转增股本预案</w:t>
      </w:r>
      <w:r>
        <w:rPr>
          <w:sz w:val="24"/>
        </w:rPr>
        <w:t xml:space="preserve"> </w:t>
      </w:r>
    </w:p>
    <w:p w:rsidR="00A7106F" w:rsidRDefault="00AA64EB">
      <w:pPr>
        <w:spacing w:line="314" w:lineRule="auto"/>
        <w:ind w:left="0" w:firstLine="420"/>
      </w:pPr>
      <w:r>
        <w:t>公司</w:t>
      </w:r>
      <w:r>
        <w:t>2022</w:t>
      </w:r>
      <w:r>
        <w:t>年度利润分配预案为：拟向全体股东每</w:t>
      </w:r>
      <w:r>
        <w:t>10</w:t>
      </w:r>
      <w:r>
        <w:t>股派发现金红利</w:t>
      </w:r>
      <w:r>
        <w:t>2.5</w:t>
      </w:r>
      <w:r>
        <w:t>元（含税）。截至</w:t>
      </w:r>
      <w:r>
        <w:t xml:space="preserve">2022 </w:t>
      </w:r>
      <w:r>
        <w:t>年</w:t>
      </w:r>
      <w:r>
        <w:t>12</w:t>
      </w:r>
      <w:r>
        <w:t>月</w:t>
      </w:r>
      <w:r>
        <w:t>31</w:t>
      </w:r>
      <w:r>
        <w:t>日，公司总股本</w:t>
      </w:r>
      <w:r>
        <w:t>141,308,970</w:t>
      </w:r>
      <w:r>
        <w:t>股，以此计算合计拟派发现金红利</w:t>
      </w:r>
      <w:r>
        <w:t>35,327,242.50</w:t>
      </w:r>
      <w:r>
        <w:t>元（含税）。本年度公司现金分红占本年度归属于母公司股东净利润比例为</w:t>
      </w:r>
      <w:r>
        <w:t>38.26%</w:t>
      </w:r>
      <w:r>
        <w:t>；拟以资本公积向全体股东每</w:t>
      </w:r>
      <w:r>
        <w:t>10</w:t>
      </w:r>
      <w:r>
        <w:t>股转增</w:t>
      </w:r>
      <w:r>
        <w:t>4</w:t>
      </w:r>
      <w:r>
        <w:t>股。截至</w:t>
      </w:r>
      <w:r>
        <w:t>2022</w:t>
      </w:r>
      <w:r>
        <w:t>年</w:t>
      </w:r>
      <w:r>
        <w:t>12</w:t>
      </w:r>
      <w:r>
        <w:t>月</w:t>
      </w:r>
      <w:r>
        <w:t>31</w:t>
      </w:r>
      <w:r>
        <w:t>日，公司总股本</w:t>
      </w:r>
      <w:r>
        <w:t>141,308,970</w:t>
      </w:r>
      <w:r>
        <w:t>股，合计转增</w:t>
      </w:r>
      <w:r>
        <w:t>56,523,588</w:t>
      </w:r>
      <w:r>
        <w:t>股，转增后公司总股本增加至</w:t>
      </w:r>
      <w:r>
        <w:t>197,832,558</w:t>
      </w:r>
      <w:r>
        <w:t>股。公司总股本数以中国证券登记结算有限责任公司上海分公司最终登记结果为准，如有尾差，系取整所致）。本年度不送红股。</w:t>
      </w:r>
      <w:r>
        <w:t xml:space="preserve"> </w:t>
      </w:r>
    </w:p>
    <w:p w:rsidR="00A7106F" w:rsidRDefault="00AA64EB">
      <w:pPr>
        <w:spacing w:after="72"/>
        <w:ind w:left="428"/>
      </w:pPr>
      <w:r>
        <w:t>公司</w:t>
      </w:r>
      <w:r>
        <w:t>2022</w:t>
      </w:r>
      <w:r>
        <w:t>年利润分配预案尚需公司股东大会审议通过。</w:t>
      </w:r>
      <w:r>
        <w:t xml:space="preserve"> </w:t>
      </w:r>
    </w:p>
    <w:p w:rsidR="00A7106F" w:rsidRDefault="00AA64EB">
      <w:pPr>
        <w:spacing w:after="0" w:line="259" w:lineRule="auto"/>
        <w:ind w:left="0" w:firstLine="0"/>
      </w:pPr>
      <w:r>
        <w:t xml:space="preserve"> </w:t>
      </w:r>
    </w:p>
    <w:p w:rsidR="00A7106F" w:rsidRDefault="00AA64EB">
      <w:pPr>
        <w:numPr>
          <w:ilvl w:val="0"/>
          <w:numId w:val="1"/>
        </w:numPr>
        <w:spacing w:after="147"/>
        <w:ind w:hanging="643"/>
      </w:pPr>
      <w:r>
        <w:t>是否存在公司治理特殊安排等重要事项</w:t>
      </w:r>
      <w:r>
        <w:rPr>
          <w:rFonts w:ascii="Calibri" w:eastAsia="Calibri" w:hAnsi="Calibri" w:cs="Calibri"/>
          <w:b/>
        </w:rPr>
        <w:t xml:space="preserve"> </w:t>
      </w:r>
    </w:p>
    <w:p w:rsidR="00A7106F" w:rsidRDefault="00AA64EB">
      <w:pPr>
        <w:spacing w:after="61"/>
      </w:pPr>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numPr>
          <w:ilvl w:val="0"/>
          <w:numId w:val="1"/>
        </w:numPr>
        <w:spacing w:after="137"/>
        <w:ind w:hanging="643"/>
      </w:pPr>
      <w:r>
        <w:t>前瞻性陈述的风险声明</w:t>
      </w:r>
      <w:r>
        <w:rPr>
          <w:rFonts w:ascii="Arial" w:eastAsia="Arial" w:hAnsi="Arial" w:cs="Arial"/>
          <w:b/>
        </w:rPr>
        <w:t xml:space="preserve"> </w:t>
      </w:r>
    </w:p>
    <w:p w:rsidR="00A7106F" w:rsidRDefault="00AA64EB">
      <w:pPr>
        <w:spacing w:after="60"/>
      </w:pPr>
      <w:r>
        <w:t>√</w:t>
      </w:r>
      <w:r>
        <w:t>适用</w:t>
      </w:r>
      <w:r>
        <w:t xml:space="preserve"> □</w:t>
      </w:r>
      <w:r>
        <w:t>不适用</w:t>
      </w:r>
      <w:r>
        <w:t xml:space="preserve">  </w:t>
      </w:r>
    </w:p>
    <w:p w:rsidR="00A7106F" w:rsidRDefault="00AA64EB">
      <w:pPr>
        <w:spacing w:line="314" w:lineRule="auto"/>
        <w:ind w:left="0" w:firstLine="420"/>
      </w:pPr>
      <w:r>
        <w:t>本报告中所涉及的未来计划、发展战略等前瞻性描述不构成公司对投资者的实质承诺，敬请</w:t>
      </w:r>
      <w:r>
        <w:t>投资者注意投资风险。</w:t>
      </w:r>
      <w:r>
        <w:t xml:space="preserve"> </w:t>
      </w:r>
    </w:p>
    <w:p w:rsidR="00A7106F" w:rsidRDefault="00AA64EB">
      <w:pPr>
        <w:spacing w:after="0" w:line="259" w:lineRule="auto"/>
        <w:ind w:left="0" w:firstLine="0"/>
      </w:pPr>
      <w:r>
        <w:t xml:space="preserve"> </w:t>
      </w:r>
    </w:p>
    <w:p w:rsidR="00A7106F" w:rsidRDefault="00AA64EB">
      <w:pPr>
        <w:numPr>
          <w:ilvl w:val="0"/>
          <w:numId w:val="1"/>
        </w:numPr>
        <w:spacing w:line="443" w:lineRule="auto"/>
        <w:ind w:hanging="643"/>
      </w:pPr>
      <w:r>
        <w:t>是否存在被控股股东及其他关联方非经营性占用资金情况否</w:t>
      </w:r>
      <w:r>
        <w:rPr>
          <w:rFonts w:ascii="Arial" w:eastAsia="Arial" w:hAnsi="Arial" w:cs="Arial"/>
        </w:rPr>
        <w:t xml:space="preserve"> </w:t>
      </w:r>
    </w:p>
    <w:p w:rsidR="00A7106F" w:rsidRDefault="00AA64EB">
      <w:pPr>
        <w:spacing w:after="30" w:line="259" w:lineRule="auto"/>
        <w:ind w:left="0" w:firstLine="0"/>
      </w:pPr>
      <w:r>
        <w:rPr>
          <w:rFonts w:ascii="Arial" w:eastAsia="Arial" w:hAnsi="Arial" w:cs="Arial"/>
        </w:rPr>
        <w:t xml:space="preserve"> </w:t>
      </w:r>
    </w:p>
    <w:p w:rsidR="00A7106F" w:rsidRDefault="00AA64EB">
      <w:pPr>
        <w:numPr>
          <w:ilvl w:val="0"/>
          <w:numId w:val="1"/>
        </w:numPr>
        <w:spacing w:after="137"/>
        <w:ind w:hanging="643"/>
      </w:pPr>
      <w:r>
        <w:t>是否存在违反规定决策程序对外提供担保的情况</w:t>
      </w:r>
      <w:r>
        <w:rPr>
          <w:rFonts w:ascii="Arial" w:eastAsia="Arial" w:hAnsi="Arial" w:cs="Arial"/>
          <w:b/>
        </w:rPr>
        <w:t xml:space="preserve"> </w:t>
      </w:r>
    </w:p>
    <w:p w:rsidR="00A7106F" w:rsidRDefault="00AA64EB">
      <w:r>
        <w:t>否</w:t>
      </w:r>
      <w:r>
        <w:t xml:space="preserve"> </w:t>
      </w:r>
    </w:p>
    <w:p w:rsidR="00A7106F" w:rsidRDefault="00AA64EB">
      <w:pPr>
        <w:spacing w:after="0" w:line="259" w:lineRule="auto"/>
        <w:ind w:left="0" w:firstLine="0"/>
      </w:pPr>
      <w:r>
        <w:t xml:space="preserve"> </w:t>
      </w:r>
    </w:p>
    <w:p w:rsidR="00A7106F" w:rsidRDefault="00AA64EB">
      <w:pPr>
        <w:numPr>
          <w:ilvl w:val="0"/>
          <w:numId w:val="1"/>
        </w:numPr>
        <w:spacing w:after="147"/>
        <w:ind w:hanging="643"/>
      </w:pPr>
      <w:r>
        <w:t>是否存在半数以上董事无法保证公司所披露年度报告的真实性、准确性和完整性</w:t>
      </w:r>
      <w:r>
        <w:rPr>
          <w:rFonts w:ascii="Calibri" w:eastAsia="Calibri" w:hAnsi="Calibri" w:cs="Calibri"/>
          <w:b/>
        </w:rPr>
        <w:t xml:space="preserve"> </w:t>
      </w:r>
    </w:p>
    <w:p w:rsidR="00A7106F" w:rsidRDefault="00AA64EB">
      <w:r>
        <w:t>否</w:t>
      </w:r>
      <w:r>
        <w:t xml:space="preserve"> </w:t>
      </w:r>
    </w:p>
    <w:p w:rsidR="00A7106F" w:rsidRDefault="00AA64EB">
      <w:pPr>
        <w:spacing w:after="0" w:line="259" w:lineRule="auto"/>
        <w:ind w:left="0" w:firstLine="0"/>
      </w:pPr>
      <w:r>
        <w:t xml:space="preserve"> </w:t>
      </w:r>
    </w:p>
    <w:p w:rsidR="00A7106F" w:rsidRDefault="00AA64EB">
      <w:pPr>
        <w:numPr>
          <w:ilvl w:val="0"/>
          <w:numId w:val="1"/>
        </w:numPr>
        <w:spacing w:after="134"/>
        <w:ind w:hanging="643"/>
      </w:pPr>
      <w:r>
        <w:t>其他</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r>
        <w:br w:type="page"/>
      </w:r>
    </w:p>
    <w:p w:rsidR="00A7106F" w:rsidRDefault="00AA64EB">
      <w:pPr>
        <w:pStyle w:val="2"/>
      </w:pPr>
      <w:r>
        <w:lastRenderedPageBreak/>
        <w:t>目录</w:t>
      </w:r>
      <w:r>
        <w:t xml:space="preserve"> </w:t>
      </w:r>
    </w:p>
    <w:sdt>
      <w:sdtPr>
        <w:rPr>
          <w:rFonts w:ascii="宋体" w:eastAsia="宋体" w:hAnsi="宋体" w:cs="宋体"/>
          <w:sz w:val="21"/>
        </w:rPr>
        <w:id w:val="-229694654"/>
        <w:docPartObj>
          <w:docPartGallery w:val="Table of Contents"/>
        </w:docPartObj>
      </w:sdtPr>
      <w:sdtEndPr/>
      <w:sdtContent>
        <w:p w:rsidR="00A7106F" w:rsidRDefault="00AA64EB">
          <w:pPr>
            <w:pStyle w:val="11"/>
            <w:tabs>
              <w:tab w:val="right" w:leader="dot" w:pos="8944"/>
            </w:tabs>
          </w:pPr>
          <w:r>
            <w:fldChar w:fldCharType="begin"/>
          </w:r>
          <w:r>
            <w:instrText xml:space="preserve"> TOC \o "1-1" \h \z \u </w:instrText>
          </w:r>
          <w:r>
            <w:fldChar w:fldCharType="separate"/>
          </w:r>
          <w:hyperlink w:anchor="_Toc849206">
            <w:r>
              <w:rPr>
                <w:rFonts w:ascii="宋体" w:eastAsia="宋体" w:hAnsi="宋体" w:cs="宋体"/>
                <w:sz w:val="21"/>
              </w:rPr>
              <w:t>第一节</w:t>
            </w:r>
            <w:r>
              <w:rPr>
                <w:sz w:val="21"/>
              </w:rPr>
              <w:t xml:space="preserve">  </w:t>
            </w:r>
            <w:r>
              <w:rPr>
                <w:rFonts w:ascii="宋体" w:eastAsia="宋体" w:hAnsi="宋体" w:cs="宋体"/>
                <w:sz w:val="21"/>
              </w:rPr>
              <w:t>释义</w:t>
            </w:r>
            <w:r>
              <w:tab/>
            </w:r>
            <w:r>
              <w:fldChar w:fldCharType="begin"/>
            </w:r>
            <w:r>
              <w:instrText>PAGEREF _Toc849206 \h</w:instrText>
            </w:r>
            <w:r>
              <w:fldChar w:fldCharType="separate"/>
            </w:r>
            <w:r>
              <w:rPr>
                <w:rFonts w:ascii="Times New Roman" w:eastAsia="Times New Roman" w:hAnsi="Times New Roman" w:cs="Times New Roman"/>
                <w:sz w:val="21"/>
              </w:rPr>
              <w:t xml:space="preserve">4 </w:t>
            </w:r>
            <w:r>
              <w:fldChar w:fldCharType="end"/>
            </w:r>
          </w:hyperlink>
        </w:p>
        <w:p w:rsidR="00A7106F" w:rsidRDefault="00AA64EB">
          <w:pPr>
            <w:pStyle w:val="11"/>
            <w:tabs>
              <w:tab w:val="right" w:leader="dot" w:pos="8944"/>
            </w:tabs>
          </w:pPr>
          <w:hyperlink w:anchor="_Toc849207">
            <w:r>
              <w:rPr>
                <w:rFonts w:ascii="宋体" w:eastAsia="宋体" w:hAnsi="宋体" w:cs="宋体"/>
                <w:sz w:val="21"/>
              </w:rPr>
              <w:t>第二节</w:t>
            </w:r>
            <w:r>
              <w:rPr>
                <w:sz w:val="21"/>
              </w:rPr>
              <w:t xml:space="preserve">  </w:t>
            </w:r>
            <w:r>
              <w:rPr>
                <w:rFonts w:ascii="宋体" w:eastAsia="宋体" w:hAnsi="宋体" w:cs="宋体"/>
                <w:sz w:val="21"/>
              </w:rPr>
              <w:t>公司简介和主要财务指标</w:t>
            </w:r>
            <w:r>
              <w:tab/>
            </w:r>
            <w:r>
              <w:fldChar w:fldCharType="begin"/>
            </w:r>
            <w:r>
              <w:instrText>PAGEREF _Toc849207 \h</w:instrText>
            </w:r>
            <w:r>
              <w:fldChar w:fldCharType="separate"/>
            </w:r>
            <w:r>
              <w:rPr>
                <w:rFonts w:ascii="Times New Roman" w:eastAsia="Times New Roman" w:hAnsi="Times New Roman" w:cs="Times New Roman"/>
                <w:sz w:val="21"/>
              </w:rPr>
              <w:t xml:space="preserve">6 </w:t>
            </w:r>
            <w:r>
              <w:fldChar w:fldCharType="end"/>
            </w:r>
          </w:hyperlink>
        </w:p>
        <w:p w:rsidR="00A7106F" w:rsidRDefault="00AA64EB">
          <w:pPr>
            <w:pStyle w:val="11"/>
            <w:tabs>
              <w:tab w:val="right" w:leader="dot" w:pos="8944"/>
            </w:tabs>
          </w:pPr>
          <w:hyperlink w:anchor="_Toc849208">
            <w:r>
              <w:rPr>
                <w:rFonts w:ascii="宋体" w:eastAsia="宋体" w:hAnsi="宋体" w:cs="宋体"/>
                <w:sz w:val="21"/>
              </w:rPr>
              <w:t>第三节</w:t>
            </w:r>
            <w:r>
              <w:rPr>
                <w:sz w:val="21"/>
              </w:rPr>
              <w:t xml:space="preserve">  </w:t>
            </w:r>
            <w:r>
              <w:rPr>
                <w:rFonts w:ascii="宋体" w:eastAsia="宋体" w:hAnsi="宋体" w:cs="宋体"/>
                <w:sz w:val="21"/>
              </w:rPr>
              <w:t>管理层讨论与分析</w:t>
            </w:r>
            <w:r>
              <w:tab/>
            </w:r>
            <w:r>
              <w:fldChar w:fldCharType="begin"/>
            </w:r>
            <w:r>
              <w:instrText>PAGEREF _Toc849208 \h</w:instrText>
            </w:r>
            <w:r>
              <w:fldChar w:fldCharType="separate"/>
            </w:r>
            <w:r>
              <w:rPr>
                <w:rFonts w:ascii="Times New Roman" w:eastAsia="Times New Roman" w:hAnsi="Times New Roman" w:cs="Times New Roman"/>
                <w:sz w:val="21"/>
              </w:rPr>
              <w:t xml:space="preserve">11 </w:t>
            </w:r>
            <w:r>
              <w:fldChar w:fldCharType="end"/>
            </w:r>
          </w:hyperlink>
        </w:p>
        <w:p w:rsidR="00A7106F" w:rsidRDefault="00AA64EB">
          <w:pPr>
            <w:pStyle w:val="11"/>
            <w:tabs>
              <w:tab w:val="right" w:leader="dot" w:pos="8944"/>
            </w:tabs>
          </w:pPr>
          <w:hyperlink w:anchor="_Toc849209">
            <w:r>
              <w:rPr>
                <w:rFonts w:ascii="宋体" w:eastAsia="宋体" w:hAnsi="宋体" w:cs="宋体"/>
                <w:sz w:val="21"/>
              </w:rPr>
              <w:t>第四节</w:t>
            </w:r>
            <w:r>
              <w:rPr>
                <w:sz w:val="21"/>
              </w:rPr>
              <w:t xml:space="preserve">  </w:t>
            </w:r>
            <w:r>
              <w:rPr>
                <w:rFonts w:ascii="宋体" w:eastAsia="宋体" w:hAnsi="宋体" w:cs="宋体"/>
                <w:sz w:val="21"/>
              </w:rPr>
              <w:t>公司治理</w:t>
            </w:r>
            <w:r>
              <w:tab/>
            </w:r>
            <w:r>
              <w:fldChar w:fldCharType="begin"/>
            </w:r>
            <w:r>
              <w:instrText>PAGEREF _Toc849</w:instrText>
            </w:r>
            <w:r>
              <w:instrText>209 \h</w:instrText>
            </w:r>
            <w:r>
              <w:fldChar w:fldCharType="separate"/>
            </w:r>
            <w:r>
              <w:rPr>
                <w:rFonts w:ascii="Times New Roman" w:eastAsia="Times New Roman" w:hAnsi="Times New Roman" w:cs="Times New Roman"/>
                <w:sz w:val="21"/>
              </w:rPr>
              <w:t xml:space="preserve">35 </w:t>
            </w:r>
            <w:r>
              <w:fldChar w:fldCharType="end"/>
            </w:r>
          </w:hyperlink>
        </w:p>
        <w:p w:rsidR="00A7106F" w:rsidRDefault="00AA64EB">
          <w:pPr>
            <w:pStyle w:val="11"/>
            <w:tabs>
              <w:tab w:val="right" w:leader="dot" w:pos="8944"/>
            </w:tabs>
          </w:pPr>
          <w:hyperlink w:anchor="_Toc849210">
            <w:r>
              <w:rPr>
                <w:rFonts w:ascii="宋体" w:eastAsia="宋体" w:hAnsi="宋体" w:cs="宋体"/>
                <w:sz w:val="21"/>
              </w:rPr>
              <w:t>第五节</w:t>
            </w:r>
            <w:r>
              <w:rPr>
                <w:sz w:val="21"/>
              </w:rPr>
              <w:t xml:space="preserve">  </w:t>
            </w:r>
            <w:r>
              <w:rPr>
                <w:rFonts w:ascii="宋体" w:eastAsia="宋体" w:hAnsi="宋体" w:cs="宋体"/>
                <w:sz w:val="21"/>
              </w:rPr>
              <w:t>环境、社会责任和其他公司治理</w:t>
            </w:r>
            <w:r>
              <w:tab/>
            </w:r>
            <w:r>
              <w:fldChar w:fldCharType="begin"/>
            </w:r>
            <w:r>
              <w:instrText>PAGEREF _Toc849210 \h</w:instrText>
            </w:r>
            <w:r>
              <w:fldChar w:fldCharType="separate"/>
            </w:r>
            <w:r>
              <w:rPr>
                <w:rFonts w:ascii="Times New Roman" w:eastAsia="Times New Roman" w:hAnsi="Times New Roman" w:cs="Times New Roman"/>
                <w:sz w:val="21"/>
              </w:rPr>
              <w:t xml:space="preserve">56 </w:t>
            </w:r>
            <w:r>
              <w:fldChar w:fldCharType="end"/>
            </w:r>
          </w:hyperlink>
        </w:p>
        <w:p w:rsidR="00A7106F" w:rsidRDefault="00AA64EB">
          <w:pPr>
            <w:pStyle w:val="11"/>
            <w:tabs>
              <w:tab w:val="right" w:leader="dot" w:pos="8944"/>
            </w:tabs>
          </w:pPr>
          <w:hyperlink w:anchor="_Toc849211">
            <w:r>
              <w:rPr>
                <w:rFonts w:ascii="宋体" w:eastAsia="宋体" w:hAnsi="宋体" w:cs="宋体"/>
                <w:sz w:val="21"/>
              </w:rPr>
              <w:t>第六节</w:t>
            </w:r>
            <w:r>
              <w:rPr>
                <w:sz w:val="21"/>
              </w:rPr>
              <w:t xml:space="preserve">  </w:t>
            </w:r>
            <w:r>
              <w:rPr>
                <w:rFonts w:ascii="宋体" w:eastAsia="宋体" w:hAnsi="宋体" w:cs="宋体"/>
                <w:sz w:val="21"/>
              </w:rPr>
              <w:t>重要</w:t>
            </w:r>
            <w:r>
              <w:rPr>
                <w:rFonts w:ascii="宋体" w:eastAsia="宋体" w:hAnsi="宋体" w:cs="宋体"/>
                <w:sz w:val="21"/>
              </w:rPr>
              <w:t>事项</w:t>
            </w:r>
            <w:r>
              <w:tab/>
            </w:r>
            <w:r>
              <w:fldChar w:fldCharType="begin"/>
            </w:r>
            <w:r>
              <w:instrText>PAGEREF _Toc849211 \h</w:instrText>
            </w:r>
            <w:r>
              <w:fldChar w:fldCharType="separate"/>
            </w:r>
            <w:r>
              <w:rPr>
                <w:rFonts w:ascii="Times New Roman" w:eastAsia="Times New Roman" w:hAnsi="Times New Roman" w:cs="Times New Roman"/>
                <w:sz w:val="21"/>
              </w:rPr>
              <w:t xml:space="preserve">64 </w:t>
            </w:r>
            <w:r>
              <w:fldChar w:fldCharType="end"/>
            </w:r>
          </w:hyperlink>
        </w:p>
        <w:p w:rsidR="00A7106F" w:rsidRDefault="00AA64EB">
          <w:pPr>
            <w:pStyle w:val="11"/>
            <w:tabs>
              <w:tab w:val="right" w:leader="dot" w:pos="8944"/>
            </w:tabs>
          </w:pPr>
          <w:hyperlink w:anchor="_Toc849212">
            <w:r>
              <w:rPr>
                <w:rFonts w:ascii="宋体" w:eastAsia="宋体" w:hAnsi="宋体" w:cs="宋体"/>
                <w:sz w:val="21"/>
              </w:rPr>
              <w:t>第七节</w:t>
            </w:r>
            <w:r>
              <w:rPr>
                <w:sz w:val="21"/>
              </w:rPr>
              <w:t xml:space="preserve">  </w:t>
            </w:r>
            <w:r>
              <w:rPr>
                <w:rFonts w:ascii="宋体" w:eastAsia="宋体" w:hAnsi="宋体" w:cs="宋体"/>
                <w:sz w:val="21"/>
              </w:rPr>
              <w:t>股份变动及股东情况</w:t>
            </w:r>
            <w:r>
              <w:tab/>
            </w:r>
            <w:r>
              <w:fldChar w:fldCharType="begin"/>
            </w:r>
            <w:r>
              <w:instrText>PAGEREF _Toc849212 \h</w:instrText>
            </w:r>
            <w:r>
              <w:fldChar w:fldCharType="separate"/>
            </w:r>
            <w:r>
              <w:rPr>
                <w:rFonts w:ascii="Times New Roman" w:eastAsia="Times New Roman" w:hAnsi="Times New Roman" w:cs="Times New Roman"/>
                <w:sz w:val="21"/>
              </w:rPr>
              <w:t xml:space="preserve">93 </w:t>
            </w:r>
            <w:r>
              <w:fldChar w:fldCharType="end"/>
            </w:r>
          </w:hyperlink>
        </w:p>
        <w:p w:rsidR="00A7106F" w:rsidRDefault="00AA64EB">
          <w:pPr>
            <w:pStyle w:val="11"/>
            <w:tabs>
              <w:tab w:val="right" w:leader="dot" w:pos="8944"/>
            </w:tabs>
          </w:pPr>
          <w:hyperlink w:anchor="_Toc849213">
            <w:r>
              <w:rPr>
                <w:rFonts w:ascii="宋体" w:eastAsia="宋体" w:hAnsi="宋体" w:cs="宋体"/>
                <w:sz w:val="21"/>
              </w:rPr>
              <w:t>第八节</w:t>
            </w:r>
            <w:r>
              <w:rPr>
                <w:sz w:val="21"/>
              </w:rPr>
              <w:t xml:space="preserve">  </w:t>
            </w:r>
            <w:r>
              <w:rPr>
                <w:rFonts w:ascii="宋体" w:eastAsia="宋体" w:hAnsi="宋体" w:cs="宋体"/>
                <w:sz w:val="21"/>
              </w:rPr>
              <w:t>优先股相关情况</w:t>
            </w:r>
            <w:r>
              <w:tab/>
            </w:r>
            <w:r>
              <w:fldChar w:fldCharType="begin"/>
            </w:r>
            <w:r>
              <w:instrText>PAGEREF _Toc849213 \h</w:instrText>
            </w:r>
            <w:r>
              <w:fldChar w:fldCharType="separate"/>
            </w:r>
            <w:r>
              <w:rPr>
                <w:rFonts w:ascii="Times New Roman" w:eastAsia="Times New Roman" w:hAnsi="Times New Roman" w:cs="Times New Roman"/>
                <w:sz w:val="21"/>
              </w:rPr>
              <w:t xml:space="preserve">104 </w:t>
            </w:r>
            <w:r>
              <w:fldChar w:fldCharType="end"/>
            </w:r>
          </w:hyperlink>
        </w:p>
        <w:p w:rsidR="00A7106F" w:rsidRDefault="00AA64EB">
          <w:pPr>
            <w:pStyle w:val="11"/>
            <w:tabs>
              <w:tab w:val="right" w:leader="dot" w:pos="8944"/>
            </w:tabs>
          </w:pPr>
          <w:hyperlink w:anchor="_Toc849214">
            <w:r>
              <w:rPr>
                <w:rFonts w:ascii="宋体" w:eastAsia="宋体" w:hAnsi="宋体" w:cs="宋体"/>
                <w:sz w:val="21"/>
              </w:rPr>
              <w:t>第九节</w:t>
            </w:r>
            <w:r>
              <w:rPr>
                <w:sz w:val="21"/>
              </w:rPr>
              <w:t xml:space="preserve">  </w:t>
            </w:r>
            <w:r>
              <w:rPr>
                <w:rFonts w:ascii="宋体" w:eastAsia="宋体" w:hAnsi="宋体" w:cs="宋体"/>
                <w:sz w:val="21"/>
              </w:rPr>
              <w:t>债券相关情况</w:t>
            </w:r>
            <w:r>
              <w:tab/>
            </w:r>
            <w:r>
              <w:fldChar w:fldCharType="begin"/>
            </w:r>
            <w:r>
              <w:instrText>PAGEREF _Toc8</w:instrText>
            </w:r>
            <w:r>
              <w:instrText>49214 \h</w:instrText>
            </w:r>
            <w:r>
              <w:fldChar w:fldCharType="separate"/>
            </w:r>
            <w:r>
              <w:rPr>
                <w:rFonts w:ascii="Times New Roman" w:eastAsia="Times New Roman" w:hAnsi="Times New Roman" w:cs="Times New Roman"/>
                <w:sz w:val="21"/>
              </w:rPr>
              <w:t xml:space="preserve">105 </w:t>
            </w:r>
            <w:r>
              <w:fldChar w:fldCharType="end"/>
            </w:r>
          </w:hyperlink>
        </w:p>
        <w:p w:rsidR="00A7106F" w:rsidRDefault="00AA64EB">
          <w:pPr>
            <w:pStyle w:val="11"/>
            <w:tabs>
              <w:tab w:val="right" w:leader="dot" w:pos="8944"/>
            </w:tabs>
          </w:pPr>
          <w:hyperlink w:anchor="_Toc849215">
            <w:r>
              <w:rPr>
                <w:rFonts w:ascii="宋体" w:eastAsia="宋体" w:hAnsi="宋体" w:cs="宋体"/>
                <w:sz w:val="21"/>
              </w:rPr>
              <w:t>第十节</w:t>
            </w:r>
            <w:r>
              <w:rPr>
                <w:sz w:val="21"/>
              </w:rPr>
              <w:t xml:space="preserve">  </w:t>
            </w:r>
            <w:r>
              <w:rPr>
                <w:rFonts w:ascii="宋体" w:eastAsia="宋体" w:hAnsi="宋体" w:cs="宋体"/>
                <w:sz w:val="21"/>
              </w:rPr>
              <w:t>财务报告</w:t>
            </w:r>
            <w:r>
              <w:tab/>
            </w:r>
            <w:r>
              <w:fldChar w:fldCharType="begin"/>
            </w:r>
            <w:r>
              <w:instrText>PAGEREF _Toc849215 \h</w:instrText>
            </w:r>
            <w:r>
              <w:fldChar w:fldCharType="separate"/>
            </w:r>
            <w:r>
              <w:rPr>
                <w:rFonts w:ascii="Times New Roman" w:eastAsia="Times New Roman" w:hAnsi="Times New Roman" w:cs="Times New Roman"/>
                <w:sz w:val="21"/>
              </w:rPr>
              <w:t xml:space="preserve">108 </w:t>
            </w:r>
            <w:r>
              <w:fldChar w:fldCharType="end"/>
            </w:r>
          </w:hyperlink>
        </w:p>
        <w:p w:rsidR="00A7106F" w:rsidRDefault="00AA64EB">
          <w:r>
            <w:fldChar w:fldCharType="end"/>
          </w:r>
        </w:p>
      </w:sdtContent>
    </w:sdt>
    <w:p w:rsidR="00A7106F" w:rsidRDefault="00AA64EB">
      <w:pPr>
        <w:spacing w:after="0" w:line="259" w:lineRule="auto"/>
        <w:ind w:left="0" w:firstLine="0"/>
      </w:pPr>
      <w:r>
        <w:t xml:space="preserve"> </w:t>
      </w:r>
    </w:p>
    <w:p w:rsidR="00A7106F" w:rsidRDefault="00AA64EB">
      <w:pPr>
        <w:spacing w:after="54" w:line="259" w:lineRule="auto"/>
        <w:ind w:left="0" w:firstLine="0"/>
      </w:pPr>
      <w:r>
        <w:t xml:space="preserve"> </w:t>
      </w:r>
    </w:p>
    <w:p w:rsidR="00A7106F" w:rsidRDefault="00AA64EB">
      <w:pPr>
        <w:spacing w:after="0" w:line="259" w:lineRule="auto"/>
        <w:ind w:left="0" w:firstLine="0"/>
      </w:pPr>
      <w:r>
        <w:rPr>
          <w:sz w:val="24"/>
        </w:rPr>
        <w:t xml:space="preserve"> </w:t>
      </w:r>
    </w:p>
    <w:tbl>
      <w:tblPr>
        <w:tblStyle w:val="TableGrid"/>
        <w:tblW w:w="8824" w:type="dxa"/>
        <w:tblInd w:w="5" w:type="dxa"/>
        <w:tblCellMar>
          <w:top w:w="34" w:type="dxa"/>
          <w:left w:w="31" w:type="dxa"/>
          <w:bottom w:w="0" w:type="dxa"/>
          <w:right w:w="125" w:type="dxa"/>
        </w:tblCellMar>
        <w:tblLook w:val="04A0" w:firstRow="1" w:lastRow="0" w:firstColumn="1" w:lastColumn="0" w:noHBand="0" w:noVBand="1"/>
      </w:tblPr>
      <w:tblGrid>
        <w:gridCol w:w="1838"/>
        <w:gridCol w:w="6986"/>
      </w:tblGrid>
      <w:tr w:rsidR="00A7106F">
        <w:trPr>
          <w:trHeight w:val="554"/>
        </w:trPr>
        <w:tc>
          <w:tcPr>
            <w:tcW w:w="183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7" w:firstLine="0"/>
            </w:pPr>
            <w:r>
              <w:t>备查文件目录</w:t>
            </w:r>
            <w:r>
              <w:t xml:space="preserve"> </w:t>
            </w:r>
          </w:p>
        </w:tc>
        <w:tc>
          <w:tcPr>
            <w:tcW w:w="69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（一）载有公司负责人、主管会计工作负责人、会计机</w:t>
            </w:r>
            <w:r>
              <w:t>构负责人（会计主管人员）签名并盖章的财务报表。</w:t>
            </w:r>
            <w:r>
              <w:t xml:space="preserve"> </w:t>
            </w:r>
          </w:p>
        </w:tc>
      </w:tr>
      <w:tr w:rsidR="00A7106F">
        <w:trPr>
          <w:trHeight w:val="281"/>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69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（二）载有会计师事务所盖章、注册会计师签名并盖章的审计报告原件。</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69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（三）报告期内公开披露过的所有公司文件的正本及公告的原稿。</w:t>
            </w:r>
            <w:r>
              <w:t xml:space="preserve"> </w:t>
            </w:r>
          </w:p>
        </w:tc>
      </w:tr>
    </w:tbl>
    <w:p w:rsidR="00A7106F" w:rsidRDefault="00AA64EB">
      <w:pPr>
        <w:spacing w:after="0" w:line="247" w:lineRule="auto"/>
        <w:ind w:left="0" w:right="5" w:firstLine="0"/>
      </w:pPr>
      <w:r>
        <w:t xml:space="preserve">  </w:t>
      </w:r>
    </w:p>
    <w:p w:rsidR="00A7106F" w:rsidRDefault="00AA64EB">
      <w:pPr>
        <w:pStyle w:val="1"/>
        <w:spacing w:after="187"/>
        <w:ind w:right="3618"/>
        <w:jc w:val="right"/>
      </w:pPr>
      <w:bookmarkStart w:id="1" w:name="_Toc849206"/>
      <w:r>
        <w:t>第一节</w:t>
      </w:r>
      <w:r>
        <w:rPr>
          <w:rFonts w:ascii="宋体" w:eastAsia="宋体" w:hAnsi="宋体" w:cs="宋体"/>
        </w:rPr>
        <w:t xml:space="preserve"> </w:t>
      </w:r>
      <w:r>
        <w:t>释义</w:t>
      </w:r>
      <w:r>
        <w:rPr>
          <w:rFonts w:ascii="Calibri" w:eastAsia="Calibri" w:hAnsi="Calibri" w:cs="Calibri"/>
          <w:b/>
        </w:rPr>
        <w:t xml:space="preserve"> </w:t>
      </w:r>
      <w:bookmarkEnd w:id="1"/>
    </w:p>
    <w:p w:rsidR="00A7106F" w:rsidRDefault="00AA64EB">
      <w:pPr>
        <w:spacing w:after="57"/>
      </w:pPr>
      <w:r>
        <w:t>一、</w:t>
      </w:r>
      <w:r>
        <w:t xml:space="preserve"> </w:t>
      </w:r>
      <w:r>
        <w:t>释义</w:t>
      </w:r>
      <w:r>
        <w:rPr>
          <w:rFonts w:ascii="Arial" w:eastAsia="Arial" w:hAnsi="Arial" w:cs="Arial"/>
          <w:b/>
        </w:rPr>
        <w:t xml:space="preserve"> </w:t>
      </w:r>
    </w:p>
    <w:p w:rsidR="00A7106F" w:rsidRDefault="00AA64EB">
      <w:r>
        <w:t>在本报告书中，除非文义另有所指，下列词语具有如下含义：</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659"/>
        <w:gridCol w:w="598"/>
        <w:gridCol w:w="5567"/>
      </w:tblGrid>
      <w:tr w:rsidR="00A7106F">
        <w:trPr>
          <w:trHeight w:val="281"/>
        </w:trPr>
        <w:tc>
          <w:tcPr>
            <w:tcW w:w="8824"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常用词语释义</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公司、本公司、阿拉丁生化</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上海阿拉丁生化科技股份有限公司</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阿拉丁试剂</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阿拉丁试剂（上海）有限公司，公司之全资子公司</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客学谷</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上海客学谷网络科技有限公司，公司之全资子公司</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阿拉丁生物</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上海阿拉丁生物试剂有限公司，公司之全资子公司</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阿拉丁新加坡</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ALADDIN TECHNOLOGY PTE.LTD</w:t>
            </w:r>
            <w:r>
              <w:t>，公司之全资子公司</w:t>
            </w:r>
            <w:r>
              <w:t xml:space="preserve"> </w:t>
            </w:r>
          </w:p>
        </w:tc>
      </w:tr>
      <w:tr w:rsidR="00A7106F">
        <w:trPr>
          <w:trHeight w:val="554"/>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阿拉丁美国</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ALADDIN SCIENTIFIC CORPORATION</w:t>
            </w:r>
            <w:r>
              <w:t>，阿拉丁新加坡之全资子公司</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阿拉丁爱尔兰</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ALADDIN TECHNOLOGY LIMITED,</w:t>
            </w:r>
            <w:r>
              <w:t>阿拉丁新加坡之全资子公司</w:t>
            </w:r>
            <w:r>
              <w:t xml:space="preserve"> </w:t>
            </w:r>
          </w:p>
        </w:tc>
      </w:tr>
      <w:tr w:rsidR="00A7106F">
        <w:trPr>
          <w:trHeight w:val="828"/>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上海晶真、晶真文化、上海晶真投资管理中心（有限合伙）</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上海晶真文化艺术发展中心（有限合伙），股权激励之合伙平台，原名上海晶真投资管理中心（有限合伙）</w:t>
            </w:r>
            <w:r>
              <w:t xml:space="preserve"> </w:t>
            </w:r>
          </w:p>
        </w:tc>
      </w:tr>
      <w:tr w:rsidR="00A7106F">
        <w:trPr>
          <w:trHeight w:val="554"/>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仕创供应链、仕创投资</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上海仕创供应链有限公司，公司股东，原名上海仕创投资有限公司</w:t>
            </w:r>
            <w:r>
              <w:t xml:space="preserve"> </w:t>
            </w:r>
          </w:p>
        </w:tc>
      </w:tr>
      <w:tr w:rsidR="00A7106F">
        <w:trPr>
          <w:trHeight w:val="828"/>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 xml:space="preserve">ERP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企业资源计划（</w:t>
            </w:r>
            <w:r>
              <w:t>EnterpriseResourcePlanning</w:t>
            </w:r>
            <w:r>
              <w:t>），一种主要面向制造行业进行物质、财务和信息资源集成一体化管理的企业信息管理系统</w:t>
            </w:r>
            <w:r>
              <w:t xml:space="preserve"> </w:t>
            </w:r>
          </w:p>
        </w:tc>
      </w:tr>
      <w:tr w:rsidR="00A7106F">
        <w:trPr>
          <w:trHeight w:val="554"/>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OA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办公自动化（</w:t>
            </w:r>
            <w:r>
              <w:t>OfficeAutomation</w:t>
            </w:r>
            <w:r>
              <w:t>），是将现代化办公和计算机技术结合起来的一种新型的办公方式</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中国证监会、证监会</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中国证券监督管理委员会</w:t>
            </w:r>
            <w:r>
              <w:t xml:space="preserve"> </w:t>
            </w:r>
          </w:p>
        </w:tc>
      </w:tr>
      <w:tr w:rsidR="00A7106F">
        <w:trPr>
          <w:trHeight w:val="284"/>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上交所、交易所</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上海证券交易所</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《公司法》</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《中华人民共和国公司法》</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《证券法》</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《中华人民共和国证券法》</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《公司章程》、本章程</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《上海阿拉丁生化科技股份有限公司章程》</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《上市规则》</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《上海证券交易所科创板股票上市规则》</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主承销商、保荐人</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西部证券股份有限公司</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报告期、本年度</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年度</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上期、上年度</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2021</w:t>
            </w:r>
            <w:r>
              <w:t>年度</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元</w:t>
            </w:r>
            <w:r>
              <w:t>/</w:t>
            </w:r>
            <w:r>
              <w:t>万元</w:t>
            </w:r>
            <w:r>
              <w:t>/</w:t>
            </w:r>
            <w:r>
              <w:t>亿元</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人民币元</w:t>
            </w:r>
            <w:r>
              <w:t>/</w:t>
            </w:r>
            <w:r>
              <w:t>万元</w:t>
            </w:r>
            <w:r>
              <w:t>/</w:t>
            </w:r>
            <w:r>
              <w:t>亿元</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股东大会</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上海阿拉丁生化科技股份有限公司股东大会</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董事会</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上海阿拉丁生化科技股份有限公司董事会</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监事会</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上海阿拉丁生化科技股份有限公司监事会</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高级管理人员</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总经理、副总经理、董事会秘书、财务总监的统称</w:t>
            </w:r>
            <w:r>
              <w:t xml:space="preserve"> </w:t>
            </w:r>
          </w:p>
        </w:tc>
      </w:tr>
      <w:tr w:rsidR="00A7106F">
        <w:trPr>
          <w:trHeight w:val="826"/>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控股股东</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持有股份占公司股本总额</w:t>
            </w:r>
            <w:r>
              <w:t>50%</w:t>
            </w:r>
            <w:r>
              <w:t>以上的股东；持有股份的比例虽然不足</w:t>
            </w:r>
            <w:r>
              <w:t>50%</w:t>
            </w:r>
            <w:r>
              <w:t>，但依其持有的股份所享有的表决权已足以对股东大会的决议产生重大影响的股东</w:t>
            </w:r>
            <w:r>
              <w:t xml:space="preserve"> </w:t>
            </w:r>
          </w:p>
        </w:tc>
      </w:tr>
      <w:tr w:rsidR="00A7106F">
        <w:trPr>
          <w:trHeight w:val="557"/>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生物试剂</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有关生命科学研究的生物材料或有机化合物，以及临床诊断、医学研究用的试剂</w:t>
            </w:r>
            <w:r>
              <w:t xml:space="preserve"> </w:t>
            </w:r>
          </w:p>
        </w:tc>
      </w:tr>
      <w:tr w:rsidR="00A7106F">
        <w:trPr>
          <w:trHeight w:val="554"/>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药物化学</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建立在化学和生物学基础上，对药物结构和活性进行研究的学科</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合成</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通过化学反应使成分比较简单的物质变成成分复杂的物质</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理成殷睿</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上海理成殷睿投资管理中心（有限合伙），公司股东</w:t>
            </w:r>
            <w:r>
              <w:t xml:space="preserve"> </w:t>
            </w:r>
          </w:p>
        </w:tc>
      </w:tr>
      <w:tr w:rsidR="00A7106F">
        <w:trPr>
          <w:trHeight w:val="283"/>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理成源煜</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昆山理成源煜股权投资管理中心（有限合伙），公司股东</w:t>
            </w:r>
            <w:r>
              <w:t xml:space="preserve"> </w:t>
            </w:r>
          </w:p>
        </w:tc>
      </w:tr>
      <w:tr w:rsidR="00A7106F">
        <w:trPr>
          <w:trHeight w:val="281"/>
        </w:trPr>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理成资产</w:t>
            </w:r>
            <w:r>
              <w:t xml:space="preserve"> </w:t>
            </w:r>
          </w:p>
        </w:tc>
        <w:tc>
          <w:tcPr>
            <w:tcW w:w="5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指</w:t>
            </w:r>
            <w:r>
              <w:t xml:space="preserve"> </w:t>
            </w:r>
          </w:p>
        </w:tc>
        <w:tc>
          <w:tcPr>
            <w:tcW w:w="5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上海理成资产管理有限公司</w:t>
            </w:r>
            <w:r>
              <w:t xml:space="preserve"> </w:t>
            </w:r>
          </w:p>
        </w:tc>
      </w:tr>
    </w:tbl>
    <w:p w:rsidR="00A7106F" w:rsidRDefault="00AA64EB">
      <w:pPr>
        <w:pStyle w:val="1"/>
        <w:spacing w:after="208"/>
        <w:ind w:right="2338"/>
        <w:jc w:val="right"/>
      </w:pPr>
      <w:bookmarkStart w:id="2" w:name="_Toc849207"/>
      <w:r>
        <w:t>第二节</w:t>
      </w:r>
      <w:r>
        <w:rPr>
          <w:rFonts w:ascii="宋体" w:eastAsia="宋体" w:hAnsi="宋体" w:cs="宋体"/>
        </w:rPr>
        <w:t xml:space="preserve"> </w:t>
      </w:r>
      <w:r>
        <w:t>公司简介和主要财务指标</w:t>
      </w:r>
      <w:r>
        <w:rPr>
          <w:rFonts w:ascii="Calibri" w:eastAsia="Calibri" w:hAnsi="Calibri" w:cs="Calibri"/>
          <w:b/>
          <w:color w:val="FF0000"/>
        </w:rPr>
        <w:t xml:space="preserve"> </w:t>
      </w:r>
      <w:bookmarkEnd w:id="2"/>
    </w:p>
    <w:p w:rsidR="00A7106F" w:rsidRDefault="00AA64EB">
      <w:pPr>
        <w:numPr>
          <w:ilvl w:val="0"/>
          <w:numId w:val="2"/>
        </w:numPr>
        <w:spacing w:after="0" w:line="259" w:lineRule="auto"/>
        <w:ind w:hanging="482"/>
      </w:pPr>
      <w:r>
        <w:rPr>
          <w:sz w:val="24"/>
        </w:rPr>
        <w:t>公司基本情况</w:t>
      </w:r>
      <w:r>
        <w:rPr>
          <w:rFonts w:ascii="Calibri" w:eastAsia="Calibri" w:hAnsi="Calibri" w:cs="Calibri"/>
          <w:b/>
          <w:sz w:val="24"/>
        </w:rPr>
        <w:t xml:space="preserve"> </w:t>
      </w:r>
    </w:p>
    <w:tbl>
      <w:tblPr>
        <w:tblStyle w:val="TableGrid"/>
        <w:tblW w:w="8824" w:type="dxa"/>
        <w:tblInd w:w="5" w:type="dxa"/>
        <w:tblCellMar>
          <w:top w:w="34" w:type="dxa"/>
          <w:left w:w="29" w:type="dxa"/>
          <w:bottom w:w="0" w:type="dxa"/>
          <w:right w:w="106" w:type="dxa"/>
        </w:tblCellMar>
        <w:tblLook w:val="04A0" w:firstRow="1" w:lastRow="0" w:firstColumn="1" w:lastColumn="0" w:noHBand="0" w:noVBand="1"/>
      </w:tblPr>
      <w:tblGrid>
        <w:gridCol w:w="2972"/>
        <w:gridCol w:w="5852"/>
      </w:tblGrid>
      <w:tr w:rsidR="00A7106F">
        <w:trPr>
          <w:trHeight w:val="302"/>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公司的中文名称</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上海阿拉丁生化科技股份有限公司</w:t>
            </w:r>
            <w:r>
              <w:t xml:space="preserve"> </w:t>
            </w:r>
          </w:p>
        </w:tc>
      </w:tr>
      <w:tr w:rsidR="00A7106F">
        <w:trPr>
          <w:trHeight w:val="302"/>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公司的中文简称</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阿拉丁</w:t>
            </w:r>
            <w:r>
              <w:t xml:space="preserve"> </w:t>
            </w:r>
          </w:p>
        </w:tc>
      </w:tr>
      <w:tr w:rsidR="00A7106F">
        <w:trPr>
          <w:trHeight w:val="302"/>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公司的外文名称</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Shanghai Aladdin Biochemical Technology Co.,Ltd. </w:t>
            </w:r>
          </w:p>
        </w:tc>
      </w:tr>
      <w:tr w:rsidR="00A7106F">
        <w:trPr>
          <w:trHeight w:val="305"/>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公司的外文名称缩写</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302"/>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公司的法定代表人</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徐久振</w:t>
            </w:r>
            <w:r>
              <w:t xml:space="preserve"> </w:t>
            </w:r>
          </w:p>
        </w:tc>
      </w:tr>
      <w:tr w:rsidR="00A7106F">
        <w:trPr>
          <w:trHeight w:val="302"/>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公司注册地址</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上海市奉贤区楚华支路</w:t>
            </w:r>
            <w:r>
              <w:t>809</w:t>
            </w:r>
            <w:r>
              <w:t>号</w:t>
            </w:r>
            <w:r>
              <w:t xml:space="preserve"> </w:t>
            </w:r>
          </w:p>
        </w:tc>
      </w:tr>
      <w:tr w:rsidR="00A7106F">
        <w:trPr>
          <w:trHeight w:val="554"/>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lastRenderedPageBreak/>
              <w:t>公司注册地址的历史变更情况</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2018</w:t>
            </w:r>
            <w:r>
              <w:t>年</w:t>
            </w:r>
            <w:r>
              <w:t>10</w:t>
            </w:r>
            <w:r>
              <w:t>月</w:t>
            </w:r>
            <w:r>
              <w:t>12</w:t>
            </w:r>
            <w:r>
              <w:t>日由上海市奉贤区南桥镇旗港路</w:t>
            </w:r>
            <w:r>
              <w:t>1008</w:t>
            </w:r>
            <w:r>
              <w:t>号变更为上海市奉贤区楚华支路</w:t>
            </w:r>
            <w:r>
              <w:t>809</w:t>
            </w:r>
            <w:r>
              <w:t>号</w:t>
            </w:r>
            <w:r>
              <w:t xml:space="preserve"> </w:t>
            </w:r>
          </w:p>
        </w:tc>
      </w:tr>
      <w:tr w:rsidR="00A7106F">
        <w:trPr>
          <w:trHeight w:val="303"/>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公司办公地址</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上海市浦东新区新金桥路</w:t>
            </w:r>
            <w:r>
              <w:t>36</w:t>
            </w:r>
            <w:r>
              <w:t>号南塔</w:t>
            </w:r>
            <w:r>
              <w:t>16</w:t>
            </w:r>
            <w:r>
              <w:t>楼</w:t>
            </w:r>
            <w:r>
              <w:t xml:space="preserve"> </w:t>
            </w:r>
          </w:p>
        </w:tc>
      </w:tr>
      <w:tr w:rsidR="00A7106F">
        <w:trPr>
          <w:trHeight w:val="305"/>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公司办公地址的邮政编码</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201206 </w:t>
            </w:r>
          </w:p>
        </w:tc>
      </w:tr>
      <w:tr w:rsidR="00A7106F">
        <w:trPr>
          <w:trHeight w:val="302"/>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公司网址</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http://www.aladdin-e.com </w:t>
            </w:r>
          </w:p>
        </w:tc>
      </w:tr>
      <w:tr w:rsidR="00A7106F">
        <w:trPr>
          <w:trHeight w:val="302"/>
        </w:trPr>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电子信箱</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aladdindmb@163.com </w:t>
            </w:r>
          </w:p>
        </w:tc>
      </w:tr>
    </w:tbl>
    <w:p w:rsidR="00A7106F" w:rsidRDefault="00AA64EB">
      <w:pPr>
        <w:spacing w:after="46" w:line="259" w:lineRule="auto"/>
        <w:ind w:left="0" w:firstLine="0"/>
      </w:pPr>
      <w:r>
        <w:t xml:space="preserve"> </w:t>
      </w:r>
    </w:p>
    <w:p w:rsidR="00A7106F" w:rsidRDefault="00AA64EB">
      <w:pPr>
        <w:numPr>
          <w:ilvl w:val="0"/>
          <w:numId w:val="2"/>
        </w:numPr>
        <w:ind w:hanging="482"/>
      </w:pPr>
      <w:r>
        <w:t>联系人和联系方式</w:t>
      </w:r>
      <w:r>
        <w:rPr>
          <w:rFonts w:ascii="Arial" w:eastAsia="Arial" w:hAnsi="Arial" w:cs="Arial"/>
          <w:b/>
        </w:rPr>
        <w:t xml:space="preserve"> </w:t>
      </w:r>
    </w:p>
    <w:tbl>
      <w:tblPr>
        <w:tblStyle w:val="TableGrid"/>
        <w:tblW w:w="8824" w:type="dxa"/>
        <w:tblInd w:w="5" w:type="dxa"/>
        <w:tblCellMar>
          <w:top w:w="34" w:type="dxa"/>
          <w:left w:w="29" w:type="dxa"/>
          <w:bottom w:w="0" w:type="dxa"/>
          <w:right w:w="19" w:type="dxa"/>
        </w:tblCellMar>
        <w:tblLook w:val="04A0" w:firstRow="1" w:lastRow="0" w:firstColumn="1" w:lastColumn="0" w:noHBand="0" w:noVBand="1"/>
      </w:tblPr>
      <w:tblGrid>
        <w:gridCol w:w="1131"/>
        <w:gridCol w:w="3968"/>
        <w:gridCol w:w="3725"/>
      </w:tblGrid>
      <w:tr w:rsidR="00A7106F">
        <w:trPr>
          <w:trHeight w:val="283"/>
        </w:trPr>
        <w:tc>
          <w:tcPr>
            <w:tcW w:w="11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79" w:firstLine="0"/>
            </w:pPr>
            <w:r>
              <w:t>董事会秘书（信息披露境内代表）</w:t>
            </w:r>
            <w:r>
              <w:rPr>
                <w:color w:val="008000"/>
              </w:rP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center"/>
            </w:pPr>
            <w:r>
              <w:t>证券事务代表</w:t>
            </w:r>
            <w:r>
              <w:t xml:space="preserve"> </w:t>
            </w:r>
          </w:p>
        </w:tc>
      </w:tr>
      <w:tr w:rsidR="00A7106F">
        <w:trPr>
          <w:trHeight w:val="283"/>
        </w:trPr>
        <w:tc>
          <w:tcPr>
            <w:tcW w:w="11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姓名</w:t>
            </w:r>
            <w:r>
              <w:t xml:space="preserve"> </w:t>
            </w:r>
          </w:p>
        </w:tc>
        <w:tc>
          <w:tcPr>
            <w:tcW w:w="3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赵新安</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范依</w:t>
            </w:r>
            <w:r>
              <w:t xml:space="preserve"> </w:t>
            </w:r>
          </w:p>
        </w:tc>
      </w:tr>
      <w:tr w:rsidR="00A7106F">
        <w:trPr>
          <w:trHeight w:val="281"/>
        </w:trPr>
        <w:tc>
          <w:tcPr>
            <w:tcW w:w="11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联系地址</w:t>
            </w:r>
            <w:r>
              <w:t xml:space="preserve"> </w:t>
            </w:r>
          </w:p>
        </w:tc>
        <w:tc>
          <w:tcPr>
            <w:tcW w:w="3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上海市浦东新区新金桥路</w:t>
            </w:r>
            <w:r>
              <w:t>36</w:t>
            </w:r>
            <w:r>
              <w:t>号南塔</w:t>
            </w:r>
            <w:r>
              <w:t>16</w:t>
            </w:r>
            <w:r>
              <w:t>楼</w:t>
            </w:r>
            <w:r>
              <w:t xml:space="preserve"> </w:t>
            </w:r>
          </w:p>
        </w:tc>
        <w:tc>
          <w:tcPr>
            <w:tcW w:w="37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上海市浦东新区新金桥路</w:t>
            </w:r>
            <w:r>
              <w:t>36</w:t>
            </w:r>
            <w:r>
              <w:t>号南塔</w:t>
            </w:r>
            <w:r>
              <w:t>16</w:t>
            </w:r>
            <w:r>
              <w:t>楼</w:t>
            </w:r>
            <w:r>
              <w:t xml:space="preserve"> </w:t>
            </w:r>
          </w:p>
        </w:tc>
      </w:tr>
      <w:tr w:rsidR="00A7106F">
        <w:trPr>
          <w:trHeight w:val="283"/>
        </w:trPr>
        <w:tc>
          <w:tcPr>
            <w:tcW w:w="11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电话</w:t>
            </w:r>
            <w:r>
              <w:t xml:space="preserve"> </w:t>
            </w:r>
          </w:p>
        </w:tc>
        <w:tc>
          <w:tcPr>
            <w:tcW w:w="3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021-50560989 </w:t>
            </w:r>
          </w:p>
        </w:tc>
        <w:tc>
          <w:tcPr>
            <w:tcW w:w="37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021-50560989 </w:t>
            </w:r>
          </w:p>
        </w:tc>
      </w:tr>
      <w:tr w:rsidR="00A7106F">
        <w:trPr>
          <w:trHeight w:val="281"/>
        </w:trPr>
        <w:tc>
          <w:tcPr>
            <w:tcW w:w="11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传真</w:t>
            </w:r>
            <w:r>
              <w:t xml:space="preserve"> </w:t>
            </w:r>
          </w:p>
        </w:tc>
        <w:tc>
          <w:tcPr>
            <w:tcW w:w="3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021-50323701 </w:t>
            </w:r>
          </w:p>
        </w:tc>
        <w:tc>
          <w:tcPr>
            <w:tcW w:w="37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021-50323701 </w:t>
            </w:r>
          </w:p>
        </w:tc>
      </w:tr>
      <w:tr w:rsidR="00A7106F">
        <w:trPr>
          <w:trHeight w:val="283"/>
        </w:trPr>
        <w:tc>
          <w:tcPr>
            <w:tcW w:w="11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电子信箱</w:t>
            </w:r>
            <w:r>
              <w:t xml:space="preserve"> </w:t>
            </w:r>
          </w:p>
        </w:tc>
        <w:tc>
          <w:tcPr>
            <w:tcW w:w="3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aladdindmb@163.com </w:t>
            </w:r>
          </w:p>
        </w:tc>
        <w:tc>
          <w:tcPr>
            <w:tcW w:w="37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aladdindmb@163.com </w:t>
            </w:r>
          </w:p>
        </w:tc>
      </w:tr>
    </w:tbl>
    <w:p w:rsidR="00A7106F" w:rsidRDefault="00AA64EB">
      <w:pPr>
        <w:spacing w:after="37" w:line="259" w:lineRule="auto"/>
        <w:ind w:left="0" w:firstLine="0"/>
      </w:pPr>
      <w:r>
        <w:t xml:space="preserve"> </w:t>
      </w:r>
    </w:p>
    <w:p w:rsidR="00A7106F" w:rsidRDefault="00AA64EB">
      <w:pPr>
        <w:numPr>
          <w:ilvl w:val="0"/>
          <w:numId w:val="2"/>
        </w:numPr>
        <w:ind w:hanging="482"/>
      </w:pPr>
      <w:r>
        <w:t>信息披露及备置地点</w:t>
      </w:r>
      <w:r>
        <w:t xml:space="preserve"> </w:t>
      </w:r>
    </w:p>
    <w:tbl>
      <w:tblPr>
        <w:tblStyle w:val="TableGrid"/>
        <w:tblW w:w="8824" w:type="dxa"/>
        <w:tblInd w:w="5" w:type="dxa"/>
        <w:tblCellMar>
          <w:top w:w="34" w:type="dxa"/>
          <w:left w:w="29" w:type="dxa"/>
          <w:bottom w:w="0" w:type="dxa"/>
          <w:right w:w="113" w:type="dxa"/>
        </w:tblCellMar>
        <w:tblLook w:val="04A0" w:firstRow="1" w:lastRow="0" w:firstColumn="1" w:lastColumn="0" w:noHBand="0" w:noVBand="1"/>
      </w:tblPr>
      <w:tblGrid>
        <w:gridCol w:w="4109"/>
        <w:gridCol w:w="4715"/>
      </w:tblGrid>
      <w:tr w:rsidR="00A7106F">
        <w:trPr>
          <w:trHeight w:val="302"/>
        </w:trPr>
        <w:tc>
          <w:tcPr>
            <w:tcW w:w="41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公司披露年度报告的媒体名称及网址</w:t>
            </w:r>
            <w:r>
              <w:t xml:space="preserve"> </w:t>
            </w:r>
          </w:p>
        </w:tc>
        <w:tc>
          <w:tcPr>
            <w:tcW w:w="47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中国证券报、上海证券报、证券时报、证券日报</w:t>
            </w:r>
            <w:r>
              <w:t xml:space="preserve"> </w:t>
            </w:r>
          </w:p>
        </w:tc>
      </w:tr>
      <w:tr w:rsidR="00A7106F">
        <w:trPr>
          <w:trHeight w:val="305"/>
        </w:trPr>
        <w:tc>
          <w:tcPr>
            <w:tcW w:w="41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公司披露年度报告的证券交易所网址</w:t>
            </w:r>
            <w:r>
              <w:t xml:space="preserve"> </w:t>
            </w:r>
          </w:p>
        </w:tc>
        <w:tc>
          <w:tcPr>
            <w:tcW w:w="47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http://www.sse.com.cn </w:t>
            </w:r>
          </w:p>
        </w:tc>
      </w:tr>
      <w:tr w:rsidR="00A7106F">
        <w:trPr>
          <w:trHeight w:val="302"/>
        </w:trPr>
        <w:tc>
          <w:tcPr>
            <w:tcW w:w="41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公司年度报告备置地点</w:t>
            </w:r>
            <w:r>
              <w:t xml:space="preserve"> </w:t>
            </w:r>
          </w:p>
        </w:tc>
        <w:tc>
          <w:tcPr>
            <w:tcW w:w="47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上海市浦东新区新金桥路</w:t>
            </w:r>
            <w:r>
              <w:t>36</w:t>
            </w:r>
            <w:r>
              <w:t>号南塔</w:t>
            </w:r>
            <w:r>
              <w:t>16</w:t>
            </w:r>
            <w:r>
              <w:t>楼</w:t>
            </w:r>
            <w:r>
              <w:t xml:space="preserve"> </w:t>
            </w:r>
          </w:p>
        </w:tc>
      </w:tr>
    </w:tbl>
    <w:p w:rsidR="00A7106F" w:rsidRDefault="00AA64EB">
      <w:pPr>
        <w:spacing w:after="47" w:line="259" w:lineRule="auto"/>
        <w:ind w:left="0" w:firstLine="0"/>
      </w:pPr>
      <w:r>
        <w:t xml:space="preserve"> </w:t>
      </w:r>
    </w:p>
    <w:p w:rsidR="00A7106F" w:rsidRDefault="00AA64EB">
      <w:pPr>
        <w:numPr>
          <w:ilvl w:val="0"/>
          <w:numId w:val="2"/>
        </w:numPr>
        <w:spacing w:after="70"/>
        <w:ind w:hanging="482"/>
      </w:pPr>
      <w:r>
        <w:t>公司股票</w:t>
      </w:r>
      <w:r>
        <w:rPr>
          <w:rFonts w:ascii="Arial" w:eastAsia="Arial" w:hAnsi="Arial" w:cs="Arial"/>
          <w:b/>
        </w:rPr>
        <w:t>/</w:t>
      </w:r>
      <w:r>
        <w:t>存托凭证简况</w:t>
      </w:r>
      <w:r>
        <w:rPr>
          <w:rFonts w:ascii="Arial" w:eastAsia="Arial" w:hAnsi="Arial" w:cs="Arial"/>
          <w:b/>
        </w:rPr>
        <w:t xml:space="preserve"> </w:t>
      </w:r>
    </w:p>
    <w:p w:rsidR="00A7106F" w:rsidRDefault="00AA64EB">
      <w:pPr>
        <w:numPr>
          <w:ilvl w:val="0"/>
          <w:numId w:val="3"/>
        </w:numPr>
        <w:spacing w:after="70"/>
        <w:ind w:hanging="420"/>
      </w:pPr>
      <w:r>
        <w:t>公司股票简况</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9254" w:type="dxa"/>
        <w:tblInd w:w="5" w:type="dxa"/>
        <w:tblCellMar>
          <w:top w:w="34" w:type="dxa"/>
          <w:left w:w="0" w:type="dxa"/>
          <w:bottom w:w="0" w:type="dxa"/>
          <w:right w:w="38" w:type="dxa"/>
        </w:tblCellMar>
        <w:tblLook w:val="04A0" w:firstRow="1" w:lastRow="0" w:firstColumn="1" w:lastColumn="0" w:noHBand="0" w:noVBand="1"/>
      </w:tblPr>
      <w:tblGrid>
        <w:gridCol w:w="1127"/>
        <w:gridCol w:w="2981"/>
        <w:gridCol w:w="1608"/>
        <w:gridCol w:w="1762"/>
        <w:gridCol w:w="1776"/>
      </w:tblGrid>
      <w:tr w:rsidR="00A7106F">
        <w:trPr>
          <w:trHeight w:val="302"/>
        </w:trPr>
        <w:tc>
          <w:tcPr>
            <w:tcW w:w="112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981"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608" w:type="dxa"/>
            <w:tcBorders>
              <w:top w:val="single" w:sz="4" w:space="0" w:color="000000"/>
              <w:left w:val="nil"/>
              <w:bottom w:val="single" w:sz="4" w:space="0" w:color="000000"/>
              <w:right w:val="nil"/>
            </w:tcBorders>
          </w:tcPr>
          <w:p w:rsidR="00A7106F" w:rsidRDefault="00AA64EB">
            <w:pPr>
              <w:spacing w:after="0" w:line="259" w:lineRule="auto"/>
              <w:ind w:left="-103" w:firstLine="0"/>
            </w:pPr>
            <w:r>
              <w:t>公司股票简况</w:t>
            </w:r>
            <w:r>
              <w:t xml:space="preserve"> </w:t>
            </w:r>
          </w:p>
        </w:tc>
        <w:tc>
          <w:tcPr>
            <w:tcW w:w="1762"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77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305"/>
        </w:trPr>
        <w:tc>
          <w:tcPr>
            <w:tcW w:w="11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2" w:firstLine="0"/>
              <w:jc w:val="both"/>
            </w:pPr>
            <w:r>
              <w:t>股票种类</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jc w:val="center"/>
            </w:pPr>
            <w:r>
              <w:t>股票上市交易所及板块</w:t>
            </w:r>
            <w:r>
              <w:t xml:space="preserve"> </w:t>
            </w:r>
          </w:p>
        </w:tc>
        <w:tc>
          <w:tcPr>
            <w:tcW w:w="16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jc w:val="center"/>
            </w:pPr>
            <w:r>
              <w:t>股票简称</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5" w:firstLine="0"/>
              <w:jc w:val="center"/>
            </w:pPr>
            <w:r>
              <w:t>股票代码</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4" w:firstLine="0"/>
              <w:jc w:val="both"/>
            </w:pPr>
            <w:r>
              <w:t>变更前股票简称</w:t>
            </w:r>
            <w:r>
              <w:t xml:space="preserve"> </w:t>
            </w:r>
          </w:p>
        </w:tc>
      </w:tr>
      <w:tr w:rsidR="00A7106F">
        <w:trPr>
          <w:trHeight w:val="303"/>
        </w:trPr>
        <w:tc>
          <w:tcPr>
            <w:tcW w:w="11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42" w:firstLine="0"/>
            </w:pPr>
            <w:r>
              <w:t>A</w:t>
            </w:r>
            <w:r>
              <w:t>股</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jc w:val="center"/>
            </w:pPr>
            <w:r>
              <w:t>上海证券交易所科创板</w:t>
            </w:r>
            <w:r>
              <w:t xml:space="preserve"> </w:t>
            </w:r>
          </w:p>
        </w:tc>
        <w:tc>
          <w:tcPr>
            <w:tcW w:w="16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9" w:firstLine="0"/>
              <w:jc w:val="center"/>
            </w:pPr>
            <w:r>
              <w:t>阿拉丁</w:t>
            </w:r>
            <w:r>
              <w:t xml:space="preserve"> </w:t>
            </w:r>
          </w:p>
        </w:tc>
        <w:tc>
          <w:tcPr>
            <w:tcW w:w="17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jc w:val="center"/>
            </w:pPr>
            <w:r>
              <w:t xml:space="preserve">688179 </w:t>
            </w:r>
          </w:p>
        </w:tc>
        <w:tc>
          <w:tcPr>
            <w:tcW w:w="17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4" w:firstLine="0"/>
              <w:jc w:val="center"/>
            </w:pPr>
            <w:r>
              <w:t>不适用</w:t>
            </w:r>
            <w:r>
              <w:t xml:space="preserve"> </w:t>
            </w:r>
          </w:p>
        </w:tc>
      </w:tr>
    </w:tbl>
    <w:p w:rsidR="00A7106F" w:rsidRDefault="00AA64EB">
      <w:pPr>
        <w:spacing w:after="46" w:line="259" w:lineRule="auto"/>
        <w:ind w:left="0" w:firstLine="0"/>
      </w:pPr>
      <w:r>
        <w:rPr>
          <w:color w:val="0070C0"/>
        </w:rPr>
        <w:t xml:space="preserve"> </w:t>
      </w:r>
    </w:p>
    <w:p w:rsidR="00A7106F" w:rsidRDefault="00AA64EB">
      <w:pPr>
        <w:numPr>
          <w:ilvl w:val="0"/>
          <w:numId w:val="3"/>
        </w:numPr>
        <w:spacing w:after="70"/>
        <w:ind w:hanging="420"/>
      </w:pPr>
      <w:r>
        <w:t>公司存托凭证简况</w:t>
      </w:r>
      <w:r>
        <w:rPr>
          <w:rFonts w:ascii="Calibri" w:eastAsia="Calibri" w:hAnsi="Calibri" w:cs="Calibri"/>
          <w:b/>
        </w:rPr>
        <w:t xml:space="preserve"> </w:t>
      </w:r>
    </w:p>
    <w:p w:rsidR="00A7106F" w:rsidRDefault="00AA64EB">
      <w:pPr>
        <w:ind w:right="5469"/>
      </w:pPr>
      <w:r>
        <w:t>□</w:t>
      </w:r>
      <w:r>
        <w:t>适用</w:t>
      </w:r>
      <w:r>
        <w:t xml:space="preserve"> √</w:t>
      </w:r>
      <w:r>
        <w:t>不适用</w:t>
      </w:r>
      <w:r>
        <w:t xml:space="preserve"> </w:t>
      </w:r>
      <w:r>
        <w:rPr>
          <w:color w:val="0070C0"/>
        </w:rPr>
        <w:t xml:space="preserve"> </w:t>
      </w:r>
      <w:r>
        <w:t>五、其他相关资料</w:t>
      </w:r>
      <w:r>
        <w:rPr>
          <w:rFonts w:ascii="Arial" w:eastAsia="Arial" w:hAnsi="Arial" w:cs="Arial"/>
          <w:b/>
        </w:rPr>
        <w:t xml:space="preserve"> </w:t>
      </w:r>
    </w:p>
    <w:tbl>
      <w:tblPr>
        <w:tblStyle w:val="TableGrid"/>
        <w:tblW w:w="8824" w:type="dxa"/>
        <w:tblInd w:w="5" w:type="dxa"/>
        <w:tblCellMar>
          <w:top w:w="34" w:type="dxa"/>
          <w:left w:w="108" w:type="dxa"/>
          <w:bottom w:w="0" w:type="dxa"/>
          <w:right w:w="3" w:type="dxa"/>
        </w:tblCellMar>
        <w:tblLook w:val="04A0" w:firstRow="1" w:lastRow="0" w:firstColumn="1" w:lastColumn="0" w:noHBand="0" w:noVBand="1"/>
      </w:tblPr>
      <w:tblGrid>
        <w:gridCol w:w="1555"/>
        <w:gridCol w:w="2269"/>
        <w:gridCol w:w="5000"/>
      </w:tblGrid>
      <w:tr w:rsidR="00A7106F">
        <w:trPr>
          <w:trHeight w:val="283"/>
        </w:trPr>
        <w:tc>
          <w:tcPr>
            <w:tcW w:w="1555"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t>公司聘请的会计师事务所</w:t>
            </w:r>
          </w:p>
          <w:p w:rsidR="00A7106F" w:rsidRDefault="00AA64EB">
            <w:pPr>
              <w:spacing w:after="0" w:line="259" w:lineRule="auto"/>
              <w:ind w:left="0" w:firstLine="0"/>
            </w:pPr>
            <w:r>
              <w:t>（境内）</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名称</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大华会计师事务所（特殊普通合伙）</w:t>
            </w:r>
            <w:r>
              <w:t xml:space="preserve"> </w:t>
            </w:r>
          </w:p>
        </w:tc>
      </w:tr>
      <w:tr w:rsidR="00A7106F">
        <w:trPr>
          <w:trHeight w:val="281"/>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办公地址</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北京海淀区西四环中路</w:t>
            </w:r>
            <w:r>
              <w:t>16</w:t>
            </w:r>
            <w:r>
              <w:t>号院</w:t>
            </w:r>
            <w:r>
              <w:t>7</w:t>
            </w:r>
            <w:r>
              <w:t>号楼</w:t>
            </w:r>
            <w:r>
              <w:t>12</w:t>
            </w:r>
            <w:r>
              <w:t>层</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签字会计师姓名</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刘万富、宋德栩</w:t>
            </w:r>
            <w:r>
              <w:t xml:space="preserve"> </w:t>
            </w:r>
          </w:p>
        </w:tc>
      </w:tr>
      <w:tr w:rsidR="00A7106F">
        <w:trPr>
          <w:trHeight w:val="281"/>
        </w:trPr>
        <w:tc>
          <w:tcPr>
            <w:tcW w:w="1555"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公司聘请的会计师事务所</w:t>
            </w: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名称</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MRI Moores Rowland LLP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办公地址</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72 Anson Road,#07-04 Anson House,Singapore </w:t>
            </w:r>
          </w:p>
        </w:tc>
      </w:tr>
      <w:tr w:rsidR="00A7106F">
        <w:trPr>
          <w:trHeight w:val="284"/>
        </w:trPr>
        <w:tc>
          <w:tcPr>
            <w:tcW w:w="1555"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（境外）</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079911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签字会计师姓名</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Lee Lee King </w:t>
            </w:r>
          </w:p>
        </w:tc>
      </w:tr>
      <w:tr w:rsidR="00A7106F">
        <w:trPr>
          <w:trHeight w:val="281"/>
        </w:trPr>
        <w:tc>
          <w:tcPr>
            <w:tcW w:w="155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报告期内履行持续督导职责的保荐机构</w:t>
            </w:r>
            <w:r>
              <w:t xml:space="preserve"> </w:t>
            </w: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名称</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西部证券股份有限公司</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办公地址</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陕西省西安市新城区东新街</w:t>
            </w:r>
            <w:r>
              <w:t>319</w:t>
            </w:r>
            <w:r>
              <w:t>号</w:t>
            </w:r>
            <w:r>
              <w:t>8</w:t>
            </w:r>
            <w:r>
              <w:t>幢</w:t>
            </w:r>
            <w:r>
              <w:t>10000</w:t>
            </w:r>
            <w:r>
              <w:t>室</w:t>
            </w:r>
            <w:r>
              <w:t xml:space="preserve"> </w:t>
            </w:r>
          </w:p>
        </w:tc>
      </w:tr>
      <w:tr w:rsidR="00A7106F">
        <w:trPr>
          <w:trHeight w:val="554"/>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签字的保荐代表人姓名</w:t>
            </w:r>
            <w:r>
              <w:t xml:space="preserve"> </w:t>
            </w:r>
          </w:p>
        </w:tc>
        <w:tc>
          <w:tcPr>
            <w:tcW w:w="50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滕晶、张亮、李晶</w:t>
            </w:r>
            <w:r>
              <w:t>[</w:t>
            </w:r>
            <w:r>
              <w:t>注</w:t>
            </w:r>
            <w:r>
              <w:t xml:space="preserve">1]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持续督导的期间</w:t>
            </w:r>
            <w:r>
              <w:t xml:space="preserve"> </w:t>
            </w:r>
          </w:p>
        </w:tc>
        <w:tc>
          <w:tcPr>
            <w:tcW w:w="50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2020</w:t>
            </w:r>
            <w:r>
              <w:t>年</w:t>
            </w:r>
            <w:r>
              <w:t>10</w:t>
            </w:r>
            <w:r>
              <w:t>月</w:t>
            </w:r>
            <w:r>
              <w:t>26</w:t>
            </w:r>
            <w:r>
              <w:t>日</w:t>
            </w:r>
            <w:r>
              <w:t>-2024</w:t>
            </w:r>
            <w:r>
              <w:t>年</w:t>
            </w:r>
            <w:r>
              <w:t>12</w:t>
            </w:r>
            <w:r>
              <w:t>月</w:t>
            </w:r>
            <w:r>
              <w:t>31</w:t>
            </w:r>
            <w:r>
              <w:t>日</w:t>
            </w:r>
            <w:r>
              <w:t xml:space="preserve"> </w:t>
            </w:r>
          </w:p>
        </w:tc>
      </w:tr>
    </w:tbl>
    <w:p w:rsidR="00A7106F" w:rsidRDefault="00AA64EB">
      <w:pPr>
        <w:spacing w:after="59"/>
      </w:pPr>
      <w:r>
        <w:t>注</w:t>
      </w:r>
      <w:r>
        <w:t>1</w:t>
      </w:r>
      <w:r>
        <w:t>、西部证券系公司首次公开发行股票并在科创板上市的保荐机构，保荐代表人为滕晶女士、张亮先生。公司于</w:t>
      </w:r>
      <w:r>
        <w:t>2022</w:t>
      </w:r>
      <w:r>
        <w:t>年</w:t>
      </w:r>
      <w:r>
        <w:t>3</w:t>
      </w:r>
      <w:r>
        <w:t>月由西部证券保荐向不特定对象发行可转换公司债券，保荐代表人为李晶女士、滕晶女士。鉴于公司于</w:t>
      </w:r>
      <w:r>
        <w:t>2022</w:t>
      </w:r>
      <w:r>
        <w:t>年</w:t>
      </w:r>
      <w:r>
        <w:t>3</w:t>
      </w:r>
      <w:r>
        <w:t>月完成可转换公司债券的发行，西部证券委派李晶女士接替张亮先生的工作，继续履行公司首次公开发行股票并在科创板上市的持续督导义务。详见公司于</w:t>
      </w:r>
      <w:r>
        <w:t>2022</w:t>
      </w:r>
      <w:r>
        <w:t>年</w:t>
      </w:r>
      <w:r>
        <w:t>4</w:t>
      </w:r>
      <w:r>
        <w:t>月</w:t>
      </w:r>
      <w:r>
        <w:t>9</w:t>
      </w:r>
      <w:r>
        <w:t>日披露的《关于变更保荐代表人的公告》（公告编号：</w:t>
      </w:r>
      <w:r>
        <w:t>2022-019</w:t>
      </w:r>
      <w:r>
        <w:t>）。</w:t>
      </w:r>
      <w:r>
        <w:t xml:space="preserve"> </w:t>
      </w:r>
    </w:p>
    <w:p w:rsidR="00A7106F" w:rsidRDefault="00AA64EB">
      <w:pPr>
        <w:spacing w:after="73"/>
      </w:pPr>
      <w:r>
        <w:t>六、近三年主要会计数据和财务指标</w:t>
      </w:r>
      <w:r>
        <w:rPr>
          <w:rFonts w:ascii="Arial" w:eastAsia="Arial" w:hAnsi="Arial" w:cs="Arial"/>
          <w:b/>
        </w:rPr>
        <w:t xml:space="preserve"> </w:t>
      </w:r>
    </w:p>
    <w:p w:rsidR="00A7106F" w:rsidRDefault="00AA64EB">
      <w:pPr>
        <w:numPr>
          <w:ilvl w:val="0"/>
          <w:numId w:val="4"/>
        </w:numPr>
        <w:spacing w:after="67"/>
        <w:ind w:hanging="420"/>
      </w:pPr>
      <w:r>
        <w:t>主要会计数据</w:t>
      </w:r>
      <w:r>
        <w:rPr>
          <w:rFonts w:ascii="Calibri" w:eastAsia="Calibri" w:hAnsi="Calibri" w:cs="Calibri"/>
          <w:b/>
        </w:rPr>
        <w:t xml:space="preserve"> </w:t>
      </w:r>
    </w:p>
    <w:p w:rsidR="00A7106F" w:rsidRDefault="00AA64EB">
      <w:pPr>
        <w:spacing w:after="10" w:line="248" w:lineRule="auto"/>
        <w:ind w:left="10" w:right="108" w:hanging="10"/>
        <w:jc w:val="right"/>
      </w:pPr>
      <w:r>
        <w:t>单位：元</w:t>
      </w:r>
      <w:r>
        <w:t xml:space="preserve">  </w:t>
      </w:r>
      <w:r>
        <w:t>币种：人民币</w:t>
      </w:r>
      <w:r>
        <w:t xml:space="preserve"> </w:t>
      </w:r>
    </w:p>
    <w:tbl>
      <w:tblPr>
        <w:tblStyle w:val="TableGrid"/>
        <w:tblW w:w="8630" w:type="dxa"/>
        <w:tblInd w:w="5" w:type="dxa"/>
        <w:tblCellMar>
          <w:top w:w="34" w:type="dxa"/>
          <w:left w:w="106" w:type="dxa"/>
          <w:bottom w:w="0" w:type="dxa"/>
          <w:right w:w="2" w:type="dxa"/>
        </w:tblCellMar>
        <w:tblLook w:val="04A0" w:firstRow="1" w:lastRow="0" w:firstColumn="1" w:lastColumn="0" w:noHBand="0" w:noVBand="1"/>
      </w:tblPr>
      <w:tblGrid>
        <w:gridCol w:w="2264"/>
        <w:gridCol w:w="1896"/>
        <w:gridCol w:w="1685"/>
        <w:gridCol w:w="1097"/>
        <w:gridCol w:w="1688"/>
      </w:tblGrid>
      <w:tr w:rsidR="00A7106F">
        <w:trPr>
          <w:trHeight w:val="826"/>
        </w:trPr>
        <w:tc>
          <w:tcPr>
            <w:tcW w:w="22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主要会计数据</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2022</w:t>
            </w:r>
            <w:r>
              <w:t>年</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2021</w:t>
            </w:r>
            <w:r>
              <w:t>年</w:t>
            </w:r>
            <w:r>
              <w:t xml:space="preserve"> </w:t>
            </w:r>
          </w:p>
        </w:tc>
        <w:tc>
          <w:tcPr>
            <w:tcW w:w="10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本期比上年同期增减</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0" w:firstLine="0"/>
              <w:jc w:val="center"/>
            </w:pPr>
            <w:r>
              <w:t>2020</w:t>
            </w:r>
            <w:r>
              <w:t>年</w:t>
            </w:r>
            <w:r>
              <w:t xml:space="preserve"> </w:t>
            </w:r>
          </w:p>
        </w:tc>
      </w:tr>
      <w:tr w:rsidR="00A7106F">
        <w:trPr>
          <w:trHeight w:val="295"/>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营业收入</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378,104,008.92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287,661,274.91 </w:t>
            </w:r>
          </w:p>
        </w:tc>
        <w:tc>
          <w:tcPr>
            <w:tcW w:w="10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31.44%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pPr>
            <w:r>
              <w:t>234,220,217.66</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归属于上市公司股东的净利润</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right"/>
            </w:pPr>
            <w:r>
              <w:t xml:space="preserve">92,331,491.84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89,360,811.30 </w:t>
            </w:r>
          </w:p>
        </w:tc>
        <w:tc>
          <w:tcPr>
            <w:tcW w:w="10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3.32%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74,432,146.09 </w:t>
            </w:r>
          </w:p>
        </w:tc>
      </w:tr>
      <w:tr w:rsidR="00A7106F">
        <w:trPr>
          <w:trHeight w:val="828"/>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归属于上市公司股东的扣除非经常性损益的净利润</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right"/>
            </w:pPr>
            <w:r>
              <w:t xml:space="preserve">85,851,626.79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85,802,749.63 </w:t>
            </w:r>
          </w:p>
        </w:tc>
        <w:tc>
          <w:tcPr>
            <w:tcW w:w="10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0.06%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69,907,063.84 </w:t>
            </w:r>
          </w:p>
        </w:tc>
      </w:tr>
      <w:tr w:rsidR="00A7106F">
        <w:trPr>
          <w:trHeight w:val="555"/>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经营活动产生的现金流量净额</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right"/>
            </w:pPr>
            <w:r>
              <w:t xml:space="preserve">-43,261,325.55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15,000,074.03 </w:t>
            </w:r>
          </w:p>
        </w:tc>
        <w:tc>
          <w:tcPr>
            <w:tcW w:w="10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3" w:firstLine="0"/>
            </w:pPr>
            <w:r>
              <w:t xml:space="preserve">-388.41%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81,391,819.43 </w:t>
            </w:r>
          </w:p>
        </w:tc>
      </w:tr>
      <w:tr w:rsidR="00A7106F">
        <w:trPr>
          <w:trHeight w:val="1099"/>
        </w:trPr>
        <w:tc>
          <w:tcPr>
            <w:tcW w:w="22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2022</w:t>
            </w:r>
            <w:r>
              <w:t>年末</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center"/>
            </w:pPr>
            <w:r>
              <w:t>2021</w:t>
            </w:r>
            <w:r>
              <w:t>年末</w:t>
            </w:r>
            <w:r>
              <w:t xml:space="preserve"> </w:t>
            </w:r>
          </w:p>
        </w:tc>
        <w:tc>
          <w:tcPr>
            <w:tcW w:w="1097"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本期末比上年同期末增减（</w:t>
            </w:r>
          </w:p>
          <w:p w:rsidR="00A7106F" w:rsidRDefault="00AA64EB">
            <w:pPr>
              <w:spacing w:after="0" w:line="259" w:lineRule="auto"/>
              <w:ind w:left="0" w:right="101" w:firstLine="0"/>
              <w:jc w:val="center"/>
            </w:pPr>
            <w:r>
              <w:t>%</w:t>
            </w:r>
            <w:r>
              <w:t>）</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2020</w:t>
            </w:r>
            <w:r>
              <w:t>年末</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归属于上市公司股东的净资产</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right"/>
            </w:pPr>
            <w:r>
              <w:t xml:space="preserve">974,721,715.97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858,317,915.63 </w:t>
            </w:r>
          </w:p>
        </w:tc>
        <w:tc>
          <w:tcPr>
            <w:tcW w:w="10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13.56%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 w:firstLine="0"/>
            </w:pPr>
            <w:r>
              <w:t xml:space="preserve">816,700,677.15 </w:t>
            </w:r>
          </w:p>
        </w:tc>
      </w:tr>
      <w:tr w:rsidR="00A7106F">
        <w:trPr>
          <w:trHeight w:val="295"/>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总资产</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1,476,476,729.30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932,104,036.16 </w:t>
            </w:r>
          </w:p>
        </w:tc>
        <w:tc>
          <w:tcPr>
            <w:tcW w:w="10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58.40%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pPr>
            <w:r>
              <w:t xml:space="preserve">863,547,635.75 </w:t>
            </w:r>
          </w:p>
        </w:tc>
      </w:tr>
    </w:tbl>
    <w:p w:rsidR="00A7106F" w:rsidRDefault="00AA64EB">
      <w:pPr>
        <w:spacing w:after="49" w:line="259" w:lineRule="auto"/>
        <w:ind w:left="0" w:firstLine="0"/>
      </w:pPr>
      <w:r>
        <w:t xml:space="preserve"> </w:t>
      </w:r>
    </w:p>
    <w:p w:rsidR="00A7106F" w:rsidRDefault="00AA64EB">
      <w:pPr>
        <w:numPr>
          <w:ilvl w:val="0"/>
          <w:numId w:val="4"/>
        </w:numPr>
        <w:ind w:hanging="420"/>
      </w:pPr>
      <w:r>
        <w:t>主要财务指标</w:t>
      </w:r>
      <w:r>
        <w:rPr>
          <w:rFonts w:ascii="Calibri" w:eastAsia="Calibri" w:hAnsi="Calibri" w:cs="Calibri"/>
          <w:b/>
        </w:rP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3116"/>
        <w:gridCol w:w="1416"/>
        <w:gridCol w:w="1291"/>
        <w:gridCol w:w="1501"/>
        <w:gridCol w:w="1500"/>
      </w:tblGrid>
      <w:tr w:rsidR="00A7106F">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center"/>
            </w:pPr>
            <w:r>
              <w:t>主要财务指标</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3" w:firstLine="0"/>
              <w:jc w:val="center"/>
            </w:pPr>
            <w:r>
              <w:t>2022</w:t>
            </w:r>
            <w:r>
              <w:t>年</w:t>
            </w:r>
            <w:r>
              <w:t xml:space="preserve"> </w:t>
            </w:r>
          </w:p>
        </w:tc>
        <w:tc>
          <w:tcPr>
            <w:tcW w:w="12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2021</w:t>
            </w:r>
            <w:r>
              <w:t>年</w:t>
            </w:r>
            <w:r>
              <w:t xml:space="preserve"> </w:t>
            </w:r>
          </w:p>
        </w:tc>
        <w:tc>
          <w:tcPr>
            <w:tcW w:w="15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本期比上年同期增减</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2020</w:t>
            </w:r>
            <w:r>
              <w:t>年</w:t>
            </w:r>
            <w:r>
              <w:t xml:space="preserve"> </w:t>
            </w:r>
          </w:p>
        </w:tc>
      </w:tr>
      <w:tr w:rsidR="00A7106F">
        <w:trPr>
          <w:trHeight w:val="283"/>
        </w:trPr>
        <w:tc>
          <w:tcPr>
            <w:tcW w:w="3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基本每股收益（元／股）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0.65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0.89 </w:t>
            </w:r>
          </w:p>
        </w:tc>
        <w:tc>
          <w:tcPr>
            <w:tcW w:w="15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-26.97%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0.93 </w:t>
            </w:r>
          </w:p>
        </w:tc>
      </w:tr>
      <w:tr w:rsidR="00A7106F">
        <w:trPr>
          <w:trHeight w:val="284"/>
        </w:trPr>
        <w:tc>
          <w:tcPr>
            <w:tcW w:w="3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稀释每股收益（元／股）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0.64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0.89 </w:t>
            </w:r>
          </w:p>
        </w:tc>
        <w:tc>
          <w:tcPr>
            <w:tcW w:w="15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-28.09%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0.93 </w:t>
            </w:r>
          </w:p>
        </w:tc>
      </w:tr>
      <w:tr w:rsidR="00A7106F">
        <w:trPr>
          <w:trHeight w:val="554"/>
        </w:trPr>
        <w:tc>
          <w:tcPr>
            <w:tcW w:w="3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扣除非经常性损益后的基本每股收益（元／股）</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0.61 </w:t>
            </w:r>
          </w:p>
        </w:tc>
        <w:tc>
          <w:tcPr>
            <w:tcW w:w="12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0.85 </w:t>
            </w:r>
          </w:p>
        </w:tc>
        <w:tc>
          <w:tcPr>
            <w:tcW w:w="150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-28.24% </w:t>
            </w:r>
          </w:p>
        </w:tc>
        <w:tc>
          <w:tcPr>
            <w:tcW w:w="15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0.87 </w:t>
            </w:r>
          </w:p>
        </w:tc>
      </w:tr>
      <w:tr w:rsidR="00A7106F">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加权平均净资产收益率（</w:t>
            </w:r>
            <w:r>
              <w:t>%</w:t>
            </w:r>
            <w:r>
              <w:t>）</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9.97 </w:t>
            </w:r>
          </w:p>
        </w:tc>
        <w:tc>
          <w:tcPr>
            <w:tcW w:w="12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10.74 </w:t>
            </w:r>
          </w:p>
        </w:tc>
        <w:tc>
          <w:tcPr>
            <w:tcW w:w="15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减少</w:t>
            </w:r>
            <w:r>
              <w:t>0.77</w:t>
            </w:r>
            <w:r>
              <w:t>个百分点</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17.11 </w:t>
            </w:r>
          </w:p>
        </w:tc>
      </w:tr>
      <w:tr w:rsidR="00A7106F">
        <w:trPr>
          <w:trHeight w:val="554"/>
        </w:trPr>
        <w:tc>
          <w:tcPr>
            <w:tcW w:w="3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扣除非经常性损益后的加权平均净资产收益率（</w:t>
            </w:r>
            <w:r>
              <w:t>%</w:t>
            </w:r>
            <w:r>
              <w:t>）</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9.27 </w:t>
            </w:r>
          </w:p>
        </w:tc>
        <w:tc>
          <w:tcPr>
            <w:tcW w:w="12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10.31 </w:t>
            </w:r>
          </w:p>
        </w:tc>
        <w:tc>
          <w:tcPr>
            <w:tcW w:w="15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减少</w:t>
            </w:r>
            <w:r>
              <w:t>1.04</w:t>
            </w:r>
            <w:r>
              <w:t>个百分点</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16.07 </w:t>
            </w:r>
          </w:p>
        </w:tc>
      </w:tr>
      <w:tr w:rsidR="00A7106F">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lastRenderedPageBreak/>
              <w:t>研发投入占营业收入的比例（</w:t>
            </w:r>
            <w:r>
              <w:t>%</w:t>
            </w:r>
            <w:r>
              <w:t>）</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10.30 </w:t>
            </w:r>
          </w:p>
        </w:tc>
        <w:tc>
          <w:tcPr>
            <w:tcW w:w="12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7.88 </w:t>
            </w:r>
          </w:p>
        </w:tc>
        <w:tc>
          <w:tcPr>
            <w:tcW w:w="15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增加</w:t>
            </w:r>
            <w:r>
              <w:t>2.42</w:t>
            </w:r>
            <w:r>
              <w:t>个百分点</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6.70 </w:t>
            </w:r>
          </w:p>
        </w:tc>
      </w:tr>
    </w:tbl>
    <w:p w:rsidR="00A7106F" w:rsidRDefault="00AA64EB">
      <w:pPr>
        <w:spacing w:after="0" w:line="259" w:lineRule="auto"/>
        <w:ind w:left="0" w:firstLine="0"/>
      </w:pPr>
      <w:r>
        <w:t xml:space="preserve"> </w:t>
      </w:r>
    </w:p>
    <w:p w:rsidR="00A7106F" w:rsidRDefault="00AA64EB">
      <w:r>
        <w:t>报告期末公司前三年主要会计数据和财务指标的说明</w:t>
      </w:r>
      <w:r>
        <w:t xml:space="preserve"> </w:t>
      </w:r>
    </w:p>
    <w:p w:rsidR="00A7106F" w:rsidRDefault="00AA64EB">
      <w:r>
        <w:t>√</w:t>
      </w:r>
      <w:r>
        <w:t>适用</w:t>
      </w:r>
      <w:r>
        <w:t xml:space="preserve"> □</w:t>
      </w:r>
      <w:r>
        <w:t>不适用</w:t>
      </w:r>
      <w:r>
        <w:t xml:space="preserve">  </w:t>
      </w:r>
    </w:p>
    <w:p w:rsidR="00A7106F" w:rsidRDefault="00AA64EB">
      <w:pPr>
        <w:spacing w:after="123" w:line="248" w:lineRule="auto"/>
        <w:ind w:left="10" w:right="115" w:hanging="10"/>
        <w:jc w:val="right"/>
      </w:pPr>
      <w:r>
        <w:t>经营活动产生的现金流量净额同比变动</w:t>
      </w:r>
      <w:r>
        <w:t>-388.41%</w:t>
      </w:r>
      <w:r>
        <w:t>，主要系公司报告期内为扩大销售规模、增</w:t>
      </w:r>
    </w:p>
    <w:p w:rsidR="00A7106F" w:rsidRDefault="00AA64EB">
      <w:pPr>
        <w:spacing w:after="120"/>
      </w:pPr>
      <w:r>
        <w:t>加存货商品品种及储备数量，采购原料支付增加所致。</w:t>
      </w:r>
      <w:r>
        <w:t xml:space="preserve"> </w:t>
      </w:r>
    </w:p>
    <w:p w:rsidR="00A7106F" w:rsidRDefault="00AA64EB">
      <w:pPr>
        <w:spacing w:after="44" w:line="259" w:lineRule="auto"/>
        <w:ind w:left="0" w:firstLine="0"/>
      </w:pPr>
      <w:r>
        <w:t xml:space="preserve"> </w:t>
      </w:r>
    </w:p>
    <w:p w:rsidR="00A7106F" w:rsidRDefault="00AA64EB">
      <w:pPr>
        <w:spacing w:after="70"/>
      </w:pPr>
      <w:r>
        <w:t>七、境内外会计准则下会计数据差异</w:t>
      </w:r>
      <w:r>
        <w:rPr>
          <w:rFonts w:ascii="Arial" w:eastAsia="Arial" w:hAnsi="Arial" w:cs="Arial"/>
          <w:b/>
        </w:rPr>
        <w:t xml:space="preserve"> </w:t>
      </w:r>
    </w:p>
    <w:p w:rsidR="00A7106F" w:rsidRDefault="00AA64EB">
      <w:pPr>
        <w:numPr>
          <w:ilvl w:val="0"/>
          <w:numId w:val="5"/>
        </w:numPr>
        <w:spacing w:after="72"/>
        <w:ind w:hanging="420"/>
      </w:pPr>
      <w:r>
        <w:t>同时按照国际会计准则与按中国会计准则披露的财务报告中净利润和归属于上市公司股东的净资产差异情况</w:t>
      </w:r>
      <w:r>
        <w:rPr>
          <w:rFonts w:ascii="Calibri" w:eastAsia="Calibri" w:hAnsi="Calibri" w:cs="Calibri"/>
          <w:b/>
        </w:rPr>
        <w:t xml:space="preserve"> </w:t>
      </w:r>
    </w:p>
    <w:p w:rsidR="00A7106F" w:rsidRDefault="00AA64EB">
      <w:pPr>
        <w:spacing w:after="54"/>
      </w:pPr>
      <w:r>
        <w:t>□</w:t>
      </w:r>
      <w:r>
        <w:t>适用</w:t>
      </w:r>
      <w:r>
        <w:t xml:space="preserve"> √</w:t>
      </w:r>
      <w:r>
        <w:t>不适用</w:t>
      </w:r>
      <w:r>
        <w:t xml:space="preserve">  </w:t>
      </w:r>
    </w:p>
    <w:p w:rsidR="00A7106F" w:rsidRDefault="00AA64EB">
      <w:pPr>
        <w:numPr>
          <w:ilvl w:val="0"/>
          <w:numId w:val="5"/>
        </w:numPr>
        <w:spacing w:after="69"/>
        <w:ind w:hanging="420"/>
      </w:pPr>
      <w:r>
        <w:t>同时按照境外会计准则与按中国会计准则披露的财务报告中净利润和归属于上市公司股东的净资产差异情况</w:t>
      </w:r>
      <w:r>
        <w:rPr>
          <w:rFonts w:ascii="Calibri" w:eastAsia="Calibri" w:hAnsi="Calibri" w:cs="Calibri"/>
          <w:b/>
        </w:rPr>
        <w:t xml:space="preserve"> </w:t>
      </w:r>
    </w:p>
    <w:p w:rsidR="00A7106F" w:rsidRDefault="00AA64EB">
      <w:pPr>
        <w:spacing w:after="57"/>
      </w:pPr>
      <w:r>
        <w:t>□</w:t>
      </w:r>
      <w:r>
        <w:t>适用</w:t>
      </w:r>
      <w:r>
        <w:t xml:space="preserve"> √</w:t>
      </w:r>
      <w:r>
        <w:t>不适用</w:t>
      </w:r>
      <w:r>
        <w:t xml:space="preserve">  </w:t>
      </w:r>
    </w:p>
    <w:p w:rsidR="00A7106F" w:rsidRDefault="00AA64EB">
      <w:pPr>
        <w:numPr>
          <w:ilvl w:val="0"/>
          <w:numId w:val="5"/>
        </w:numPr>
        <w:spacing w:after="69"/>
        <w:ind w:hanging="420"/>
      </w:pPr>
      <w:r>
        <w:t>境内外会计准则差异的说明：</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8" w:line="259" w:lineRule="auto"/>
        <w:ind w:left="0" w:firstLine="0"/>
      </w:pPr>
      <w:r>
        <w:t xml:space="preserve"> </w:t>
      </w:r>
    </w:p>
    <w:p w:rsidR="00A7106F" w:rsidRDefault="00AA64EB">
      <w:pPr>
        <w:spacing w:after="65"/>
      </w:pPr>
      <w:r>
        <w:t>八、</w:t>
      </w:r>
      <w:r>
        <w:rPr>
          <w:rFonts w:ascii="Arial" w:eastAsia="Arial" w:hAnsi="Arial" w:cs="Arial"/>
          <w:b/>
        </w:rPr>
        <w:t xml:space="preserve">2022 </w:t>
      </w:r>
      <w:r>
        <w:t>年分季度主要财务数据</w:t>
      </w:r>
      <w:r>
        <w:rPr>
          <w:rFonts w:ascii="Arial" w:eastAsia="Arial" w:hAnsi="Arial" w:cs="Arial"/>
          <w:b/>
        </w:rPr>
        <w:t xml:space="preserve"> </w:t>
      </w:r>
    </w:p>
    <w:p w:rsidR="00A7106F" w:rsidRDefault="00AA64EB">
      <w:pPr>
        <w:spacing w:after="10" w:line="248" w:lineRule="auto"/>
        <w:ind w:left="10" w:right="108" w:hanging="10"/>
        <w:jc w:val="right"/>
      </w:pPr>
      <w:r>
        <w:t>单位：元</w:t>
      </w:r>
      <w:r>
        <w:t xml:space="preserve">  </w:t>
      </w:r>
      <w:r>
        <w:t>币种：人民币</w:t>
      </w:r>
      <w:r>
        <w:t xml:space="preserve"> </w:t>
      </w:r>
    </w:p>
    <w:tbl>
      <w:tblPr>
        <w:tblStyle w:val="TableGrid"/>
        <w:tblW w:w="9215" w:type="dxa"/>
        <w:tblInd w:w="-283" w:type="dxa"/>
        <w:tblCellMar>
          <w:top w:w="34" w:type="dxa"/>
          <w:left w:w="106" w:type="dxa"/>
          <w:bottom w:w="0" w:type="dxa"/>
          <w:right w:w="2" w:type="dxa"/>
        </w:tblCellMar>
        <w:tblLook w:val="04A0" w:firstRow="1" w:lastRow="0" w:firstColumn="1" w:lastColumn="0" w:noHBand="0" w:noVBand="1"/>
      </w:tblPr>
      <w:tblGrid>
        <w:gridCol w:w="2405"/>
        <w:gridCol w:w="1702"/>
        <w:gridCol w:w="1700"/>
        <w:gridCol w:w="1702"/>
        <w:gridCol w:w="1706"/>
      </w:tblGrid>
      <w:tr w:rsidR="00A7106F">
        <w:trPr>
          <w:trHeight w:val="554"/>
        </w:trPr>
        <w:tc>
          <w:tcPr>
            <w:tcW w:w="24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 w:firstLine="0"/>
              <w:jc w:val="center"/>
            </w:pP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第一季度</w:t>
            </w:r>
            <w:r>
              <w:t xml:space="preserve"> </w:t>
            </w:r>
          </w:p>
          <w:p w:rsidR="00A7106F" w:rsidRDefault="00AA64EB">
            <w:pPr>
              <w:spacing w:after="0" w:line="259" w:lineRule="auto"/>
              <w:ind w:left="142" w:firstLine="0"/>
            </w:pPr>
            <w:r>
              <w:t>（</w:t>
            </w:r>
            <w:r>
              <w:t>1-3</w:t>
            </w:r>
            <w:r>
              <w:t>月份）</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第二季度</w:t>
            </w:r>
            <w:r>
              <w:t xml:space="preserve"> </w:t>
            </w:r>
          </w:p>
          <w:p w:rsidR="00A7106F" w:rsidRDefault="00AA64EB">
            <w:pPr>
              <w:spacing w:after="0" w:line="259" w:lineRule="auto"/>
              <w:ind w:left="139" w:firstLine="0"/>
            </w:pPr>
            <w:r>
              <w:t>（</w:t>
            </w:r>
            <w:r>
              <w:t>4-6</w:t>
            </w:r>
            <w:r>
              <w:t>月份）</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第三季度</w:t>
            </w:r>
            <w:r>
              <w:t xml:space="preserve"> </w:t>
            </w:r>
          </w:p>
          <w:p w:rsidR="00A7106F" w:rsidRDefault="00AA64EB">
            <w:pPr>
              <w:spacing w:after="0" w:line="259" w:lineRule="auto"/>
              <w:ind w:left="142" w:firstLine="0"/>
            </w:pPr>
            <w:r>
              <w:t>（</w:t>
            </w:r>
            <w:r>
              <w:t>7-9</w:t>
            </w:r>
            <w:r>
              <w:t>月份）</w:t>
            </w:r>
            <w:r>
              <w:t xml:space="preserve"> </w:t>
            </w:r>
          </w:p>
        </w:tc>
        <w:tc>
          <w:tcPr>
            <w:tcW w:w="17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第四季度</w:t>
            </w:r>
            <w:r>
              <w:t xml:space="preserve"> </w:t>
            </w:r>
          </w:p>
          <w:p w:rsidR="00A7106F" w:rsidRDefault="00AA64EB">
            <w:pPr>
              <w:spacing w:after="0" w:line="259" w:lineRule="auto"/>
              <w:ind w:left="38" w:firstLine="0"/>
              <w:jc w:val="both"/>
            </w:pPr>
            <w:r>
              <w:t>（</w:t>
            </w:r>
            <w:r>
              <w:t>10-12</w:t>
            </w:r>
            <w:r>
              <w:t>月份）</w:t>
            </w:r>
            <w:r>
              <w:t xml:space="preserve"> </w:t>
            </w:r>
          </w:p>
        </w:tc>
      </w:tr>
      <w:tr w:rsidR="00A7106F">
        <w:trPr>
          <w:trHeight w:val="283"/>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营业收入</w:t>
            </w: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91,998,831.14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85,340,942.78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88,298,580.29 </w:t>
            </w:r>
          </w:p>
        </w:tc>
        <w:tc>
          <w:tcPr>
            <w:tcW w:w="17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112,465,654.71 </w:t>
            </w:r>
          </w:p>
        </w:tc>
      </w:tr>
      <w:tr w:rsidR="00A7106F">
        <w:trPr>
          <w:trHeight w:val="554"/>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归属于上市公司股东的净利润</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31,019,842.19 </w:t>
            </w:r>
          </w:p>
        </w:tc>
        <w:tc>
          <w:tcPr>
            <w:tcW w:w="17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19,238,703.75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15,279,887.91 </w:t>
            </w:r>
          </w:p>
        </w:tc>
        <w:tc>
          <w:tcPr>
            <w:tcW w:w="17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26,793,057.99 </w:t>
            </w:r>
          </w:p>
        </w:tc>
      </w:tr>
      <w:tr w:rsidR="00A7106F">
        <w:trPr>
          <w:trHeight w:val="826"/>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归属于上市公司股东的扣除非经常性损益后的净利润</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28,271,803.71 </w:t>
            </w:r>
          </w:p>
        </w:tc>
        <w:tc>
          <w:tcPr>
            <w:tcW w:w="17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17,604,601.67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14,642,661.15 </w:t>
            </w:r>
          </w:p>
        </w:tc>
        <w:tc>
          <w:tcPr>
            <w:tcW w:w="17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25,332,560.26 </w:t>
            </w:r>
          </w:p>
        </w:tc>
      </w:tr>
      <w:tr w:rsidR="00A7106F">
        <w:trPr>
          <w:trHeight w:val="557"/>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经营活动产生的现金流量净额</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 w:firstLine="0"/>
            </w:pPr>
            <w:r>
              <w:t xml:space="preserve">-14,075,845.34 </w:t>
            </w:r>
          </w:p>
        </w:tc>
        <w:tc>
          <w:tcPr>
            <w:tcW w:w="17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-1,177,275.44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 w:firstLine="0"/>
            </w:pPr>
            <w:r>
              <w:t xml:space="preserve">-38,632,350.87 </w:t>
            </w:r>
          </w:p>
        </w:tc>
        <w:tc>
          <w:tcPr>
            <w:tcW w:w="17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10,624,146.10 </w:t>
            </w:r>
          </w:p>
        </w:tc>
      </w:tr>
    </w:tbl>
    <w:p w:rsidR="00A7106F" w:rsidRDefault="00AA64EB">
      <w:pPr>
        <w:spacing w:after="0" w:line="259" w:lineRule="auto"/>
        <w:ind w:left="0" w:firstLine="0"/>
      </w:pPr>
      <w:r>
        <w:t xml:space="preserve"> </w:t>
      </w:r>
    </w:p>
    <w:p w:rsidR="00A7106F" w:rsidRDefault="00AA64EB">
      <w:r>
        <w:t>季度数据与已披露定期报告数据差异说明</w:t>
      </w:r>
      <w:r>
        <w:rPr>
          <w:rFonts w:ascii="Calibri" w:eastAsia="Calibri" w:hAnsi="Calibri" w:cs="Calibri"/>
        </w:rP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6"/>
        </w:numPr>
        <w:spacing w:after="58"/>
        <w:ind w:hanging="634"/>
      </w:pPr>
      <w:r>
        <w:t>非经常性损益项目和金额</w:t>
      </w:r>
      <w:r>
        <w:rPr>
          <w:rFonts w:ascii="Arial" w:eastAsia="Arial" w:hAnsi="Arial" w:cs="Arial"/>
          <w:b/>
        </w:rPr>
        <w:t xml:space="preserve"> </w:t>
      </w:r>
    </w:p>
    <w:p w:rsidR="00A7106F" w:rsidRDefault="00AA64EB">
      <w:pPr>
        <w:ind w:left="6733" w:right="108" w:hanging="6733"/>
      </w:pPr>
      <w:r>
        <w:t>√</w:t>
      </w:r>
      <w:r>
        <w:t>适用</w:t>
      </w:r>
      <w:r>
        <w:t xml:space="preserve"> □</w:t>
      </w:r>
      <w:r>
        <w:t>不适用</w:t>
      </w:r>
      <w:r>
        <w:t xml:space="preserve">  </w:t>
      </w:r>
      <w:r>
        <w:t>单位</w:t>
      </w:r>
      <w:r>
        <w:t>:</w:t>
      </w:r>
      <w:r>
        <w:t>元</w:t>
      </w:r>
      <w:r>
        <w:t xml:space="preserve">  </w:t>
      </w:r>
      <w:r>
        <w:t>币种</w:t>
      </w:r>
      <w:r>
        <w:t>:</w:t>
      </w:r>
      <w:r>
        <w:t>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3385"/>
        <w:gridCol w:w="1476"/>
        <w:gridCol w:w="869"/>
        <w:gridCol w:w="1618"/>
        <w:gridCol w:w="1476"/>
      </w:tblGrid>
      <w:tr w:rsidR="00A7106F">
        <w:trPr>
          <w:trHeight w:val="829"/>
        </w:trPr>
        <w:tc>
          <w:tcPr>
            <w:tcW w:w="33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非经常性损益项目</w:t>
            </w: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9" w:firstLine="0"/>
            </w:pPr>
            <w:r>
              <w:t>2022</w:t>
            </w:r>
            <w:r>
              <w:t>年金额</w:t>
            </w: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5" w:firstLine="0"/>
            </w:pPr>
            <w:r>
              <w:t>附注</w:t>
            </w:r>
          </w:p>
          <w:p w:rsidR="00A7106F" w:rsidRDefault="00AA64EB">
            <w:pPr>
              <w:spacing w:after="0" w:line="259" w:lineRule="auto"/>
              <w:ind w:left="0" w:firstLine="0"/>
              <w:jc w:val="center"/>
            </w:pPr>
            <w:r>
              <w:t>（如适用）</w:t>
            </w: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firstLine="0"/>
            </w:pPr>
            <w:r>
              <w:t>2021</w:t>
            </w:r>
            <w:r>
              <w:t>年金额</w:t>
            </w: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2" w:firstLine="0"/>
            </w:pPr>
            <w:r>
              <w:t>2020</w:t>
            </w:r>
            <w:r>
              <w:t>年金额</w:t>
            </w:r>
            <w:r>
              <w:t xml:space="preserve"> </w:t>
            </w:r>
          </w:p>
        </w:tc>
      </w:tr>
      <w:tr w:rsidR="00A7106F">
        <w:trPr>
          <w:trHeight w:val="281"/>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非流动资产处置损益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186,582.54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-1,360,665.80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-61,516.44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越权审批，或无正式批准文件，或偶发性的税收返还、减免</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1102"/>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计入当期损益的政府补助，但与公司正常经营业务密切相关，符合国家政策规定、按照一定标准定额或定量持续享受的政府补助除外</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6,237,810.44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2,048,441.68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6,157,180.63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计入当期损益的对非金融企业收取的资金占用费</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1"/>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企业取得子公司、联营企业及合营</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8"/>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企业的投资成本小于取得投资时应享有被投资单位可辨认净资产公允价值产生的收益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69"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1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47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非货币性资产交换损益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委托他人投资或管理资产的损益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因不可抗力因素，如遭受自然灾害而计提的各项资产减值准备</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3"/>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债务重组损益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企业重组费用，如安置职工的支出、整合费用等</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交易价格显失公允的交易产生的超过公允价值部分的损益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5"/>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同一控制下企业合并产生的子公司期初至合并日的当期净损益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7"/>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与公司正常经营业务无关的或有事项产生的损益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189"/>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1,303,590.46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3,990,605.62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单独进行减值测试的应收款项、合同资产减值准备转回</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1"/>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对外委托贷款取得的损益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8"/>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采用公允价值模式进行后续计量的投资性房地产公允价值变动产生的损益</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826"/>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根据税收、会计等法律、法规的要求对当期损益进行一次性调整对当期损益的影响</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3"/>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受托经营取得的托管费收入</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除上述各项之外的其他营业外收入和支出</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-105,139.42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-492,434.34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-63,014.88 </w:t>
            </w:r>
          </w:p>
        </w:tc>
      </w:tr>
      <w:tr w:rsidR="00A7106F">
        <w:trPr>
          <w:trHeight w:val="55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其他符合非经常性损益定义的损益项目</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3"/>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减：所得税影响额</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1,142,978.97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627,885.49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1,507,567.06 </w:t>
            </w:r>
          </w:p>
        </w:tc>
      </w:tr>
      <w:tr w:rsidR="00A7106F">
        <w:trPr>
          <w:trHeight w:val="284"/>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0" w:firstLine="0"/>
              <w:jc w:val="right"/>
            </w:pPr>
            <w:r>
              <w:t>少数股东权益影响额（税后）</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3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rPr>
                <w:rFonts w:ascii="Calibri" w:eastAsia="Calibri" w:hAnsi="Calibri" w:cs="Calibri"/>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6,479,865.05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3,558,061.67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4,525,082.25 </w:t>
            </w:r>
          </w:p>
        </w:tc>
      </w:tr>
    </w:tbl>
    <w:p w:rsidR="00A7106F" w:rsidRDefault="00AA64EB">
      <w:pPr>
        <w:spacing w:after="0" w:line="259" w:lineRule="auto"/>
        <w:ind w:left="0" w:firstLine="0"/>
      </w:pPr>
      <w:r>
        <w:t xml:space="preserve"> </w:t>
      </w:r>
    </w:p>
    <w:p w:rsidR="00A7106F" w:rsidRDefault="00AA64EB">
      <w:r>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A7106F" w:rsidRDefault="00AA64EB">
      <w:pPr>
        <w:spacing w:after="56"/>
      </w:pPr>
      <w:r>
        <w:t>□</w:t>
      </w:r>
      <w:r>
        <w:t>适用</w:t>
      </w:r>
      <w:r>
        <w:t xml:space="preserve"> √</w:t>
      </w:r>
      <w:r>
        <w:t>不适用</w:t>
      </w:r>
      <w:r>
        <w:t xml:space="preserve">  </w:t>
      </w:r>
    </w:p>
    <w:p w:rsidR="00A7106F" w:rsidRDefault="00AA64EB">
      <w:pPr>
        <w:numPr>
          <w:ilvl w:val="0"/>
          <w:numId w:val="6"/>
        </w:numPr>
        <w:spacing w:after="58"/>
        <w:ind w:hanging="634"/>
      </w:pPr>
      <w:r>
        <w:t>采用公允价值计量的项目</w:t>
      </w:r>
      <w:r>
        <w:rPr>
          <w:rFonts w:ascii="Arial" w:eastAsia="Arial" w:hAnsi="Arial" w:cs="Arial"/>
          <w:b/>
        </w:rPr>
        <w:t xml:space="preserve"> </w:t>
      </w:r>
    </w:p>
    <w:p w:rsidR="00A7106F" w:rsidRDefault="00AA64EB">
      <w:pPr>
        <w:ind w:left="6522" w:right="108" w:hanging="6522"/>
      </w:pPr>
      <w:r>
        <w:t>√</w:t>
      </w:r>
      <w:r>
        <w:t>适用</w:t>
      </w:r>
      <w:r>
        <w:t xml:space="preserve"> □</w:t>
      </w:r>
      <w:r>
        <w:t>不适用</w:t>
      </w:r>
      <w:r>
        <w:t xml:space="preserve">  </w:t>
      </w:r>
      <w:r>
        <w:t>单位：元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891"/>
        <w:gridCol w:w="1695"/>
        <w:gridCol w:w="1659"/>
        <w:gridCol w:w="1644"/>
        <w:gridCol w:w="1935"/>
      </w:tblGrid>
      <w:tr w:rsidR="00A7106F">
        <w:trPr>
          <w:trHeight w:val="557"/>
        </w:trPr>
        <w:tc>
          <w:tcPr>
            <w:tcW w:w="18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项目名称</w:t>
            </w:r>
            <w:r>
              <w:t xml:space="preserve"> </w:t>
            </w:r>
          </w:p>
        </w:tc>
        <w:tc>
          <w:tcPr>
            <w:tcW w:w="169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期初余额</w:t>
            </w:r>
            <w: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期末余额</w:t>
            </w:r>
            <w:r>
              <w:t xml:space="preserve"> </w:t>
            </w:r>
          </w:p>
        </w:tc>
        <w:tc>
          <w:tcPr>
            <w:tcW w:w="164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center"/>
            </w:pPr>
            <w:r>
              <w:t>当期变动</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对当期利润的影响金额</w:t>
            </w:r>
            <w:r>
              <w:t xml:space="preserve"> </w:t>
            </w:r>
          </w:p>
        </w:tc>
      </w:tr>
      <w:tr w:rsidR="00A7106F">
        <w:trPr>
          <w:trHeight w:val="281"/>
        </w:trPr>
        <w:tc>
          <w:tcPr>
            <w:tcW w:w="18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交易性金融资产</w:t>
            </w:r>
            <w:r>
              <w:t xml:space="preserve"> </w:t>
            </w:r>
          </w:p>
        </w:tc>
        <w:tc>
          <w:tcPr>
            <w:tcW w:w="16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50,354,221.92 </w:t>
            </w:r>
          </w:p>
        </w:tc>
        <w:tc>
          <w:tcPr>
            <w:tcW w:w="16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51,657,812.38 </w:t>
            </w:r>
          </w:p>
        </w:tc>
        <w:tc>
          <w:tcPr>
            <w:tcW w:w="16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1,303,590.46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1,303,590.46 </w:t>
            </w:r>
          </w:p>
        </w:tc>
      </w:tr>
      <w:tr w:rsidR="00A7106F">
        <w:trPr>
          <w:trHeight w:val="283"/>
        </w:trPr>
        <w:tc>
          <w:tcPr>
            <w:tcW w:w="18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6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50,354,221.92 </w:t>
            </w:r>
          </w:p>
        </w:tc>
        <w:tc>
          <w:tcPr>
            <w:tcW w:w="16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51,657,812.38 </w:t>
            </w:r>
          </w:p>
        </w:tc>
        <w:tc>
          <w:tcPr>
            <w:tcW w:w="16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1,303,590.46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1,303,590.46 </w:t>
            </w:r>
          </w:p>
        </w:tc>
      </w:tr>
    </w:tbl>
    <w:p w:rsidR="00A7106F" w:rsidRDefault="00AA64EB">
      <w:pPr>
        <w:spacing w:after="34" w:line="259" w:lineRule="auto"/>
        <w:ind w:left="0" w:firstLine="0"/>
      </w:pPr>
      <w:r>
        <w:t xml:space="preserve"> </w:t>
      </w:r>
    </w:p>
    <w:p w:rsidR="00A7106F" w:rsidRDefault="00AA64EB">
      <w:pPr>
        <w:numPr>
          <w:ilvl w:val="0"/>
          <w:numId w:val="6"/>
        </w:numPr>
        <w:spacing w:after="46"/>
        <w:ind w:hanging="634"/>
      </w:pPr>
      <w:r>
        <w:t>非企业会计准则业绩指标说明</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6"/>
        </w:numPr>
        <w:spacing w:after="58"/>
        <w:ind w:hanging="634"/>
      </w:pPr>
      <w:r>
        <w:t>因国家秘密、商业秘密等原因的信息暂缓、豁免情况说明</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r>
        <w:tab/>
        <w:t xml:space="preserve"> </w:t>
      </w:r>
      <w:r>
        <w:br w:type="page"/>
      </w:r>
    </w:p>
    <w:p w:rsidR="00A7106F" w:rsidRDefault="00AA64EB">
      <w:pPr>
        <w:pStyle w:val="1"/>
        <w:ind w:left="12" w:right="113"/>
      </w:pPr>
      <w:bookmarkStart w:id="3" w:name="_Toc849208"/>
      <w:r>
        <w:lastRenderedPageBreak/>
        <w:t>第三节</w:t>
      </w:r>
      <w:r>
        <w:rPr>
          <w:rFonts w:ascii="宋体" w:eastAsia="宋体" w:hAnsi="宋体" w:cs="宋体"/>
        </w:rPr>
        <w:t xml:space="preserve"> </w:t>
      </w:r>
      <w:r>
        <w:t>管理层讨论与分析</w:t>
      </w:r>
      <w:r>
        <w:rPr>
          <w:rFonts w:ascii="Calibri" w:eastAsia="Calibri" w:hAnsi="Calibri" w:cs="Calibri"/>
          <w:b/>
        </w:rPr>
        <w:t xml:space="preserve"> </w:t>
      </w:r>
      <w:bookmarkEnd w:id="3"/>
    </w:p>
    <w:p w:rsidR="00A7106F" w:rsidRDefault="00AA64EB">
      <w:pPr>
        <w:numPr>
          <w:ilvl w:val="0"/>
          <w:numId w:val="7"/>
        </w:numPr>
        <w:spacing w:after="60"/>
        <w:ind w:hanging="422"/>
      </w:pPr>
      <w:r>
        <w:t>经营情况讨论与分析</w:t>
      </w:r>
      <w:r>
        <w:rPr>
          <w:rFonts w:ascii="Arial" w:eastAsia="Arial" w:hAnsi="Arial" w:cs="Arial"/>
          <w:b/>
        </w:rPr>
        <w:t xml:space="preserve"> </w:t>
      </w:r>
    </w:p>
    <w:p w:rsidR="00A7106F" w:rsidRDefault="00AA64EB">
      <w:pPr>
        <w:spacing w:line="366" w:lineRule="auto"/>
        <w:ind w:left="0" w:firstLine="367"/>
      </w:pPr>
      <w:r>
        <w:t>报告期内，公司实现业务收入</w:t>
      </w:r>
      <w:r>
        <w:t xml:space="preserve"> 378,104,008.92 </w:t>
      </w:r>
      <w:r>
        <w:t>元，同比增加</w:t>
      </w:r>
      <w:r>
        <w:t xml:space="preserve"> 31.44%</w:t>
      </w:r>
      <w:r>
        <w:t>，实现净利润</w:t>
      </w:r>
      <w:r>
        <w:t xml:space="preserve"> 92,331,491.84</w:t>
      </w:r>
      <w:r>
        <w:t>元，同比增加</w:t>
      </w:r>
      <w:r>
        <w:t>3.32%</w:t>
      </w:r>
      <w:r>
        <w:t>。其中母公司实现净利润</w:t>
      </w:r>
      <w:r>
        <w:t>91,893,906.53</w:t>
      </w:r>
      <w:r>
        <w:t>元，同比增长</w:t>
      </w:r>
      <w:r>
        <w:t>4.76%</w:t>
      </w:r>
      <w:r>
        <w:t>。报告期内，公司产品品种开发速度明显加快，为公司业绩的持续快速增长创造了条件。</w:t>
      </w:r>
      <w:r>
        <w:t xml:space="preserve"> </w:t>
      </w:r>
    </w:p>
    <w:p w:rsidR="00A7106F" w:rsidRDefault="00AA64EB">
      <w:pPr>
        <w:spacing w:line="357" w:lineRule="auto"/>
        <w:ind w:left="0" w:firstLine="367"/>
      </w:pPr>
      <w:r>
        <w:t>报告期内，公司新申请专利共</w:t>
      </w:r>
      <w:r>
        <w:t>5</w:t>
      </w:r>
      <w:r>
        <w:t>项，其中国内发明专利</w:t>
      </w:r>
      <w:r>
        <w:t>3</w:t>
      </w:r>
      <w:r>
        <w:t>项，实用新型专利</w:t>
      </w:r>
      <w:r>
        <w:t>2</w:t>
      </w:r>
      <w:r>
        <w:t>项；报告期内，获得国内发明专利</w:t>
      </w:r>
      <w:r>
        <w:t>4</w:t>
      </w:r>
      <w:r>
        <w:t>项，实用新型专利</w:t>
      </w:r>
      <w:r>
        <w:t>2</w:t>
      </w:r>
      <w:r>
        <w:t>项。报告期内，科研试剂研发项目正常开展，稳步推进。报告期内，公司被认定为上海市第</w:t>
      </w:r>
      <w:r>
        <w:t>28</w:t>
      </w:r>
      <w:r>
        <w:t>批市级企业技术中心，公司被上海市知识产权局评为</w:t>
      </w:r>
      <w:r>
        <w:t>“</w:t>
      </w:r>
      <w:r>
        <w:t>上海市专利工作示范企业</w:t>
      </w:r>
      <w:r>
        <w:t>”</w:t>
      </w:r>
      <w:r>
        <w:t>，公司的研发项目</w:t>
      </w:r>
      <w:r>
        <w:t>“</w:t>
      </w:r>
      <w:r>
        <w:t>一种离子对色谱级试剂十二烷基三甲基氯化铵的制备工艺</w:t>
      </w:r>
      <w:r>
        <w:t>”</w:t>
      </w:r>
      <w:r>
        <w:t>被评为第三十四届上海市优秀发明选拔赛优秀创新</w:t>
      </w:r>
      <w:r>
        <w:t>“</w:t>
      </w:r>
      <w:r>
        <w:t>金奖</w:t>
      </w:r>
      <w:r>
        <w:t>”</w:t>
      </w:r>
      <w:r>
        <w:t>。</w:t>
      </w:r>
      <w:r>
        <w:t xml:space="preserve"> </w:t>
      </w:r>
    </w:p>
    <w:p w:rsidR="00A7106F" w:rsidRDefault="00AA64EB">
      <w:pPr>
        <w:spacing w:after="34" w:line="259" w:lineRule="auto"/>
        <w:ind w:left="0" w:firstLine="0"/>
      </w:pPr>
      <w:r>
        <w:t xml:space="preserve"> </w:t>
      </w:r>
    </w:p>
    <w:p w:rsidR="00A7106F" w:rsidRDefault="00AA64EB">
      <w:pPr>
        <w:numPr>
          <w:ilvl w:val="0"/>
          <w:numId w:val="7"/>
        </w:numPr>
        <w:spacing w:after="57"/>
        <w:ind w:hanging="422"/>
      </w:pPr>
      <w:r>
        <w:t>报告期内公司所从事的主要业务、经营模式、行业情况及研发情况说明</w:t>
      </w:r>
      <w:r>
        <w:t xml:space="preserve"> </w:t>
      </w:r>
    </w:p>
    <w:p w:rsidR="00A7106F" w:rsidRDefault="00AA64EB">
      <w:pPr>
        <w:spacing w:after="91"/>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主要业务、主要产品或服务情况</w:t>
      </w:r>
      <w:r>
        <w:rPr>
          <w:rFonts w:ascii="Calibri" w:eastAsia="Calibri" w:hAnsi="Calibri" w:cs="Calibri"/>
          <w:b/>
        </w:rPr>
        <w:t xml:space="preserve"> </w:t>
      </w:r>
    </w:p>
    <w:p w:rsidR="00A7106F" w:rsidRDefault="00AA64EB">
      <w:pPr>
        <w:numPr>
          <w:ilvl w:val="0"/>
          <w:numId w:val="8"/>
        </w:numPr>
        <w:spacing w:after="84"/>
        <w:ind w:hanging="317"/>
      </w:pPr>
      <w:r>
        <w:t>主要业务</w:t>
      </w:r>
      <w:r>
        <w:rPr>
          <w:sz w:val="24"/>
        </w:rPr>
        <w:t xml:space="preserve"> </w:t>
      </w:r>
    </w:p>
    <w:p w:rsidR="00A7106F" w:rsidRDefault="00AA64EB">
      <w:pPr>
        <w:spacing w:line="357" w:lineRule="auto"/>
        <w:ind w:left="0" w:firstLine="420"/>
      </w:pPr>
      <w:r>
        <w:t>公司是集研发、生产及销售为一体的科研试剂制造商，业务涵盖高端化学、生命科学、分析色谱及材料科学四大领域，同时配套少量实验耗材。公司自主打造</w:t>
      </w:r>
      <w:r>
        <w:t>“</w:t>
      </w:r>
      <w:r>
        <w:t>阿拉丁</w:t>
      </w:r>
      <w:r>
        <w:t>”</w:t>
      </w:r>
      <w:r>
        <w:t>品牌科研试剂和</w:t>
      </w:r>
      <w:r>
        <w:t>“</w:t>
      </w:r>
      <w:r>
        <w:t>芯硅谷</w:t>
      </w:r>
      <w:r>
        <w:t>”</w:t>
      </w:r>
      <w:r>
        <w:t>品牌实验耗材，主要依托自身电子商务平台（</w:t>
      </w:r>
      <w:r>
        <w:t>www.aladdin-e.com</w:t>
      </w:r>
      <w:r>
        <w:t>）实现线上销售。</w:t>
      </w:r>
      <w:r>
        <w:t xml:space="preserve"> </w:t>
      </w:r>
    </w:p>
    <w:p w:rsidR="00A7106F" w:rsidRDefault="00AA64EB">
      <w:pPr>
        <w:spacing w:after="121"/>
        <w:ind w:left="428"/>
      </w:pPr>
      <w:r>
        <w:t>公司长期根植于科研试剂领域，满足用户的多样化需求，科研试剂产品广泛应用于高等院</w:t>
      </w:r>
    </w:p>
    <w:p w:rsidR="00A7106F" w:rsidRDefault="00AA64EB">
      <w:pPr>
        <w:spacing w:after="120"/>
      </w:pPr>
      <w:r>
        <w:t>校、科研院所以及生物医药、新材料、新能源、节能环保、航空航天等高新技术产业和战略性新</w:t>
      </w:r>
    </w:p>
    <w:p w:rsidR="00A7106F" w:rsidRDefault="00AA64EB">
      <w:pPr>
        <w:spacing w:line="328" w:lineRule="auto"/>
      </w:pPr>
      <w:r>
        <w:t>兴产业相关企业的研发机构，使用者多为科学家和一线研发工程师，赢得了众</w:t>
      </w:r>
      <w:r>
        <w:t>多知名客户的信赖。</w:t>
      </w:r>
      <w:r>
        <w:rPr>
          <w:sz w:val="24"/>
        </w:rPr>
        <w:t xml:space="preserve"> </w:t>
      </w:r>
    </w:p>
    <w:p w:rsidR="00A7106F" w:rsidRDefault="00AA64EB">
      <w:pPr>
        <w:numPr>
          <w:ilvl w:val="0"/>
          <w:numId w:val="8"/>
        </w:numPr>
        <w:spacing w:after="120"/>
        <w:ind w:hanging="317"/>
      </w:pPr>
      <w:r>
        <w:t>主要产品情况</w:t>
      </w:r>
      <w:r>
        <w:t xml:space="preserve"> </w:t>
      </w:r>
    </w:p>
    <w:p w:rsidR="00A7106F" w:rsidRDefault="00AA64EB">
      <w:pPr>
        <w:spacing w:after="120"/>
        <w:ind w:left="428"/>
      </w:pPr>
      <w:r>
        <w:t>公司一直致力于国家战略性新兴产业所需科研试剂的研发及生产，经过多年的探索、积累与</w:t>
      </w:r>
    </w:p>
    <w:p w:rsidR="00A7106F" w:rsidRDefault="00AA64EB">
      <w:pPr>
        <w:spacing w:after="120"/>
      </w:pPr>
      <w:r>
        <w:t>发展，产品涵盖了高端化学、生命科学、分析色谱及材料科学四大领域，形成了自主试剂品牌</w:t>
      </w:r>
    </w:p>
    <w:p w:rsidR="00A7106F" w:rsidRDefault="00AA64EB">
      <w:pPr>
        <w:spacing w:after="123"/>
      </w:pPr>
      <w:r>
        <w:t>“</w:t>
      </w:r>
      <w:r>
        <w:t>阿拉丁</w:t>
      </w:r>
      <w:r>
        <w:t>”</w:t>
      </w:r>
      <w:r>
        <w:t>系列产品。公司产品主要是科研试剂和小部分配套实验耗材，具体情况如下：</w:t>
      </w:r>
      <w:r>
        <w:t xml:space="preserve"> </w:t>
      </w:r>
    </w:p>
    <w:p w:rsidR="00A7106F" w:rsidRDefault="00AA64EB">
      <w:pPr>
        <w:spacing w:after="120"/>
        <w:ind w:left="430"/>
      </w:pPr>
      <w:r>
        <w:t>（</w:t>
      </w:r>
      <w:r>
        <w:t>1</w:t>
      </w:r>
      <w:r>
        <w:t>）科研试剂</w:t>
      </w:r>
      <w:r>
        <w:t xml:space="preserve"> </w:t>
      </w:r>
    </w:p>
    <w:p w:rsidR="00A7106F" w:rsidRDefault="00AA64EB">
      <w:pPr>
        <w:spacing w:after="121"/>
        <w:ind w:left="428"/>
      </w:pPr>
      <w:r>
        <w:t>①</w:t>
      </w:r>
      <w:r>
        <w:t>高端化学</w:t>
      </w:r>
      <w:r>
        <w:t xml:space="preserve"> </w:t>
      </w:r>
    </w:p>
    <w:p w:rsidR="00A7106F" w:rsidRDefault="00AA64EB">
      <w:pPr>
        <w:spacing w:after="120"/>
        <w:ind w:left="428"/>
      </w:pPr>
      <w:r>
        <w:t>在高端化学试剂方面，公司擅长药物化学、有机化学、化学生物学等领域。</w:t>
      </w:r>
      <w:r>
        <w:t xml:space="preserve"> </w:t>
      </w:r>
    </w:p>
    <w:p w:rsidR="00A7106F" w:rsidRDefault="00AA64EB">
      <w:pPr>
        <w:spacing w:after="120"/>
        <w:ind w:left="428"/>
      </w:pPr>
      <w:r>
        <w:t>②</w:t>
      </w:r>
      <w:r>
        <w:t>生命科学</w:t>
      </w:r>
      <w:r>
        <w:t xml:space="preserve"> </w:t>
      </w:r>
    </w:p>
    <w:p w:rsidR="00A7106F" w:rsidRDefault="00AA64EB">
      <w:pPr>
        <w:spacing w:line="358" w:lineRule="auto"/>
        <w:ind w:left="0" w:firstLine="420"/>
      </w:pPr>
      <w:r>
        <w:t>公司目前能够提供的生命科学试剂产品，被广泛用于基因组学、蛋白质组学、代谢组学、糖组学、免疫组学、细胞生物学等研究领域。</w:t>
      </w:r>
      <w:r>
        <w:t xml:space="preserve"> </w:t>
      </w:r>
    </w:p>
    <w:p w:rsidR="00A7106F" w:rsidRDefault="00AA64EB">
      <w:pPr>
        <w:spacing w:after="123"/>
        <w:ind w:left="428"/>
      </w:pPr>
      <w:r>
        <w:t>③</w:t>
      </w:r>
      <w:r>
        <w:t>分析色谱公司重点发展我国短缺的有机标准品和标准溶液等分析色谱试剂，主要用于质量分析的各种</w:t>
      </w:r>
    </w:p>
    <w:p w:rsidR="00A7106F" w:rsidRDefault="00AA64EB">
      <w:pPr>
        <w:spacing w:line="356" w:lineRule="auto"/>
      </w:pPr>
      <w:r>
        <w:lastRenderedPageBreak/>
        <w:t>应用并提供准确的检测结果，包括液相和气相色谱分析、质谱分析、</w:t>
      </w:r>
      <w:r>
        <w:t>Karl Fischer</w:t>
      </w:r>
      <w:r>
        <w:t>滴定、元素痕量分析、经典分析、药品分析、环境和空气监测、食品和饮料分析等。</w:t>
      </w:r>
      <w:r>
        <w:t xml:space="preserve"> </w:t>
      </w:r>
    </w:p>
    <w:p w:rsidR="00A7106F" w:rsidRDefault="00AA64EB">
      <w:pPr>
        <w:spacing w:after="120"/>
        <w:ind w:left="428"/>
      </w:pPr>
      <w:r>
        <w:t>④</w:t>
      </w:r>
      <w:r>
        <w:t>材料科学</w:t>
      </w:r>
      <w:r>
        <w:t xml:space="preserve"> </w:t>
      </w:r>
    </w:p>
    <w:p w:rsidR="00A7106F" w:rsidRDefault="00AA64EB">
      <w:pPr>
        <w:spacing w:after="120"/>
        <w:ind w:left="428"/>
      </w:pPr>
      <w:r>
        <w:t>公司侧重于有机高分子材料以及纳米复合材料等新型材料的合成、制备、改性和收集，广泛</w:t>
      </w:r>
    </w:p>
    <w:p w:rsidR="00A7106F" w:rsidRDefault="00AA64EB">
      <w:pPr>
        <w:spacing w:after="123"/>
      </w:pPr>
      <w:r>
        <w:t>用于半导体和芯片、航空航天、未来生物技术</w:t>
      </w:r>
      <w:r>
        <w:t>、多功能生物传感器和新能源等领域的研发环节。</w:t>
      </w:r>
      <w:r>
        <w:t xml:space="preserve"> </w:t>
      </w:r>
    </w:p>
    <w:p w:rsidR="00A7106F" w:rsidRDefault="00AA64EB">
      <w:pPr>
        <w:spacing w:after="120"/>
        <w:ind w:left="430"/>
      </w:pPr>
      <w:r>
        <w:t>（</w:t>
      </w:r>
      <w:r>
        <w:t>2</w:t>
      </w:r>
      <w:r>
        <w:t>）实验耗材</w:t>
      </w:r>
      <w:r>
        <w:t xml:space="preserve"> </w:t>
      </w:r>
    </w:p>
    <w:p w:rsidR="00A7106F" w:rsidRDefault="00AA64EB">
      <w:pPr>
        <w:spacing w:line="356" w:lineRule="auto"/>
        <w:ind w:left="0" w:firstLine="420"/>
      </w:pPr>
      <w:r>
        <w:t>在科研试剂领域多年的研发、生产、销售的经验基础上，公司于</w:t>
      </w:r>
      <w:r>
        <w:t>2015</w:t>
      </w:r>
      <w:r>
        <w:t>年上线</w:t>
      </w:r>
      <w:r>
        <w:t>“</w:t>
      </w:r>
      <w:r>
        <w:t>芯硅谷</w:t>
      </w:r>
      <w:r>
        <w:t>”</w:t>
      </w:r>
      <w:r>
        <w:t>品牌实验耗材作为试剂产品的配套产品。</w:t>
      </w:r>
      <w:r>
        <w:t xml:space="preserve"> </w:t>
      </w:r>
    </w:p>
    <w:p w:rsidR="00A7106F" w:rsidRDefault="00AA64EB">
      <w:pPr>
        <w:spacing w:after="123"/>
        <w:ind w:left="428"/>
      </w:pPr>
      <w:r>
        <w:t>公司提供的实验耗材，包括安全防护、玻璃器皿、仪器工具、色谱耗材和细胞工厂等产品，</w:t>
      </w:r>
    </w:p>
    <w:p w:rsidR="00A7106F" w:rsidRDefault="00AA64EB">
      <w:pPr>
        <w:spacing w:after="120"/>
      </w:pPr>
      <w:r>
        <w:t>是公司试剂类产品的配套补充。</w:t>
      </w:r>
      <w:r>
        <w:t xml:space="preserve"> </w:t>
      </w:r>
    </w:p>
    <w:p w:rsidR="00A7106F" w:rsidRDefault="00AA64EB">
      <w:pPr>
        <w:spacing w:after="46" w:line="259" w:lineRule="auto"/>
        <w:ind w:left="0" w:firstLine="0"/>
      </w:pPr>
      <w:r>
        <w:t xml:space="preserve"> </w:t>
      </w:r>
    </w:p>
    <w:p w:rsidR="00A7106F" w:rsidRDefault="00AA64EB">
      <w:pPr>
        <w:numPr>
          <w:ilvl w:val="0"/>
          <w:numId w:val="9"/>
        </w:numPr>
        <w:spacing w:after="70"/>
        <w:ind w:hanging="420"/>
      </w:pPr>
      <w:r>
        <w:t>主要经营模式</w:t>
      </w:r>
      <w:r>
        <w:rPr>
          <w:rFonts w:ascii="Calibri" w:eastAsia="Calibri" w:hAnsi="Calibri" w:cs="Calibri"/>
          <w:b/>
        </w:rPr>
        <w:t xml:space="preserve"> </w:t>
      </w:r>
    </w:p>
    <w:p w:rsidR="00A7106F" w:rsidRDefault="00AA64EB">
      <w:pPr>
        <w:spacing w:line="356" w:lineRule="auto"/>
        <w:ind w:left="0" w:firstLine="420"/>
      </w:pPr>
      <w:r>
        <w:t>科研试剂和实验耗材是科研活动经常性消耗品，购买频率高，呈现出多批次、小批量的特点，下游客户分散，主要使用者为具有研发需求的各领域企业、高等院校、科研院所的科研人员，专业知识丰富，属于理性购买群体，对产品的技术条件、规格、用途等要求严格，重复订货率高。</w:t>
      </w:r>
      <w:r>
        <w:t xml:space="preserve"> </w:t>
      </w:r>
    </w:p>
    <w:p w:rsidR="00A7106F" w:rsidRDefault="00AA64EB">
      <w:pPr>
        <w:spacing w:line="357" w:lineRule="auto"/>
        <w:ind w:left="0" w:firstLine="420"/>
      </w:pPr>
      <w:r>
        <w:t>公司依托互联网兴起的大背景，建立起电商模式，将供应链管理贯穿于销售、采购、研发、生产、检测及仓储的始终，形成了线下生产、线上销售的经营模式，该模式和科研用品客户分散、购买频繁且单次购买量小的特点相适应，在业内起到了良好的示范效应。同时，公司针对部分试剂原料进</w:t>
      </w:r>
      <w:r>
        <w:t>行定制采购并自主完成对该部分产品的后续加工环节，实现了延展产能、控制设备投入、降低生产成本、提高生产效率的效果。</w:t>
      </w:r>
      <w:r>
        <w:t xml:space="preserve"> </w:t>
      </w:r>
    </w:p>
    <w:p w:rsidR="00A7106F" w:rsidRDefault="00AA64EB">
      <w:pPr>
        <w:spacing w:after="49" w:line="259" w:lineRule="auto"/>
        <w:ind w:left="0" w:firstLine="0"/>
      </w:pPr>
      <w:r>
        <w:t xml:space="preserve"> </w:t>
      </w:r>
    </w:p>
    <w:p w:rsidR="00A7106F" w:rsidRDefault="00AA64EB">
      <w:pPr>
        <w:numPr>
          <w:ilvl w:val="0"/>
          <w:numId w:val="9"/>
        </w:numPr>
        <w:spacing w:after="77"/>
        <w:ind w:hanging="420"/>
      </w:pPr>
      <w:r>
        <w:t>所处行业情况</w:t>
      </w:r>
      <w:r>
        <w:rPr>
          <w:rFonts w:ascii="Calibri" w:eastAsia="Calibri" w:hAnsi="Calibri" w:cs="Calibri"/>
          <w:b/>
        </w:rPr>
        <w:t xml:space="preserve"> </w:t>
      </w:r>
    </w:p>
    <w:p w:rsidR="00A7106F" w:rsidRDefault="00AA64EB">
      <w:pPr>
        <w:spacing w:after="61"/>
      </w:pPr>
      <w:r>
        <w:t>1.</w:t>
      </w:r>
      <w:r>
        <w:rPr>
          <w:rFonts w:ascii="Arial" w:eastAsia="Arial" w:hAnsi="Arial" w:cs="Arial"/>
          <w:b/>
        </w:rPr>
        <w:t xml:space="preserve"> </w:t>
      </w:r>
      <w:r>
        <w:t>行业的发展阶段、基本特点、主要技术门槛</w:t>
      </w:r>
      <w:r>
        <w:t xml:space="preserve"> </w:t>
      </w:r>
    </w:p>
    <w:p w:rsidR="00A7106F" w:rsidRDefault="00AA64EB">
      <w:pPr>
        <w:spacing w:after="120"/>
        <w:ind w:left="428"/>
      </w:pPr>
      <w:r>
        <w:t>（</w:t>
      </w:r>
      <w:r>
        <w:t>1</w:t>
      </w:r>
      <w:r>
        <w:t>）行业的发展阶段及基本特点</w:t>
      </w:r>
      <w:r>
        <w:t xml:space="preserve"> </w:t>
      </w:r>
    </w:p>
    <w:p w:rsidR="00A7106F" w:rsidRDefault="00AA64EB">
      <w:pPr>
        <w:spacing w:line="357" w:lineRule="auto"/>
        <w:ind w:left="0" w:firstLine="420"/>
      </w:pPr>
      <w:r>
        <w:t>科学服务行业的发展与创新对国家科技创新起到重要支撑作用，已成为当今世界科技和经济发展不可或缺的先行行业，它的发展在一定程度上标志着一个国家的经济和科技发展水平。科研用品主要用于高等院校、科研院所以及生物医药、疾病防控、新材料、新能源、节能环保、半导体和芯片、航空航天、食品安全、环境监测、农业科</w:t>
      </w:r>
      <w:r>
        <w:t>学等相关行业内企业的研发试验，是随着社会技术水平的不断进步而逐渐发展起来的。</w:t>
      </w:r>
      <w:r>
        <w:t xml:space="preserve"> </w:t>
      </w:r>
    </w:p>
    <w:p w:rsidR="00A7106F" w:rsidRDefault="00AA64EB">
      <w:pPr>
        <w:spacing w:line="357" w:lineRule="auto"/>
        <w:ind w:left="0" w:firstLine="420"/>
      </w:pPr>
      <w:r>
        <w:t>美国、欧洲等国家和地区在全球科研试剂市场中占据主导地位，这些国家行业起步较早，重视研发，掌握行业先进技术，国际权威科学杂志中《</w:t>
      </w:r>
      <w:r>
        <w:t>Science</w:t>
      </w:r>
      <w:r>
        <w:t>》、《</w:t>
      </w:r>
      <w:r>
        <w:t>Nature</w:t>
      </w:r>
      <w:r>
        <w:t>》等的实验多使用这些国家的产品。伴随着一轮轮科技革命与产业变革的兴起，国际科研试剂产业发展已相对成熟，在品种方面已由一般的通用试剂向高纯试剂、生化试剂、特种试剂、分析专用试剂等方向发展，试剂门类和品种不断增加。我国科研试剂行业起步晚、底子薄，发展相对滞后，表现为企业数量多、</w:t>
      </w:r>
      <w:r>
        <w:lastRenderedPageBreak/>
        <w:t>规模小、技术相对落后。行业发展初期，大多数企业采取作坊式加工生产，不具备严格的工艺流程和检测程序，质量难以保证，与美国、欧洲等企业的同类产品存在较大差距。同时，由于技术储备不足，国内科研试剂研发周期长、耗费成本高、更新速度慢，因此产品种类少，难以满足下游科学研究的基本需求。为了推动国产科研试剂的产业化发展，</w:t>
      </w:r>
      <w:r>
        <w:t>2005</w:t>
      </w:r>
      <w:r>
        <w:t>年，科技部组织相关专家开始了科研用试剂的调研工作，</w:t>
      </w:r>
      <w:r>
        <w:t>2006</w:t>
      </w:r>
      <w:r>
        <w:t>年开始正式推动该工作，近年来，我国国产科研用试剂的品种和数量都有了很大提高。</w:t>
      </w:r>
      <w:r>
        <w:t xml:space="preserve"> </w:t>
      </w:r>
    </w:p>
    <w:p w:rsidR="00A7106F" w:rsidRDefault="00AA64EB">
      <w:pPr>
        <w:spacing w:line="357" w:lineRule="auto"/>
        <w:ind w:left="0" w:firstLine="420"/>
      </w:pPr>
      <w:r>
        <w:t>进入</w:t>
      </w:r>
      <w:r>
        <w:t>“</w:t>
      </w:r>
      <w:r>
        <w:t>十三五</w:t>
      </w:r>
      <w:r>
        <w:t>”</w:t>
      </w:r>
      <w:r>
        <w:t>以来，我国整体经济实力快速提升，国家对科技创</w:t>
      </w:r>
      <w:r>
        <w:t>新、自主研发也愈发重视，我国科研试剂行业发展进入关键时期，市场需求不断扩大，然而，目前国内仪器分析试剂、特种试剂、电子信息行业专用科研试剂以及生化试剂都还没形成规模，特别是高端试剂的市场缺口较大，有相当一部分品种尚属空白，只能长期依赖进口解决，供需矛盾比较突出。</w:t>
      </w:r>
      <w:r>
        <w:t xml:space="preserve"> </w:t>
      </w:r>
    </w:p>
    <w:p w:rsidR="00A7106F" w:rsidRDefault="00AA64EB">
      <w:pPr>
        <w:spacing w:after="1" w:line="363" w:lineRule="auto"/>
        <w:ind w:left="0" w:right="106" w:firstLine="410"/>
        <w:jc w:val="both"/>
      </w:pPr>
      <w:r>
        <w:t>与此同时，在国家产业规划调整及市场自然淘汰的双重影响下，国内科研试剂行业正由粗放式经营向规范化经营转变。已有部分技术实力较强、生产规模较大、具备一定品牌影响力的生产企业借助于国家技术转型升级的契机快速发展，逐步确立了自身优势，加快追赶国际行业龙头</w:t>
      </w:r>
      <w:r>
        <w:t>的步伐。</w:t>
      </w:r>
      <w:r>
        <w:t xml:space="preserve"> </w:t>
      </w:r>
    </w:p>
    <w:p w:rsidR="00A7106F" w:rsidRDefault="00AA64EB">
      <w:pPr>
        <w:spacing w:after="120"/>
        <w:ind w:left="430"/>
      </w:pPr>
      <w:r>
        <w:t>（</w:t>
      </w:r>
      <w:r>
        <w:t>2</w:t>
      </w:r>
      <w:r>
        <w:t>）主要技术门槛</w:t>
      </w:r>
      <w:r>
        <w:t xml:space="preserve"> </w:t>
      </w:r>
    </w:p>
    <w:p w:rsidR="00A7106F" w:rsidRDefault="00AA64EB">
      <w:pPr>
        <w:spacing w:line="357" w:lineRule="auto"/>
        <w:ind w:left="0" w:firstLine="420"/>
      </w:pPr>
      <w:r>
        <w:t>科研试剂需满足高纯度、高性能、高品质等指标要求，进入该市场的生产企业不仅需要掌握从研发、生产到最终产品形成的全流程技术，还需要具备持续的研究开发能力及技术应用能力。一些关键的研发、生产技术如配方、纯化、合成、分析、分装及包装等技术，都需要企业在生产经营实践中不断积累与改进。同时，科研试剂行业对技术人才的专业性及经验要求较高，优秀的研发人员需要跨领域掌握药物化学、有机化学、分析化学、生物化学、分子生物学、遗传学、免疫学及材料科学中的若干学科，需要较长时间的技术沉淀及积累方可参</w:t>
      </w:r>
      <w:r>
        <w:t>与配方、制备工艺及分析方法的研发设计，新进入者无法在短时间内完成上述技术及人才储备，难以满足行业要求。后进企业由于研发技术和生产工艺储备不足，缺乏相关经验，难以在短期内取得技术优势并对现有竞争格局产生冲击。</w:t>
      </w:r>
      <w:r>
        <w:t xml:space="preserve"> </w:t>
      </w:r>
    </w:p>
    <w:p w:rsidR="00A7106F" w:rsidRDefault="00AA64EB">
      <w:pPr>
        <w:spacing w:after="44" w:line="259" w:lineRule="auto"/>
        <w:ind w:left="0" w:firstLine="0"/>
      </w:pPr>
      <w:r>
        <w:t xml:space="preserve"> </w:t>
      </w:r>
    </w:p>
    <w:p w:rsidR="00A7106F" w:rsidRDefault="00AA64EB">
      <w:pPr>
        <w:spacing w:after="61"/>
      </w:pPr>
      <w:r>
        <w:t>2.</w:t>
      </w:r>
      <w:r>
        <w:rPr>
          <w:rFonts w:ascii="Arial" w:eastAsia="Arial" w:hAnsi="Arial" w:cs="Arial"/>
          <w:b/>
        </w:rPr>
        <w:t xml:space="preserve"> </w:t>
      </w:r>
      <w:r>
        <w:t>公司所处的行业地位分析及其变化情况</w:t>
      </w:r>
      <w:r>
        <w:t xml:space="preserve"> </w:t>
      </w:r>
    </w:p>
    <w:p w:rsidR="00A7106F" w:rsidRDefault="00AA64EB">
      <w:pPr>
        <w:spacing w:line="356" w:lineRule="auto"/>
        <w:ind w:left="0" w:firstLine="420"/>
      </w:pPr>
      <w:r>
        <w:t>公司是国内科研试剂品种最齐全的生产商之一，自成立以来一直以进口替代为己任，坚持打造</w:t>
      </w:r>
      <w:r>
        <w:t>“</w:t>
      </w:r>
      <w:r>
        <w:t>阿拉丁</w:t>
      </w:r>
      <w:r>
        <w:t>”</w:t>
      </w:r>
      <w:r>
        <w:t>自主试剂品牌，通过自主研发扩充产品线，缓解了国内企业进口试剂价格昂贵、发货周期长等局面，在业内享有较高声誉。</w:t>
      </w:r>
      <w:r>
        <w:t xml:space="preserve"> </w:t>
      </w:r>
    </w:p>
    <w:p w:rsidR="00A7106F" w:rsidRDefault="00AA64EB">
      <w:pPr>
        <w:spacing w:line="357" w:lineRule="auto"/>
        <w:ind w:left="0" w:firstLine="420"/>
      </w:pPr>
      <w:r>
        <w:t>公司是中国化学试剂工业协会团体标准委员会副主任委员单位及团体会员单位、中国分析测试协会会员、上海化学试剂产业技术创新战略联盟成员，作为牵头单位主导了</w:t>
      </w:r>
      <w:r>
        <w:t>46</w:t>
      </w:r>
      <w:r>
        <w:t>项行业标准的起草，参与了</w:t>
      </w:r>
      <w:r>
        <w:t>15</w:t>
      </w:r>
      <w:r>
        <w:t>项行业标准的验证，完成了接近</w:t>
      </w:r>
      <w:r>
        <w:t>8</w:t>
      </w:r>
      <w:r>
        <w:t>万项企业产品标准的制订，连续</w:t>
      </w:r>
      <w:r>
        <w:t>11</w:t>
      </w:r>
      <w:r>
        <w:t>年被评为</w:t>
      </w:r>
      <w:r>
        <w:t>“</w:t>
      </w:r>
      <w:r>
        <w:t>最受用户欢迎试剂品牌</w:t>
      </w:r>
      <w:r>
        <w:t>”</w:t>
      </w:r>
      <w:r>
        <w:t>，连续</w:t>
      </w:r>
      <w:r>
        <w:t>6</w:t>
      </w:r>
      <w:r>
        <w:t>年被评为</w:t>
      </w:r>
      <w:r>
        <w:t>“</w:t>
      </w:r>
      <w:r>
        <w:t>中国化学试剂行业十强企业</w:t>
      </w:r>
      <w:r>
        <w:t>”</w:t>
      </w:r>
      <w:r>
        <w:t>，在全国化学试剂</w:t>
      </w:r>
      <w:r>
        <w:lastRenderedPageBreak/>
        <w:t>信息站的国内试剂品牌综合评价调查中，</w:t>
      </w:r>
      <w:r>
        <w:t>“</w:t>
      </w:r>
      <w:r>
        <w:t>阿拉丁</w:t>
      </w:r>
      <w:r>
        <w:t>”</w:t>
      </w:r>
      <w:r>
        <w:t>品牌在品种的选择方面连续</w:t>
      </w:r>
      <w:r>
        <w:t>4</w:t>
      </w:r>
      <w:r>
        <w:t>年位列榜首，获得了客户的高度信赖。</w:t>
      </w:r>
      <w:r>
        <w:t xml:space="preserve"> </w:t>
      </w:r>
    </w:p>
    <w:p w:rsidR="00A7106F" w:rsidRDefault="00AA64EB">
      <w:pPr>
        <w:spacing w:line="357" w:lineRule="auto"/>
        <w:ind w:left="0" w:firstLine="420"/>
      </w:pPr>
      <w:r>
        <w:t>作为技术密集型企业，公司的科技领先性及技术创新性也得到了相应的认可，</w:t>
      </w:r>
      <w:r>
        <w:t>先后被认定为</w:t>
      </w:r>
      <w:r>
        <w:t xml:space="preserve"> “</w:t>
      </w:r>
      <w:r>
        <w:t>高新技术企业</w:t>
      </w:r>
      <w:r>
        <w:t>”</w:t>
      </w:r>
      <w:r>
        <w:t>、</w:t>
      </w:r>
      <w:r>
        <w:t>“</w:t>
      </w:r>
      <w:r>
        <w:t>国家级专精特新小巨人</w:t>
      </w:r>
      <w:r>
        <w:t>”</w:t>
      </w:r>
      <w:r>
        <w:t>、</w:t>
      </w:r>
      <w:r>
        <w:t>“</w:t>
      </w:r>
      <w:r>
        <w:t>上海市科技小巨人工程企业</w:t>
      </w:r>
      <w:r>
        <w:t>”</w:t>
      </w:r>
      <w:r>
        <w:t>、</w:t>
      </w:r>
      <w:r>
        <w:t>“</w:t>
      </w:r>
      <w:r>
        <w:t>上海市专利工作试点企业</w:t>
      </w:r>
      <w:r>
        <w:t>”</w:t>
      </w:r>
      <w:r>
        <w:t>、</w:t>
      </w:r>
      <w:r>
        <w:t>“</w:t>
      </w:r>
      <w:r>
        <w:t>上海市科技小巨人培育企业</w:t>
      </w:r>
      <w:r>
        <w:t>”</w:t>
      </w:r>
      <w:r>
        <w:t>及</w:t>
      </w:r>
      <w:r>
        <w:t>“</w:t>
      </w:r>
      <w:r>
        <w:t>上海市专精特新中小企业</w:t>
      </w:r>
      <w:r>
        <w:t>”</w:t>
      </w:r>
      <w:r>
        <w:t>。为积极响应政府号召，促进资源整合共享、优化资源配置效率，公司加入上海研发公共服务平台，向社会开放大型仪器设备，为科技创新提供支撑。</w:t>
      </w:r>
      <w:r>
        <w:t xml:space="preserve"> </w:t>
      </w:r>
    </w:p>
    <w:p w:rsidR="00A7106F" w:rsidRDefault="00AA64EB">
      <w:pPr>
        <w:spacing w:after="120"/>
        <w:ind w:left="428"/>
      </w:pPr>
      <w:r>
        <w:t>报告期内，公司主营业务收入逐年提升，产品市场占有率逐步提高。公司部分产品达到了国</w:t>
      </w:r>
    </w:p>
    <w:p w:rsidR="00A7106F" w:rsidRDefault="00AA64EB">
      <w:pPr>
        <w:spacing w:after="121"/>
      </w:pPr>
      <w:r>
        <w:t>际同等技术水平并实现了部分进口替代，逐步打破了外企绝对垄断的态势。</w:t>
      </w:r>
      <w:r>
        <w:t xml:space="preserve"> </w:t>
      </w:r>
    </w:p>
    <w:p w:rsidR="00A7106F" w:rsidRDefault="00AA64EB">
      <w:pPr>
        <w:spacing w:after="46" w:line="259" w:lineRule="auto"/>
        <w:ind w:left="0" w:firstLine="0"/>
      </w:pPr>
      <w:r>
        <w:t xml:space="preserve"> </w:t>
      </w:r>
    </w:p>
    <w:p w:rsidR="00A7106F" w:rsidRDefault="00AA64EB">
      <w:pPr>
        <w:spacing w:after="58"/>
      </w:pPr>
      <w:r>
        <w:t>3.</w:t>
      </w:r>
      <w:r>
        <w:rPr>
          <w:rFonts w:ascii="Arial" w:eastAsia="Arial" w:hAnsi="Arial" w:cs="Arial"/>
          <w:b/>
        </w:rPr>
        <w:t xml:space="preserve"> </w:t>
      </w:r>
      <w:r>
        <w:t>报告期内新技术、新产业、新业态、新模式的发</w:t>
      </w:r>
      <w:r>
        <w:t>展情况和未来发展趋势</w:t>
      </w:r>
      <w:r>
        <w:t xml:space="preserve"> </w:t>
      </w:r>
    </w:p>
    <w:p w:rsidR="00A7106F" w:rsidRDefault="00AA64EB">
      <w:pPr>
        <w:numPr>
          <w:ilvl w:val="0"/>
          <w:numId w:val="10"/>
        </w:numPr>
        <w:spacing w:after="123"/>
        <w:ind w:hanging="528"/>
      </w:pPr>
      <w:r>
        <w:t>技术发展情况和未来发展趋势</w:t>
      </w:r>
      <w:r>
        <w:t xml:space="preserve"> </w:t>
      </w:r>
    </w:p>
    <w:p w:rsidR="00A7106F" w:rsidRDefault="00AA64EB">
      <w:pPr>
        <w:spacing w:line="356" w:lineRule="auto"/>
        <w:ind w:left="0" w:firstLine="420"/>
      </w:pPr>
      <w:r>
        <w:t>科研试剂种类繁多，工艺技术复杂，其关键技术主要包括配方、纯化、合成、分析、分装及包装等技术。近年来科研试剂需求逐步由通用试剂向高纯试剂、标准物质等专用试剂发展。此外，合成技术在有机化学领域，蛋白质组学在生物试剂领域均得到快速发展。科研试剂的制备技术及品质代表着科研试剂的尖端发展水平。</w:t>
      </w:r>
      <w:r>
        <w:t xml:space="preserve"> </w:t>
      </w:r>
    </w:p>
    <w:p w:rsidR="00A7106F" w:rsidRDefault="00AA64EB">
      <w:pPr>
        <w:numPr>
          <w:ilvl w:val="0"/>
          <w:numId w:val="10"/>
        </w:numPr>
        <w:spacing w:after="123"/>
        <w:ind w:hanging="528"/>
      </w:pPr>
      <w:r>
        <w:t>科研试剂产业发展情况和未来发展趋势</w:t>
      </w:r>
      <w:r>
        <w:t xml:space="preserve"> </w:t>
      </w:r>
    </w:p>
    <w:p w:rsidR="00A7106F" w:rsidRDefault="00AA64EB">
      <w:pPr>
        <w:spacing w:after="121"/>
        <w:ind w:left="428"/>
      </w:pPr>
      <w:r>
        <w:t>近几年，我国科研试剂产业竞争格局由外资企业绝对垄断向相对垄断过渡，主要表现为内资</w:t>
      </w:r>
    </w:p>
    <w:p w:rsidR="00A7106F" w:rsidRDefault="00AA64EB">
      <w:pPr>
        <w:spacing w:line="357" w:lineRule="auto"/>
      </w:pPr>
      <w:r>
        <w:t>品牌部分产品达到了国际同等技术水平或实现了部分进口</w:t>
      </w:r>
      <w:r>
        <w:t>替代，逐步打破了外企绝对垄断的态势。未来，我国具有研发创新实力的科研试剂企业将通过技术创新、工艺开发等持续研发新的试剂品种，科研试剂国产化趋势将越发明显。目前是我国科研试剂发展的重要机遇期，生物医药、新材料、新能源、节能环保、航空航天等下游战略新兴产业的快速发展，对高纯试剂等提出了新的需求，而国家和社会各方面对环保、食品安全重视程度的持续升级，对标准物质等高端检测试剂提出新的技术要求，未来化学试剂将从通用试剂进一步向高端专用试剂发展；同时随着基因工程、蛋白质组学及分子生物学等生命科学研究领域的迅速发展，对生</w:t>
      </w:r>
      <w:r>
        <w:t>物试剂的需求将迅速放大。我国科研试剂生产企业需要以差异化、精细化、系列化为目标，持续加大研发投入及技术升级，向专业化发展，才能适应用户的多样化需求。</w:t>
      </w:r>
      <w:r>
        <w:t xml:space="preserve"> </w:t>
      </w:r>
    </w:p>
    <w:p w:rsidR="00A7106F" w:rsidRDefault="00AA64EB">
      <w:pPr>
        <w:numPr>
          <w:ilvl w:val="0"/>
          <w:numId w:val="10"/>
        </w:numPr>
        <w:spacing w:after="120"/>
        <w:ind w:hanging="528"/>
      </w:pPr>
      <w:r>
        <w:t>科学服务行业业态、模式发展情况和未来发展趋势</w:t>
      </w:r>
      <w:r>
        <w:t xml:space="preserve"> </w:t>
      </w:r>
    </w:p>
    <w:p w:rsidR="00A7106F" w:rsidRDefault="00AA64EB">
      <w:pPr>
        <w:spacing w:line="357" w:lineRule="auto"/>
        <w:ind w:left="0" w:firstLine="420"/>
      </w:pPr>
      <w:r>
        <w:t>科学服务行业具有下游客户分散、采购批量小、采购频率高等特点，天然适合电商模式。随着我国电子商务行业的飞速发展，为降低信息搜索成本，扩大销售半径，科学服务行业内无论是自主品牌生产商，亦或是进口产品代理商，大多逐步建立起自身的电商平台，通过线上销售产品，更快的响应速度、更好的用户体验，促使了行业的快速发展。同时，近</w:t>
      </w:r>
      <w:r>
        <w:t>年来部分高等院校、科研院所、企业和医院为便于采购、物流及付款的统一管理，陆续建立了自主科研用品采购平台。预计科学服务行业未来电商化销售趋势将势不可挡。</w:t>
      </w:r>
      <w:r>
        <w:t xml:space="preserve"> </w:t>
      </w:r>
    </w:p>
    <w:p w:rsidR="00A7106F" w:rsidRDefault="00AA64EB">
      <w:pPr>
        <w:spacing w:after="48" w:line="259" w:lineRule="auto"/>
        <w:ind w:left="0" w:firstLine="0"/>
      </w:pPr>
      <w:r>
        <w:lastRenderedPageBreak/>
        <w:t xml:space="preserve"> </w:t>
      </w:r>
    </w:p>
    <w:p w:rsidR="00A7106F" w:rsidRDefault="00AA64EB">
      <w:pPr>
        <w:spacing w:after="78"/>
      </w:pPr>
      <w:r>
        <w:rPr>
          <w:rFonts w:ascii="Calibri" w:eastAsia="Calibri" w:hAnsi="Calibri" w:cs="Calibri"/>
          <w:b/>
        </w:rPr>
        <w:t>(</w:t>
      </w:r>
      <w:r>
        <w:t>四</w:t>
      </w:r>
      <w:r>
        <w:rPr>
          <w:rFonts w:ascii="Calibri" w:eastAsia="Calibri" w:hAnsi="Calibri" w:cs="Calibri"/>
          <w:b/>
        </w:rPr>
        <w:t>)</w:t>
      </w:r>
      <w:r>
        <w:rPr>
          <w:rFonts w:ascii="Arial" w:eastAsia="Arial" w:hAnsi="Arial" w:cs="Arial"/>
          <w:b/>
        </w:rPr>
        <w:t xml:space="preserve"> </w:t>
      </w:r>
      <w:r>
        <w:t>核心技术与研发进展</w:t>
      </w:r>
      <w:r>
        <w:rPr>
          <w:rFonts w:ascii="Calibri" w:eastAsia="Calibri" w:hAnsi="Calibri" w:cs="Calibri"/>
          <w:b/>
        </w:rPr>
        <w:t xml:space="preserve"> </w:t>
      </w:r>
    </w:p>
    <w:p w:rsidR="00A7106F" w:rsidRDefault="00AA64EB">
      <w:pPr>
        <w:numPr>
          <w:ilvl w:val="0"/>
          <w:numId w:val="11"/>
        </w:numPr>
        <w:spacing w:after="61"/>
        <w:ind w:hanging="420"/>
      </w:pPr>
      <w:r>
        <w:t>核心技术及其先进性以及报告期内的变化情况</w:t>
      </w:r>
      <w:r>
        <w:t xml:space="preserve"> </w:t>
      </w:r>
    </w:p>
    <w:p w:rsidR="00A7106F" w:rsidRDefault="00AA64EB">
      <w:pPr>
        <w:spacing w:line="357" w:lineRule="auto"/>
        <w:ind w:left="0" w:firstLine="420"/>
      </w:pPr>
      <w:r>
        <w:t>公司一贯注重技术研发与创新能力建设，通过持续投入、积累、储备和优化，掌握科研试剂成套制备方法。公司核心技术为科研试剂的配方技术、分离纯化工艺技术、高效合成工艺技术、标准物质研制技术、修饰改性技术、分析技术、分装工艺技术及包装工艺技术等，均系自主研发取得，主要由专利技术和非专利技术组成。公司的核心技术，覆盖了科研试剂从研发、生产到最终产品形成的全过程。综合水平国内领先、部分达到国际先进。</w:t>
      </w:r>
      <w:r>
        <w:t xml:space="preserve"> </w:t>
      </w:r>
    </w:p>
    <w:p w:rsidR="00A7106F" w:rsidRDefault="00AA64EB">
      <w:pPr>
        <w:spacing w:after="0" w:line="259" w:lineRule="auto"/>
        <w:ind w:left="0" w:firstLine="0"/>
      </w:pPr>
      <w:r>
        <w:t xml:space="preserve"> </w:t>
      </w:r>
    </w:p>
    <w:p w:rsidR="00A7106F" w:rsidRDefault="00AA64EB">
      <w:r>
        <w:t>国家科学技术奖项获奖情况</w:t>
      </w:r>
      <w:r>
        <w:t xml:space="preserve"> </w:t>
      </w:r>
    </w:p>
    <w:p w:rsidR="00A7106F" w:rsidRDefault="00AA64EB">
      <w:r>
        <w:t>□</w:t>
      </w:r>
      <w:r>
        <w:t>适用</w:t>
      </w:r>
      <w:r>
        <w:t xml:space="preserve"> √</w:t>
      </w:r>
      <w:r>
        <w:t>不适用</w:t>
      </w:r>
      <w:r>
        <w:t xml:space="preserve">  </w:t>
      </w:r>
    </w:p>
    <w:p w:rsidR="00A7106F" w:rsidRDefault="00AA64EB">
      <w:r>
        <w:t>国家级专精特新</w:t>
      </w:r>
      <w:r>
        <w:t>“</w:t>
      </w:r>
      <w:r>
        <w:t>小巨人</w:t>
      </w:r>
      <w:r>
        <w:t>”</w:t>
      </w:r>
      <w:r>
        <w:t>企业、制造业</w:t>
      </w:r>
      <w:r>
        <w:t>“</w:t>
      </w:r>
      <w:r>
        <w:t>单项冠军</w:t>
      </w:r>
      <w:r>
        <w:t>”</w:t>
      </w:r>
      <w:r>
        <w:t>认定情况</w:t>
      </w:r>
      <w:r>
        <w:t xml:space="preserve"> </w:t>
      </w:r>
    </w:p>
    <w:p w:rsidR="00A7106F" w:rsidRDefault="00AA64EB">
      <w:r>
        <w:t>√</w:t>
      </w:r>
      <w:r>
        <w:t>适用</w:t>
      </w:r>
      <w:r>
        <w:t xml:space="preserve"> □</w:t>
      </w:r>
      <w:r>
        <w:t>不适用</w:t>
      </w:r>
      <w:r>
        <w:t xml:space="preserve">  </w:t>
      </w:r>
    </w:p>
    <w:tbl>
      <w:tblPr>
        <w:tblStyle w:val="TableGrid"/>
        <w:tblW w:w="8920" w:type="dxa"/>
        <w:tblInd w:w="96" w:type="dxa"/>
        <w:tblCellMar>
          <w:top w:w="34" w:type="dxa"/>
          <w:left w:w="108" w:type="dxa"/>
          <w:bottom w:w="0" w:type="dxa"/>
          <w:right w:w="115" w:type="dxa"/>
        </w:tblCellMar>
        <w:tblLook w:val="04A0" w:firstRow="1" w:lastRow="0" w:firstColumn="1" w:lastColumn="0" w:noHBand="0" w:noVBand="1"/>
      </w:tblPr>
      <w:tblGrid>
        <w:gridCol w:w="4587"/>
        <w:gridCol w:w="1824"/>
        <w:gridCol w:w="2509"/>
      </w:tblGrid>
      <w:tr w:rsidR="00A7106F">
        <w:trPr>
          <w:trHeight w:val="283"/>
        </w:trPr>
        <w:tc>
          <w:tcPr>
            <w:tcW w:w="45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 w:firstLine="0"/>
              <w:jc w:val="center"/>
            </w:pPr>
            <w:r>
              <w:t>认定称号</w:t>
            </w:r>
            <w:r>
              <w:rPr>
                <w:rFonts w:ascii="Calibri" w:eastAsia="Calibri" w:hAnsi="Calibri" w:cs="Calibri"/>
              </w:rPr>
              <w:t xml:space="preserve"> </w:t>
            </w:r>
          </w:p>
        </w:tc>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jc w:val="center"/>
            </w:pPr>
            <w:r>
              <w:t>认定年度</w:t>
            </w:r>
            <w:r>
              <w:rPr>
                <w:rFonts w:ascii="Calibri" w:eastAsia="Calibri" w:hAnsi="Calibri" w:cs="Calibri"/>
              </w:rPr>
              <w:t xml:space="preserve"> </w:t>
            </w:r>
          </w:p>
        </w:tc>
        <w:tc>
          <w:tcPr>
            <w:tcW w:w="25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firstLine="0"/>
              <w:jc w:val="center"/>
            </w:pPr>
            <w:r>
              <w:t>产品名称</w:t>
            </w:r>
            <w:r>
              <w:rPr>
                <w:rFonts w:ascii="Calibri" w:eastAsia="Calibri" w:hAnsi="Calibri" w:cs="Calibri"/>
              </w:rPr>
              <w:t xml:space="preserve"> </w:t>
            </w:r>
          </w:p>
        </w:tc>
      </w:tr>
      <w:tr w:rsidR="00A7106F">
        <w:trPr>
          <w:trHeight w:val="283"/>
        </w:trPr>
        <w:tc>
          <w:tcPr>
            <w:tcW w:w="45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国家级专精特新</w:t>
            </w:r>
            <w:r>
              <w:t>“</w:t>
            </w:r>
            <w:r>
              <w:t>小巨人</w:t>
            </w:r>
            <w:r>
              <w:t>”</w:t>
            </w:r>
            <w:r>
              <w:t>企业</w:t>
            </w:r>
            <w:r>
              <w:t xml:space="preserve"> </w:t>
            </w:r>
          </w:p>
        </w:tc>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2020</w:t>
            </w:r>
            <w:r>
              <w:t>年</w:t>
            </w:r>
            <w:r>
              <w:t xml:space="preserve"> </w:t>
            </w:r>
          </w:p>
        </w:tc>
        <w:tc>
          <w:tcPr>
            <w:tcW w:w="25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不适用</w:t>
            </w:r>
            <w:r>
              <w:t xml:space="preserve"> </w:t>
            </w:r>
          </w:p>
        </w:tc>
      </w:tr>
    </w:tbl>
    <w:p w:rsidR="00A7106F" w:rsidRDefault="00AA64EB">
      <w:pPr>
        <w:spacing w:after="44" w:line="259" w:lineRule="auto"/>
        <w:ind w:left="0" w:firstLine="0"/>
      </w:pPr>
      <w:r>
        <w:t xml:space="preserve"> </w:t>
      </w:r>
    </w:p>
    <w:p w:rsidR="00A7106F" w:rsidRDefault="00AA64EB">
      <w:pPr>
        <w:numPr>
          <w:ilvl w:val="0"/>
          <w:numId w:val="11"/>
        </w:numPr>
        <w:spacing w:after="60"/>
        <w:ind w:hanging="420"/>
      </w:pPr>
      <w:r>
        <w:t>报告期内获得的研发成果</w:t>
      </w:r>
      <w:r>
        <w:t xml:space="preserve"> </w:t>
      </w:r>
    </w:p>
    <w:p w:rsidR="00A7106F" w:rsidRDefault="00AA64EB">
      <w:pPr>
        <w:spacing w:line="357" w:lineRule="auto"/>
        <w:ind w:left="0" w:firstLine="420"/>
      </w:pPr>
      <w:r>
        <w:t>报告期内，公司新申请专利共</w:t>
      </w:r>
      <w:r>
        <w:t>5</w:t>
      </w:r>
      <w:r>
        <w:t>项，其中国内发明专利</w:t>
      </w:r>
      <w:r>
        <w:t>3</w:t>
      </w:r>
      <w:r>
        <w:t>项，实用新型专利</w:t>
      </w:r>
      <w:r>
        <w:t>2</w:t>
      </w:r>
      <w:r>
        <w:t>项；报告期内，获得国内发明专利</w:t>
      </w:r>
      <w:r>
        <w:t>4</w:t>
      </w:r>
      <w:r>
        <w:t>项，实用新型专利</w:t>
      </w:r>
      <w:r>
        <w:t>2</w:t>
      </w:r>
      <w:r>
        <w:t>项。报告期内，科研试剂研发项目正常开展，稳步推进。报告期内，公司被认定为上海市第</w:t>
      </w:r>
      <w:r>
        <w:t>28</w:t>
      </w:r>
      <w:r>
        <w:t>批市级企业技术中心，公司被上海市知识产权局评为</w:t>
      </w:r>
      <w:r>
        <w:t>“</w:t>
      </w:r>
      <w:r>
        <w:t>上海市专利工作示范企业</w:t>
      </w:r>
      <w:r>
        <w:t>”</w:t>
      </w:r>
      <w:r>
        <w:t>，公司的研发项目</w:t>
      </w:r>
      <w:r>
        <w:t>“</w:t>
      </w:r>
      <w:r>
        <w:t>一种离子对色谱级试剂十二烷基三甲基氯化铵的制备工艺</w:t>
      </w:r>
      <w:r>
        <w:t>”</w:t>
      </w:r>
      <w:r>
        <w:t>被评为第三十四届上海市优秀发明选拔赛优秀创新</w:t>
      </w:r>
      <w:r>
        <w:t>“</w:t>
      </w:r>
      <w:r>
        <w:t>金奖</w:t>
      </w:r>
      <w:r>
        <w:t>”</w:t>
      </w:r>
      <w:r>
        <w:t>。</w:t>
      </w:r>
      <w:r>
        <w:t xml:space="preserve"> </w:t>
      </w:r>
    </w:p>
    <w:p w:rsidR="00A7106F" w:rsidRDefault="00AA64EB">
      <w:r>
        <w:t>报告期内获得的知识产权列表</w:t>
      </w:r>
      <w:r>
        <w:rPr>
          <w:rFonts w:ascii="Calibri" w:eastAsia="Calibri" w:hAnsi="Calibri" w:cs="Calibri"/>
        </w:rPr>
        <w:t xml:space="preserve"> </w:t>
      </w:r>
    </w:p>
    <w:p w:rsidR="00A7106F" w:rsidRDefault="00AA64EB">
      <w:pPr>
        <w:spacing w:after="0" w:line="259" w:lineRule="auto"/>
        <w:ind w:left="0" w:firstLine="0"/>
      </w:pP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763"/>
        <w:gridCol w:w="1765"/>
        <w:gridCol w:w="1767"/>
        <w:gridCol w:w="1765"/>
        <w:gridCol w:w="1764"/>
      </w:tblGrid>
      <w:tr w:rsidR="00A7106F">
        <w:trPr>
          <w:trHeight w:val="283"/>
        </w:trPr>
        <w:tc>
          <w:tcPr>
            <w:tcW w:w="1764"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3531"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本年新增</w:t>
            </w:r>
            <w:r>
              <w:t xml:space="preserve"> </w:t>
            </w:r>
          </w:p>
        </w:tc>
        <w:tc>
          <w:tcPr>
            <w:tcW w:w="352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累计数量</w:t>
            </w:r>
            <w:r>
              <w:t xml:space="preserve"> </w:t>
            </w:r>
          </w:p>
        </w:tc>
      </w:tr>
      <w:tr w:rsidR="00A7106F">
        <w:trPr>
          <w:trHeight w:val="281"/>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5" w:firstLine="0"/>
            </w:pPr>
            <w:r>
              <w:t>申请数（个）</w:t>
            </w:r>
            <w:r>
              <w:t xml:space="preserve">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4" w:firstLine="0"/>
            </w:pPr>
            <w:r>
              <w:t>获得数（个）</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2" w:firstLine="0"/>
            </w:pPr>
            <w:r>
              <w:t>申请数（个）</w:t>
            </w:r>
            <w:r>
              <w:t xml:space="preserve"> </w:t>
            </w:r>
          </w:p>
        </w:tc>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4" w:firstLine="0"/>
            </w:pPr>
            <w:r>
              <w:t>获得数（个）</w:t>
            </w:r>
            <w:r>
              <w:t xml:space="preserve"> </w:t>
            </w:r>
          </w:p>
        </w:tc>
      </w:tr>
      <w:tr w:rsidR="00A7106F">
        <w:trPr>
          <w:trHeight w:val="283"/>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发明专利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4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t xml:space="preserve">50 </w:t>
            </w:r>
          </w:p>
        </w:tc>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 </w:t>
            </w:r>
          </w:p>
        </w:tc>
      </w:tr>
      <w:tr w:rsidR="00A7106F">
        <w:trPr>
          <w:trHeight w:val="283"/>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实用新型专利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2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t xml:space="preserve">54 </w:t>
            </w:r>
          </w:p>
        </w:tc>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46 </w:t>
            </w:r>
          </w:p>
        </w:tc>
      </w:tr>
      <w:tr w:rsidR="00A7106F">
        <w:trPr>
          <w:trHeight w:val="281"/>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外观设计专利</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t xml:space="preserve">85 </w:t>
            </w:r>
          </w:p>
        </w:tc>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63 </w:t>
            </w:r>
          </w:p>
        </w:tc>
      </w:tr>
      <w:tr w:rsidR="00A7106F">
        <w:trPr>
          <w:trHeight w:val="283"/>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软件著作权</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t xml:space="preserve">0 </w:t>
            </w:r>
          </w:p>
        </w:tc>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283"/>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t xml:space="preserve">0 </w:t>
            </w:r>
          </w:p>
        </w:tc>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281"/>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6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189 </w:t>
            </w:r>
          </w:p>
        </w:tc>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126 </w:t>
            </w:r>
          </w:p>
        </w:tc>
      </w:tr>
    </w:tbl>
    <w:p w:rsidR="00A7106F" w:rsidRDefault="00AA64EB">
      <w:pPr>
        <w:spacing w:after="47" w:line="259" w:lineRule="auto"/>
        <w:ind w:left="0" w:firstLine="0"/>
      </w:pPr>
      <w:r>
        <w:t xml:space="preserve"> </w:t>
      </w:r>
    </w:p>
    <w:p w:rsidR="00A7106F" w:rsidRDefault="00AA64EB">
      <w:pPr>
        <w:numPr>
          <w:ilvl w:val="0"/>
          <w:numId w:val="11"/>
        </w:numPr>
        <w:spacing w:after="58"/>
        <w:ind w:hanging="420"/>
      </w:pPr>
      <w:r>
        <w:t>研发投入情况表</w:t>
      </w:r>
      <w:r>
        <w:t xml:space="preserve"> </w:t>
      </w:r>
    </w:p>
    <w:p w:rsidR="00A7106F" w:rsidRDefault="00AA64EB">
      <w:pPr>
        <w:spacing w:after="10" w:line="248" w:lineRule="auto"/>
        <w:ind w:left="10" w:right="108" w:hanging="10"/>
        <w:jc w:val="right"/>
      </w:pPr>
      <w:r>
        <w:t>单位：元</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692"/>
        <w:gridCol w:w="2268"/>
        <w:gridCol w:w="1982"/>
        <w:gridCol w:w="1882"/>
      </w:tblGrid>
      <w:tr w:rsidR="00A7106F">
        <w:trPr>
          <w:trHeight w:val="281"/>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本年度</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3" w:firstLine="0"/>
              <w:jc w:val="center"/>
            </w:pPr>
            <w:r>
              <w:t>上年度</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2" w:firstLine="0"/>
            </w:pPr>
            <w:r>
              <w:t>变化幅度（</w:t>
            </w:r>
            <w:r>
              <w:t>%</w:t>
            </w:r>
            <w:r>
              <w:t>）</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费用化研发投入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38,926,364.58 </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22,658,802.07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71.79%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资本化研发投入</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研发投入合计</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38,926,364.58 </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22,658,802.07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71.79% </w:t>
            </w:r>
          </w:p>
        </w:tc>
      </w:tr>
      <w:tr w:rsidR="00A7106F">
        <w:trPr>
          <w:trHeight w:val="557"/>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研发投入总额占营业收入比例（</w:t>
            </w:r>
            <w:r>
              <w:t>%</w:t>
            </w:r>
            <w:r>
              <w:t>）</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10.30% </w:t>
            </w:r>
          </w:p>
        </w:tc>
        <w:tc>
          <w:tcPr>
            <w:tcW w:w="19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7.88% </w:t>
            </w:r>
          </w:p>
        </w:tc>
        <w:tc>
          <w:tcPr>
            <w:tcW w:w="18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2.42% </w:t>
            </w:r>
          </w:p>
        </w:tc>
      </w:tr>
      <w:tr w:rsidR="00A7106F">
        <w:trPr>
          <w:trHeight w:val="281"/>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研发投入资本化的比重（</w:t>
            </w:r>
            <w:r>
              <w:t>%</w:t>
            </w:r>
            <w:r>
              <w:t>）</w:t>
            </w:r>
            <w: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0" w:line="259" w:lineRule="auto"/>
        <w:ind w:left="0" w:firstLine="0"/>
      </w:pPr>
      <w:r>
        <w:t xml:space="preserve"> </w:t>
      </w:r>
    </w:p>
    <w:p w:rsidR="00A7106F" w:rsidRDefault="00AA64EB">
      <w:r>
        <w:t>研发投入总额较上年发生重大变化的原因</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r>
        <w:t>研发投入资本化的比重大幅变动的原因及其合理性说明</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11"/>
        </w:numPr>
        <w:spacing w:after="60"/>
        <w:ind w:hanging="420"/>
      </w:pPr>
      <w:r>
        <w:t>在研项目情况</w:t>
      </w:r>
      <w:r>
        <w:t xml:space="preserve"> </w:t>
      </w:r>
    </w:p>
    <w:p w:rsidR="00A7106F" w:rsidRDefault="00AA64EB">
      <w:pPr>
        <w:spacing w:after="10" w:line="248" w:lineRule="auto"/>
        <w:ind w:left="10" w:right="317" w:hanging="10"/>
        <w:jc w:val="right"/>
      </w:pPr>
      <w:r>
        <w:t>√</w:t>
      </w:r>
      <w:r>
        <w:t>适用</w:t>
      </w:r>
      <w:r>
        <w:t xml:space="preserve"> □</w:t>
      </w:r>
      <w:r>
        <w:t>不适用</w:t>
      </w:r>
      <w:r>
        <w:t xml:space="preserve">  </w:t>
      </w:r>
      <w:r>
        <w:t>单位：万元</w:t>
      </w:r>
      <w:r>
        <w:t xml:space="preserve"> </w:t>
      </w:r>
    </w:p>
    <w:tbl>
      <w:tblPr>
        <w:tblStyle w:val="TableGrid"/>
        <w:tblW w:w="10065" w:type="dxa"/>
        <w:tblInd w:w="-708" w:type="dxa"/>
        <w:tblCellMar>
          <w:top w:w="30" w:type="dxa"/>
          <w:left w:w="19" w:type="dxa"/>
          <w:bottom w:w="0" w:type="dxa"/>
          <w:right w:w="18" w:type="dxa"/>
        </w:tblCellMar>
        <w:tblLook w:val="04A0" w:firstRow="1" w:lastRow="0" w:firstColumn="1" w:lastColumn="0" w:noHBand="0" w:noVBand="1"/>
      </w:tblPr>
      <w:tblGrid>
        <w:gridCol w:w="561"/>
        <w:gridCol w:w="1282"/>
        <w:gridCol w:w="992"/>
        <w:gridCol w:w="994"/>
        <w:gridCol w:w="850"/>
        <w:gridCol w:w="850"/>
        <w:gridCol w:w="1702"/>
        <w:gridCol w:w="567"/>
        <w:gridCol w:w="2267"/>
      </w:tblGrid>
      <w:tr w:rsidR="00A7106F">
        <w:trPr>
          <w:trHeight w:val="943"/>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2" w:firstLine="0"/>
            </w:pPr>
            <w:r>
              <w:rPr>
                <w:sz w:val="18"/>
              </w:rPr>
              <w:t>序</w:t>
            </w:r>
          </w:p>
          <w:p w:rsidR="00A7106F" w:rsidRDefault="00AA64EB">
            <w:pPr>
              <w:spacing w:after="0" w:line="259" w:lineRule="auto"/>
              <w:ind w:left="82" w:firstLine="0"/>
            </w:pPr>
            <w:r>
              <w:rPr>
                <w:sz w:val="18"/>
              </w:rPr>
              <w:t>号</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3" w:firstLine="0"/>
            </w:pPr>
            <w:r>
              <w:rPr>
                <w:sz w:val="18"/>
              </w:rPr>
              <w:t>项目名称</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预计总投资规模</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本期投入金额</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6" w:firstLine="0"/>
            </w:pPr>
            <w:r>
              <w:rPr>
                <w:sz w:val="18"/>
              </w:rPr>
              <w:t>累计投入金额</w:t>
            </w: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进展或阶段性成果</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拟达到目标</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9" w:lineRule="auto"/>
              <w:ind w:left="0" w:right="87" w:firstLine="0"/>
              <w:jc w:val="center"/>
            </w:pPr>
            <w:r>
              <w:rPr>
                <w:sz w:val="18"/>
              </w:rPr>
              <w:t>技术水</w:t>
            </w:r>
          </w:p>
          <w:p w:rsidR="00A7106F" w:rsidRDefault="00AA64EB">
            <w:pPr>
              <w:spacing w:after="0" w:line="259" w:lineRule="auto"/>
              <w:ind w:left="86" w:firstLine="0"/>
            </w:pPr>
            <w:r>
              <w:rPr>
                <w:sz w:val="18"/>
              </w:rPr>
              <w:t>平</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具体应用前景</w:t>
            </w:r>
            <w:r>
              <w:rPr>
                <w:sz w:val="18"/>
              </w:rPr>
              <w:t xml:space="preserve"> </w:t>
            </w:r>
          </w:p>
        </w:tc>
      </w:tr>
      <w:tr w:rsidR="00A7106F">
        <w:trPr>
          <w:trHeight w:val="1645"/>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1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8" w:firstLine="0"/>
            </w:pPr>
            <w:r>
              <w:rPr>
                <w:sz w:val="18"/>
              </w:rPr>
              <w:t>有机金属试剂的研究开发</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433.00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377.05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524.61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项目完成、产品阶段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设计研究有机金属试剂的技术路线，合成工艺，技术方法，制备工艺，建立形成有机金属试剂产品的技术方法体系。</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0" w:lineRule="auto"/>
              <w:ind w:left="2" w:right="81" w:firstLine="0"/>
            </w:pPr>
            <w:r>
              <w:rPr>
                <w:sz w:val="18"/>
              </w:rPr>
              <w:t>进口替</w:t>
            </w:r>
          </w:p>
          <w:p w:rsidR="00A7106F" w:rsidRDefault="00AA64EB">
            <w:pPr>
              <w:spacing w:after="0" w:line="259" w:lineRule="auto"/>
              <w:ind w:left="2" w:firstLine="0"/>
            </w:pPr>
            <w:r>
              <w:rPr>
                <w:sz w:val="18"/>
              </w:rPr>
              <w:t>代</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形成的有机金属试剂，活性高，技术稳定，适于羰基双键、极性双键、极性三键加成反应、复分解反应，可用于抗菌、免疫、抗病毒、精神类、抗肿瘤药物创制研发等。</w:t>
            </w:r>
            <w:r>
              <w:rPr>
                <w:sz w:val="18"/>
              </w:rPr>
              <w:t xml:space="preserve"> </w:t>
            </w:r>
          </w:p>
        </w:tc>
      </w:tr>
      <w:tr w:rsidR="00A7106F">
        <w:trPr>
          <w:trHeight w:val="2345"/>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2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配方技术改进与升级优化研究</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8" w:firstLine="0"/>
            </w:pPr>
            <w:r>
              <w:rPr>
                <w:sz w:val="18"/>
              </w:rPr>
              <w:t xml:space="preserve">1,092.00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366.21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366.21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试验研发、小试阶段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基于产品的分子结构特征、技术要求、产品性质，对其相应的技术配方进行持续优化，改进并升级相应配方，与技术工艺更好配套，产品生产工艺更高效、产品质量更佳。</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9" w:lineRule="auto"/>
              <w:ind w:left="2" w:right="81" w:firstLine="0"/>
            </w:pPr>
            <w:r>
              <w:rPr>
                <w:sz w:val="18"/>
              </w:rPr>
              <w:t>国内领</w:t>
            </w:r>
          </w:p>
          <w:p w:rsidR="00A7106F" w:rsidRDefault="00AA64EB">
            <w:pPr>
              <w:spacing w:after="0" w:line="259" w:lineRule="auto"/>
              <w:ind w:left="2" w:firstLine="0"/>
            </w:pPr>
            <w:r>
              <w:rPr>
                <w:sz w:val="18"/>
              </w:rPr>
              <w:t>先</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技术改进与优化升级后的配方，可以应用于各类高端试剂产品的制备生产，相应生产工艺稳定、</w:t>
            </w:r>
            <w:r>
              <w:rPr>
                <w:sz w:val="18"/>
              </w:rPr>
              <w:t xml:space="preserve"> </w:t>
            </w:r>
            <w:r>
              <w:rPr>
                <w:sz w:val="18"/>
              </w:rPr>
              <w:t>技术参数条件更加优化、生产成本降低，形成高标准的各类试剂产品。</w:t>
            </w:r>
            <w:r>
              <w:rPr>
                <w:sz w:val="18"/>
              </w:rPr>
              <w:t xml:space="preserve"> </w:t>
            </w:r>
          </w:p>
        </w:tc>
      </w:tr>
      <w:tr w:rsidR="00A7106F">
        <w:trPr>
          <w:trHeight w:val="1644"/>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3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标准品纯物质项目开发</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260.00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282.47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578.05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项目完成、产品阶段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设计开发标准品纯物质的技术方法、制备工艺，产品具有含量高、杂质成份低等技术特点，建立形成相应产品体系。</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9" w:lineRule="auto"/>
              <w:ind w:left="2" w:right="81" w:firstLine="0"/>
            </w:pPr>
            <w:r>
              <w:rPr>
                <w:sz w:val="18"/>
              </w:rPr>
              <w:t>进口替</w:t>
            </w:r>
          </w:p>
          <w:p w:rsidR="00A7106F" w:rsidRDefault="00AA64EB">
            <w:pPr>
              <w:spacing w:after="0" w:line="259" w:lineRule="auto"/>
              <w:ind w:left="2" w:firstLine="0"/>
            </w:pPr>
            <w:r>
              <w:rPr>
                <w:sz w:val="18"/>
              </w:rPr>
              <w:t>代</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形成的标准品纯物质可以用于物质鉴别、检查、监测、比对、含量测定以及仪器性能的校正、核查、检定，方法评价等不同应用方向。</w:t>
            </w:r>
            <w:r>
              <w:rPr>
                <w:sz w:val="18"/>
              </w:rPr>
              <w:t xml:space="preserve"> </w:t>
            </w:r>
          </w:p>
        </w:tc>
      </w:tr>
      <w:tr w:rsidR="00A7106F">
        <w:trPr>
          <w:trHeight w:val="1877"/>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4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基于结构特征的系统分析方法的开发建立</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8" w:firstLine="0"/>
            </w:pPr>
            <w:r>
              <w:rPr>
                <w:sz w:val="18"/>
              </w:rPr>
              <w:t xml:space="preserve">1,175.00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456.21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456.21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6" w:firstLine="0"/>
            </w:pPr>
            <w:r>
              <w:rPr>
                <w:sz w:val="18"/>
              </w:rPr>
              <w:t>试验研发、分析方法的设计优化阶段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基于产品的结构特征和性质特点，有针对性的开发建立相应的分析检测方法、研究相应的分析测试条件与技术参数，开发形成系统分析方法。</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2" w:right="81" w:firstLine="0"/>
            </w:pPr>
            <w:r>
              <w:rPr>
                <w:sz w:val="18"/>
              </w:rPr>
              <w:t>国内领</w:t>
            </w:r>
          </w:p>
          <w:p w:rsidR="00A7106F" w:rsidRDefault="00AA64EB">
            <w:pPr>
              <w:spacing w:after="0" w:line="259" w:lineRule="auto"/>
              <w:ind w:left="2" w:firstLine="0"/>
            </w:pPr>
            <w:r>
              <w:rPr>
                <w:sz w:val="18"/>
              </w:rPr>
              <w:t>先</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开发建立的系统分析方法，可以应用于各类高端试剂产品的分析检测、质量控制，提升和保证产品技术品质，形成高质量的各类试剂产品。</w:t>
            </w:r>
            <w:r>
              <w:rPr>
                <w:sz w:val="18"/>
              </w:rPr>
              <w:t xml:space="preserve"> </w:t>
            </w:r>
          </w:p>
        </w:tc>
      </w:tr>
      <w:tr w:rsidR="00A7106F">
        <w:trPr>
          <w:trHeight w:val="1877"/>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lastRenderedPageBreak/>
              <w:t xml:space="preserve">5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分子化学库策略方法的研究与开发</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8" w:firstLine="0"/>
            </w:pPr>
            <w:r>
              <w:rPr>
                <w:sz w:val="18"/>
              </w:rPr>
              <w:t xml:space="preserve">1,039.00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307.81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307.81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试验研发、化合物库设计优化阶段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根据化合物的分子结构性质、活性特点、药理作用、功能特征等，研究分子化合物库的构建策略，开发多样性化合物库的建立方法</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9" w:lineRule="auto"/>
              <w:ind w:left="2" w:right="81" w:firstLine="0"/>
            </w:pPr>
            <w:r>
              <w:rPr>
                <w:sz w:val="18"/>
              </w:rPr>
              <w:t>进口替</w:t>
            </w:r>
          </w:p>
          <w:p w:rsidR="00A7106F" w:rsidRDefault="00AA64EB">
            <w:pPr>
              <w:spacing w:after="0" w:line="259" w:lineRule="auto"/>
              <w:ind w:left="2" w:firstLine="0"/>
            </w:pPr>
            <w:r>
              <w:rPr>
                <w:sz w:val="18"/>
              </w:rPr>
              <w:t>代</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2" w:firstLine="0"/>
            </w:pPr>
            <w:r>
              <w:rPr>
                <w:sz w:val="18"/>
              </w:rPr>
              <w:t>形成化学结构多样性以及活性多样性的分子化合物库，可广泛应用于细胞诱导、药理研究、药物功能定位、靶点确认、活性筛</w:t>
            </w:r>
          </w:p>
          <w:p w:rsidR="00A7106F" w:rsidRDefault="00AA64EB">
            <w:pPr>
              <w:spacing w:after="0" w:line="259" w:lineRule="auto"/>
              <w:ind w:left="2" w:firstLine="0"/>
            </w:pPr>
            <w:r>
              <w:rPr>
                <w:sz w:val="18"/>
              </w:rPr>
              <w:t>选等试验研究与药物研发。</w:t>
            </w:r>
            <w:r>
              <w:rPr>
                <w:sz w:val="18"/>
              </w:rPr>
              <w:t xml:space="preserve"> </w:t>
            </w:r>
          </w:p>
        </w:tc>
      </w:tr>
      <w:tr w:rsidR="00A7106F">
        <w:trPr>
          <w:trHeight w:val="946"/>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6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8" w:firstLine="0"/>
            </w:pPr>
            <w:r>
              <w:rPr>
                <w:sz w:val="18"/>
              </w:rPr>
              <w:t>高稳定标准溶液开发项目</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600.00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284.82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636.80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项目完成、产品阶段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研究高稳定标准溶液的复配配方，开发相应制备工方法，产品稳定性</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2" w:right="81" w:firstLine="0"/>
            </w:pPr>
            <w:r>
              <w:rPr>
                <w:sz w:val="18"/>
              </w:rPr>
              <w:t>进口替</w:t>
            </w:r>
          </w:p>
          <w:p w:rsidR="00A7106F" w:rsidRDefault="00AA64EB">
            <w:pPr>
              <w:spacing w:after="0" w:line="259" w:lineRule="auto"/>
              <w:ind w:left="2" w:firstLine="0"/>
            </w:pPr>
            <w:r>
              <w:rPr>
                <w:sz w:val="18"/>
              </w:rPr>
              <w:t>代</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高稳定性的标准溶液在检验检测、产品开发、分析测试、质量监督等国民经济和社会发展各方面发挥</w:t>
            </w:r>
          </w:p>
        </w:tc>
      </w:tr>
      <w:tr w:rsidR="00A7106F">
        <w:trPr>
          <w:trHeight w:val="946"/>
        </w:trPr>
        <w:tc>
          <w:tcPr>
            <w:tcW w:w="562"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82"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89" w:firstLine="0"/>
            </w:pPr>
            <w:r>
              <w:rPr>
                <w:sz w:val="18"/>
              </w:rPr>
              <w:t>高、可以长期储存使用，形成高稳定</w:t>
            </w:r>
          </w:p>
          <w:p w:rsidR="00A7106F" w:rsidRDefault="00AA64EB">
            <w:pPr>
              <w:spacing w:after="0" w:line="259" w:lineRule="auto"/>
              <w:ind w:left="89" w:firstLine="0"/>
            </w:pPr>
            <w:r>
              <w:rPr>
                <w:sz w:val="18"/>
              </w:rPr>
              <w:t>标准溶液完整工艺。</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rPr>
                <w:sz w:val="18"/>
              </w:rPr>
              <w:t>越来越重要的作用，形成产品满足多领域对高稳定标准溶液的需求。</w:t>
            </w:r>
            <w:r>
              <w:rPr>
                <w:sz w:val="18"/>
              </w:rPr>
              <w:t xml:space="preserve"> </w:t>
            </w:r>
          </w:p>
        </w:tc>
      </w:tr>
      <w:tr w:rsidR="00A7106F">
        <w:trPr>
          <w:trHeight w:val="1409"/>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 xml:space="preserve">7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生物活性物质高效制备工艺技术的研究</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562.00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465.27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465.27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试验研发、放大试验阶段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rPr>
                <w:sz w:val="18"/>
              </w:rPr>
              <w:t>基于生物活性物质特殊结构和活性要求，研究设计相应的制备路线方法，形成生物活性物质高效制备工艺技术</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0" w:lineRule="auto"/>
              <w:ind w:left="89" w:right="81" w:firstLine="0"/>
            </w:pPr>
            <w:r>
              <w:rPr>
                <w:sz w:val="18"/>
              </w:rPr>
              <w:t>国内领</w:t>
            </w:r>
          </w:p>
          <w:p w:rsidR="00A7106F" w:rsidRDefault="00AA64EB">
            <w:pPr>
              <w:spacing w:after="0" w:line="259" w:lineRule="auto"/>
              <w:ind w:left="89" w:firstLine="0"/>
            </w:pPr>
            <w:r>
              <w:rPr>
                <w:sz w:val="18"/>
              </w:rPr>
              <w:t>先</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pPr>
            <w:r>
              <w:rPr>
                <w:sz w:val="18"/>
              </w:rPr>
              <w:t>形成的高效制备工艺技术方法，可以用于不同结构与生物活性物质的制备生产，结构多样、活性各异，满足相关科研需求。</w:t>
            </w:r>
            <w:r>
              <w:rPr>
                <w:sz w:val="18"/>
              </w:rPr>
              <w:t xml:space="preserve"> </w:t>
            </w:r>
          </w:p>
        </w:tc>
      </w:tr>
      <w:tr w:rsidR="00A7106F">
        <w:trPr>
          <w:trHeight w:val="1411"/>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 xml:space="preserve">8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官能团转化技术研究与开发项目</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4" w:firstLine="0"/>
            </w:pPr>
            <w:r>
              <w:rPr>
                <w:sz w:val="18"/>
              </w:rPr>
              <w:t xml:space="preserve">1,016.00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200.17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200.17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6" w:right="6" w:firstLine="0"/>
            </w:pPr>
            <w:r>
              <w:rPr>
                <w:sz w:val="18"/>
              </w:rPr>
              <w:t>试验研发、转化工艺的设计优化阶段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rPr>
                <w:sz w:val="18"/>
              </w:rPr>
              <w:t>研究各类官能团有效转化的技术条件、工艺方法，开发形成不同官能团相互转化的高效方法与技术工艺。</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9" w:lineRule="auto"/>
              <w:ind w:left="89" w:right="81" w:firstLine="0"/>
            </w:pPr>
            <w:r>
              <w:rPr>
                <w:sz w:val="18"/>
              </w:rPr>
              <w:t>国内领</w:t>
            </w:r>
          </w:p>
          <w:p w:rsidR="00A7106F" w:rsidRDefault="00AA64EB">
            <w:pPr>
              <w:spacing w:after="0" w:line="259" w:lineRule="auto"/>
              <w:ind w:left="89" w:firstLine="0"/>
            </w:pPr>
            <w:r>
              <w:rPr>
                <w:sz w:val="18"/>
              </w:rPr>
              <w:t>先</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rPr>
                <w:sz w:val="18"/>
              </w:rPr>
              <w:t>不同官能团相互转化的高效方法与技术工艺，可应用于各类有机分子结构改造与改性，开发形成结构新颖、性能优异各类科研试剂。</w:t>
            </w:r>
            <w:r>
              <w:rPr>
                <w:sz w:val="18"/>
              </w:rPr>
              <w:t xml:space="preserve"> </w:t>
            </w:r>
          </w:p>
        </w:tc>
      </w:tr>
      <w:tr w:rsidR="00A7106F">
        <w:trPr>
          <w:trHeight w:val="1877"/>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 xml:space="preserve">9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right="78" w:firstLine="0"/>
            </w:pPr>
            <w:r>
              <w:rPr>
                <w:sz w:val="18"/>
              </w:rPr>
              <w:t>高纯化合物关键制备方法的试验研发与工艺优化</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4" w:firstLine="0"/>
            </w:pPr>
            <w:r>
              <w:rPr>
                <w:sz w:val="18"/>
              </w:rPr>
              <w:t xml:space="preserve">2,741.00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282.10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430.01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right="6" w:firstLine="0"/>
            </w:pPr>
            <w:r>
              <w:rPr>
                <w:sz w:val="18"/>
              </w:rPr>
              <w:t>试验研发、分离工艺设计的优化阶段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pPr>
            <w:r>
              <w:rPr>
                <w:sz w:val="18"/>
              </w:rPr>
              <w:t>开发高纯化合物的纯化配方、杂质控制技术、精制提纯技术、晶型调控技术、高效分离工艺等。</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9" w:lineRule="auto"/>
              <w:ind w:left="89" w:right="81" w:firstLine="0"/>
            </w:pPr>
            <w:r>
              <w:rPr>
                <w:sz w:val="18"/>
              </w:rPr>
              <w:t>国内领</w:t>
            </w:r>
          </w:p>
          <w:p w:rsidR="00A7106F" w:rsidRDefault="00AA64EB">
            <w:pPr>
              <w:spacing w:after="0" w:line="259" w:lineRule="auto"/>
              <w:ind w:left="89" w:firstLine="0"/>
            </w:pPr>
            <w:r>
              <w:rPr>
                <w:sz w:val="18"/>
              </w:rPr>
              <w:t>先</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0" w:lineRule="auto"/>
              <w:ind w:left="89" w:firstLine="0"/>
            </w:pPr>
            <w:r>
              <w:rPr>
                <w:sz w:val="18"/>
              </w:rPr>
              <w:t>"</w:t>
            </w:r>
            <w:r>
              <w:rPr>
                <w:sz w:val="18"/>
              </w:rPr>
              <w:t>高纯有机试剂和高纯无机试剂的技术配方、工艺方法的试验研发、技术优化，用于满足新能源、新材料、节能环保、大规模集成电路等高科技领域</w:t>
            </w:r>
          </w:p>
          <w:p w:rsidR="00A7106F" w:rsidRDefault="00AA64EB">
            <w:pPr>
              <w:spacing w:after="0" w:line="259" w:lineRule="auto"/>
              <w:ind w:left="89" w:firstLine="0"/>
            </w:pPr>
            <w:r>
              <w:rPr>
                <w:sz w:val="18"/>
              </w:rPr>
              <w:t>的高端试剂研究开发需求。</w:t>
            </w:r>
            <w:r>
              <w:rPr>
                <w:sz w:val="18"/>
              </w:rPr>
              <w:t xml:space="preserve">" </w:t>
            </w:r>
          </w:p>
        </w:tc>
      </w:tr>
      <w:tr w:rsidR="00A7106F">
        <w:trPr>
          <w:trHeight w:val="1880"/>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 xml:space="preserve">10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重要科研试剂的合成路线设计及其高效制备方法研究</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4" w:firstLine="0"/>
            </w:pPr>
            <w:r>
              <w:rPr>
                <w:sz w:val="18"/>
              </w:rPr>
              <w:t xml:space="preserve">2,694.00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214.91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362.24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right="6" w:firstLine="0"/>
            </w:pPr>
            <w:r>
              <w:rPr>
                <w:sz w:val="18"/>
              </w:rPr>
              <w:t>试验研发、路线设计优化阶段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pPr>
            <w:r>
              <w:rPr>
                <w:sz w:val="18"/>
              </w:rPr>
              <w:t>实现重要科研试剂的合成技术配方、工艺路线、原子经济性反应技术、高效液相合成技术、固相合成技术等。</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0" w:lineRule="auto"/>
              <w:ind w:left="89" w:right="81" w:firstLine="0"/>
            </w:pPr>
            <w:r>
              <w:rPr>
                <w:sz w:val="18"/>
              </w:rPr>
              <w:t>进口替</w:t>
            </w:r>
          </w:p>
          <w:p w:rsidR="00A7106F" w:rsidRDefault="00AA64EB">
            <w:pPr>
              <w:spacing w:after="0" w:line="259" w:lineRule="auto"/>
              <w:ind w:left="89" w:firstLine="0"/>
            </w:pPr>
            <w:r>
              <w:rPr>
                <w:sz w:val="18"/>
              </w:rPr>
              <w:t>代</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rPr>
                <w:sz w:val="18"/>
              </w:rPr>
              <w:t>项目形成重要合成试剂物质，可以应用于高性能、高效率的分离材料和催化剂研究，用于染料、香料、合成材料研究，用于满足医药工业中各种反应的底物、中间体或辅助试剂、以及创新药物研究。</w:t>
            </w:r>
            <w:r>
              <w:rPr>
                <w:sz w:val="18"/>
              </w:rPr>
              <w:t xml:space="preserve"> </w:t>
            </w:r>
          </w:p>
        </w:tc>
      </w:tr>
      <w:tr w:rsidR="00A7106F">
        <w:trPr>
          <w:trHeight w:val="1877"/>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 xml:space="preserve">11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理化与电导率核心物质制备技术研究开发项目</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4" w:firstLine="0"/>
            </w:pPr>
            <w:r>
              <w:rPr>
                <w:sz w:val="18"/>
              </w:rPr>
              <w:t xml:space="preserve">2,573.00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186.83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333.70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right="6" w:firstLine="0"/>
            </w:pPr>
            <w:r>
              <w:rPr>
                <w:sz w:val="18"/>
              </w:rPr>
              <w:t>试验研发、工艺方法的设计优化阶段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pPr>
            <w:r>
              <w:rPr>
                <w:sz w:val="18"/>
              </w:rPr>
              <w:t>实现理化与电导率核心物质的技术配方、制备工艺方法、分析检测技术、稳定性检验评估技术等。</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0" w:lineRule="auto"/>
              <w:ind w:left="89" w:right="81" w:firstLine="0"/>
            </w:pPr>
            <w:r>
              <w:rPr>
                <w:sz w:val="18"/>
              </w:rPr>
              <w:t>国内领</w:t>
            </w:r>
          </w:p>
          <w:p w:rsidR="00A7106F" w:rsidRDefault="00AA64EB">
            <w:pPr>
              <w:spacing w:after="0" w:line="259" w:lineRule="auto"/>
              <w:ind w:left="89" w:firstLine="0"/>
            </w:pPr>
            <w:r>
              <w:rPr>
                <w:sz w:val="18"/>
              </w:rPr>
              <w:t>先</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rPr>
                <w:sz w:val="18"/>
              </w:rPr>
              <w:t>项目形成理化与电导率核心物质，广泛应用于药品、环境、食品安全、公共安全、滴定、单</w:t>
            </w:r>
            <w:r>
              <w:rPr>
                <w:sz w:val="18"/>
              </w:rPr>
              <w:t>/</w:t>
            </w:r>
            <w:r>
              <w:rPr>
                <w:sz w:val="18"/>
              </w:rPr>
              <w:t>多元素、离子色谱、实验室鉴定、检测、分析研究以及各种化学测量等科研应用领域。</w:t>
            </w:r>
            <w:r>
              <w:rPr>
                <w:sz w:val="18"/>
              </w:rPr>
              <w:t xml:space="preserve"> </w:t>
            </w:r>
          </w:p>
        </w:tc>
      </w:tr>
      <w:tr w:rsidR="00A7106F">
        <w:trPr>
          <w:trHeight w:val="1411"/>
        </w:trPr>
        <w:tc>
          <w:tcPr>
            <w:tcW w:w="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lastRenderedPageBreak/>
              <w:t xml:space="preserve">12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因子类重组蛋白产品开发项目</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816.00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468.79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468.79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6" w:right="6" w:firstLine="0"/>
            </w:pPr>
            <w:r>
              <w:rPr>
                <w:sz w:val="18"/>
              </w:rPr>
              <w:t>试验研发、工艺方法的设计优化阶段</w:t>
            </w: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pPr>
            <w:r>
              <w:rPr>
                <w:sz w:val="18"/>
              </w:rPr>
              <w:t>建立因子类重组蛋白开发方法、工艺和质量控制体系</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0" w:lineRule="auto"/>
              <w:ind w:left="89" w:right="81" w:firstLine="0"/>
            </w:pPr>
            <w:r>
              <w:rPr>
                <w:sz w:val="18"/>
              </w:rPr>
              <w:t>进口替</w:t>
            </w:r>
          </w:p>
          <w:p w:rsidR="00A7106F" w:rsidRDefault="00AA64EB">
            <w:pPr>
              <w:spacing w:after="0" w:line="259" w:lineRule="auto"/>
              <w:ind w:left="89" w:firstLine="0"/>
            </w:pPr>
            <w:r>
              <w:rPr>
                <w:sz w:val="18"/>
              </w:rPr>
              <w:t>代</w:t>
            </w: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pPr>
            <w:r>
              <w:rPr>
                <w:sz w:val="18"/>
              </w:rPr>
              <w:t>建立的因子类重组蛋白开发方法、工艺和质量控制体系，可以进行多种因子类重组蛋白产品的开发</w:t>
            </w:r>
            <w:r>
              <w:rPr>
                <w:sz w:val="18"/>
              </w:rPr>
              <w:t xml:space="preserve"> </w:t>
            </w:r>
          </w:p>
        </w:tc>
      </w:tr>
      <w:tr w:rsidR="00A7106F">
        <w:trPr>
          <w:trHeight w:val="478"/>
        </w:trPr>
        <w:tc>
          <w:tcPr>
            <w:tcW w:w="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68" w:firstLine="0"/>
            </w:pPr>
            <w:r>
              <w:rPr>
                <w:sz w:val="18"/>
              </w:rPr>
              <w:t>合</w:t>
            </w:r>
          </w:p>
          <w:p w:rsidR="00A7106F" w:rsidRDefault="00AA64EB">
            <w:pPr>
              <w:spacing w:after="0" w:line="259" w:lineRule="auto"/>
              <w:ind w:left="168" w:firstLine="0"/>
            </w:pPr>
            <w:r>
              <w:rPr>
                <w:sz w:val="18"/>
              </w:rPr>
              <w:t>计</w:t>
            </w: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center"/>
            </w:pP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3" w:firstLine="0"/>
              <w:jc w:val="both"/>
            </w:pPr>
            <w:r>
              <w:rPr>
                <w:sz w:val="18"/>
              </w:rPr>
              <w:t xml:space="preserve">15,001.00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4" w:firstLine="0"/>
            </w:pPr>
            <w:r>
              <w:rPr>
                <w:sz w:val="18"/>
              </w:rPr>
              <w:t xml:space="preserve">3,892.64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rPr>
                <w:sz w:val="18"/>
              </w:rPr>
              <w:t xml:space="preserve">5,129.87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 w:firstLine="0"/>
              <w:jc w:val="center"/>
            </w:pPr>
            <w:r>
              <w:rPr>
                <w:sz w:val="18"/>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 w:firstLine="0"/>
              <w:jc w:val="center"/>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 w:firstLine="0"/>
              <w:jc w:val="center"/>
            </w:pPr>
            <w:r>
              <w:rPr>
                <w:sz w:val="18"/>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 w:firstLine="0"/>
              <w:jc w:val="center"/>
            </w:pPr>
            <w:r>
              <w:rPr>
                <w:sz w:val="18"/>
              </w:rPr>
              <w:t xml:space="preserve">/ </w:t>
            </w:r>
          </w:p>
        </w:tc>
      </w:tr>
    </w:tbl>
    <w:p w:rsidR="00A7106F" w:rsidRDefault="00AA64EB">
      <w:pPr>
        <w:spacing w:after="0" w:line="259" w:lineRule="auto"/>
        <w:ind w:left="0" w:firstLine="0"/>
      </w:pPr>
      <w:r>
        <w:t xml:space="preserve"> </w:t>
      </w:r>
    </w:p>
    <w:p w:rsidR="00A7106F" w:rsidRDefault="00AA64EB">
      <w:pPr>
        <w:spacing w:after="58"/>
        <w:ind w:right="7785"/>
      </w:pPr>
      <w:r>
        <w:t>情况说明无</w:t>
      </w:r>
      <w:r>
        <w:t xml:space="preserve"> </w:t>
      </w:r>
    </w:p>
    <w:p w:rsidR="00A7106F" w:rsidRDefault="00AA64EB">
      <w:pPr>
        <w:numPr>
          <w:ilvl w:val="0"/>
          <w:numId w:val="11"/>
        </w:numPr>
        <w:spacing w:after="10" w:line="248" w:lineRule="auto"/>
        <w:ind w:hanging="420"/>
      </w:pPr>
      <w:r>
        <w:t>研发人员情况单位</w:t>
      </w:r>
      <w:r>
        <w:t>:</w:t>
      </w:r>
      <w:r>
        <w:t>元</w:t>
      </w:r>
      <w:r>
        <w:t xml:space="preserve">  </w:t>
      </w:r>
      <w:r>
        <w:t>币种</w:t>
      </w:r>
      <w:r>
        <w:t>:</w:t>
      </w:r>
      <w:r>
        <w:t>人民币</w:t>
      </w:r>
      <w:r>
        <w:t xml:space="preserve"> </w:t>
      </w:r>
    </w:p>
    <w:tbl>
      <w:tblPr>
        <w:tblStyle w:val="TableGrid"/>
        <w:tblW w:w="8824" w:type="dxa"/>
        <w:tblInd w:w="5" w:type="dxa"/>
        <w:tblCellMar>
          <w:top w:w="31" w:type="dxa"/>
          <w:left w:w="0" w:type="dxa"/>
          <w:bottom w:w="0" w:type="dxa"/>
          <w:right w:w="2" w:type="dxa"/>
        </w:tblCellMar>
        <w:tblLook w:val="04A0" w:firstRow="1" w:lastRow="0" w:firstColumn="1" w:lastColumn="0" w:noHBand="0" w:noVBand="1"/>
      </w:tblPr>
      <w:tblGrid>
        <w:gridCol w:w="4107"/>
        <w:gridCol w:w="1988"/>
        <w:gridCol w:w="422"/>
        <w:gridCol w:w="2307"/>
      </w:tblGrid>
      <w:tr w:rsidR="00A7106F">
        <w:trPr>
          <w:trHeight w:val="283"/>
        </w:trPr>
        <w:tc>
          <w:tcPr>
            <w:tcW w:w="4107"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right="108" w:firstLine="0"/>
              <w:jc w:val="right"/>
            </w:pPr>
            <w:r>
              <w:t>基本</w:t>
            </w:r>
          </w:p>
        </w:tc>
        <w:tc>
          <w:tcPr>
            <w:tcW w:w="1988" w:type="dxa"/>
            <w:tcBorders>
              <w:top w:val="single" w:sz="4" w:space="0" w:color="000000"/>
              <w:left w:val="nil"/>
              <w:bottom w:val="single" w:sz="4" w:space="0" w:color="000000"/>
              <w:right w:val="nil"/>
            </w:tcBorders>
          </w:tcPr>
          <w:p w:rsidR="00A7106F" w:rsidRDefault="00AA64EB">
            <w:pPr>
              <w:spacing w:after="0" w:line="259" w:lineRule="auto"/>
              <w:ind w:left="-110" w:firstLine="0"/>
            </w:pPr>
            <w:r>
              <w:t>情况</w:t>
            </w:r>
            <w:r>
              <w:t xml:space="preserve"> </w:t>
            </w:r>
          </w:p>
        </w:tc>
        <w:tc>
          <w:tcPr>
            <w:tcW w:w="422"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30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41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jc w:val="center"/>
            </w:pPr>
            <w:r>
              <w:t xml:space="preserve"> </w:t>
            </w:r>
          </w:p>
        </w:tc>
        <w:tc>
          <w:tcPr>
            <w:tcW w:w="1988" w:type="dxa"/>
            <w:tcBorders>
              <w:top w:val="single" w:sz="4" w:space="0" w:color="000000"/>
              <w:left w:val="single" w:sz="4" w:space="0" w:color="000000"/>
              <w:bottom w:val="single" w:sz="4" w:space="0" w:color="000000"/>
              <w:right w:val="nil"/>
            </w:tcBorders>
          </w:tcPr>
          <w:p w:rsidR="00A7106F" w:rsidRDefault="00AA64EB">
            <w:pPr>
              <w:spacing w:after="0" w:line="259" w:lineRule="auto"/>
              <w:ind w:left="888" w:firstLine="0"/>
            </w:pPr>
            <w:r>
              <w:t>本期数</w:t>
            </w:r>
            <w:r>
              <w:t xml:space="preserve"> </w:t>
            </w:r>
          </w:p>
        </w:tc>
        <w:tc>
          <w:tcPr>
            <w:tcW w:w="422"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3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jc w:val="center"/>
            </w:pPr>
            <w:r>
              <w:t>上期数</w:t>
            </w:r>
            <w:r>
              <w:rPr>
                <w:sz w:val="24"/>
              </w:rPr>
              <w:t xml:space="preserve"> </w:t>
            </w:r>
          </w:p>
        </w:tc>
      </w:tr>
      <w:tr w:rsidR="00A7106F">
        <w:trPr>
          <w:trHeight w:val="283"/>
        </w:trPr>
        <w:tc>
          <w:tcPr>
            <w:tcW w:w="41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公司研发人员的数量（人）</w:t>
            </w:r>
            <w:r>
              <w:t xml:space="preserve"> </w:t>
            </w:r>
          </w:p>
        </w:tc>
        <w:tc>
          <w:tcPr>
            <w:tcW w:w="1988"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422"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171 </w:t>
            </w:r>
          </w:p>
        </w:tc>
        <w:tc>
          <w:tcPr>
            <w:tcW w:w="23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119 </w:t>
            </w:r>
          </w:p>
        </w:tc>
      </w:tr>
      <w:tr w:rsidR="00A7106F">
        <w:trPr>
          <w:trHeight w:val="284"/>
        </w:trPr>
        <w:tc>
          <w:tcPr>
            <w:tcW w:w="41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研发人员数量占公司总人数的比例（</w:t>
            </w:r>
            <w:r>
              <w:t>%</w:t>
            </w:r>
            <w:r>
              <w:t>）</w:t>
            </w:r>
            <w:r>
              <w:t xml:space="preserve"> </w:t>
            </w:r>
          </w:p>
        </w:tc>
        <w:tc>
          <w:tcPr>
            <w:tcW w:w="241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30.00% </w:t>
            </w:r>
          </w:p>
        </w:tc>
        <w:tc>
          <w:tcPr>
            <w:tcW w:w="23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25.81% </w:t>
            </w:r>
          </w:p>
        </w:tc>
      </w:tr>
      <w:tr w:rsidR="00A7106F">
        <w:trPr>
          <w:trHeight w:val="283"/>
        </w:trPr>
        <w:tc>
          <w:tcPr>
            <w:tcW w:w="41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研发人员薪酬合计</w:t>
            </w:r>
            <w:r>
              <w:t xml:space="preserve"> </w:t>
            </w:r>
          </w:p>
        </w:tc>
        <w:tc>
          <w:tcPr>
            <w:tcW w:w="241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28,476,300.58 </w:t>
            </w:r>
          </w:p>
        </w:tc>
        <w:tc>
          <w:tcPr>
            <w:tcW w:w="23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16,018,872.21 </w:t>
            </w:r>
          </w:p>
        </w:tc>
      </w:tr>
      <w:tr w:rsidR="00A7106F">
        <w:trPr>
          <w:trHeight w:val="283"/>
        </w:trPr>
        <w:tc>
          <w:tcPr>
            <w:tcW w:w="41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研发人员平均薪酬</w:t>
            </w:r>
            <w:r>
              <w:t xml:space="preserve"> </w:t>
            </w:r>
          </w:p>
        </w:tc>
        <w:tc>
          <w:tcPr>
            <w:tcW w:w="241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166,528.07 </w:t>
            </w:r>
          </w:p>
        </w:tc>
        <w:tc>
          <w:tcPr>
            <w:tcW w:w="23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134,612.37 </w:t>
            </w:r>
          </w:p>
        </w:tc>
      </w:tr>
    </w:tbl>
    <w:p w:rsidR="00A7106F" w:rsidRDefault="00AA64EB">
      <w:pPr>
        <w:spacing w:after="0" w:line="259" w:lineRule="auto"/>
        <w:ind w:left="0" w:firstLine="0"/>
      </w:pPr>
      <w:r>
        <w:t xml:space="preserve"> </w:t>
      </w:r>
    </w:p>
    <w:tbl>
      <w:tblPr>
        <w:tblStyle w:val="TableGrid"/>
        <w:tblW w:w="9153" w:type="dxa"/>
        <w:tblInd w:w="-158" w:type="dxa"/>
        <w:tblCellMar>
          <w:top w:w="34" w:type="dxa"/>
          <w:left w:w="0" w:type="dxa"/>
          <w:bottom w:w="0" w:type="dxa"/>
          <w:right w:w="2" w:type="dxa"/>
        </w:tblCellMar>
        <w:tblLook w:val="04A0" w:firstRow="1" w:lastRow="0" w:firstColumn="1" w:lastColumn="0" w:noHBand="0" w:noVBand="1"/>
      </w:tblPr>
      <w:tblGrid>
        <w:gridCol w:w="3634"/>
        <w:gridCol w:w="2175"/>
        <w:gridCol w:w="3025"/>
        <w:gridCol w:w="319"/>
      </w:tblGrid>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75" w:type="dxa"/>
            <w:tcBorders>
              <w:top w:val="single" w:sz="4" w:space="0" w:color="000000"/>
              <w:left w:val="nil"/>
              <w:bottom w:val="single" w:sz="4" w:space="0" w:color="000000"/>
              <w:right w:val="nil"/>
            </w:tcBorders>
          </w:tcPr>
          <w:p w:rsidR="00A7106F" w:rsidRDefault="00AA64EB">
            <w:pPr>
              <w:spacing w:after="0" w:line="259" w:lineRule="auto"/>
              <w:ind w:left="101" w:firstLine="0"/>
            </w:pPr>
            <w:r>
              <w:t>研发人员学历结构</w:t>
            </w:r>
            <w:r>
              <w:t xml:space="preserve"> </w:t>
            </w:r>
          </w:p>
        </w:tc>
        <w:tc>
          <w:tcPr>
            <w:tcW w:w="3025"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学历结构类别</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A64EB">
            <w:pPr>
              <w:spacing w:after="0" w:line="259" w:lineRule="auto"/>
              <w:ind w:left="324" w:firstLine="0"/>
              <w:jc w:val="center"/>
            </w:pPr>
            <w:r>
              <w:t>学历结构人数</w:t>
            </w:r>
            <w:r>
              <w:t xml:space="preserve"> </w:t>
            </w:r>
          </w:p>
        </w:tc>
        <w:tc>
          <w:tcPr>
            <w:tcW w:w="31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博士研究生</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106" w:firstLine="0"/>
            </w:pPr>
            <w:r>
              <w:t xml:space="preserve">2 </w:t>
            </w: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硕士研究生</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68 </w:t>
            </w:r>
          </w:p>
        </w:tc>
      </w:tr>
      <w:tr w:rsidR="00A7106F">
        <w:trPr>
          <w:trHeight w:val="281"/>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本科</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84 </w:t>
            </w: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专科</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106" w:firstLine="0"/>
            </w:pPr>
            <w:r>
              <w:t xml:space="preserve">9 </w:t>
            </w:r>
          </w:p>
        </w:tc>
      </w:tr>
      <w:tr w:rsidR="00A7106F">
        <w:trPr>
          <w:trHeight w:val="281"/>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高中及以下</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106" w:firstLine="0"/>
            </w:pPr>
            <w:r>
              <w:t xml:space="preserve">8 </w:t>
            </w: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75" w:type="dxa"/>
            <w:tcBorders>
              <w:top w:val="single" w:sz="4" w:space="0" w:color="000000"/>
              <w:left w:val="nil"/>
              <w:bottom w:val="single" w:sz="4" w:space="0" w:color="000000"/>
              <w:right w:val="nil"/>
            </w:tcBorders>
          </w:tcPr>
          <w:p w:rsidR="00A7106F" w:rsidRDefault="00AA64EB">
            <w:pPr>
              <w:spacing w:after="0" w:line="259" w:lineRule="auto"/>
              <w:ind w:left="101" w:firstLine="0"/>
            </w:pPr>
            <w:r>
              <w:t>研发人员年龄结构</w:t>
            </w:r>
            <w:r>
              <w:t xml:space="preserve"> </w:t>
            </w:r>
          </w:p>
        </w:tc>
        <w:tc>
          <w:tcPr>
            <w:tcW w:w="3025"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年龄结构类别</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A64EB">
            <w:pPr>
              <w:spacing w:after="0" w:line="259" w:lineRule="auto"/>
              <w:ind w:left="324" w:firstLine="0"/>
              <w:jc w:val="center"/>
            </w:pPr>
            <w:r>
              <w:t>年龄结构人数</w:t>
            </w:r>
            <w:r>
              <w:t xml:space="preserve"> </w:t>
            </w:r>
          </w:p>
        </w:tc>
        <w:tc>
          <w:tcPr>
            <w:tcW w:w="31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30</w:t>
            </w:r>
            <w:r>
              <w:t>岁以下（不含</w:t>
            </w:r>
            <w:r>
              <w:t>30</w:t>
            </w:r>
            <w:r>
              <w:t>岁）</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98 </w:t>
            </w: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30-40</w:t>
            </w:r>
            <w:r>
              <w:t>岁（含</w:t>
            </w:r>
            <w:r>
              <w:t>30</w:t>
            </w:r>
            <w:r>
              <w:t>岁，不含</w:t>
            </w:r>
            <w:r>
              <w:t>40</w:t>
            </w:r>
            <w:r>
              <w:t>岁）</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66 </w:t>
            </w: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40-50</w:t>
            </w:r>
            <w:r>
              <w:t>岁（含</w:t>
            </w:r>
            <w:r>
              <w:t>40</w:t>
            </w:r>
            <w:r>
              <w:t>岁，不含</w:t>
            </w:r>
            <w:r>
              <w:t>50</w:t>
            </w:r>
            <w:r>
              <w:t>岁）</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106" w:firstLine="0"/>
            </w:pPr>
            <w:r>
              <w:t xml:space="preserve">5 </w:t>
            </w:r>
          </w:p>
        </w:tc>
      </w:tr>
      <w:tr w:rsidR="00A7106F">
        <w:trPr>
          <w:trHeight w:val="281"/>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50-60</w:t>
            </w:r>
            <w:r>
              <w:t>岁（含</w:t>
            </w:r>
            <w:r>
              <w:t>50</w:t>
            </w:r>
            <w:r>
              <w:t>岁，不含</w:t>
            </w:r>
            <w:r>
              <w:t>60</w:t>
            </w:r>
            <w:r>
              <w:t>岁）</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106" w:firstLine="0"/>
            </w:pPr>
            <w:r>
              <w:t xml:space="preserve">2 </w:t>
            </w:r>
          </w:p>
        </w:tc>
      </w:tr>
      <w:tr w:rsidR="00A7106F">
        <w:trPr>
          <w:trHeight w:val="283"/>
        </w:trPr>
        <w:tc>
          <w:tcPr>
            <w:tcW w:w="3634"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60</w:t>
            </w:r>
            <w:r>
              <w:t>岁及以上</w:t>
            </w:r>
            <w:r>
              <w:t xml:space="preserve"> </w:t>
            </w:r>
          </w:p>
        </w:tc>
        <w:tc>
          <w:tcPr>
            <w:tcW w:w="21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302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106" w:firstLine="0"/>
            </w:pPr>
            <w:r>
              <w:t xml:space="preserve">0 </w:t>
            </w:r>
          </w:p>
        </w:tc>
      </w:tr>
    </w:tbl>
    <w:p w:rsidR="00A7106F" w:rsidRDefault="00AA64EB">
      <w:pPr>
        <w:spacing w:after="37" w:line="259" w:lineRule="auto"/>
        <w:ind w:left="0" w:firstLine="0"/>
      </w:pPr>
      <w:r>
        <w:t xml:space="preserve"> </w:t>
      </w:r>
    </w:p>
    <w:p w:rsidR="00A7106F" w:rsidRDefault="00AA64EB">
      <w:pPr>
        <w:spacing w:after="70"/>
      </w:pPr>
      <w:r>
        <w:t>研发人员构成发生重大变化的原因及对公司未来发展的影响</w:t>
      </w:r>
      <w:r>
        <w:rPr>
          <w:rFonts w:ascii="Calibri" w:eastAsia="Calibri" w:hAnsi="Calibri" w:cs="Calibri"/>
        </w:rPr>
        <w:t xml:space="preserve"> </w:t>
      </w:r>
    </w:p>
    <w:p w:rsidR="00A7106F" w:rsidRDefault="00AA64EB">
      <w:pPr>
        <w:spacing w:after="46"/>
      </w:pPr>
      <w:r>
        <w:t>□</w:t>
      </w:r>
      <w:r>
        <w:t>适用</w:t>
      </w:r>
      <w:r>
        <w:t xml:space="preserve"> √</w:t>
      </w:r>
      <w:r>
        <w:t>不适用</w:t>
      </w:r>
      <w:r>
        <w:t xml:space="preserve">  </w:t>
      </w:r>
    </w:p>
    <w:p w:rsidR="00A7106F" w:rsidRDefault="00AA64EB">
      <w:pPr>
        <w:spacing w:after="44" w:line="259" w:lineRule="auto"/>
        <w:ind w:left="0" w:firstLine="0"/>
      </w:pPr>
      <w:r>
        <w:lastRenderedPageBreak/>
        <w:t xml:space="preserve"> </w:t>
      </w:r>
    </w:p>
    <w:p w:rsidR="00A7106F" w:rsidRDefault="00AA64EB">
      <w:pPr>
        <w:numPr>
          <w:ilvl w:val="0"/>
          <w:numId w:val="11"/>
        </w:numPr>
        <w:spacing w:after="60"/>
        <w:ind w:hanging="420"/>
      </w:pPr>
      <w:r>
        <w:t>其他说明</w:t>
      </w:r>
      <w:r>
        <w:t xml:space="preserve"> </w:t>
      </w:r>
    </w:p>
    <w:p w:rsidR="00A7106F" w:rsidRDefault="00AA64EB">
      <w:r>
        <w:t>□</w:t>
      </w:r>
      <w:r>
        <w:t>适用</w:t>
      </w:r>
      <w:r>
        <w:t xml:space="preserve"> √</w:t>
      </w:r>
      <w:r>
        <w:t>不适用</w:t>
      </w:r>
      <w:r>
        <w:t xml:space="preserve">  </w:t>
      </w:r>
    </w:p>
    <w:p w:rsidR="00A7106F" w:rsidRDefault="00AA64EB">
      <w:pPr>
        <w:spacing w:after="35" w:line="259" w:lineRule="auto"/>
        <w:ind w:left="0" w:firstLine="0"/>
      </w:pPr>
      <w:r>
        <w:t xml:space="preserve"> </w:t>
      </w:r>
    </w:p>
    <w:p w:rsidR="00A7106F" w:rsidRDefault="00AA64EB">
      <w:pPr>
        <w:spacing w:after="58"/>
      </w:pPr>
      <w:r>
        <w:t>三、报告期内核心竞争力分析</w:t>
      </w:r>
      <w:r>
        <w:t xml:space="preserve"> </w:t>
      </w:r>
    </w:p>
    <w:p w:rsidR="00A7106F" w:rsidRDefault="00AA64EB">
      <w:pPr>
        <w:numPr>
          <w:ilvl w:val="0"/>
          <w:numId w:val="12"/>
        </w:numPr>
        <w:spacing w:after="68"/>
        <w:ind w:hanging="420"/>
      </w:pPr>
      <w:r>
        <w:t>核心竞争力分析</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科研服务行业在技术、人才、品牌、资金、管理及规模等方面具有一系列准入壁垒。公司始终秉承</w:t>
      </w:r>
      <w:r>
        <w:t>“</w:t>
      </w:r>
      <w:r>
        <w:t>以进口替代为己任，让科研创新更便捷</w:t>
      </w:r>
      <w:r>
        <w:t>”</w:t>
      </w:r>
      <w:r>
        <w:t>的理念，坚持打造</w:t>
      </w:r>
      <w:r>
        <w:t>“</w:t>
      </w:r>
      <w:r>
        <w:t>阿拉丁</w:t>
      </w:r>
      <w:r>
        <w:t>”</w:t>
      </w:r>
      <w:r>
        <w:t>自主试剂品牌，服务于科研人员的试验研究，通过自主研发不断拓宽科研试剂产品线，同时持续完善电商销售模式，锻造自身核心竞争力。核心竞争优势主要有：</w:t>
      </w:r>
      <w:r>
        <w:t xml:space="preserve"> </w:t>
      </w:r>
    </w:p>
    <w:p w:rsidR="00A7106F" w:rsidRDefault="00AA64EB">
      <w:pPr>
        <w:numPr>
          <w:ilvl w:val="1"/>
          <w:numId w:val="12"/>
        </w:numPr>
        <w:spacing w:after="120"/>
        <w:ind w:hanging="317"/>
      </w:pPr>
      <w:r>
        <w:t>技术优势</w:t>
      </w:r>
      <w:r>
        <w:t xml:space="preserve"> </w:t>
      </w:r>
    </w:p>
    <w:p w:rsidR="00A7106F" w:rsidRDefault="00AA64EB">
      <w:pPr>
        <w:spacing w:line="357" w:lineRule="auto"/>
        <w:ind w:left="0" w:firstLine="420"/>
      </w:pPr>
      <w:r>
        <w:t>公司在科研试剂领域有着十余年的研发、生产经验，目前掌握科研试剂的配方技术、分离纯化工艺技术、高效合成工艺技术、标准物质研制技术、修饰改性技术、分析技术、分装工艺技术及包装工艺技术等，覆盖了科研试剂从研发、</w:t>
      </w:r>
      <w:r>
        <w:t>生产到最终产品形成的全过程。</w:t>
      </w:r>
      <w:r>
        <w:t xml:space="preserve"> </w:t>
      </w:r>
    </w:p>
    <w:p w:rsidR="00A7106F" w:rsidRDefault="00AA64EB">
      <w:pPr>
        <w:numPr>
          <w:ilvl w:val="1"/>
          <w:numId w:val="12"/>
        </w:numPr>
        <w:spacing w:after="120"/>
        <w:ind w:hanging="317"/>
      </w:pPr>
      <w:r>
        <w:t>分析方法开发及质检能力优势</w:t>
      </w:r>
      <w:r>
        <w:t xml:space="preserve"> </w:t>
      </w:r>
    </w:p>
    <w:p w:rsidR="00A7106F" w:rsidRDefault="00AA64EB">
      <w:pPr>
        <w:spacing w:line="363" w:lineRule="auto"/>
        <w:ind w:left="0" w:firstLine="420"/>
      </w:pPr>
      <w:r>
        <w:t>公司方法开发人员通过不断研究、反复探索，熟练掌握超过</w:t>
      </w:r>
      <w:r>
        <w:t>3,200</w:t>
      </w:r>
      <w:r>
        <w:t>种分析方法，能够联合运用核磁共振波谱仪、液相色谱仪、气相色谱仪、电感耦合等离子体质谱仪、</w:t>
      </w:r>
      <w:r>
        <w:t xml:space="preserve">X </w:t>
      </w:r>
      <w:r>
        <w:t>射线衍射仪及</w:t>
      </w:r>
      <w:r>
        <w:t xml:space="preserve"> Elemantra</w:t>
      </w:r>
      <w:r>
        <w:t>元素分析仪等一系列先进分析仪器，实现多维度、立体表征产品性能。目前，公司建立了与研发、生产相适应的质量标准体系，已完成接近</w:t>
      </w:r>
      <w:r>
        <w:t>8</w:t>
      </w:r>
      <w:r>
        <w:t>万项企业产品标准的制订。</w:t>
      </w:r>
      <w:r>
        <w:t xml:space="preserve"> </w:t>
      </w:r>
    </w:p>
    <w:p w:rsidR="00A7106F" w:rsidRDefault="00AA64EB">
      <w:pPr>
        <w:numPr>
          <w:ilvl w:val="1"/>
          <w:numId w:val="12"/>
        </w:numPr>
        <w:spacing w:after="123"/>
        <w:ind w:hanging="317"/>
      </w:pPr>
      <w:r>
        <w:t>品牌优势</w:t>
      </w:r>
      <w:r>
        <w:t xml:space="preserve"> </w:t>
      </w:r>
    </w:p>
    <w:p w:rsidR="00A7106F" w:rsidRDefault="00AA64EB">
      <w:pPr>
        <w:spacing w:line="356" w:lineRule="auto"/>
        <w:ind w:left="0" w:firstLine="420"/>
      </w:pPr>
      <w:r>
        <w:t>公司自设立伊始就坚持打造自主品牌，经过十余年的努力，产品和服务历经市场的反复考验，</w:t>
      </w:r>
      <w:r>
        <w:t xml:space="preserve"> “</w:t>
      </w:r>
      <w:r>
        <w:t>阿拉丁</w:t>
      </w:r>
      <w:r>
        <w:t>”</w:t>
      </w:r>
      <w:r>
        <w:t>科研试</w:t>
      </w:r>
      <w:r>
        <w:t>剂品牌拥有了较高的知名度，深受客户信赖，形成了良好的市场口碑和商誉，在全国化学试剂信息站的国内试剂品牌综合评价调查中，</w:t>
      </w:r>
      <w:r>
        <w:t>“</w:t>
      </w:r>
      <w:r>
        <w:t>阿拉丁</w:t>
      </w:r>
      <w:r>
        <w:t>”</w:t>
      </w:r>
      <w:r>
        <w:t>连续</w:t>
      </w:r>
      <w:r>
        <w:t>11</w:t>
      </w:r>
      <w:r>
        <w:t>年被评为</w:t>
      </w:r>
      <w:r>
        <w:t>“</w:t>
      </w:r>
      <w:r>
        <w:t>最受用户欢迎试剂品牌</w:t>
      </w:r>
      <w:r>
        <w:t>”</w:t>
      </w:r>
      <w:r>
        <w:t>，在行业竞争中拥有较为明显的优势。</w:t>
      </w:r>
      <w:r>
        <w:t xml:space="preserve"> </w:t>
      </w:r>
    </w:p>
    <w:p w:rsidR="00A7106F" w:rsidRDefault="00AA64EB">
      <w:pPr>
        <w:numPr>
          <w:ilvl w:val="1"/>
          <w:numId w:val="12"/>
        </w:numPr>
        <w:spacing w:after="123"/>
        <w:ind w:hanging="317"/>
      </w:pPr>
      <w:r>
        <w:t>电商平台优势</w:t>
      </w:r>
      <w:r>
        <w:t xml:space="preserve"> </w:t>
      </w:r>
    </w:p>
    <w:p w:rsidR="00A7106F" w:rsidRDefault="00AA64EB">
      <w:pPr>
        <w:spacing w:line="356" w:lineRule="auto"/>
        <w:ind w:left="0" w:firstLine="420"/>
      </w:pPr>
      <w:r>
        <w:t>公司主要依托于自身电子商务平台进行线上销售，经过多年沉淀，积累了丰富的电商平台建设经验，近年来网站流量和访问量节节攀升，直接带动了销量的增长，根据全国化学试剂信息站的跟踪统计，在</w:t>
      </w:r>
      <w:r>
        <w:t>2021</w:t>
      </w:r>
      <w:r>
        <w:t>年度国内科研试剂企业电商平台排名比较中，公司各个季度全部位列第一，具有领先的行业地位。</w:t>
      </w:r>
      <w:r>
        <w:t xml:space="preserve"> </w:t>
      </w:r>
    </w:p>
    <w:p w:rsidR="00A7106F" w:rsidRDefault="00AA64EB">
      <w:pPr>
        <w:numPr>
          <w:ilvl w:val="1"/>
          <w:numId w:val="12"/>
        </w:numPr>
        <w:spacing w:after="120"/>
        <w:ind w:hanging="317"/>
      </w:pPr>
      <w:r>
        <w:t>客户群体优势</w:t>
      </w:r>
      <w:r>
        <w:t xml:space="preserve"> </w:t>
      </w:r>
    </w:p>
    <w:p w:rsidR="00A7106F" w:rsidRDefault="00AA64EB">
      <w:pPr>
        <w:spacing w:line="356" w:lineRule="auto"/>
        <w:ind w:left="0" w:firstLine="420"/>
      </w:pPr>
      <w:r>
        <w:t>公司拥有广泛的客户群体，产品直接服务于高等院校、科研院所以及生物医药、新材料、新能源、节能环保、航空航天等高新技术产业和战略性新兴产业相关企业研发机构的科学家和一线科研工作者，积累了优质、稳定、丰富的客户群体。</w:t>
      </w:r>
      <w:r>
        <w:t xml:space="preserve"> </w:t>
      </w:r>
    </w:p>
    <w:p w:rsidR="00A7106F" w:rsidRDefault="00AA64EB">
      <w:pPr>
        <w:numPr>
          <w:ilvl w:val="1"/>
          <w:numId w:val="12"/>
        </w:numPr>
        <w:spacing w:after="123"/>
        <w:ind w:hanging="317"/>
      </w:pPr>
      <w:r>
        <w:lastRenderedPageBreak/>
        <w:t>仓储优势</w:t>
      </w:r>
      <w:r>
        <w:t xml:space="preserve"> </w:t>
      </w:r>
    </w:p>
    <w:p w:rsidR="00A7106F" w:rsidRDefault="00AA64EB">
      <w:pPr>
        <w:spacing w:line="357" w:lineRule="auto"/>
        <w:ind w:left="0" w:firstLine="420"/>
      </w:pPr>
      <w:r>
        <w:t>公司建有甲类仓库、常温库、</w:t>
      </w:r>
      <w:r>
        <w:t>2-8℃</w:t>
      </w:r>
      <w:r>
        <w:t>冷库、</w:t>
      </w:r>
      <w:r>
        <w:t>-20℃</w:t>
      </w:r>
      <w:r>
        <w:t>冷库、原料库、包材库、耗材库，其中甲类仓库具备符合国家法律法规要求的危险化学品存储资质，公司持有《危险化学品经营许可证（带储存设施）》。公司可根据不同品类科研试剂对于温度、湿度、光线及通风等储存要求的不同进行分类存放，同时，满足危险化学</w:t>
      </w:r>
      <w:r>
        <w:t>品防火、防爆、防中毒、防泄漏等特殊储存要求，持续保障产品性能。公司在全国建立五大仓储系统，能够满足全国各地客户的需求，提升发货效率。强大的仓储能力确保公司在符合国家安全及环保相关法律法规要求的前提下合规经营，为公司不断进行品种开发、持续扩大生产规模提供了可靠的保障。</w:t>
      </w:r>
      <w:r>
        <w:t xml:space="preserve"> </w:t>
      </w:r>
    </w:p>
    <w:p w:rsidR="00A7106F" w:rsidRDefault="00AA64EB">
      <w:pPr>
        <w:numPr>
          <w:ilvl w:val="1"/>
          <w:numId w:val="12"/>
        </w:numPr>
        <w:spacing w:after="120"/>
        <w:ind w:hanging="317"/>
      </w:pPr>
      <w:r>
        <w:t>管理优势</w:t>
      </w:r>
      <w:r>
        <w:t xml:space="preserve"> </w:t>
      </w:r>
    </w:p>
    <w:p w:rsidR="00A7106F" w:rsidRDefault="00AA64EB">
      <w:pPr>
        <w:spacing w:after="70" w:line="357" w:lineRule="auto"/>
        <w:ind w:left="0" w:firstLine="420"/>
      </w:pPr>
      <w:r>
        <w:t>公司向来注重信息化管理，通过信息化、数字化管理实现管理精细化，上线并持续完善各种信息管理系统。目前，公司各信息系统数据完全打通，客户在公司电商平台上下单后，相关信息流依次经过</w:t>
      </w:r>
      <w:r>
        <w:t>CRM</w:t>
      </w:r>
      <w:r>
        <w:t>系统</w:t>
      </w:r>
      <w:r>
        <w:t>—ERP</w:t>
      </w:r>
      <w:r>
        <w:t>系统</w:t>
      </w:r>
      <w:r>
        <w:t>—WMS</w:t>
      </w:r>
      <w:r>
        <w:t>系统</w:t>
      </w:r>
      <w:r>
        <w:t>—</w:t>
      </w:r>
      <w:r>
        <w:t>智能物流管理系统，涵</w:t>
      </w:r>
      <w:r>
        <w:t>盖线上下单、在线支付、信息提醒、仓储配货、智能发货、售后服务等全过程，实现了信息自动化、操作流程化。</w:t>
      </w:r>
      <w:r>
        <w:t xml:space="preserve"> </w:t>
      </w:r>
    </w:p>
    <w:p w:rsidR="00A7106F" w:rsidRDefault="00AA64EB">
      <w:pPr>
        <w:numPr>
          <w:ilvl w:val="0"/>
          <w:numId w:val="12"/>
        </w:numPr>
        <w:spacing w:after="72"/>
        <w:ind w:hanging="420"/>
      </w:pPr>
      <w:r>
        <w:t>报告期内发生的导致公司核心竞争力受到严重影响的事件、影响分析及应对措施</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37" w:line="259" w:lineRule="auto"/>
        <w:ind w:left="0" w:firstLine="0"/>
      </w:pPr>
      <w:r>
        <w:t xml:space="preserve"> </w:t>
      </w:r>
    </w:p>
    <w:p w:rsidR="00A7106F" w:rsidRDefault="00AA64EB">
      <w:pPr>
        <w:spacing w:after="54"/>
      </w:pPr>
      <w:r>
        <w:t>四、风险因素</w:t>
      </w:r>
      <w:r>
        <w:t xml:space="preserve"> </w:t>
      </w:r>
    </w:p>
    <w:p w:rsidR="00A7106F" w:rsidRDefault="00AA64EB">
      <w:pPr>
        <w:numPr>
          <w:ilvl w:val="0"/>
          <w:numId w:val="13"/>
        </w:numPr>
        <w:spacing w:after="72"/>
        <w:ind w:hanging="480"/>
      </w:pPr>
      <w:r>
        <w:t>尚未盈利的风险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numPr>
          <w:ilvl w:val="0"/>
          <w:numId w:val="13"/>
        </w:numPr>
        <w:spacing w:after="73"/>
        <w:ind w:hanging="480"/>
      </w:pPr>
      <w:r>
        <w:t>业绩大幅下滑或亏损的风险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13"/>
        </w:numPr>
        <w:spacing w:after="70"/>
        <w:ind w:hanging="480"/>
      </w:pPr>
      <w:r>
        <w:t>核心竞争力风险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numPr>
          <w:ilvl w:val="1"/>
          <w:numId w:val="13"/>
        </w:numPr>
        <w:spacing w:after="120"/>
        <w:ind w:hanging="317"/>
      </w:pPr>
      <w:r>
        <w:t>研发失败或研发不足的风险</w:t>
      </w:r>
      <w:r>
        <w:t xml:space="preserve"> </w:t>
      </w:r>
    </w:p>
    <w:p w:rsidR="00A7106F" w:rsidRDefault="00AA64EB">
      <w:pPr>
        <w:spacing w:line="357" w:lineRule="auto"/>
        <w:ind w:left="0" w:firstLine="420"/>
      </w:pPr>
      <w:r>
        <w:t>科研试剂产品的研究开发需要长期的工艺技术积累，研发流程包括立项、评审、配方设计、工艺路线开发、分析方法开发、研发小试、工艺路线优化等多个环节，任何一个环节都关系到研发成败。若公司新产品研发失败可能导致公司新增试剂品种速度低于预期，进而导致公司销售收入增长缓慢或销售规模下降。如果未来公司的研发投入不足，研发能力无法适应科研试剂行业的发展趋势，或无法持续保持研发创新能力，将对公司的生产经营产生不利的影响。</w:t>
      </w:r>
      <w:r>
        <w:t xml:space="preserve"> </w:t>
      </w:r>
    </w:p>
    <w:p w:rsidR="00A7106F" w:rsidRDefault="00AA64EB">
      <w:pPr>
        <w:numPr>
          <w:ilvl w:val="1"/>
          <w:numId w:val="13"/>
        </w:numPr>
        <w:spacing w:after="120"/>
        <w:ind w:hanging="317"/>
      </w:pPr>
      <w:r>
        <w:t>核心技术失密的风险</w:t>
      </w:r>
      <w:r>
        <w:t xml:space="preserve"> </w:t>
      </w:r>
    </w:p>
    <w:p w:rsidR="00A7106F" w:rsidRDefault="00AA64EB">
      <w:pPr>
        <w:spacing w:line="357" w:lineRule="auto"/>
        <w:ind w:left="0" w:firstLine="420"/>
      </w:pPr>
      <w:r>
        <w:t>公司的核心技术包括专利技术及未申请专利的专有技术，主要为科研试剂的配方技术、分离纯</w:t>
      </w:r>
      <w:r>
        <w:t>化工艺技术、高效合成工艺技术、标准物质研制技术、修饰改性技术、分析技术、分装工艺技术及包装工艺技术等。一方面，目前公司正在申请且已获得受理的发明专利共</w:t>
      </w:r>
      <w:r>
        <w:t>8</w:t>
      </w:r>
      <w:r>
        <w:t>项，若上述专利</w:t>
      </w:r>
      <w:r>
        <w:lastRenderedPageBreak/>
        <w:t>申请失败，则公司可能面临无法通过专利形式进行知识产权保护的风险；另一方面，公司的核心技术主要由核心技术人员及主要研发骨干掌握，未申请专利的专有技术存在技术泄密的风险。</w:t>
      </w:r>
      <w:r>
        <w:t xml:space="preserve"> </w:t>
      </w:r>
    </w:p>
    <w:p w:rsidR="00A7106F" w:rsidRDefault="00AA64EB">
      <w:pPr>
        <w:numPr>
          <w:ilvl w:val="1"/>
          <w:numId w:val="13"/>
        </w:numPr>
        <w:spacing w:after="123"/>
        <w:ind w:hanging="317"/>
      </w:pPr>
      <w:r>
        <w:t>核心技术人员流失的风险</w:t>
      </w:r>
      <w:r>
        <w:t xml:space="preserve"> </w:t>
      </w:r>
    </w:p>
    <w:p w:rsidR="00A7106F" w:rsidRDefault="00AA64EB">
      <w:pPr>
        <w:spacing w:line="357" w:lineRule="auto"/>
        <w:ind w:left="0" w:firstLine="420"/>
      </w:pPr>
      <w:r>
        <w:t>公司的核心技术主要由少数核心技术人员及主要研发骨干掌握，能否持续培养并留住核心技术人员是公司能否保持竞争优势的重中之重。若公司不能为核心技术人员提供良</w:t>
      </w:r>
      <w:r>
        <w:t>好的激励机制、</w:t>
      </w:r>
    </w:p>
    <w:p w:rsidR="00A7106F" w:rsidRDefault="00AA64EB">
      <w:pPr>
        <w:spacing w:after="120"/>
      </w:pPr>
      <w:r>
        <w:t>科研环境、发展空间则可能导致核心技术人员流失，从而对公司的生产经营造成较大的不利影响。</w:t>
      </w:r>
      <w:r>
        <w:t xml:space="preserve"> </w:t>
      </w:r>
    </w:p>
    <w:p w:rsidR="00A7106F" w:rsidRDefault="00AA64EB">
      <w:pPr>
        <w:numPr>
          <w:ilvl w:val="1"/>
          <w:numId w:val="13"/>
        </w:numPr>
        <w:spacing w:after="120"/>
        <w:ind w:hanging="317"/>
      </w:pPr>
      <w:r>
        <w:t>人才团队建设不足的风险</w:t>
      </w:r>
      <w:r>
        <w:t xml:space="preserve"> </w:t>
      </w:r>
    </w:p>
    <w:p w:rsidR="00A7106F" w:rsidRDefault="00AA64EB">
      <w:pPr>
        <w:spacing w:line="357" w:lineRule="auto"/>
        <w:ind w:left="0" w:firstLine="420"/>
      </w:pPr>
      <w:r>
        <w:t>科研试剂产品种类丰富，产品配方、制备工艺及分析方法复杂且需要紧跟科技发展前沿动态，优秀的研发人员需要跨学科了解或掌握药物化学、有机化学、分析化学、生物化学、分子生物学、遗传学、免疫学及材料科学等相关知识，同时需要较长时间的技术沉淀方可参与配方、制备工艺及分析方法的研发。公司存在人才团队建设无法满足业务发展需要的风险。</w:t>
      </w:r>
      <w:r>
        <w:t xml:space="preserve"> </w:t>
      </w:r>
    </w:p>
    <w:p w:rsidR="00A7106F" w:rsidRDefault="00AA64EB">
      <w:pPr>
        <w:spacing w:after="47" w:line="259" w:lineRule="auto"/>
        <w:ind w:left="0" w:firstLine="0"/>
      </w:pPr>
      <w:r>
        <w:t xml:space="preserve"> </w:t>
      </w:r>
    </w:p>
    <w:p w:rsidR="00A7106F" w:rsidRDefault="00AA64EB">
      <w:pPr>
        <w:numPr>
          <w:ilvl w:val="0"/>
          <w:numId w:val="13"/>
        </w:numPr>
        <w:spacing w:after="70"/>
        <w:ind w:hanging="480"/>
      </w:pPr>
      <w:r>
        <w:t>经营风险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numPr>
          <w:ilvl w:val="1"/>
          <w:numId w:val="13"/>
        </w:numPr>
        <w:spacing w:line="356" w:lineRule="auto"/>
        <w:ind w:hanging="317"/>
      </w:pPr>
      <w:r>
        <w:t>国内科研试剂市场份额</w:t>
      </w:r>
      <w:r>
        <w:t>主要由外资企业占有，公司产品市场占有率较低，市场竞争激烈的风险</w:t>
      </w:r>
      <w:r>
        <w:t xml:space="preserve"> </w:t>
      </w:r>
    </w:p>
    <w:p w:rsidR="00A7106F" w:rsidRDefault="00AA64EB">
      <w:pPr>
        <w:spacing w:line="357" w:lineRule="auto"/>
        <w:ind w:left="0" w:firstLine="420"/>
      </w:pPr>
      <w:r>
        <w:t>目前，外资企业控制着国内科研试剂市场大部分的市场份额，跨国巨头企业一般通过对外并购的方式降低竞争，而国内科研试剂市场主体以经销商和贸易商为主，大都倾向于通过代理外资品牌以价格竞争的方式快速做大市场。目前，公司市场占有率较低。品牌代理的盛行及价格竞争的存在一定程度上阻碍了科研试剂的国产化、降低了行业门槛、加剧了企业竞争，激烈的市场竞争环境可能对公司生产经营和盈利能力造成不利影响。</w:t>
      </w:r>
      <w:r>
        <w:t xml:space="preserve"> </w:t>
      </w:r>
    </w:p>
    <w:p w:rsidR="00A7106F" w:rsidRDefault="00AA64EB">
      <w:pPr>
        <w:numPr>
          <w:ilvl w:val="1"/>
          <w:numId w:val="13"/>
        </w:numPr>
        <w:spacing w:after="123"/>
        <w:ind w:hanging="317"/>
      </w:pPr>
      <w:r>
        <w:t>信息系统及网络安全的风险</w:t>
      </w:r>
      <w:r>
        <w:t xml:space="preserve"> </w:t>
      </w:r>
    </w:p>
    <w:p w:rsidR="00A7106F" w:rsidRDefault="00AA64EB">
      <w:pPr>
        <w:spacing w:after="120"/>
        <w:ind w:left="428"/>
      </w:pPr>
      <w:r>
        <w:t>公司主要依托于自身电子商务平台（</w:t>
      </w:r>
      <w:r>
        <w:t>www.aladdin-e.com</w:t>
      </w:r>
      <w:r>
        <w:t>）实现线上销售。客户自主下单时，</w:t>
      </w:r>
    </w:p>
    <w:p w:rsidR="00A7106F" w:rsidRDefault="00AA64EB">
      <w:pPr>
        <w:spacing w:after="1" w:line="363" w:lineRule="auto"/>
        <w:ind w:left="0" w:right="106" w:firstLine="0"/>
        <w:jc w:val="both"/>
      </w:pPr>
      <w:r>
        <w:t>从产品挑选、下单订购到结算付款可全部在线上操作完成，目前公司各</w:t>
      </w:r>
      <w:r>
        <w:t>IT</w:t>
      </w:r>
      <w:r>
        <w:t>系统数据完全打通，客户在公司电商平台上下单后，相关信息流依次经过</w:t>
      </w:r>
      <w:r>
        <w:t xml:space="preserve"> CRM </w:t>
      </w:r>
      <w:r>
        <w:t>系统</w:t>
      </w:r>
      <w:r>
        <w:t xml:space="preserve">—ERP </w:t>
      </w:r>
      <w:r>
        <w:t>系统</w:t>
      </w:r>
      <w:r>
        <w:t xml:space="preserve">—WMS </w:t>
      </w:r>
      <w:r>
        <w:t>系统</w:t>
      </w:r>
      <w:r>
        <w:t>—</w:t>
      </w:r>
      <w:r>
        <w:t>智能物流管理系统，涵盖线上下单、在线支付、信息提醒、仓储配货、标签打印、智能发货、售后服务等全过程。若公司</w:t>
      </w:r>
      <w:r>
        <w:t xml:space="preserve"> IT </w:t>
      </w:r>
      <w:r>
        <w:t>系统升级维护不及时或当出现网络恶意攻击而无法及时解决时将导致公司电商平台或</w:t>
      </w:r>
      <w:r>
        <w:t>IT</w:t>
      </w:r>
      <w:r>
        <w:t>系统出现漏洞，直接影响用户体验甚至导致公司业务</w:t>
      </w:r>
      <w:r>
        <w:t>无法正常开展。</w:t>
      </w:r>
      <w:r>
        <w:t xml:space="preserve"> </w:t>
      </w:r>
    </w:p>
    <w:p w:rsidR="00A7106F" w:rsidRDefault="00AA64EB">
      <w:pPr>
        <w:numPr>
          <w:ilvl w:val="1"/>
          <w:numId w:val="13"/>
        </w:numPr>
        <w:spacing w:after="120"/>
        <w:ind w:hanging="317"/>
      </w:pPr>
      <w:r>
        <w:t>品牌维护风险</w:t>
      </w:r>
      <w:r>
        <w:t xml:space="preserve"> </w:t>
      </w:r>
    </w:p>
    <w:p w:rsidR="00A7106F" w:rsidRDefault="00AA64EB">
      <w:pPr>
        <w:spacing w:line="357" w:lineRule="auto"/>
        <w:ind w:left="0" w:firstLine="420"/>
      </w:pPr>
      <w:r>
        <w:t>长期以来，公司致力于打造</w:t>
      </w:r>
      <w:r>
        <w:t>“</w:t>
      </w:r>
      <w:r>
        <w:t>阿拉丁</w:t>
      </w:r>
      <w:r>
        <w:t>”</w:t>
      </w:r>
      <w:r>
        <w:t>品牌科研试剂和</w:t>
      </w:r>
      <w:r>
        <w:t>“</w:t>
      </w:r>
      <w:r>
        <w:t>芯硅谷</w:t>
      </w:r>
      <w:r>
        <w:t>”</w:t>
      </w:r>
      <w:r>
        <w:t>品牌实验耗材。用户体验对于科研试剂电子商务企业至关重要，这与包括商品选购、下单支付、物流配送、产品质量和售后服务等在内的电子商务业务链各个环节密不可分，如果公司电子商务平台无法持续更新升级为</w:t>
      </w:r>
      <w:r>
        <w:lastRenderedPageBreak/>
        <w:t>客户提供便利的购物体验，推出的产品质量不能满足科研工作者研发要求，产品种类不能满足下游研发机构快速变化的需求，或者无法及时准确地完成货物配送，将会影响用户体验，进而面临品牌认可度及客户忠诚度下降的风险。</w:t>
      </w:r>
      <w:r>
        <w:t xml:space="preserve"> </w:t>
      </w:r>
    </w:p>
    <w:p w:rsidR="00A7106F" w:rsidRDefault="00AA64EB">
      <w:pPr>
        <w:spacing w:after="46" w:line="259" w:lineRule="auto"/>
        <w:ind w:left="0" w:firstLine="0"/>
      </w:pPr>
      <w:r>
        <w:t xml:space="preserve"> </w:t>
      </w:r>
    </w:p>
    <w:p w:rsidR="00A7106F" w:rsidRDefault="00AA64EB">
      <w:pPr>
        <w:numPr>
          <w:ilvl w:val="0"/>
          <w:numId w:val="13"/>
        </w:numPr>
        <w:spacing w:after="58"/>
        <w:ind w:hanging="480"/>
      </w:pPr>
      <w:r>
        <w:t>财务风险</w:t>
      </w:r>
      <w:r>
        <w:t xml:space="preserve"> </w:t>
      </w:r>
    </w:p>
    <w:p w:rsidR="00A7106F" w:rsidRDefault="00AA64EB">
      <w:r>
        <w:t>√</w:t>
      </w:r>
      <w:r>
        <w:t>适用</w:t>
      </w:r>
      <w:r>
        <w:t xml:space="preserve"> □</w:t>
      </w:r>
      <w:r>
        <w:t>不适用</w:t>
      </w:r>
      <w:r>
        <w:t xml:space="preserve">  </w:t>
      </w:r>
    </w:p>
    <w:p w:rsidR="00A7106F" w:rsidRDefault="00AA64EB">
      <w:pPr>
        <w:numPr>
          <w:ilvl w:val="1"/>
          <w:numId w:val="13"/>
        </w:numPr>
        <w:spacing w:after="120"/>
        <w:ind w:hanging="317"/>
      </w:pPr>
      <w:r>
        <w:t>销售收入规模较小的风险</w:t>
      </w:r>
      <w:r>
        <w:t xml:space="preserve"> </w:t>
      </w:r>
    </w:p>
    <w:p w:rsidR="00A7106F" w:rsidRDefault="00AA64EB">
      <w:pPr>
        <w:spacing w:line="356" w:lineRule="auto"/>
        <w:ind w:left="0" w:firstLine="420"/>
      </w:pPr>
      <w:r>
        <w:t>报告期内公司业务规模不断扩大，但总体规模仍然较小。科学服务行业的国际巨头年销售额高达百亿美元，而国内企业主要通过代理外资品牌快速抢占市场，扩大收入规模，部分大型代理商或经销商年销售额超过十亿元人民币。</w:t>
      </w:r>
      <w:r>
        <w:t xml:space="preserve"> </w:t>
      </w:r>
    </w:p>
    <w:p w:rsidR="00A7106F" w:rsidRDefault="00AA64EB">
      <w:pPr>
        <w:spacing w:line="356" w:lineRule="auto"/>
        <w:ind w:left="0" w:firstLine="420"/>
      </w:pPr>
      <w:r>
        <w:t>公司放弃代理外资品牌的发展战略，致力于自主打造</w:t>
      </w:r>
      <w:r>
        <w:t>“</w:t>
      </w:r>
      <w:r>
        <w:t>阿拉丁</w:t>
      </w:r>
      <w:r>
        <w:t>”</w:t>
      </w:r>
      <w:r>
        <w:t>品牌科研试剂及</w:t>
      </w:r>
      <w:r>
        <w:t>“</w:t>
      </w:r>
      <w:r>
        <w:t>芯硅谷</w:t>
      </w:r>
      <w:r>
        <w:t xml:space="preserve">” </w:t>
      </w:r>
      <w:r>
        <w:t>品牌实验耗材，聚焦于科研试剂的研发和品种开发，收入无法在短期内实现爆发式增长。同时，由于科研试剂品种众多、单位用量少，因此公司销售呈现客户分散、收入规模总体较小的特点。</w:t>
      </w:r>
    </w:p>
    <w:p w:rsidR="00A7106F" w:rsidRDefault="00AA64EB">
      <w:pPr>
        <w:spacing w:after="123"/>
      </w:pPr>
      <w:r>
        <w:t>销售规模较小可</w:t>
      </w:r>
      <w:r>
        <w:t>能对公司抵御市场波动的能力产生不利影响。</w:t>
      </w:r>
      <w:r>
        <w:t xml:space="preserve"> </w:t>
      </w:r>
    </w:p>
    <w:p w:rsidR="00A7106F" w:rsidRDefault="00AA64EB">
      <w:pPr>
        <w:numPr>
          <w:ilvl w:val="1"/>
          <w:numId w:val="13"/>
        </w:numPr>
        <w:spacing w:line="356" w:lineRule="auto"/>
        <w:ind w:hanging="317"/>
      </w:pPr>
      <w:r>
        <w:t>利润率下降的风险公司产品综合毛利率较高，</w:t>
      </w:r>
      <w:r>
        <w:t>2022</w:t>
      </w:r>
      <w:r>
        <w:t>年综合毛利率为</w:t>
      </w:r>
      <w:r>
        <w:t>58.65%,</w:t>
      </w:r>
      <w:r>
        <w:t>毛利率一直维持在较高水平。</w:t>
      </w:r>
      <w:r>
        <w:t xml:space="preserve"> </w:t>
      </w:r>
    </w:p>
    <w:p w:rsidR="00A7106F" w:rsidRDefault="00AA64EB">
      <w:pPr>
        <w:spacing w:after="1" w:line="363" w:lineRule="auto"/>
        <w:ind w:left="0" w:right="106" w:firstLine="410"/>
        <w:jc w:val="both"/>
      </w:pPr>
      <w:r>
        <w:t>如果未来行业竞争进一步加剧，势必导致产品销售价格下降，同时，上游原材料价格大幅上涨、人员成本上涨，在公司不能及时推出契合市场需求的新产品，则公司利润率将存在进一步下降的风险。</w:t>
      </w:r>
      <w:r>
        <w:t xml:space="preserve"> </w:t>
      </w:r>
    </w:p>
    <w:p w:rsidR="00A7106F" w:rsidRDefault="00AA64EB">
      <w:pPr>
        <w:numPr>
          <w:ilvl w:val="1"/>
          <w:numId w:val="13"/>
        </w:numPr>
        <w:spacing w:after="120"/>
        <w:ind w:hanging="317"/>
      </w:pPr>
      <w:r>
        <w:t>存货跌价及周转较慢的风险</w:t>
      </w:r>
      <w:r>
        <w:t xml:space="preserve"> </w:t>
      </w:r>
    </w:p>
    <w:p w:rsidR="00A7106F" w:rsidRDefault="00AA64EB">
      <w:pPr>
        <w:spacing w:line="375" w:lineRule="auto"/>
        <w:ind w:left="0" w:firstLine="420"/>
      </w:pPr>
      <w:r>
        <w:t>报告期末，公司存货的账面价值为</w:t>
      </w:r>
      <w:r>
        <w:t xml:space="preserve"> 374,723,845.30 </w:t>
      </w:r>
      <w:r>
        <w:t>元，占同期末公司资产总额的比例为</w:t>
      </w:r>
      <w:r>
        <w:t xml:space="preserve"> 25.38%</w:t>
      </w:r>
      <w:r>
        <w:t>。公司存货周转率为</w:t>
      </w:r>
      <w:r>
        <w:t>0.56</w:t>
      </w:r>
      <w:r>
        <w:t>次，低于同行业可比公司平均水平，存货周转速度较慢。随着公司业务规模的不断扩大，存货也会随之上升。较大规模的存货将占用公司营运资金，影响经营性现金流，增加财务风险。</w:t>
      </w:r>
      <w:r>
        <w:t xml:space="preserve"> </w:t>
      </w:r>
    </w:p>
    <w:p w:rsidR="00A7106F" w:rsidRDefault="00AA64EB">
      <w:pPr>
        <w:spacing w:line="357" w:lineRule="auto"/>
        <w:ind w:left="0" w:firstLine="420"/>
      </w:pPr>
      <w:r>
        <w:t>此外，公司目前主要通过线上渠道销售，根据下游客户的需要及国内外试剂品种发展方向不断添加新产品，对于销量较好的产品配备安全库存量以保证销售的及时性。面对科研试剂行业日趋激烈的竞争格局，如果未来出现由于公司未能及时、准确把握下游行业变化或其他无法事先预知的原因导致存货长期无法顺利实现销售、存货价格迅速下跌、长库龄产品滞销，将导致存货跌价风险，对公司</w:t>
      </w:r>
      <w:r>
        <w:t>经营业绩及经营现金流产生不利影响。</w:t>
      </w:r>
      <w:r>
        <w:t xml:space="preserve"> </w:t>
      </w:r>
    </w:p>
    <w:p w:rsidR="00A7106F" w:rsidRDefault="00AA64EB">
      <w:pPr>
        <w:spacing w:after="44" w:line="259" w:lineRule="auto"/>
        <w:ind w:left="0" w:firstLine="0"/>
      </w:pPr>
      <w:r>
        <w:t xml:space="preserve"> </w:t>
      </w:r>
    </w:p>
    <w:p w:rsidR="00A7106F" w:rsidRDefault="00AA64EB">
      <w:pPr>
        <w:numPr>
          <w:ilvl w:val="0"/>
          <w:numId w:val="13"/>
        </w:numPr>
        <w:spacing w:after="72"/>
        <w:ind w:hanging="480"/>
      </w:pPr>
      <w:r>
        <w:t>行业风险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公司业务主要面对高等院校、科研院所以及生物医药、新材料、新能源、节能环保、航空航天等高新技术产业和战略性新兴产业研发机构。我国科研试剂尤其是高端试剂行业的起步相对国外较晚，标准制订的步伐也相对缓慢，目前国家与行业化学试剂产品质量标准相对较少，对于大</w:t>
      </w:r>
      <w:r>
        <w:lastRenderedPageBreak/>
        <w:t>量涌现的色谱级、电子级、超高纯级、光谱级、衍生级、核磁级、无水级、质谱级、荧光级、标准物质等新型化学试剂及重组蛋白、抗体等生物试剂的国家标准及行业标准尚有缺失，难以匹配种类繁多的科研试剂。</w:t>
      </w:r>
      <w:r>
        <w:t xml:space="preserve"> </w:t>
      </w:r>
    </w:p>
    <w:p w:rsidR="00A7106F" w:rsidRDefault="00AA64EB">
      <w:pPr>
        <w:spacing w:line="356" w:lineRule="auto"/>
        <w:ind w:left="0" w:firstLine="420"/>
      </w:pPr>
      <w:r>
        <w:t>未来，随着行业的不断发展和成熟，国家可能会出台相关的举措，对执业许可、生产经营、产品质量标准等方面进行监督和规范。若公司不能持续满足国家监管部门的有关规定和要求，则存在被相关部门处罚的风险，可能会对公司的生产经营带来一定的不利影响。</w:t>
      </w:r>
      <w:r>
        <w:t xml:space="preserve"> </w:t>
      </w:r>
    </w:p>
    <w:p w:rsidR="00A7106F" w:rsidRDefault="00AA64EB">
      <w:pPr>
        <w:spacing w:after="47" w:line="259" w:lineRule="auto"/>
        <w:ind w:left="0" w:firstLine="0"/>
      </w:pPr>
      <w:r>
        <w:t xml:space="preserve"> </w:t>
      </w:r>
    </w:p>
    <w:p w:rsidR="00A7106F" w:rsidRDefault="00AA64EB">
      <w:pPr>
        <w:numPr>
          <w:ilvl w:val="0"/>
          <w:numId w:val="13"/>
        </w:numPr>
        <w:spacing w:after="69"/>
        <w:ind w:hanging="480"/>
      </w:pPr>
      <w:r>
        <w:t>宏观环境风险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公司的下游客户主要为高等院校、科研院所以及生物医药、新材料、新能源、节能环保、航空航天等高新技术产业和战略性新兴产业研发机构的科学家和一线科研人员。公司所涉及的下游行业较为广泛，受宏观经济及市场供需情况的影响，会随着整体经济状况或</w:t>
      </w:r>
      <w:r>
        <w:t>市场环境的变化而出现一定的波动。若宏观经济政策发生变动，国内外宏观经济发生重大变化、经济增长速度放缓或下行，公司未能及时对行业需求进行合理预期并调整公司的经营策略，可能对公司未来的发展产生一定的负面影响。</w:t>
      </w:r>
      <w:r>
        <w:t xml:space="preserve"> </w:t>
      </w:r>
    </w:p>
    <w:p w:rsidR="00A7106F" w:rsidRDefault="00AA64EB">
      <w:pPr>
        <w:spacing w:after="44" w:line="259" w:lineRule="auto"/>
        <w:ind w:left="0" w:firstLine="0"/>
      </w:pPr>
      <w:r>
        <w:t xml:space="preserve"> </w:t>
      </w:r>
    </w:p>
    <w:p w:rsidR="00A7106F" w:rsidRDefault="00AA64EB">
      <w:pPr>
        <w:numPr>
          <w:ilvl w:val="0"/>
          <w:numId w:val="13"/>
        </w:numPr>
        <w:spacing w:after="72"/>
        <w:ind w:hanging="480"/>
      </w:pPr>
      <w:r>
        <w:t>存托凭证相关风险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13"/>
        </w:numPr>
        <w:spacing w:after="69"/>
        <w:ind w:hanging="480"/>
      </w:pPr>
      <w:r>
        <w:t>其他重大风险</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numPr>
          <w:ilvl w:val="1"/>
          <w:numId w:val="13"/>
        </w:numPr>
        <w:spacing w:after="120"/>
        <w:ind w:hanging="317"/>
      </w:pPr>
      <w:r>
        <w:t>安全生产风险</w:t>
      </w:r>
      <w:r>
        <w:t xml:space="preserve"> </w:t>
      </w:r>
    </w:p>
    <w:p w:rsidR="00A7106F" w:rsidRDefault="00AA64EB">
      <w:pPr>
        <w:spacing w:after="1" w:line="363" w:lineRule="auto"/>
        <w:ind w:left="0" w:firstLine="410"/>
        <w:jc w:val="both"/>
      </w:pPr>
      <w:r>
        <w:t>公司部分科研试剂产品为危险化学品，有易燃、易爆及易腐蚀等性质。公司按照《中华人民共和国安全生产法》、《危险化学品安全管理条例》等相关法律法规规范日常生产经营活动，拥</w:t>
      </w:r>
      <w:r>
        <w:t>有具备危险化学品存储资质的甲类仓库，但若公司员工在生产、装卸和仓储过程中操作不当或违规操作则可能造成人身安全或财产损失等安全事故，公司可能面临承担相应经济损失和法律责任的风险。</w:t>
      </w:r>
      <w:r>
        <w:t xml:space="preserve"> </w:t>
      </w:r>
    </w:p>
    <w:p w:rsidR="00A7106F" w:rsidRDefault="00AA64EB">
      <w:pPr>
        <w:numPr>
          <w:ilvl w:val="1"/>
          <w:numId w:val="13"/>
        </w:numPr>
        <w:spacing w:after="120"/>
        <w:ind w:hanging="317"/>
      </w:pPr>
      <w:r>
        <w:t>宁富路</w:t>
      </w:r>
      <w:r>
        <w:t>139</w:t>
      </w:r>
      <w:r>
        <w:t>号建筑物无法办理产证的风险</w:t>
      </w:r>
      <w:r>
        <w:t xml:space="preserve"> </w:t>
      </w:r>
    </w:p>
    <w:p w:rsidR="00A7106F" w:rsidRDefault="00AA64EB">
      <w:pPr>
        <w:spacing w:line="357" w:lineRule="auto"/>
        <w:ind w:left="0" w:firstLine="420"/>
      </w:pPr>
      <w:r>
        <w:t>2013</w:t>
      </w:r>
      <w:r>
        <w:t>年</w:t>
      </w:r>
      <w:r>
        <w:t>9</w:t>
      </w:r>
      <w:r>
        <w:t>月</w:t>
      </w:r>
      <w:r>
        <w:t>2</w:t>
      </w:r>
      <w:r>
        <w:t>日，公司和上海杨王投资发展有限公司签订了《厂房转让协议书》，约定由上海杨王投资发展有限公司将位于上海市奉贤区南桥镇宁富路</w:t>
      </w:r>
      <w:r>
        <w:t>139</w:t>
      </w:r>
      <w:r>
        <w:t>号的土地上所有建筑及配套设备作价</w:t>
      </w:r>
      <w:r>
        <w:t>300</w:t>
      </w:r>
      <w:r>
        <w:t>万元转让给公司。公司于</w:t>
      </w:r>
      <w:r>
        <w:t>2013</w:t>
      </w:r>
      <w:r>
        <w:t>年</w:t>
      </w:r>
      <w:r>
        <w:t>9</w:t>
      </w:r>
      <w:r>
        <w:t>月</w:t>
      </w:r>
      <w:r>
        <w:t>9</w:t>
      </w:r>
      <w:r>
        <w:t>日付清上述款项。由于历史原因，该地块建筑物无法办理房地产权证。</w:t>
      </w:r>
      <w:r>
        <w:t xml:space="preserve"> </w:t>
      </w:r>
    </w:p>
    <w:p w:rsidR="00A7106F" w:rsidRDefault="00AA64EB">
      <w:pPr>
        <w:spacing w:after="121"/>
        <w:ind w:left="428"/>
      </w:pPr>
      <w:r>
        <w:t>公司未</w:t>
      </w:r>
      <w:r>
        <w:t>利用上述房产进行生产活动。由于公司无法取得该地块的房地产权证，若因该等房屋</w:t>
      </w:r>
    </w:p>
    <w:p w:rsidR="00A7106F" w:rsidRDefault="00AA64EB">
      <w:pPr>
        <w:spacing w:after="123"/>
      </w:pPr>
      <w:r>
        <w:t>权属瑕疵被有关部门拆除，公司将面临相关房产减值的风险。</w:t>
      </w:r>
      <w:r>
        <w:t xml:space="preserve"> </w:t>
      </w:r>
    </w:p>
    <w:p w:rsidR="00A7106F" w:rsidRDefault="00AA64EB">
      <w:pPr>
        <w:spacing w:after="44" w:line="259" w:lineRule="auto"/>
        <w:ind w:left="0" w:firstLine="0"/>
      </w:pPr>
      <w:r>
        <w:lastRenderedPageBreak/>
        <w:t xml:space="preserve"> </w:t>
      </w:r>
    </w:p>
    <w:p w:rsidR="00A7106F" w:rsidRDefault="00AA64EB">
      <w:pPr>
        <w:spacing w:after="60"/>
      </w:pPr>
      <w:r>
        <w:t>五、报告期内主要经营情况</w:t>
      </w:r>
      <w:r>
        <w:rPr>
          <w:rFonts w:ascii="Arial" w:eastAsia="Arial" w:hAnsi="Arial" w:cs="Arial"/>
          <w:b/>
        </w:rPr>
        <w:t xml:space="preserve"> </w:t>
      </w:r>
    </w:p>
    <w:p w:rsidR="00A7106F" w:rsidRDefault="00AA64EB">
      <w:pPr>
        <w:spacing w:line="375" w:lineRule="auto"/>
        <w:ind w:left="0" w:firstLine="420"/>
      </w:pPr>
      <w:r>
        <w:t>报告期内，公司实现业务收入</w:t>
      </w:r>
      <w:r>
        <w:t xml:space="preserve"> 378,104,008.92 </w:t>
      </w:r>
      <w:r>
        <w:t>元，同比增加</w:t>
      </w:r>
      <w:r>
        <w:t xml:space="preserve"> 31.44%</w:t>
      </w:r>
      <w:r>
        <w:t>，实现净利润</w:t>
      </w:r>
      <w:r>
        <w:t xml:space="preserve"> 92,331,491.84</w:t>
      </w:r>
      <w:r>
        <w:t>元，同比增加</w:t>
      </w:r>
      <w:r>
        <w:t>3.32%</w:t>
      </w:r>
      <w:r>
        <w:t>。其中母公司实现净利润</w:t>
      </w:r>
      <w:r>
        <w:t>91,893,906.53</w:t>
      </w:r>
      <w:r>
        <w:t>元，同比增长</w:t>
      </w:r>
      <w:r>
        <w:t>4.76%</w:t>
      </w:r>
      <w:r>
        <w:t>。</w:t>
      </w:r>
    </w:p>
    <w:p w:rsidR="00A7106F" w:rsidRDefault="00AA64EB">
      <w:pPr>
        <w:spacing w:after="120"/>
      </w:pPr>
      <w:r>
        <w:t>公司产品品种开发速度明显加快，为公司业绩的持续快速增长创造了条件。</w:t>
      </w:r>
      <w:r>
        <w:t xml:space="preserve"> </w:t>
      </w:r>
    </w:p>
    <w:p w:rsidR="00A7106F" w:rsidRDefault="00AA64EB">
      <w:pPr>
        <w:spacing w:after="47" w:line="259" w:lineRule="auto"/>
        <w:ind w:left="0" w:firstLine="0"/>
      </w:pPr>
      <w:r>
        <w:t xml:space="preserve"> </w:t>
      </w:r>
    </w:p>
    <w:p w:rsidR="00A7106F" w:rsidRDefault="00AA64EB">
      <w:pPr>
        <w:spacing w:after="79"/>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rsidR="00A7106F" w:rsidRDefault="00AA64EB">
      <w:pPr>
        <w:spacing w:after="61"/>
      </w:pPr>
      <w:r>
        <w:t>1.</w:t>
      </w:r>
      <w:r>
        <w:rPr>
          <w:rFonts w:ascii="Arial" w:eastAsia="Arial" w:hAnsi="Arial" w:cs="Arial"/>
          <w:b/>
        </w:rPr>
        <w:t xml:space="preserve"> </w:t>
      </w:r>
      <w:r>
        <w:t>利润表及现金流量表相关科目变动分析表</w:t>
      </w:r>
      <w:r>
        <w:t xml:space="preserve"> </w:t>
      </w:r>
    </w:p>
    <w:p w:rsidR="00A7106F" w:rsidRDefault="00AA64EB">
      <w:pPr>
        <w:spacing w:after="10" w:line="248" w:lineRule="auto"/>
        <w:ind w:left="10" w:right="108" w:hanging="10"/>
        <w:jc w:val="right"/>
      </w:pPr>
      <w:r>
        <w:t>单位：元</w:t>
      </w:r>
      <w:r>
        <w:t xml:space="preserve">  </w:t>
      </w:r>
      <w:r>
        <w:t>币种：人民币</w:t>
      </w:r>
      <w:r>
        <w:t xml:space="preserve"> </w:t>
      </w:r>
    </w:p>
    <w:tbl>
      <w:tblPr>
        <w:tblStyle w:val="TableGrid"/>
        <w:tblW w:w="8814" w:type="dxa"/>
        <w:tblInd w:w="5" w:type="dxa"/>
        <w:tblCellMar>
          <w:top w:w="34" w:type="dxa"/>
          <w:left w:w="108" w:type="dxa"/>
          <w:bottom w:w="0" w:type="dxa"/>
          <w:right w:w="2" w:type="dxa"/>
        </w:tblCellMar>
        <w:tblLook w:val="04A0" w:firstRow="1" w:lastRow="0" w:firstColumn="1" w:lastColumn="0" w:noHBand="0" w:noVBand="1"/>
      </w:tblPr>
      <w:tblGrid>
        <w:gridCol w:w="3007"/>
        <w:gridCol w:w="2074"/>
        <w:gridCol w:w="1935"/>
        <w:gridCol w:w="1798"/>
      </w:tblGrid>
      <w:tr w:rsidR="00A7106F">
        <w:trPr>
          <w:trHeight w:val="284"/>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科目</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本期数</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上年同期数</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变动比例（</w:t>
            </w:r>
            <w:r>
              <w:t>%</w:t>
            </w:r>
            <w:r>
              <w:t>）</w:t>
            </w:r>
            <w:r>
              <w:t xml:space="preserve"> </w:t>
            </w:r>
          </w:p>
        </w:tc>
      </w:tr>
      <w:tr w:rsidR="00A7106F">
        <w:trPr>
          <w:trHeight w:val="281"/>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营业收入</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378,104,008.92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287,661,274.91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31.44% </w:t>
            </w:r>
          </w:p>
        </w:tc>
      </w:tr>
      <w:tr w:rsidR="00A7106F">
        <w:trPr>
          <w:trHeight w:val="283"/>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营业成本</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156,328,463.06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108,556,403.61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44.01% </w:t>
            </w:r>
          </w:p>
        </w:tc>
      </w:tr>
      <w:tr w:rsidR="00A7106F">
        <w:trPr>
          <w:trHeight w:val="283"/>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销售费用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31,791,138.68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19,888,509.78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59.85% </w:t>
            </w:r>
          </w:p>
        </w:tc>
      </w:tr>
      <w:tr w:rsidR="00A7106F">
        <w:trPr>
          <w:trHeight w:val="281"/>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管理费用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52,639,260.60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42,294,321.21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24.46% </w:t>
            </w:r>
          </w:p>
        </w:tc>
      </w:tr>
      <w:tr w:rsidR="00A7106F">
        <w:trPr>
          <w:trHeight w:val="283"/>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财务费用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w:t>
            </w:r>
            <w:r>
              <w:t xml:space="preserve">3,515,668.60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-5,609,787.26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-37.33% </w:t>
            </w:r>
          </w:p>
        </w:tc>
      </w:tr>
      <w:tr w:rsidR="00A7106F">
        <w:trPr>
          <w:trHeight w:val="283"/>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研发费用</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38,926,364.58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22,658,802.07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71.79% </w:t>
            </w:r>
          </w:p>
        </w:tc>
      </w:tr>
      <w:tr w:rsidR="00A7106F">
        <w:trPr>
          <w:trHeight w:val="281"/>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经营活动产生的现金流量净额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-43,261,325.55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15,000,074.03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-388.41% </w:t>
            </w:r>
          </w:p>
        </w:tc>
      </w:tr>
      <w:tr w:rsidR="00A7106F">
        <w:trPr>
          <w:trHeight w:val="283"/>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投资活动产生的现金流量净额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-61,808,220.45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52,569,180.69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-217.58% </w:t>
            </w:r>
          </w:p>
        </w:tc>
      </w:tr>
      <w:tr w:rsidR="00A7106F">
        <w:trPr>
          <w:trHeight w:val="283"/>
        </w:trPr>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筹资活动产生的现金流量净额</w:t>
            </w:r>
            <w: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320,141,366.17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-58,520,212.71 </w:t>
            </w:r>
          </w:p>
        </w:tc>
        <w:tc>
          <w:tcPr>
            <w:tcW w:w="17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-647.06% </w:t>
            </w:r>
          </w:p>
        </w:tc>
      </w:tr>
    </w:tbl>
    <w:p w:rsidR="00A7106F" w:rsidRDefault="00AA64EB">
      <w:r>
        <w:t>营业收入变动原因说明：报告期内产品销售收入增加所致。</w:t>
      </w:r>
      <w:r>
        <w:t xml:space="preserve"> </w:t>
      </w:r>
    </w:p>
    <w:p w:rsidR="00A7106F" w:rsidRDefault="00AA64EB">
      <w:r>
        <w:t>营业成本变动原因说明：报告期内，随着产品销售收入增加，发生的产品销售成本增加。</w:t>
      </w:r>
      <w:r>
        <w:t xml:space="preserve"> </w:t>
      </w:r>
    </w:p>
    <w:p w:rsidR="00A7106F" w:rsidRDefault="00AA64EB">
      <w:r>
        <w:t>销售费用变动原因说明：主要系报告期内公司增加相关营销人员引起的薪酬支出增加所致。</w:t>
      </w:r>
      <w:r>
        <w:t xml:space="preserve"> </w:t>
      </w:r>
    </w:p>
    <w:p w:rsidR="00A7106F" w:rsidRDefault="00AA64EB">
      <w:r>
        <w:t>财务费用变动原因说明：主要系报告期内公司发行可转债，按不附有转股权债权市场利率计提可转债利息费用所致。</w:t>
      </w:r>
      <w:r>
        <w:t xml:space="preserve"> </w:t>
      </w:r>
    </w:p>
    <w:p w:rsidR="00A7106F" w:rsidRDefault="00AA64EB">
      <w:r>
        <w:t>研发费用变动原因说明：主要系报告期内持续推动产品研究开发过程中，新增研发人员发生的薪酬支出增加所致。</w:t>
      </w:r>
      <w:r>
        <w:t xml:space="preserve"> </w:t>
      </w:r>
    </w:p>
    <w:p w:rsidR="00A7106F" w:rsidRDefault="00AA64EB">
      <w:r>
        <w:t>经营活动产生的现金流量净额变动原因说明：报告期内公司为实现产品品种的扩增，持续扩大原料采购支出所致。</w:t>
      </w:r>
      <w:r>
        <w:t xml:space="preserve"> </w:t>
      </w:r>
    </w:p>
    <w:p w:rsidR="00A7106F" w:rsidRDefault="00AA64EB">
      <w:r>
        <w:t>投资活动产生的现金流量净额变动原因说明：主要系持续对相关募投项目建设资金投入所导致的现金流出。</w:t>
      </w:r>
      <w:r>
        <w:t xml:space="preserve"> </w:t>
      </w:r>
    </w:p>
    <w:p w:rsidR="00A7106F" w:rsidRDefault="00AA64EB">
      <w:r>
        <w:t>筹资活动产生的现金流量净额变动原因说明：主要系公司在报告期内收到发行可转换债券募集资金到账以及支付</w:t>
      </w:r>
      <w:r>
        <w:t>2021</w:t>
      </w:r>
      <w:r>
        <w:t>年度股息红利资金流出所致。本期公司业务类型、利润构成或利润来源发生重大变动的详细说明</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spacing w:after="60"/>
      </w:pPr>
      <w:r>
        <w:t>2.</w:t>
      </w:r>
      <w:r>
        <w:rPr>
          <w:rFonts w:ascii="Arial" w:eastAsia="Arial" w:hAnsi="Arial" w:cs="Arial"/>
          <w:b/>
        </w:rPr>
        <w:t xml:space="preserve"> </w:t>
      </w:r>
      <w:r>
        <w:t>收入和成本分析</w:t>
      </w:r>
      <w:r>
        <w:t xml:space="preserve"> </w:t>
      </w:r>
    </w:p>
    <w:p w:rsidR="00A7106F" w:rsidRDefault="00AA64EB">
      <w:pPr>
        <w:spacing w:after="59"/>
      </w:pPr>
      <w:r>
        <w:t>√</w:t>
      </w:r>
      <w:r>
        <w:t>适用</w:t>
      </w:r>
      <w:r>
        <w:t xml:space="preserve"> □</w:t>
      </w:r>
      <w:r>
        <w:t>不适用</w:t>
      </w:r>
      <w:r>
        <w:t xml:space="preserve">  </w:t>
      </w:r>
      <w:r>
        <w:t>报告期内，公司实现营业收入</w:t>
      </w:r>
      <w:r>
        <w:t>37,810.40</w:t>
      </w:r>
      <w:r>
        <w:t>万</w:t>
      </w:r>
      <w:r>
        <w:t>元，营业成本为</w:t>
      </w:r>
      <w:r>
        <w:t>15,632.85</w:t>
      </w:r>
      <w:r>
        <w:t>万元，其中，主营业务收入</w:t>
      </w:r>
      <w:r>
        <w:t>37,102.10</w:t>
      </w:r>
      <w:r>
        <w:t>万元，主营业务成本</w:t>
      </w:r>
      <w:r>
        <w:t>15,399.44</w:t>
      </w:r>
      <w:r>
        <w:t>万元，具体分析如下：</w:t>
      </w:r>
      <w:r>
        <w:t xml:space="preserve"> </w:t>
      </w:r>
    </w:p>
    <w:p w:rsidR="00A7106F" w:rsidRDefault="00AA64EB">
      <w:pPr>
        <w:ind w:left="6522" w:right="108" w:hanging="6522"/>
      </w:pPr>
      <w:r>
        <w:t>(1).</w:t>
      </w:r>
      <w:r>
        <w:rPr>
          <w:rFonts w:ascii="Arial" w:eastAsia="Arial" w:hAnsi="Arial" w:cs="Arial"/>
          <w:b/>
        </w:rPr>
        <w:t xml:space="preserve"> </w:t>
      </w:r>
      <w:r>
        <w:t>主营业务分行业、分产品、分地区、分销售模式情况单位</w:t>
      </w:r>
      <w:r>
        <w:t>:</w:t>
      </w:r>
      <w:r>
        <w:t>万元</w:t>
      </w:r>
      <w:r>
        <w:t xml:space="preserve">  </w:t>
      </w:r>
      <w:r>
        <w:t>币种</w:t>
      </w:r>
      <w:r>
        <w:t>:</w:t>
      </w:r>
      <w:r>
        <w:t>人民币</w:t>
      </w:r>
      <w:r>
        <w:t xml:space="preserve"> </w:t>
      </w:r>
    </w:p>
    <w:tbl>
      <w:tblPr>
        <w:tblStyle w:val="TableGrid"/>
        <w:tblW w:w="8824" w:type="dxa"/>
        <w:tblInd w:w="5" w:type="dxa"/>
        <w:tblCellMar>
          <w:top w:w="34" w:type="dxa"/>
          <w:left w:w="2" w:type="dxa"/>
          <w:bottom w:w="0" w:type="dxa"/>
          <w:right w:w="2" w:type="dxa"/>
        </w:tblCellMar>
        <w:tblLook w:val="04A0" w:firstRow="1" w:lastRow="0" w:firstColumn="1" w:lastColumn="0" w:noHBand="0" w:noVBand="1"/>
      </w:tblPr>
      <w:tblGrid>
        <w:gridCol w:w="1214"/>
        <w:gridCol w:w="1357"/>
        <w:gridCol w:w="1442"/>
        <w:gridCol w:w="1205"/>
        <w:gridCol w:w="1205"/>
        <w:gridCol w:w="1205"/>
        <w:gridCol w:w="1196"/>
      </w:tblGrid>
      <w:tr w:rsidR="00A7106F">
        <w:trPr>
          <w:trHeight w:val="283"/>
        </w:trPr>
        <w:tc>
          <w:tcPr>
            <w:tcW w:w="121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357"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852" w:type="dxa"/>
            <w:gridSpan w:val="3"/>
            <w:tcBorders>
              <w:top w:val="single" w:sz="4" w:space="0" w:color="000000"/>
              <w:left w:val="nil"/>
              <w:bottom w:val="single" w:sz="4" w:space="0" w:color="000000"/>
              <w:right w:val="nil"/>
            </w:tcBorders>
          </w:tcPr>
          <w:p w:rsidR="00A7106F" w:rsidRDefault="00AA64EB">
            <w:pPr>
              <w:spacing w:after="0" w:line="259" w:lineRule="auto"/>
              <w:ind w:left="0" w:right="168" w:firstLine="0"/>
              <w:jc w:val="center"/>
            </w:pPr>
            <w:r>
              <w:t>主营业务分行业情况</w:t>
            </w:r>
            <w:r>
              <w:t xml:space="preserve"> </w:t>
            </w:r>
          </w:p>
        </w:tc>
        <w:tc>
          <w:tcPr>
            <w:tcW w:w="2401" w:type="dxa"/>
            <w:gridSpan w:val="2"/>
            <w:tcBorders>
              <w:top w:val="single" w:sz="4" w:space="0" w:color="000000"/>
              <w:left w:val="nil"/>
              <w:bottom w:val="single" w:sz="4" w:space="0" w:color="000000"/>
              <w:right w:val="single" w:sz="4" w:space="0" w:color="000000"/>
            </w:tcBorders>
            <w:vAlign w:val="bottom"/>
          </w:tcPr>
          <w:p w:rsidR="00A7106F" w:rsidRDefault="00A7106F">
            <w:pPr>
              <w:spacing w:after="160" w:line="259" w:lineRule="auto"/>
              <w:ind w:left="0" w:firstLine="0"/>
            </w:pPr>
          </w:p>
        </w:tc>
      </w:tr>
      <w:tr w:rsidR="00A7106F">
        <w:trPr>
          <w:trHeight w:val="826"/>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88" w:firstLine="0"/>
            </w:pPr>
            <w:r>
              <w:lastRenderedPageBreak/>
              <w:t>分行业</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2" w:firstLine="0"/>
            </w:pPr>
            <w:r>
              <w:t>营业收入</w:t>
            </w:r>
            <w:r>
              <w:t xml:space="preserve">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98" w:firstLine="0"/>
            </w:pPr>
            <w:r>
              <w:t>营业成本</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right="19" w:firstLine="0"/>
              <w:jc w:val="center"/>
            </w:pPr>
            <w:r>
              <w:t>毛利率（</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营业收入比上年增减（</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营业成本比上年增减（</w:t>
            </w:r>
            <w:r>
              <w:t>%</w:t>
            </w:r>
            <w:r>
              <w:t>）</w:t>
            </w:r>
            <w:r>
              <w:t xml:space="preserve">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3" w:line="237" w:lineRule="auto"/>
              <w:ind w:left="0" w:firstLine="0"/>
              <w:jc w:val="center"/>
            </w:pPr>
            <w:r>
              <w:t>毛利率比上年增减</w:t>
            </w:r>
          </w:p>
          <w:p w:rsidR="00A7106F" w:rsidRDefault="00AA64EB">
            <w:pPr>
              <w:spacing w:after="0" w:line="259" w:lineRule="auto"/>
              <w:ind w:left="0" w:firstLine="0"/>
              <w:jc w:val="center"/>
            </w:pPr>
            <w:r>
              <w:t>（</w:t>
            </w:r>
            <w:r>
              <w:t>%</w:t>
            </w:r>
            <w:r>
              <w:t>）</w:t>
            </w:r>
            <w:r>
              <w:t xml:space="preserve"> </w:t>
            </w:r>
          </w:p>
        </w:tc>
      </w:tr>
      <w:tr w:rsidR="00A7106F">
        <w:trPr>
          <w:trHeight w:val="557"/>
        </w:trPr>
        <w:tc>
          <w:tcPr>
            <w:tcW w:w="12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hanging="106"/>
            </w:pPr>
            <w:r>
              <w:t>研究和试验发展行业</w:t>
            </w:r>
            <w:r>
              <w:t xml:space="preserve"> </w:t>
            </w:r>
          </w:p>
        </w:tc>
        <w:tc>
          <w:tcPr>
            <w:tcW w:w="13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37,102.10 </w:t>
            </w:r>
          </w:p>
        </w:tc>
        <w:tc>
          <w:tcPr>
            <w:tcW w:w="14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15,399.44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58.49%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31.92%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45.12%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3.78</w:t>
            </w:r>
          </w:p>
          <w:p w:rsidR="00A7106F" w:rsidRDefault="00AA64EB">
            <w:pPr>
              <w:spacing w:after="0" w:line="259" w:lineRule="auto"/>
              <w:ind w:left="245" w:firstLine="0"/>
            </w:pPr>
            <w:r>
              <w:t>个百分点</w:t>
            </w:r>
            <w:r>
              <w:t xml:space="preserve"> </w:t>
            </w:r>
          </w:p>
        </w:tc>
      </w:tr>
      <w:tr w:rsidR="00A7106F">
        <w:trPr>
          <w:trHeight w:val="281"/>
        </w:trPr>
        <w:tc>
          <w:tcPr>
            <w:tcW w:w="121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357"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852" w:type="dxa"/>
            <w:gridSpan w:val="3"/>
            <w:tcBorders>
              <w:top w:val="single" w:sz="4" w:space="0" w:color="000000"/>
              <w:left w:val="nil"/>
              <w:bottom w:val="single" w:sz="4" w:space="0" w:color="000000"/>
              <w:right w:val="nil"/>
            </w:tcBorders>
          </w:tcPr>
          <w:p w:rsidR="00A7106F" w:rsidRDefault="00AA64EB">
            <w:pPr>
              <w:spacing w:after="0" w:line="259" w:lineRule="auto"/>
              <w:ind w:left="0" w:right="168" w:firstLine="0"/>
              <w:jc w:val="center"/>
            </w:pPr>
            <w:r>
              <w:t>主营业务分产品情况</w:t>
            </w:r>
            <w:r>
              <w:t xml:space="preserve"> </w:t>
            </w:r>
          </w:p>
        </w:tc>
        <w:tc>
          <w:tcPr>
            <w:tcW w:w="2401"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88" w:firstLine="0"/>
            </w:pPr>
            <w:r>
              <w:t>分产品</w:t>
            </w:r>
            <w:r>
              <w:rPr>
                <w:rFonts w:ascii="Calibri" w:eastAsia="Calibri" w:hAnsi="Calibri" w:cs="Calibri"/>
              </w:rP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2" w:firstLine="0"/>
            </w:pPr>
            <w:r>
              <w:t>营业收入</w:t>
            </w:r>
            <w:r>
              <w:t xml:space="preserve">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98" w:firstLine="0"/>
            </w:pPr>
            <w:r>
              <w:t>营业成本</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right="19" w:firstLine="0"/>
              <w:jc w:val="center"/>
            </w:pPr>
            <w:r>
              <w:t>毛利率（</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营业收入比上年增减（</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营业成本比上年增减（</w:t>
            </w:r>
            <w:r>
              <w:t>%</w:t>
            </w:r>
            <w:r>
              <w:t>）</w:t>
            </w:r>
            <w:r>
              <w:t xml:space="preserve">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t>毛利率比上年增减</w:t>
            </w:r>
          </w:p>
          <w:p w:rsidR="00A7106F" w:rsidRDefault="00AA64EB">
            <w:pPr>
              <w:spacing w:after="0" w:line="259" w:lineRule="auto"/>
              <w:ind w:left="0" w:firstLine="0"/>
              <w:jc w:val="center"/>
            </w:pPr>
            <w:r>
              <w:t>（</w:t>
            </w:r>
            <w:r>
              <w:t>%</w:t>
            </w:r>
            <w:r>
              <w:t>）</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jc w:val="both"/>
            </w:pPr>
            <w:r>
              <w:t>高端化学</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18,266.70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7,669.45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58.01%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23.30%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32.23%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2.84</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jc w:val="both"/>
            </w:pPr>
            <w:r>
              <w:t>生命科学</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10,792.22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4,549.28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57.85%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61.10%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86.07%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5.65</w:t>
            </w:r>
          </w:p>
          <w:p w:rsidR="00A7106F" w:rsidRDefault="00AA64EB">
            <w:pPr>
              <w:spacing w:after="0" w:line="259" w:lineRule="auto"/>
              <w:ind w:left="245" w:firstLine="0"/>
            </w:pPr>
            <w:r>
              <w:t>个百分点</w:t>
            </w:r>
            <w:r>
              <w:t xml:space="preserve"> </w:t>
            </w:r>
          </w:p>
        </w:tc>
      </w:tr>
      <w:tr w:rsidR="00A7106F">
        <w:trPr>
          <w:trHeight w:val="555"/>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jc w:val="both"/>
            </w:pPr>
            <w:r>
              <w:t>分析色谱</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4,866.44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1,819.80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62.61%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26.64%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52.52%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6.34</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jc w:val="both"/>
            </w:pPr>
            <w:r>
              <w:t>材料科学</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2,460.29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882.50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64.13%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20.34%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28.26%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2.22</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jc w:val="both"/>
            </w:pPr>
            <w:r>
              <w:t>实验耗材</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716.45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478.41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33.22%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-1.13%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-1.49%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增加</w:t>
            </w:r>
            <w:r>
              <w:t>0.24</w:t>
            </w:r>
          </w:p>
          <w:p w:rsidR="00A7106F" w:rsidRDefault="00AA64EB">
            <w:pPr>
              <w:spacing w:after="0" w:line="259" w:lineRule="auto"/>
              <w:ind w:left="245" w:firstLine="0"/>
            </w:pPr>
            <w:r>
              <w:t>个百分点</w:t>
            </w:r>
            <w:r>
              <w:t xml:space="preserve"> </w:t>
            </w:r>
          </w:p>
        </w:tc>
      </w:tr>
      <w:tr w:rsidR="00A7106F">
        <w:trPr>
          <w:trHeight w:val="283"/>
        </w:trPr>
        <w:tc>
          <w:tcPr>
            <w:tcW w:w="121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357"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852" w:type="dxa"/>
            <w:gridSpan w:val="3"/>
            <w:tcBorders>
              <w:top w:val="single" w:sz="4" w:space="0" w:color="000000"/>
              <w:left w:val="nil"/>
              <w:bottom w:val="single" w:sz="4" w:space="0" w:color="000000"/>
              <w:right w:val="nil"/>
            </w:tcBorders>
          </w:tcPr>
          <w:p w:rsidR="00A7106F" w:rsidRDefault="00AA64EB">
            <w:pPr>
              <w:spacing w:after="0" w:line="259" w:lineRule="auto"/>
              <w:ind w:left="0" w:right="168" w:firstLine="0"/>
              <w:jc w:val="center"/>
            </w:pPr>
            <w:r>
              <w:t>主营业务分地区情况</w:t>
            </w:r>
            <w:r>
              <w:t xml:space="preserve"> </w:t>
            </w:r>
          </w:p>
        </w:tc>
        <w:tc>
          <w:tcPr>
            <w:tcW w:w="2401"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88" w:firstLine="0"/>
            </w:pPr>
            <w:r>
              <w:t>分地区</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2" w:firstLine="0"/>
            </w:pPr>
            <w:r>
              <w:t>营业收入</w:t>
            </w:r>
            <w:r>
              <w:t xml:space="preserve">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98" w:firstLine="0"/>
            </w:pPr>
            <w:r>
              <w:t>营业成本</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right="19" w:firstLine="0"/>
              <w:jc w:val="center"/>
            </w:pPr>
            <w:r>
              <w:t>毛利率（</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营业收入比上年增减（</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营业成本比上年增减（</w:t>
            </w:r>
            <w:r>
              <w:t>%</w:t>
            </w:r>
            <w:r>
              <w:t>）</w:t>
            </w:r>
            <w:r>
              <w:t xml:space="preserve">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t>毛利率比上年增减</w:t>
            </w:r>
          </w:p>
          <w:p w:rsidR="00A7106F" w:rsidRDefault="00AA64EB">
            <w:pPr>
              <w:spacing w:after="0" w:line="259" w:lineRule="auto"/>
              <w:ind w:left="0" w:firstLine="0"/>
              <w:jc w:val="center"/>
            </w:pPr>
            <w:r>
              <w:t>（</w:t>
            </w:r>
            <w:r>
              <w:t>%</w:t>
            </w:r>
            <w:r>
              <w:t>）</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华东</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17,994.26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7,593.37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57.80%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23.12%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40.73%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5.28</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华南</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5,294.95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2,178.94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58.85%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23.93%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34.81%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3.32</w:t>
            </w:r>
          </w:p>
          <w:p w:rsidR="00A7106F" w:rsidRDefault="00AA64EB">
            <w:pPr>
              <w:spacing w:after="0" w:line="259" w:lineRule="auto"/>
              <w:ind w:left="245" w:firstLine="0"/>
            </w:pPr>
            <w:r>
              <w:t>个百分点</w:t>
            </w:r>
            <w:r>
              <w:t xml:space="preserve"> </w:t>
            </w:r>
          </w:p>
        </w:tc>
      </w:tr>
      <w:tr w:rsidR="00A7106F">
        <w:trPr>
          <w:trHeight w:val="555"/>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华北</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7,494.49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2,993.06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60.06%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54.44%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53.26%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增加</w:t>
            </w:r>
            <w:r>
              <w:t>0.31</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华中</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2,355.21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962.51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59.13%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64.52%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91.27%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5.72</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西北</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615.25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240.44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60.92%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38.96%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57.15%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4.52</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西南</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2,321.03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1,058.05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54.41%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41.49%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54.67%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3.89</w:t>
            </w:r>
          </w:p>
          <w:p w:rsidR="00A7106F" w:rsidRDefault="00AA64EB">
            <w:pPr>
              <w:spacing w:after="0" w:line="259" w:lineRule="auto"/>
              <w:ind w:left="245"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东北</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1,026.92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373.06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63.67%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17.98%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21.75%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2" w:firstLine="0"/>
            </w:pPr>
            <w:r>
              <w:t>减少</w:t>
            </w:r>
            <w:r>
              <w:t>1.13</w:t>
            </w:r>
          </w:p>
          <w:p w:rsidR="00A7106F" w:rsidRDefault="00AA64EB">
            <w:pPr>
              <w:spacing w:after="0" w:line="259" w:lineRule="auto"/>
              <w:ind w:left="245" w:firstLine="0"/>
            </w:pPr>
            <w:r>
              <w:t>个百分点</w:t>
            </w:r>
            <w:r>
              <w:t xml:space="preserve"> </w:t>
            </w:r>
          </w:p>
        </w:tc>
      </w:tr>
      <w:tr w:rsidR="00A7106F">
        <w:trPr>
          <w:trHeight w:val="283"/>
        </w:trPr>
        <w:tc>
          <w:tcPr>
            <w:tcW w:w="121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357"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852" w:type="dxa"/>
            <w:gridSpan w:val="3"/>
            <w:tcBorders>
              <w:top w:val="single" w:sz="4" w:space="0" w:color="000000"/>
              <w:left w:val="nil"/>
              <w:bottom w:val="single" w:sz="4" w:space="0" w:color="000000"/>
              <w:right w:val="nil"/>
            </w:tcBorders>
          </w:tcPr>
          <w:p w:rsidR="00A7106F" w:rsidRDefault="00AA64EB">
            <w:pPr>
              <w:spacing w:after="0" w:line="259" w:lineRule="auto"/>
              <w:ind w:left="0" w:right="170" w:firstLine="0"/>
              <w:jc w:val="center"/>
            </w:pPr>
            <w:r>
              <w:t>主营业务分销售模式情况</w:t>
            </w:r>
            <w:r>
              <w:t xml:space="preserve"> </w:t>
            </w:r>
          </w:p>
        </w:tc>
        <w:tc>
          <w:tcPr>
            <w:tcW w:w="2401"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jc w:val="both"/>
            </w:pPr>
            <w:r>
              <w:lastRenderedPageBreak/>
              <w:t>销售模式</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6" w:firstLine="0"/>
            </w:pPr>
            <w:r>
              <w:t>营业收入</w:t>
            </w:r>
            <w:r>
              <w:t xml:space="preserve">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2" w:firstLine="0"/>
            </w:pPr>
            <w:r>
              <w:t>营业成本</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9" w:firstLine="0"/>
              <w:jc w:val="center"/>
            </w:pPr>
            <w:r>
              <w:t>毛利率（</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营业收入比上年增减（</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营业成本比上年增减（</w:t>
            </w:r>
            <w:r>
              <w:t>%</w:t>
            </w:r>
            <w:r>
              <w:t>）</w:t>
            </w:r>
            <w:r>
              <w:t xml:space="preserve">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毛利率比上年增减</w:t>
            </w:r>
          </w:p>
          <w:p w:rsidR="00A7106F" w:rsidRDefault="00AA64EB">
            <w:pPr>
              <w:spacing w:after="0" w:line="259" w:lineRule="auto"/>
              <w:ind w:left="0" w:right="106" w:firstLine="0"/>
              <w:jc w:val="center"/>
            </w:pPr>
            <w:r>
              <w:t>（</w:t>
            </w:r>
            <w:r>
              <w:t>%</w:t>
            </w:r>
            <w:r>
              <w:t>）</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直销</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23,874.82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9,397.65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60.64%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21.12%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21" w:firstLine="0"/>
              <w:jc w:val="right"/>
            </w:pPr>
            <w:r>
              <w:t xml:space="preserve">32.28%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6" w:firstLine="0"/>
            </w:pPr>
            <w:r>
              <w:t>减少</w:t>
            </w:r>
            <w:r>
              <w:t>3.32</w:t>
            </w:r>
          </w:p>
          <w:p w:rsidR="00A7106F" w:rsidRDefault="00AA64EB">
            <w:pPr>
              <w:spacing w:after="0" w:line="259" w:lineRule="auto"/>
              <w:ind w:left="139" w:firstLine="0"/>
            </w:pPr>
            <w:r>
              <w:t>个百分点</w:t>
            </w:r>
            <w:r>
              <w:t xml:space="preserve"> </w:t>
            </w:r>
          </w:p>
        </w:tc>
      </w:tr>
      <w:tr w:rsidR="00A7106F">
        <w:trPr>
          <w:trHeight w:val="554"/>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经销</w:t>
            </w:r>
            <w:r>
              <w:t xml:space="preserve"> </w:t>
            </w:r>
          </w:p>
        </w:tc>
        <w:tc>
          <w:tcPr>
            <w:tcW w:w="13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13,227.28 </w:t>
            </w:r>
          </w:p>
        </w:tc>
        <w:tc>
          <w:tcPr>
            <w:tcW w:w="14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6,001.79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54.63%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57.22% </w:t>
            </w:r>
          </w:p>
        </w:tc>
        <w:tc>
          <w:tcPr>
            <w:tcW w:w="12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71.13%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6" w:firstLine="0"/>
            </w:pPr>
            <w:r>
              <w:t>减少</w:t>
            </w:r>
            <w:r>
              <w:t>3.68</w:t>
            </w:r>
          </w:p>
          <w:p w:rsidR="00A7106F" w:rsidRDefault="00AA64EB">
            <w:pPr>
              <w:spacing w:after="0" w:line="259" w:lineRule="auto"/>
              <w:ind w:left="139" w:firstLine="0"/>
            </w:pPr>
            <w:r>
              <w:t>个百分点</w:t>
            </w:r>
            <w:r>
              <w:t xml:space="preserve"> </w:t>
            </w:r>
          </w:p>
        </w:tc>
      </w:tr>
    </w:tbl>
    <w:p w:rsidR="00A7106F" w:rsidRDefault="00AA64EB">
      <w:pPr>
        <w:ind w:right="3164"/>
      </w:pPr>
      <w:r>
        <w:t>主营业务分行业、分产品、分地区、分销售模式情况的说明无</w:t>
      </w:r>
      <w:r>
        <w:t xml:space="preserve"> </w:t>
      </w:r>
    </w:p>
    <w:p w:rsidR="00A7106F" w:rsidRDefault="00AA64EB">
      <w:pPr>
        <w:spacing w:after="47" w:line="259" w:lineRule="auto"/>
        <w:ind w:left="0" w:firstLine="0"/>
      </w:pPr>
      <w:r>
        <w:t xml:space="preserve"> </w:t>
      </w:r>
    </w:p>
    <w:p w:rsidR="00A7106F" w:rsidRDefault="00AA64EB">
      <w:pPr>
        <w:spacing w:after="70"/>
      </w:pPr>
      <w:r>
        <w:t>(2).</w:t>
      </w:r>
      <w:r>
        <w:rPr>
          <w:rFonts w:ascii="Arial" w:eastAsia="Arial" w:hAnsi="Arial" w:cs="Arial"/>
          <w:b/>
        </w:rPr>
        <w:t xml:space="preserve"> </w:t>
      </w:r>
      <w:r>
        <w:t>产销量情况分析表</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102"/>
        <w:gridCol w:w="1304"/>
        <w:gridCol w:w="902"/>
        <w:gridCol w:w="1104"/>
        <w:gridCol w:w="1104"/>
        <w:gridCol w:w="1104"/>
        <w:gridCol w:w="1105"/>
        <w:gridCol w:w="1099"/>
      </w:tblGrid>
      <w:tr w:rsidR="00A7106F">
        <w:trPr>
          <w:trHeight w:val="826"/>
        </w:trPr>
        <w:tc>
          <w:tcPr>
            <w:tcW w:w="11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 w:firstLine="0"/>
              <w:jc w:val="both"/>
            </w:pPr>
            <w:r>
              <w:t>主要产品</w:t>
            </w:r>
            <w:r>
              <w:t xml:space="preserve"> </w:t>
            </w:r>
          </w:p>
        </w:tc>
        <w:tc>
          <w:tcPr>
            <w:tcW w:w="13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单位</w:t>
            </w:r>
            <w:r>
              <w:t xml:space="preserve"> </w:t>
            </w:r>
          </w:p>
        </w:tc>
        <w:tc>
          <w:tcPr>
            <w:tcW w:w="9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4" w:firstLine="0"/>
              <w:jc w:val="both"/>
            </w:pPr>
            <w:r>
              <w:t>生产量</w:t>
            </w:r>
            <w: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5" w:firstLine="0"/>
            </w:pPr>
            <w:r>
              <w:t>销售量</w:t>
            </w:r>
            <w: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8" w:firstLine="0"/>
            </w:pPr>
            <w:r>
              <w:t>库存量</w:t>
            </w:r>
            <w: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生产量比上年增减</w:t>
            </w:r>
          </w:p>
          <w:p w:rsidR="00A7106F" w:rsidRDefault="00AA64EB">
            <w:pPr>
              <w:spacing w:after="0" w:line="259" w:lineRule="auto"/>
              <w:ind w:left="180" w:firstLine="0"/>
            </w:pPr>
            <w:r>
              <w:t>（</w:t>
            </w:r>
            <w:r>
              <w:t>%</w:t>
            </w:r>
            <w:r>
              <w:t>）</w:t>
            </w:r>
            <w:r>
              <w:t xml:space="preserve"> </w:t>
            </w:r>
          </w:p>
        </w:tc>
        <w:tc>
          <w:tcPr>
            <w:tcW w:w="1105"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销售量比上年增减</w:t>
            </w:r>
          </w:p>
          <w:p w:rsidR="00A7106F" w:rsidRDefault="00AA64EB">
            <w:pPr>
              <w:spacing w:after="0" w:line="259" w:lineRule="auto"/>
              <w:ind w:left="180" w:firstLine="0"/>
            </w:pPr>
            <w:r>
              <w:t>（</w:t>
            </w:r>
            <w:r>
              <w:t>%</w:t>
            </w:r>
            <w:r>
              <w:t>）</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库存量比上年增减</w:t>
            </w:r>
          </w:p>
          <w:p w:rsidR="00A7106F" w:rsidRDefault="00AA64EB">
            <w:pPr>
              <w:spacing w:after="0" w:line="259" w:lineRule="auto"/>
              <w:ind w:left="178" w:firstLine="0"/>
            </w:pPr>
            <w:r>
              <w:t>（</w:t>
            </w:r>
            <w:r>
              <w:t>%</w:t>
            </w:r>
            <w:r>
              <w:t>）</w:t>
            </w:r>
            <w:r>
              <w:t xml:space="preserve"> </w:t>
            </w:r>
          </w:p>
        </w:tc>
      </w:tr>
      <w:tr w:rsidR="00A7106F">
        <w:trPr>
          <w:trHeight w:val="283"/>
        </w:trPr>
        <w:tc>
          <w:tcPr>
            <w:tcW w:w="11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高端化学</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万瓶</w:t>
            </w:r>
            <w:r>
              <w:t>/</w:t>
            </w:r>
            <w:r>
              <w:t>万个</w:t>
            </w:r>
            <w:r>
              <w:t xml:space="preserve"> </w:t>
            </w:r>
          </w:p>
        </w:tc>
        <w:tc>
          <w:tcPr>
            <w:tcW w:w="9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 w:firstLine="0"/>
            </w:pPr>
            <w:r>
              <w:t xml:space="preserve">236.04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128.60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250.45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22.10% </w:t>
            </w:r>
          </w:p>
        </w:tc>
        <w:tc>
          <w:tcPr>
            <w:tcW w:w="11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18.02%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48.67% </w:t>
            </w:r>
          </w:p>
        </w:tc>
      </w:tr>
      <w:tr w:rsidR="00A7106F">
        <w:trPr>
          <w:trHeight w:val="283"/>
        </w:trPr>
        <w:tc>
          <w:tcPr>
            <w:tcW w:w="11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生命科学</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万瓶</w:t>
            </w:r>
            <w:r>
              <w:t>/</w:t>
            </w:r>
            <w:r>
              <w:t>万个</w:t>
            </w:r>
            <w:r>
              <w:t xml:space="preserve"> </w:t>
            </w:r>
          </w:p>
        </w:tc>
        <w:tc>
          <w:tcPr>
            <w:tcW w:w="9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81.43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42.46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111.79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23.71% </w:t>
            </w:r>
          </w:p>
        </w:tc>
        <w:tc>
          <w:tcPr>
            <w:tcW w:w="11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18.37%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134.76% </w:t>
            </w:r>
          </w:p>
        </w:tc>
      </w:tr>
      <w:tr w:rsidR="00A7106F">
        <w:trPr>
          <w:trHeight w:val="281"/>
        </w:trPr>
        <w:tc>
          <w:tcPr>
            <w:tcW w:w="11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分析色谱</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万瓶</w:t>
            </w:r>
            <w:r>
              <w:t>/</w:t>
            </w:r>
            <w:r>
              <w:t>万个</w:t>
            </w:r>
            <w:r>
              <w:t xml:space="preserve"> </w:t>
            </w:r>
          </w:p>
        </w:tc>
        <w:tc>
          <w:tcPr>
            <w:tcW w:w="9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55.24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42.28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43.53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250.06% </w:t>
            </w:r>
          </w:p>
        </w:tc>
        <w:tc>
          <w:tcPr>
            <w:tcW w:w="11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10.76%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57.02% </w:t>
            </w:r>
          </w:p>
        </w:tc>
      </w:tr>
      <w:tr w:rsidR="00A7106F">
        <w:trPr>
          <w:trHeight w:val="283"/>
        </w:trPr>
        <w:tc>
          <w:tcPr>
            <w:tcW w:w="11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材料科学</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万瓶</w:t>
            </w:r>
            <w:r>
              <w:t>/</w:t>
            </w:r>
            <w:r>
              <w:t>万个</w:t>
            </w:r>
            <w:r>
              <w:t xml:space="preserve"> </w:t>
            </w:r>
          </w:p>
        </w:tc>
        <w:tc>
          <w:tcPr>
            <w:tcW w:w="9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20.70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12.63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21.28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17.47% </w:t>
            </w:r>
          </w:p>
        </w:tc>
        <w:tc>
          <w:tcPr>
            <w:tcW w:w="11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43.50%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58.13% </w:t>
            </w:r>
          </w:p>
        </w:tc>
      </w:tr>
      <w:tr w:rsidR="00A7106F">
        <w:trPr>
          <w:trHeight w:val="283"/>
        </w:trPr>
        <w:tc>
          <w:tcPr>
            <w:tcW w:w="11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实验耗材</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万瓶</w:t>
            </w:r>
            <w:r>
              <w:t>/</w:t>
            </w:r>
            <w:r>
              <w:t>万个</w:t>
            </w:r>
            <w:r>
              <w:t xml:space="preserve"> </w:t>
            </w:r>
          </w:p>
        </w:tc>
        <w:tc>
          <w:tcPr>
            <w:tcW w:w="9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26.89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15.68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40.65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35.08% </w:t>
            </w:r>
          </w:p>
        </w:tc>
        <w:tc>
          <w:tcPr>
            <w:tcW w:w="11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-1.06%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27.78% </w:t>
            </w:r>
          </w:p>
        </w:tc>
      </w:tr>
    </w:tbl>
    <w:p w:rsidR="00A7106F" w:rsidRDefault="00AA64EB">
      <w:pPr>
        <w:spacing w:after="0" w:line="259" w:lineRule="auto"/>
        <w:ind w:left="0" w:firstLine="0"/>
      </w:pPr>
      <w:r>
        <w:t xml:space="preserve"> </w:t>
      </w:r>
    </w:p>
    <w:p w:rsidR="00A7106F" w:rsidRDefault="00AA64EB">
      <w:pPr>
        <w:ind w:right="7156"/>
      </w:pPr>
      <w:r>
        <w:t>产销量情况说明无</w:t>
      </w:r>
      <w:r>
        <w:t xml:space="preserve"> </w:t>
      </w:r>
    </w:p>
    <w:p w:rsidR="00A7106F" w:rsidRDefault="00AA64EB">
      <w:pPr>
        <w:spacing w:after="47" w:line="259" w:lineRule="auto"/>
        <w:ind w:left="0" w:firstLine="0"/>
      </w:pPr>
      <w:r>
        <w:t xml:space="preserve"> </w:t>
      </w:r>
    </w:p>
    <w:p w:rsidR="00A7106F" w:rsidRDefault="00AA64EB">
      <w:pPr>
        <w:spacing w:after="70"/>
      </w:pPr>
      <w:r>
        <w:t>(3).</w:t>
      </w:r>
      <w:r>
        <w:rPr>
          <w:rFonts w:ascii="Arial" w:eastAsia="Arial" w:hAnsi="Arial" w:cs="Arial"/>
          <w:b/>
        </w:rPr>
        <w:t xml:space="preserve"> </w:t>
      </w:r>
      <w:r>
        <w:t>重大采购合同、重大销售合同的履行情况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spacing w:after="73"/>
      </w:pPr>
      <w:r>
        <w:t>(4).</w:t>
      </w:r>
      <w:r>
        <w:rPr>
          <w:rFonts w:ascii="Arial" w:eastAsia="Arial" w:hAnsi="Arial" w:cs="Arial"/>
          <w:b/>
        </w:rPr>
        <w:t xml:space="preserve"> </w:t>
      </w:r>
      <w:r>
        <w:t>成本分析表</w:t>
      </w:r>
      <w:r>
        <w:rPr>
          <w:rFonts w:ascii="Calibri" w:eastAsia="Calibri" w:hAnsi="Calibri" w:cs="Calibri"/>
          <w:b/>
        </w:rPr>
        <w:t xml:space="preserve"> </w:t>
      </w:r>
    </w:p>
    <w:p w:rsidR="00A7106F" w:rsidRDefault="00AA64EB">
      <w:pPr>
        <w:spacing w:after="10" w:line="248" w:lineRule="auto"/>
        <w:ind w:left="10" w:right="108" w:hanging="10"/>
        <w:jc w:val="right"/>
      </w:pPr>
      <w:r>
        <w:t>单位：万元</w:t>
      </w:r>
      <w:r>
        <w:rPr>
          <w:rFonts w:ascii="Calibri" w:eastAsia="Calibri" w:hAnsi="Calibri" w:cs="Calibri"/>
        </w:rPr>
        <w:t xml:space="preserve"> </w:t>
      </w:r>
    </w:p>
    <w:tbl>
      <w:tblPr>
        <w:tblStyle w:val="TableGrid"/>
        <w:tblW w:w="9210" w:type="dxa"/>
        <w:tblInd w:w="5" w:type="dxa"/>
        <w:tblCellMar>
          <w:top w:w="34" w:type="dxa"/>
          <w:left w:w="106" w:type="dxa"/>
          <w:bottom w:w="0" w:type="dxa"/>
          <w:right w:w="2" w:type="dxa"/>
        </w:tblCellMar>
        <w:tblLook w:val="04A0" w:firstRow="1" w:lastRow="0" w:firstColumn="1" w:lastColumn="0" w:noHBand="0" w:noVBand="1"/>
      </w:tblPr>
      <w:tblGrid>
        <w:gridCol w:w="1225"/>
        <w:gridCol w:w="1157"/>
        <w:gridCol w:w="1162"/>
        <w:gridCol w:w="980"/>
        <w:gridCol w:w="1135"/>
        <w:gridCol w:w="994"/>
        <w:gridCol w:w="994"/>
        <w:gridCol w:w="1563"/>
      </w:tblGrid>
      <w:tr w:rsidR="00A7106F">
        <w:trPr>
          <w:trHeight w:val="283"/>
        </w:trPr>
        <w:tc>
          <w:tcPr>
            <w:tcW w:w="122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319"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115" w:type="dxa"/>
            <w:gridSpan w:val="2"/>
            <w:tcBorders>
              <w:top w:val="single" w:sz="4" w:space="0" w:color="000000"/>
              <w:left w:val="nil"/>
              <w:bottom w:val="single" w:sz="4" w:space="0" w:color="000000"/>
              <w:right w:val="nil"/>
            </w:tcBorders>
          </w:tcPr>
          <w:p w:rsidR="00A7106F" w:rsidRDefault="00AA64EB">
            <w:pPr>
              <w:spacing w:after="0" w:line="259" w:lineRule="auto"/>
              <w:ind w:left="0" w:right="99" w:firstLine="0"/>
              <w:jc w:val="center"/>
            </w:pPr>
            <w:r>
              <w:t>分行业情况</w:t>
            </w:r>
            <w:r>
              <w:t xml:space="preserve"> </w:t>
            </w:r>
          </w:p>
        </w:tc>
        <w:tc>
          <w:tcPr>
            <w:tcW w:w="99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557"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1370"/>
        </w:trPr>
        <w:tc>
          <w:tcPr>
            <w:tcW w:w="12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2" w:firstLine="0"/>
            </w:pPr>
            <w:r>
              <w:t>分行业</w:t>
            </w:r>
            <w: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成本构成项目</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3" w:firstLine="0"/>
              <w:jc w:val="both"/>
            </w:pPr>
            <w:r>
              <w:t>本期金额</w:t>
            </w:r>
            <w: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本期占总成本</w:t>
            </w:r>
          </w:p>
          <w:p w:rsidR="00A7106F" w:rsidRDefault="00AA64EB">
            <w:pPr>
              <w:spacing w:after="0" w:line="259" w:lineRule="auto"/>
              <w:ind w:left="14" w:firstLine="0"/>
              <w:jc w:val="both"/>
            </w:pPr>
            <w:r>
              <w:t>比例</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上年同期金额</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上年同期占总成本比例</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本期金额较上年同期变动比例</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2" w:right="254" w:firstLine="0"/>
              <w:jc w:val="center"/>
            </w:pPr>
            <w:r>
              <w:t>情况说明</w:t>
            </w:r>
            <w:r>
              <w:t xml:space="preserve"> </w:t>
            </w:r>
          </w:p>
        </w:tc>
      </w:tr>
      <w:tr w:rsidR="00A7106F">
        <w:trPr>
          <w:trHeight w:val="283"/>
        </w:trPr>
        <w:tc>
          <w:tcPr>
            <w:tcW w:w="12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right="62" w:firstLine="0"/>
            </w:pPr>
            <w:r>
              <w:t>研究和试验发展行业</w:t>
            </w:r>
            <w:r>
              <w:rPr>
                <w:rFonts w:ascii="Calibri" w:eastAsia="Calibri" w:hAnsi="Calibri" w:cs="Calibri"/>
              </w:rPr>
              <w:t xml:space="preserve"> </w:t>
            </w: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直接材料</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11,840.26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76.89%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 xml:space="preserve">7,296.81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68.76%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62.27%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直接人工</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667.68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4.34%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46" w:firstLine="0"/>
              <w:jc w:val="right"/>
            </w:pPr>
            <w:r>
              <w:t xml:space="preserve">416.10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3.92%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60.46%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1"/>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制造费用</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1,056.60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6.86%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964.34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9.09%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9.57%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rPr>
                <w:rFonts w:ascii="Calibri" w:eastAsia="Calibri" w:hAnsi="Calibri" w:cs="Calibri"/>
              </w:rPr>
              <w:t xml:space="preserve"> </w:t>
            </w:r>
          </w:p>
        </w:tc>
      </w:tr>
      <w:tr w:rsidR="00A7106F">
        <w:trPr>
          <w:trHeight w:val="28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运费包装</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1,834.90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11.92%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 xml:space="preserve">1,934.46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18.23%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-5.15%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rPr>
                <w:rFonts w:ascii="Calibri" w:eastAsia="Calibri" w:hAnsi="Calibri" w:cs="Calibri"/>
              </w:rPr>
              <w:t xml:space="preserve"> </w:t>
            </w:r>
          </w:p>
        </w:tc>
      </w:tr>
      <w:tr w:rsidR="00A7106F">
        <w:trPr>
          <w:trHeight w:val="281"/>
        </w:trPr>
        <w:tc>
          <w:tcPr>
            <w:tcW w:w="122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319"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115" w:type="dxa"/>
            <w:gridSpan w:val="2"/>
            <w:tcBorders>
              <w:top w:val="single" w:sz="4" w:space="0" w:color="000000"/>
              <w:left w:val="nil"/>
              <w:bottom w:val="single" w:sz="4" w:space="0" w:color="000000"/>
              <w:right w:val="nil"/>
            </w:tcBorders>
          </w:tcPr>
          <w:p w:rsidR="00A7106F" w:rsidRDefault="00AA64EB">
            <w:pPr>
              <w:spacing w:after="0" w:line="259" w:lineRule="auto"/>
              <w:ind w:left="0" w:right="99" w:firstLine="0"/>
              <w:jc w:val="center"/>
            </w:pPr>
            <w:r>
              <w:t>分产品情况</w:t>
            </w:r>
            <w:r>
              <w:t xml:space="preserve"> </w:t>
            </w:r>
          </w:p>
        </w:tc>
        <w:tc>
          <w:tcPr>
            <w:tcW w:w="99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557"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1373"/>
        </w:trPr>
        <w:tc>
          <w:tcPr>
            <w:tcW w:w="12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2" w:firstLine="0"/>
            </w:pPr>
            <w:r>
              <w:t>分产品</w:t>
            </w:r>
            <w:r>
              <w:t xml:space="preserve"> </w:t>
            </w:r>
          </w:p>
        </w:tc>
        <w:tc>
          <w:tcPr>
            <w:tcW w:w="115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成本构成项目</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3" w:firstLine="0"/>
              <w:jc w:val="both"/>
            </w:pPr>
            <w:r>
              <w:t>本期金额</w:t>
            </w:r>
            <w:r>
              <w:t xml:space="preserve"> </w:t>
            </w:r>
          </w:p>
        </w:tc>
        <w:tc>
          <w:tcPr>
            <w:tcW w:w="9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本期占总成本</w:t>
            </w:r>
          </w:p>
          <w:p w:rsidR="00A7106F" w:rsidRDefault="00AA64EB">
            <w:pPr>
              <w:spacing w:after="0" w:line="259" w:lineRule="auto"/>
              <w:ind w:left="14" w:firstLine="0"/>
              <w:jc w:val="both"/>
            </w:pPr>
            <w:r>
              <w:t>比例</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上年同期金额</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上年同期占总成本比例</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本期金额较上年同期变动比例</w:t>
            </w:r>
            <w:r>
              <w:t xml:space="preserve">(%) </w:t>
            </w:r>
          </w:p>
        </w:tc>
        <w:tc>
          <w:tcPr>
            <w:tcW w:w="15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2" w:right="254" w:firstLine="0"/>
              <w:jc w:val="center"/>
            </w:pPr>
            <w:r>
              <w:t>情况说明</w:t>
            </w:r>
            <w:r>
              <w:t xml:space="preserve"> </w:t>
            </w:r>
          </w:p>
        </w:tc>
      </w:tr>
      <w:tr w:rsidR="00A7106F">
        <w:trPr>
          <w:trHeight w:val="283"/>
        </w:trPr>
        <w:tc>
          <w:tcPr>
            <w:tcW w:w="12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lastRenderedPageBreak/>
              <w:t>高端化学</w:t>
            </w:r>
            <w:r>
              <w:rPr>
                <w:rFonts w:ascii="Calibri" w:eastAsia="Calibri" w:hAnsi="Calibri" w:cs="Calibri"/>
              </w:rPr>
              <w:t xml:space="preserve"> </w:t>
            </w: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直接材料</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5,685.59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74.13%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 xml:space="preserve">3,944.23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68.00%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44.15%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1"/>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直接人工</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434.76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5.67%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223.84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3.86%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94.23%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制造费用</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645.71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8.42%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507.67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8.75%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27.19%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4"/>
        </w:trPr>
        <w:tc>
          <w:tcPr>
            <w:tcW w:w="122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运费包装</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903.39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11.78%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 xml:space="preserve">1,124.18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19.38%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 xml:space="preserve">-19.64%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12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生命科学</w:t>
            </w:r>
            <w:r>
              <w:rPr>
                <w:rFonts w:ascii="Calibri" w:eastAsia="Calibri" w:hAnsi="Calibri" w:cs="Calibri"/>
              </w:rPr>
              <w:t xml:space="preserve"> </w:t>
            </w: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直接材料</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3,724.82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81.88%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 xml:space="preserve">1,716.46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70.20%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 xml:space="preserve">117.01%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1"/>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直接人工</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89.41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1.97%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79.65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3.26%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12.26%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制造费用</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201.32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4.43%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223.94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9.16%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 xml:space="preserve">-10.10%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运费包装</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533.73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11.73%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424.88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17.38%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25.62%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1"/>
        </w:trPr>
        <w:tc>
          <w:tcPr>
            <w:tcW w:w="12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分析色谱</w:t>
            </w:r>
            <w:r>
              <w:rPr>
                <w:rFonts w:ascii="Calibri" w:eastAsia="Calibri" w:hAnsi="Calibri" w:cs="Calibri"/>
              </w:rPr>
              <w:t xml:space="preserve"> </w:t>
            </w: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直接材料</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1,362.33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74.86%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821.87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68.88%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65.76%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直接人工</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89.14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4.90%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69.81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5.85%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27.69%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制造费用</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127.66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7.02%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139.9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11.72%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-8.75%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1"/>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运费包装</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240.67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13.23%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161.61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13.54%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48.92%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12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材料科学</w:t>
            </w:r>
            <w:r>
              <w:rPr>
                <w:rFonts w:ascii="Calibri" w:eastAsia="Calibri" w:hAnsi="Calibri" w:cs="Calibri"/>
              </w:rPr>
              <w:t xml:space="preserve"> </w:t>
            </w: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直接材料</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707.02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80.12%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483.85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70.32%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46.12%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1"/>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直接人工</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23.74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2.69%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22.08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3.21%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7.53%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制造费用</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30.06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3.41%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52.28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7.60%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 xml:space="preserve">-42.50%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运费包装</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121.67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13.79%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129.83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18.87%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-6.28%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1"/>
        </w:trPr>
        <w:tc>
          <w:tcPr>
            <w:tcW w:w="12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实验耗材</w:t>
            </w:r>
            <w:r>
              <w:rPr>
                <w:rFonts w:ascii="Calibri" w:eastAsia="Calibri" w:hAnsi="Calibri" w:cs="Calibri"/>
              </w:rPr>
              <w:t xml:space="preserve"> </w:t>
            </w: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直接材料</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360.50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75.35%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330.4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68.03%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9.11%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直接人工</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30.63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6.40%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20.73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4.27%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47.76%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制造费用</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51.85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10.84%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40.56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8.35%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27.83%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运费包装</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35.43 </w:t>
            </w:r>
          </w:p>
        </w:tc>
        <w:tc>
          <w:tcPr>
            <w:tcW w:w="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7.41%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93.95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19.35%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 xml:space="preserve">-62.29%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销售收入增长</w:t>
            </w:r>
            <w:r>
              <w:t xml:space="preserve"> </w:t>
            </w:r>
          </w:p>
        </w:tc>
      </w:tr>
    </w:tbl>
    <w:p w:rsidR="00A7106F" w:rsidRDefault="00AA64EB">
      <w:pPr>
        <w:spacing w:after="0" w:line="259" w:lineRule="auto"/>
        <w:ind w:left="0" w:firstLine="0"/>
      </w:pPr>
      <w:r>
        <w:t xml:space="preserve"> </w:t>
      </w:r>
    </w:p>
    <w:p w:rsidR="00A7106F" w:rsidRDefault="00AA64EB">
      <w:pPr>
        <w:ind w:right="6527"/>
      </w:pPr>
      <w:r>
        <w:t>成本分析其他情况说明无</w:t>
      </w:r>
      <w:r>
        <w:t xml:space="preserve"> </w:t>
      </w:r>
    </w:p>
    <w:p w:rsidR="00A7106F" w:rsidRDefault="00AA64EB">
      <w:pPr>
        <w:spacing w:after="44" w:line="259" w:lineRule="auto"/>
        <w:ind w:left="0" w:firstLine="0"/>
      </w:pPr>
      <w:r>
        <w:t xml:space="preserve"> </w:t>
      </w:r>
    </w:p>
    <w:p w:rsidR="00A7106F" w:rsidRDefault="00AA64EB">
      <w:pPr>
        <w:spacing w:after="73"/>
      </w:pPr>
      <w:r>
        <w:t>(5).</w:t>
      </w:r>
      <w:r>
        <w:rPr>
          <w:rFonts w:ascii="Arial" w:eastAsia="Arial" w:hAnsi="Arial" w:cs="Arial"/>
          <w:b/>
        </w:rPr>
        <w:t xml:space="preserve"> </w:t>
      </w:r>
      <w:r>
        <w:t>报告期主要子公司股权变动导致合并范围变化</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spacing w:after="71"/>
      </w:pPr>
      <w:r>
        <w:t>(6).</w:t>
      </w:r>
      <w:r>
        <w:rPr>
          <w:rFonts w:ascii="Arial" w:eastAsia="Arial" w:hAnsi="Arial" w:cs="Arial"/>
          <w:b/>
        </w:rPr>
        <w:t xml:space="preserve"> </w:t>
      </w:r>
      <w:r>
        <w:t>公司报告期内业务、产品或服务发生重大变化或调整有关情况</w:t>
      </w:r>
      <w:r>
        <w:rPr>
          <w:rFonts w:ascii="Calibri" w:eastAsia="Calibri" w:hAnsi="Calibri" w:cs="Calibri"/>
          <w:b/>
        </w:rPr>
        <w:t xml:space="preserve"> </w:t>
      </w:r>
    </w:p>
    <w:p w:rsidR="00A7106F" w:rsidRDefault="00AA64EB">
      <w:r>
        <w:t>□</w:t>
      </w:r>
      <w:r>
        <w:t>适用</w:t>
      </w:r>
      <w:r>
        <w:t xml:space="preserve"> √</w:t>
      </w:r>
      <w:r>
        <w:t>不适用</w:t>
      </w:r>
      <w:r>
        <w:t xml:space="preserve"> </w:t>
      </w:r>
      <w:r>
        <w:rPr>
          <w:color w:val="333399"/>
        </w:rPr>
        <w:t xml:space="preserve"> </w:t>
      </w:r>
    </w:p>
    <w:p w:rsidR="00A7106F" w:rsidRDefault="00AA64EB">
      <w:pPr>
        <w:spacing w:after="44" w:line="259" w:lineRule="auto"/>
        <w:ind w:left="0" w:firstLine="0"/>
      </w:pPr>
      <w:r>
        <w:t xml:space="preserve"> </w:t>
      </w:r>
    </w:p>
    <w:p w:rsidR="00A7106F" w:rsidRDefault="00AA64EB">
      <w:pPr>
        <w:spacing w:after="72"/>
      </w:pPr>
      <w:r>
        <w:t>(7).</w:t>
      </w:r>
      <w:r>
        <w:rPr>
          <w:rFonts w:ascii="Arial" w:eastAsia="Arial" w:hAnsi="Arial" w:cs="Arial"/>
          <w:b/>
        </w:rPr>
        <w:t xml:space="preserve"> </w:t>
      </w:r>
      <w:r>
        <w:t>主要销售客户及主要供应商情况</w:t>
      </w:r>
      <w:r>
        <w:rPr>
          <w:rFonts w:ascii="Calibri" w:eastAsia="Calibri" w:hAnsi="Calibri" w:cs="Calibri"/>
          <w:b/>
        </w:rPr>
        <w:t xml:space="preserve"> </w:t>
      </w:r>
    </w:p>
    <w:p w:rsidR="00A7106F" w:rsidRDefault="00AA64EB">
      <w:r>
        <w:t>A.</w:t>
      </w:r>
      <w:r>
        <w:t>公司主要销售客户情况</w:t>
      </w:r>
      <w:r>
        <w:t xml:space="preserve"> </w:t>
      </w:r>
    </w:p>
    <w:p w:rsidR="00A7106F" w:rsidRDefault="00AA64EB">
      <w:pPr>
        <w:spacing w:after="67" w:line="298" w:lineRule="auto"/>
      </w:pPr>
      <w:r>
        <w:t>√</w:t>
      </w:r>
      <w:r>
        <w:t>适用</w:t>
      </w:r>
      <w:r>
        <w:t xml:space="preserve"> □</w:t>
      </w:r>
      <w:r>
        <w:t>不适用</w:t>
      </w:r>
      <w:r>
        <w:t xml:space="preserve">  </w:t>
      </w:r>
      <w:r>
        <w:t>前五名客户销售额</w:t>
      </w:r>
      <w:r>
        <w:t>7,076.91</w:t>
      </w:r>
      <w:r>
        <w:t>万元，占年度销售总额</w:t>
      </w:r>
      <w:r>
        <w:t>19.07%</w:t>
      </w:r>
      <w:r>
        <w:t>；其中前五名客户销售额中关联方销售额</w:t>
      </w:r>
      <w:r>
        <w:t>0</w:t>
      </w:r>
      <w:r>
        <w:t>万元，占年度销售总额</w:t>
      </w:r>
      <w:r>
        <w:t>0.00%</w:t>
      </w:r>
      <w:r>
        <w:t>。</w:t>
      </w:r>
      <w:r>
        <w:t xml:space="preserve"> </w:t>
      </w:r>
    </w:p>
    <w:p w:rsidR="00A7106F" w:rsidRDefault="00AA64EB">
      <w:pPr>
        <w:spacing w:after="0" w:line="259" w:lineRule="auto"/>
        <w:ind w:left="0" w:firstLine="0"/>
      </w:pPr>
      <w:r>
        <w:t xml:space="preserve"> </w:t>
      </w:r>
    </w:p>
    <w:p w:rsidR="00A7106F" w:rsidRDefault="00AA64EB">
      <w:r>
        <w:t>公司前五名客户</w:t>
      </w:r>
      <w:r>
        <w:t xml:space="preserve"> </w:t>
      </w:r>
    </w:p>
    <w:p w:rsidR="00A7106F" w:rsidRDefault="00AA64EB">
      <w:pPr>
        <w:spacing w:after="27"/>
      </w:pPr>
      <w:r>
        <w:t>√</w:t>
      </w:r>
      <w:r>
        <w:t>适用</w:t>
      </w:r>
      <w:r>
        <w:t xml:space="preserve"> □</w:t>
      </w:r>
      <w:r>
        <w:t>不适用</w:t>
      </w:r>
      <w:r>
        <w:t xml:space="preserve">  </w:t>
      </w:r>
    </w:p>
    <w:p w:rsidR="00A7106F" w:rsidRDefault="00AA64EB">
      <w:pPr>
        <w:spacing w:after="10" w:line="248" w:lineRule="auto"/>
        <w:ind w:left="10" w:right="319" w:hanging="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777"/>
        <w:gridCol w:w="2329"/>
        <w:gridCol w:w="1582"/>
        <w:gridCol w:w="2069"/>
        <w:gridCol w:w="2067"/>
      </w:tblGrid>
      <w:tr w:rsidR="00A7106F">
        <w:trPr>
          <w:trHeight w:val="555"/>
        </w:trPr>
        <w:tc>
          <w:tcPr>
            <w:tcW w:w="77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0" w:firstLine="0"/>
            </w:pPr>
            <w:r>
              <w:t>序号</w:t>
            </w:r>
            <w:r>
              <w:t xml:space="preserve"> </w:t>
            </w:r>
          </w:p>
        </w:tc>
        <w:tc>
          <w:tcPr>
            <w:tcW w:w="23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客户名称</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销售额</w:t>
            </w:r>
            <w:r>
              <w:t xml:space="preserve"> </w:t>
            </w:r>
          </w:p>
        </w:tc>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占年度销售总额比例（</w:t>
            </w:r>
            <w:r>
              <w:t>%</w:t>
            </w:r>
            <w:r>
              <w:t>）</w:t>
            </w:r>
            <w:r>
              <w:t xml:space="preserve"> </w:t>
            </w:r>
          </w:p>
        </w:tc>
        <w:tc>
          <w:tcPr>
            <w:tcW w:w="20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是否与上市公司存在关联关系</w:t>
            </w:r>
            <w:r>
              <w:t xml:space="preserve"> </w:t>
            </w:r>
          </w:p>
        </w:tc>
      </w:tr>
      <w:tr w:rsidR="00A7106F">
        <w:trPr>
          <w:trHeight w:val="283"/>
        </w:trPr>
        <w:tc>
          <w:tcPr>
            <w:tcW w:w="7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lastRenderedPageBreak/>
              <w:t xml:space="preserve">1 </w:t>
            </w:r>
          </w:p>
        </w:tc>
        <w:tc>
          <w:tcPr>
            <w:tcW w:w="23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客户</w:t>
            </w:r>
            <w:r>
              <w:t xml:space="preserve">1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2,246.78 </w:t>
            </w:r>
          </w:p>
        </w:tc>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6.06% </w:t>
            </w:r>
          </w:p>
        </w:tc>
        <w:tc>
          <w:tcPr>
            <w:tcW w:w="20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否</w:t>
            </w:r>
            <w:r>
              <w:t xml:space="preserve"> </w:t>
            </w:r>
          </w:p>
        </w:tc>
      </w:tr>
      <w:tr w:rsidR="00A7106F">
        <w:trPr>
          <w:trHeight w:val="283"/>
        </w:trPr>
        <w:tc>
          <w:tcPr>
            <w:tcW w:w="7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2 </w:t>
            </w:r>
          </w:p>
        </w:tc>
        <w:tc>
          <w:tcPr>
            <w:tcW w:w="23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客户</w:t>
            </w:r>
            <w:r>
              <w:t xml:space="preserve">2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1,531.36 </w:t>
            </w:r>
          </w:p>
        </w:tc>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4.13% </w:t>
            </w:r>
          </w:p>
        </w:tc>
        <w:tc>
          <w:tcPr>
            <w:tcW w:w="20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否</w:t>
            </w:r>
            <w:r>
              <w:t xml:space="preserve"> </w:t>
            </w:r>
          </w:p>
        </w:tc>
      </w:tr>
      <w:tr w:rsidR="00A7106F">
        <w:trPr>
          <w:trHeight w:val="281"/>
        </w:trPr>
        <w:tc>
          <w:tcPr>
            <w:tcW w:w="7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3 </w:t>
            </w:r>
          </w:p>
        </w:tc>
        <w:tc>
          <w:tcPr>
            <w:tcW w:w="23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客户</w:t>
            </w:r>
            <w:r>
              <w:t xml:space="preserve">3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1,434.12 </w:t>
            </w:r>
          </w:p>
        </w:tc>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3.87%</w:t>
            </w:r>
            <w:r>
              <w:t xml:space="preserve"> </w:t>
            </w:r>
          </w:p>
        </w:tc>
        <w:tc>
          <w:tcPr>
            <w:tcW w:w="20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否</w:t>
            </w:r>
            <w:r>
              <w:t xml:space="preserve"> </w:t>
            </w:r>
          </w:p>
        </w:tc>
      </w:tr>
      <w:tr w:rsidR="00A7106F">
        <w:trPr>
          <w:trHeight w:val="283"/>
        </w:trPr>
        <w:tc>
          <w:tcPr>
            <w:tcW w:w="7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4 </w:t>
            </w:r>
          </w:p>
        </w:tc>
        <w:tc>
          <w:tcPr>
            <w:tcW w:w="23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客户</w:t>
            </w:r>
            <w:r>
              <w:t xml:space="preserve">4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959.58 </w:t>
            </w:r>
          </w:p>
        </w:tc>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2.59% </w:t>
            </w:r>
          </w:p>
        </w:tc>
        <w:tc>
          <w:tcPr>
            <w:tcW w:w="20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否</w:t>
            </w:r>
            <w:r>
              <w:t xml:space="preserve"> </w:t>
            </w:r>
          </w:p>
        </w:tc>
      </w:tr>
      <w:tr w:rsidR="00A7106F">
        <w:trPr>
          <w:trHeight w:val="281"/>
        </w:trPr>
        <w:tc>
          <w:tcPr>
            <w:tcW w:w="7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5 </w:t>
            </w:r>
          </w:p>
        </w:tc>
        <w:tc>
          <w:tcPr>
            <w:tcW w:w="23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客户</w:t>
            </w:r>
            <w:r>
              <w:t xml:space="preserve">5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905.08 </w:t>
            </w:r>
          </w:p>
        </w:tc>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2.44% </w:t>
            </w:r>
          </w:p>
        </w:tc>
        <w:tc>
          <w:tcPr>
            <w:tcW w:w="20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否</w:t>
            </w:r>
            <w:r>
              <w:t xml:space="preserve"> </w:t>
            </w:r>
          </w:p>
        </w:tc>
      </w:tr>
      <w:tr w:rsidR="00A7106F">
        <w:trPr>
          <w:trHeight w:val="283"/>
        </w:trPr>
        <w:tc>
          <w:tcPr>
            <w:tcW w:w="7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0" w:firstLine="0"/>
            </w:pPr>
            <w:r>
              <w:t>合计</w:t>
            </w:r>
            <w:r>
              <w:t xml:space="preserve"> </w:t>
            </w:r>
          </w:p>
        </w:tc>
        <w:tc>
          <w:tcPr>
            <w:tcW w:w="23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7,076.91 </w:t>
            </w:r>
          </w:p>
        </w:tc>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19.07% </w:t>
            </w:r>
          </w:p>
        </w:tc>
        <w:tc>
          <w:tcPr>
            <w:tcW w:w="20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 xml:space="preserve">/ </w:t>
            </w:r>
          </w:p>
        </w:tc>
      </w:tr>
    </w:tbl>
    <w:p w:rsidR="00A7106F" w:rsidRDefault="00AA64EB">
      <w:pPr>
        <w:spacing w:after="0" w:line="259" w:lineRule="auto"/>
        <w:ind w:left="0" w:firstLine="0"/>
      </w:pPr>
      <w:r>
        <w:t xml:space="preserve"> </w:t>
      </w:r>
    </w:p>
    <w:p w:rsidR="00A7106F" w:rsidRDefault="00AA64EB">
      <w:r>
        <w:t>报告期内向单个客户的销售比例超过总额的</w:t>
      </w:r>
      <w:r>
        <w:t>50%</w:t>
      </w:r>
      <w:r>
        <w:t>、前</w:t>
      </w:r>
      <w:r>
        <w:t>5</w:t>
      </w:r>
      <w:r>
        <w:t>名客户中存在新增客户的或严重依赖于少数客户的情形</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27"/>
      </w:pPr>
      <w:r>
        <w:t>B.</w:t>
      </w:r>
      <w:r>
        <w:t>公司主要供应商情况</w:t>
      </w:r>
      <w:r>
        <w:t xml:space="preserve"> </w:t>
      </w:r>
    </w:p>
    <w:p w:rsidR="00A7106F" w:rsidRDefault="00AA64EB">
      <w:r>
        <w:t>√</w:t>
      </w:r>
      <w:r>
        <w:t>适用</w:t>
      </w:r>
      <w:r>
        <w:t xml:space="preserve"> □</w:t>
      </w:r>
      <w:r>
        <w:t>不适用</w:t>
      </w:r>
      <w:r>
        <w:t xml:space="preserve">  </w:t>
      </w:r>
    </w:p>
    <w:p w:rsidR="00A7106F" w:rsidRDefault="00AA64EB">
      <w:r>
        <w:t>前五名供应商采购额</w:t>
      </w:r>
      <w:r>
        <w:t>3,332.47</w:t>
      </w:r>
      <w:r>
        <w:t>万元，占年度采购总额</w:t>
      </w:r>
      <w:r>
        <w:t>8.90%</w:t>
      </w:r>
      <w:r>
        <w:t>；其中前五名供应商采购额中关联方采购额</w:t>
      </w:r>
      <w:r>
        <w:t>0.00</w:t>
      </w:r>
      <w:r>
        <w:t>万元，占年度采购总额</w:t>
      </w:r>
      <w:r>
        <w:t>0.00%</w:t>
      </w:r>
      <w:r>
        <w:t>。</w:t>
      </w:r>
      <w:r>
        <w:t xml:space="preserve">  </w:t>
      </w:r>
    </w:p>
    <w:p w:rsidR="00A7106F" w:rsidRDefault="00AA64EB">
      <w:pPr>
        <w:spacing w:after="0" w:line="259" w:lineRule="auto"/>
        <w:ind w:left="0" w:firstLine="0"/>
      </w:pPr>
      <w:r>
        <w:t xml:space="preserve"> </w:t>
      </w:r>
    </w:p>
    <w:p w:rsidR="00A7106F" w:rsidRDefault="00AA64EB">
      <w:r>
        <w:t>公司前五名供应商</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319" w:hanging="10"/>
        <w:jc w:val="right"/>
      </w:pPr>
      <w:r>
        <w:t>单位：万元</w:t>
      </w:r>
      <w:r>
        <w:t xml:space="preserve">  </w:t>
      </w:r>
      <w:r>
        <w:t>币种：人民币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936"/>
        <w:gridCol w:w="2211"/>
        <w:gridCol w:w="1505"/>
        <w:gridCol w:w="2086"/>
        <w:gridCol w:w="2086"/>
      </w:tblGrid>
      <w:tr w:rsidR="00A7106F">
        <w:trPr>
          <w:trHeight w:val="554"/>
        </w:trPr>
        <w:tc>
          <w:tcPr>
            <w:tcW w:w="9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firstLine="0"/>
            </w:pPr>
            <w:r>
              <w:t>序号</w:t>
            </w:r>
            <w: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center"/>
            </w:pPr>
            <w:r>
              <w:t>供应商名称</w:t>
            </w:r>
            <w:r>
              <w:t xml:space="preserve"> </w:t>
            </w:r>
          </w:p>
        </w:tc>
        <w:tc>
          <w:tcPr>
            <w:tcW w:w="15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采购额</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占年度采购总额比例（</w:t>
            </w:r>
            <w:r>
              <w:t>%</w:t>
            </w:r>
            <w:r>
              <w:t>）</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是否与上市公司存在关联关系</w:t>
            </w:r>
            <w:r>
              <w:t xml:space="preserve"> </w:t>
            </w:r>
          </w:p>
        </w:tc>
      </w:tr>
      <w:tr w:rsidR="00A7106F">
        <w:trPr>
          <w:trHeight w:val="283"/>
        </w:trPr>
        <w:tc>
          <w:tcPr>
            <w:tcW w:w="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 xml:space="preserve">1 </w:t>
            </w:r>
          </w:p>
        </w:tc>
        <w:tc>
          <w:tcPr>
            <w:tcW w:w="22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供应商</w:t>
            </w:r>
            <w:r>
              <w:t xml:space="preserve">1 </w:t>
            </w:r>
          </w:p>
        </w:tc>
        <w:tc>
          <w:tcPr>
            <w:tcW w:w="15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775.22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2.07%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否</w:t>
            </w:r>
            <w:r>
              <w:t xml:space="preserve"> </w:t>
            </w:r>
          </w:p>
        </w:tc>
      </w:tr>
      <w:tr w:rsidR="00A7106F">
        <w:trPr>
          <w:trHeight w:val="284"/>
        </w:trPr>
        <w:tc>
          <w:tcPr>
            <w:tcW w:w="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 xml:space="preserve">2 </w:t>
            </w:r>
          </w:p>
        </w:tc>
        <w:tc>
          <w:tcPr>
            <w:tcW w:w="22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供应商</w:t>
            </w:r>
            <w:r>
              <w:t xml:space="preserve">2 </w:t>
            </w:r>
          </w:p>
        </w:tc>
        <w:tc>
          <w:tcPr>
            <w:tcW w:w="15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713.20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否</w:t>
            </w:r>
            <w:r>
              <w:t xml:space="preserve"> </w:t>
            </w:r>
          </w:p>
        </w:tc>
      </w:tr>
      <w:tr w:rsidR="00A7106F">
        <w:trPr>
          <w:trHeight w:val="281"/>
        </w:trPr>
        <w:tc>
          <w:tcPr>
            <w:tcW w:w="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 xml:space="preserve">3 </w:t>
            </w:r>
          </w:p>
        </w:tc>
        <w:tc>
          <w:tcPr>
            <w:tcW w:w="22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供应商</w:t>
            </w:r>
            <w:r>
              <w:t xml:space="preserve">3 </w:t>
            </w:r>
          </w:p>
        </w:tc>
        <w:tc>
          <w:tcPr>
            <w:tcW w:w="15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638.81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1.71%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否</w:t>
            </w:r>
            <w:r>
              <w:t xml:space="preserve"> </w:t>
            </w:r>
          </w:p>
        </w:tc>
      </w:tr>
      <w:tr w:rsidR="00A7106F">
        <w:trPr>
          <w:trHeight w:val="283"/>
        </w:trPr>
        <w:tc>
          <w:tcPr>
            <w:tcW w:w="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 xml:space="preserve">4 </w:t>
            </w:r>
          </w:p>
        </w:tc>
        <w:tc>
          <w:tcPr>
            <w:tcW w:w="22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供应商</w:t>
            </w:r>
            <w:r>
              <w:t xml:space="preserve">4 </w:t>
            </w:r>
          </w:p>
        </w:tc>
        <w:tc>
          <w:tcPr>
            <w:tcW w:w="15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612.31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1.63%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否</w:t>
            </w:r>
            <w:r>
              <w:t xml:space="preserve"> </w:t>
            </w:r>
          </w:p>
        </w:tc>
      </w:tr>
      <w:tr w:rsidR="00A7106F">
        <w:trPr>
          <w:trHeight w:val="283"/>
        </w:trPr>
        <w:tc>
          <w:tcPr>
            <w:tcW w:w="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 xml:space="preserve">5 </w:t>
            </w:r>
          </w:p>
        </w:tc>
        <w:tc>
          <w:tcPr>
            <w:tcW w:w="22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供应商</w:t>
            </w:r>
            <w:r>
              <w:t xml:space="preserve">5 </w:t>
            </w:r>
          </w:p>
        </w:tc>
        <w:tc>
          <w:tcPr>
            <w:tcW w:w="15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592.92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1.58%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否</w:t>
            </w:r>
            <w:r>
              <w:t xml:space="preserve"> </w:t>
            </w:r>
          </w:p>
        </w:tc>
      </w:tr>
      <w:tr w:rsidR="00A7106F">
        <w:trPr>
          <w:trHeight w:val="281"/>
        </w:trPr>
        <w:tc>
          <w:tcPr>
            <w:tcW w:w="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1" w:firstLine="0"/>
            </w:pPr>
            <w:r>
              <w:t>合计</w:t>
            </w:r>
            <w:r>
              <w:t xml:space="preserve"> </w:t>
            </w:r>
          </w:p>
        </w:tc>
        <w:tc>
          <w:tcPr>
            <w:tcW w:w="22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5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3,332.47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8.90%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 xml:space="preserve">/ </w:t>
            </w:r>
          </w:p>
        </w:tc>
      </w:tr>
    </w:tbl>
    <w:p w:rsidR="00A7106F" w:rsidRDefault="00AA64EB">
      <w:pPr>
        <w:spacing w:after="0" w:line="259" w:lineRule="auto"/>
        <w:ind w:left="0" w:firstLine="0"/>
      </w:pPr>
      <w:r>
        <w:t xml:space="preserve"> </w:t>
      </w:r>
    </w:p>
    <w:p w:rsidR="00A7106F" w:rsidRDefault="00AA64EB">
      <w:r>
        <w:t>报告期内向单个供应商的采购比例超过总额的</w:t>
      </w:r>
      <w:r>
        <w:t>50%</w:t>
      </w:r>
      <w:r>
        <w:t>、前</w:t>
      </w:r>
      <w:r>
        <w:t>5</w:t>
      </w:r>
      <w:r>
        <w:t>名供应商中存在新增供应商的或严重依赖于少数供应商的情形</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14"/>
        </w:numPr>
        <w:spacing w:after="57"/>
        <w:ind w:hanging="420"/>
      </w:pPr>
      <w:r>
        <w:t>费用</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108" w:hanging="10"/>
        <w:jc w:val="right"/>
      </w:pPr>
      <w:r>
        <w:t>单位：元</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764"/>
        <w:gridCol w:w="1765"/>
        <w:gridCol w:w="1767"/>
        <w:gridCol w:w="1363"/>
        <w:gridCol w:w="2165"/>
      </w:tblGrid>
      <w:tr w:rsidR="00A7106F">
        <w:trPr>
          <w:trHeight w:val="554"/>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项目</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本期</w:t>
            </w:r>
            <w:r>
              <w:t xml:space="preserve">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上期</w:t>
            </w:r>
            <w: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变动比例（</w:t>
            </w:r>
            <w:r>
              <w:t>%</w:t>
            </w:r>
            <w:r>
              <w:t>）</w:t>
            </w:r>
            <w:r>
              <w:t xml:space="preserve"> </w:t>
            </w:r>
          </w:p>
        </w:tc>
        <w:tc>
          <w:tcPr>
            <w:tcW w:w="21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原因</w:t>
            </w:r>
            <w:r>
              <w:t xml:space="preserve"> </w:t>
            </w:r>
          </w:p>
        </w:tc>
      </w:tr>
      <w:tr w:rsidR="00A7106F">
        <w:trPr>
          <w:trHeight w:val="828"/>
        </w:trPr>
        <w:tc>
          <w:tcPr>
            <w:tcW w:w="17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销售费用</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31,791,138.68 </w:t>
            </w:r>
          </w:p>
        </w:tc>
        <w:tc>
          <w:tcPr>
            <w:tcW w:w="17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19,888,509.78 </w:t>
            </w:r>
          </w:p>
        </w:tc>
        <w:tc>
          <w:tcPr>
            <w:tcW w:w="136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59.85% </w:t>
            </w:r>
          </w:p>
        </w:tc>
        <w:tc>
          <w:tcPr>
            <w:tcW w:w="21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主要系支付的</w:t>
            </w:r>
            <w:r>
              <w:t xml:space="preserve"> </w:t>
            </w:r>
            <w:r>
              <w:t>人员薪酬及股份支付带来的增长变动</w:t>
            </w:r>
            <w:r>
              <w:t xml:space="preserve"> </w:t>
            </w:r>
          </w:p>
        </w:tc>
      </w:tr>
      <w:tr w:rsidR="00A7106F">
        <w:trPr>
          <w:trHeight w:val="1370"/>
        </w:trPr>
        <w:tc>
          <w:tcPr>
            <w:tcW w:w="17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lastRenderedPageBreak/>
              <w:t>管理费用</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52,639,260.60 </w:t>
            </w:r>
          </w:p>
        </w:tc>
        <w:tc>
          <w:tcPr>
            <w:tcW w:w="17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42,294,321.21 </w:t>
            </w:r>
          </w:p>
        </w:tc>
        <w:tc>
          <w:tcPr>
            <w:tcW w:w="136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24.46% </w:t>
            </w:r>
          </w:p>
        </w:tc>
        <w:tc>
          <w:tcPr>
            <w:tcW w:w="21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主要系管理人员薪酬支出增加及用于管理部门租赁的办公场所租金及其他综合费用增加带来的变动</w:t>
            </w:r>
            <w:r>
              <w:t xml:space="preserve"> </w:t>
            </w:r>
          </w:p>
        </w:tc>
      </w:tr>
      <w:tr w:rsidR="00A7106F">
        <w:trPr>
          <w:trHeight w:val="1102"/>
        </w:trPr>
        <w:tc>
          <w:tcPr>
            <w:tcW w:w="17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研发费用</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38,926,364.58 </w:t>
            </w:r>
          </w:p>
        </w:tc>
        <w:tc>
          <w:tcPr>
            <w:tcW w:w="17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22,658,802.07 </w:t>
            </w:r>
          </w:p>
        </w:tc>
        <w:tc>
          <w:tcPr>
            <w:tcW w:w="136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71.79% </w:t>
            </w:r>
          </w:p>
        </w:tc>
        <w:tc>
          <w:tcPr>
            <w:tcW w:w="21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研发人员增加带来的薪酬支出、股份支付的增加以及研发项目投入增长带来的变动</w:t>
            </w:r>
            <w:r>
              <w:t xml:space="preserve"> </w:t>
            </w:r>
          </w:p>
        </w:tc>
      </w:tr>
      <w:tr w:rsidR="00A7106F">
        <w:trPr>
          <w:trHeight w:val="1099"/>
        </w:trPr>
        <w:tc>
          <w:tcPr>
            <w:tcW w:w="17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财务费用</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-3,515,668.60 </w:t>
            </w:r>
          </w:p>
        </w:tc>
        <w:tc>
          <w:tcPr>
            <w:tcW w:w="17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-5,609,787.26 </w:t>
            </w:r>
          </w:p>
        </w:tc>
        <w:tc>
          <w:tcPr>
            <w:tcW w:w="136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-37.33% </w:t>
            </w:r>
          </w:p>
        </w:tc>
        <w:tc>
          <w:tcPr>
            <w:tcW w:w="21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发行可转债只是利息成本增加及随着募集资金逐步投入，利息收入减少的综合反映</w:t>
            </w:r>
            <w:r>
              <w:t xml:space="preserve"> </w:t>
            </w:r>
          </w:p>
        </w:tc>
      </w:tr>
    </w:tbl>
    <w:p w:rsidR="00A7106F" w:rsidRDefault="00AA64EB">
      <w:pPr>
        <w:spacing w:after="43" w:line="259" w:lineRule="auto"/>
        <w:ind w:left="0" w:firstLine="0"/>
      </w:pPr>
      <w:r>
        <w:t xml:space="preserve"> </w:t>
      </w:r>
    </w:p>
    <w:p w:rsidR="00A7106F" w:rsidRDefault="00AA64EB">
      <w:pPr>
        <w:numPr>
          <w:ilvl w:val="0"/>
          <w:numId w:val="14"/>
        </w:numPr>
        <w:spacing w:after="60"/>
        <w:ind w:hanging="420"/>
      </w:pPr>
      <w:r>
        <w:t>现金流</w:t>
      </w:r>
      <w:r>
        <w:t xml:space="preserve"> </w:t>
      </w:r>
    </w:p>
    <w:p w:rsidR="00A7106F" w:rsidRDefault="00AA64EB">
      <w:pPr>
        <w:spacing w:after="10" w:line="248" w:lineRule="auto"/>
        <w:ind w:left="10" w:right="108" w:hanging="10"/>
        <w:jc w:val="right"/>
      </w:pPr>
      <w:r>
        <w:t>√</w:t>
      </w:r>
      <w:r>
        <w:t>适用</w:t>
      </w:r>
      <w:r>
        <w:t xml:space="preserve"> □</w:t>
      </w:r>
      <w:r>
        <w:t>不适用</w:t>
      </w:r>
      <w:r>
        <w:t xml:space="preserve">  </w:t>
      </w:r>
      <w:r>
        <w:t>单位：元</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1764"/>
        <w:gridCol w:w="1765"/>
        <w:gridCol w:w="1767"/>
        <w:gridCol w:w="1080"/>
        <w:gridCol w:w="2448"/>
      </w:tblGrid>
      <w:tr w:rsidR="00A7106F">
        <w:trPr>
          <w:trHeight w:val="281"/>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jc w:val="center"/>
            </w:pPr>
            <w:r>
              <w:t>项目</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jc w:val="center"/>
            </w:pPr>
            <w:r>
              <w:t>本期</w:t>
            </w:r>
            <w:r>
              <w:t xml:space="preserve"> </w:t>
            </w:r>
          </w:p>
        </w:tc>
        <w:tc>
          <w:tcPr>
            <w:tcW w:w="17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上期</w:t>
            </w:r>
            <w: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变动比例</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jc w:val="center"/>
            </w:pPr>
            <w:r>
              <w:t>原因</w:t>
            </w:r>
            <w:r>
              <w:t xml:space="preserve"> </w:t>
            </w:r>
          </w:p>
        </w:tc>
      </w:tr>
      <w:tr w:rsidR="00A7106F">
        <w:trPr>
          <w:trHeight w:val="284"/>
        </w:trPr>
        <w:tc>
          <w:tcPr>
            <w:tcW w:w="1764"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76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76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66" w:firstLine="0"/>
            </w:pPr>
            <w:r>
              <w:t>（</w:t>
            </w:r>
            <w:r>
              <w:t>%</w:t>
            </w:r>
            <w:r>
              <w:t>）</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17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经营活动产生的现金流量净额</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pPr>
            <w:r>
              <w:t xml:space="preserve">-43,261,325.55 </w:t>
            </w:r>
          </w:p>
        </w:tc>
        <w:tc>
          <w:tcPr>
            <w:tcW w:w="17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15,000,074.03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 w:firstLine="0"/>
            </w:pPr>
            <w:r>
              <w:t xml:space="preserve">-388.41%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主要系报告期物料采购快速增加导致的净现金流出</w:t>
            </w:r>
            <w:r>
              <w:t xml:space="preserve"> </w:t>
            </w:r>
          </w:p>
        </w:tc>
      </w:tr>
      <w:tr w:rsidR="00A7106F">
        <w:trPr>
          <w:trHeight w:val="826"/>
        </w:trPr>
        <w:tc>
          <w:tcPr>
            <w:tcW w:w="17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投资活动产生的现金流量净额</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pPr>
            <w:r>
              <w:t xml:space="preserve">-61,808,220.45 </w:t>
            </w:r>
          </w:p>
        </w:tc>
        <w:tc>
          <w:tcPr>
            <w:tcW w:w="17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52,569,180.69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 w:firstLine="0"/>
            </w:pPr>
            <w:r>
              <w:t xml:space="preserve">-217.58%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pPr>
            <w:r>
              <w:t>主要系募投项目在当期加快实施导致的资金流出</w:t>
            </w:r>
            <w:r>
              <w:t xml:space="preserve"> </w:t>
            </w:r>
          </w:p>
        </w:tc>
      </w:tr>
      <w:tr w:rsidR="00A7106F">
        <w:trPr>
          <w:trHeight w:val="557"/>
        </w:trPr>
        <w:tc>
          <w:tcPr>
            <w:tcW w:w="17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筹资活动产生的现金流量净额</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pPr>
            <w:r>
              <w:t xml:space="preserve">320,141,366.17 </w:t>
            </w:r>
          </w:p>
        </w:tc>
        <w:tc>
          <w:tcPr>
            <w:tcW w:w="17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pPr>
            <w:r>
              <w:t xml:space="preserve">-58,520,212.71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 w:firstLine="0"/>
            </w:pPr>
            <w:r>
              <w:t xml:space="preserve">-647.06%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主要系发行可转换债券资金流入带来的变动</w:t>
            </w:r>
            <w:r>
              <w:t xml:space="preserve"> </w:t>
            </w:r>
          </w:p>
        </w:tc>
      </w:tr>
    </w:tbl>
    <w:p w:rsidR="00A7106F" w:rsidRDefault="00AA64EB">
      <w:pPr>
        <w:spacing w:after="44" w:line="259" w:lineRule="auto"/>
        <w:ind w:left="0" w:firstLine="0"/>
      </w:pPr>
      <w:r>
        <w:t xml:space="preserve"> </w:t>
      </w:r>
    </w:p>
    <w:p w:rsidR="00A7106F" w:rsidRDefault="00AA64EB">
      <w:pPr>
        <w:numPr>
          <w:ilvl w:val="0"/>
          <w:numId w:val="15"/>
        </w:numPr>
        <w:spacing w:after="70"/>
        <w:ind w:hanging="480"/>
      </w:pPr>
      <w:r>
        <w:t>非主营业务导致利润重大变化的说明</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5" w:line="259" w:lineRule="auto"/>
        <w:ind w:left="0" w:firstLine="0"/>
      </w:pPr>
      <w:r>
        <w:t xml:space="preserve"> </w:t>
      </w:r>
    </w:p>
    <w:p w:rsidR="00A7106F" w:rsidRDefault="00AA64EB">
      <w:pPr>
        <w:numPr>
          <w:ilvl w:val="0"/>
          <w:numId w:val="15"/>
        </w:numPr>
        <w:spacing w:after="72"/>
        <w:ind w:hanging="480"/>
      </w:pPr>
      <w:r>
        <w:t>资产、负债情况分析</w:t>
      </w:r>
      <w:r>
        <w:rPr>
          <w:rFonts w:ascii="Calibri" w:eastAsia="Calibri" w:hAnsi="Calibri" w:cs="Calibri"/>
          <w:b/>
        </w:rPr>
        <w:t xml:space="preserve"> </w:t>
      </w:r>
    </w:p>
    <w:p w:rsidR="00A7106F" w:rsidRDefault="00AA64EB">
      <w:pPr>
        <w:spacing w:after="53"/>
      </w:pPr>
      <w:r>
        <w:t>√</w:t>
      </w:r>
      <w:r>
        <w:t>适用</w:t>
      </w:r>
      <w:r>
        <w:t xml:space="preserve">  □</w:t>
      </w:r>
      <w:r>
        <w:t>不适用</w:t>
      </w:r>
      <w:r>
        <w:t xml:space="preserve">  </w:t>
      </w:r>
    </w:p>
    <w:p w:rsidR="00A7106F" w:rsidRDefault="00AA64EB">
      <w:pPr>
        <w:numPr>
          <w:ilvl w:val="0"/>
          <w:numId w:val="16"/>
        </w:numPr>
        <w:spacing w:after="10" w:line="248" w:lineRule="auto"/>
        <w:ind w:right="54" w:hanging="425"/>
      </w:pPr>
      <w:r>
        <w:t>资产及负债状况单位：元</w:t>
      </w:r>
      <w:r>
        <w:t xml:space="preserve"> </w:t>
      </w:r>
    </w:p>
    <w:tbl>
      <w:tblPr>
        <w:tblStyle w:val="TableGrid"/>
        <w:tblW w:w="9782" w:type="dxa"/>
        <w:tblInd w:w="-708" w:type="dxa"/>
        <w:tblCellMar>
          <w:top w:w="34" w:type="dxa"/>
          <w:left w:w="106" w:type="dxa"/>
          <w:bottom w:w="0" w:type="dxa"/>
          <w:right w:w="0" w:type="dxa"/>
        </w:tblCellMar>
        <w:tblLook w:val="04A0" w:firstRow="1" w:lastRow="0" w:firstColumn="1" w:lastColumn="0" w:noHBand="0" w:noVBand="1"/>
      </w:tblPr>
      <w:tblGrid>
        <w:gridCol w:w="1232"/>
        <w:gridCol w:w="1685"/>
        <w:gridCol w:w="1111"/>
        <w:gridCol w:w="1685"/>
        <w:gridCol w:w="1068"/>
        <w:gridCol w:w="1016"/>
        <w:gridCol w:w="1985"/>
      </w:tblGrid>
      <w:tr w:rsidR="00A7106F">
        <w:trPr>
          <w:trHeight w:val="1644"/>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7" w:firstLine="0"/>
            </w:pPr>
            <w:r>
              <w:t>项目名称</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09" w:firstLine="0"/>
            </w:pPr>
            <w:r>
              <w:t>本期期末数</w:t>
            </w:r>
            <w:r>
              <w:t xml:space="preserve">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firstLine="0"/>
              <w:jc w:val="center"/>
            </w:pPr>
            <w:r>
              <w:t>本期期末数占总资产的比例</w:t>
            </w:r>
          </w:p>
          <w:p w:rsidR="00A7106F" w:rsidRDefault="00AA64EB">
            <w:pPr>
              <w:spacing w:after="0" w:line="259" w:lineRule="auto"/>
              <w:ind w:left="185" w:firstLine="0"/>
            </w:pPr>
            <w:r>
              <w:t>（</w:t>
            </w:r>
            <w:r>
              <w:t>%</w:t>
            </w:r>
            <w:r>
              <w:t>）</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11" w:firstLine="0"/>
            </w:pPr>
            <w:r>
              <w:t>上期期末数</w:t>
            </w:r>
            <w: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firstLine="0"/>
              <w:jc w:val="center"/>
            </w:pPr>
            <w:r>
              <w:t>上期期末数占总资产的比例</w:t>
            </w:r>
          </w:p>
          <w:p w:rsidR="00A7106F" w:rsidRDefault="00AA64EB">
            <w:pPr>
              <w:spacing w:after="0" w:line="259" w:lineRule="auto"/>
              <w:ind w:left="166" w:firstLine="0"/>
            </w:pPr>
            <w:r>
              <w:t>（</w:t>
            </w:r>
            <w:r>
              <w:t>%</w:t>
            </w:r>
            <w:r>
              <w:t>）</w:t>
            </w:r>
            <w:r>
              <w:t xml:space="preserve"> </w:t>
            </w:r>
          </w:p>
        </w:tc>
        <w:tc>
          <w:tcPr>
            <w:tcW w:w="1016"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本期期末金额较上期期末变动比例</w:t>
            </w:r>
          </w:p>
          <w:p w:rsidR="00A7106F" w:rsidRDefault="00AA64EB">
            <w:pPr>
              <w:spacing w:after="0" w:line="259" w:lineRule="auto"/>
              <w:ind w:left="139" w:firstLine="0"/>
            </w:pPr>
            <w:r>
              <w:t>（</w:t>
            </w:r>
            <w:r>
              <w:t>%</w:t>
            </w:r>
            <w:r>
              <w:t>）</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情况说明</w:t>
            </w:r>
            <w:r>
              <w:t xml:space="preserve"> </w:t>
            </w:r>
          </w:p>
        </w:tc>
      </w:tr>
      <w:tr w:rsidR="00A7106F">
        <w:trPr>
          <w:trHeight w:val="554"/>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货币资金</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570,714,358.62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38.65%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349,176,784.12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37.46%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63.45%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主要系发行可转债导致的资金增加</w:t>
            </w:r>
            <w:r>
              <w:t xml:space="preserve"> </w:t>
            </w:r>
          </w:p>
        </w:tc>
      </w:tr>
      <w:tr w:rsidR="00A7106F">
        <w:trPr>
          <w:trHeight w:val="828"/>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lastRenderedPageBreak/>
              <w:t>应收账款</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46,154,392.16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3.13%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23,751,799.49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2.55%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94.32%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销售增长带来客户信用期内应收未收的账款增加</w:t>
            </w:r>
            <w:r>
              <w:t xml:space="preserve"> </w:t>
            </w:r>
          </w:p>
        </w:tc>
      </w:tr>
      <w:tr w:rsidR="00A7106F">
        <w:trPr>
          <w:trHeight w:val="1099"/>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预付款项</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61,285,986.37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4.15%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19,449,016.46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2.09%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215.11%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报告期内扩大产品规模购买原料并扩大结算的预付款比例所致</w:t>
            </w:r>
            <w:r>
              <w:t xml:space="preserve"> </w:t>
            </w:r>
          </w:p>
        </w:tc>
      </w:tr>
      <w:tr w:rsidR="00A7106F">
        <w:trPr>
          <w:trHeight w:val="828"/>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存货</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374,723,845.30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25.38%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180,994,917.11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19.42%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107.04%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主要系加速拓展产品品种及物料规模相应扩大</w:t>
            </w:r>
            <w:r>
              <w:t xml:space="preserve"> </w:t>
            </w:r>
          </w:p>
        </w:tc>
      </w:tr>
      <w:tr w:rsidR="00A7106F">
        <w:trPr>
          <w:trHeight w:val="554"/>
        </w:trPr>
        <w:tc>
          <w:tcPr>
            <w:tcW w:w="12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其他流动资产</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16,907,535.88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1.15%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9,329,484.20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1.00%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81.23%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主要系预付的募投项目款项增加所致</w:t>
            </w:r>
            <w:r>
              <w:t xml:space="preserve"> </w:t>
            </w:r>
          </w:p>
        </w:tc>
      </w:tr>
      <w:tr w:rsidR="00A7106F">
        <w:trPr>
          <w:trHeight w:val="826"/>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固定资产</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218,555,791.45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14.80%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172,532,918.47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18.51%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26.67%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主要系募投项目实施过程中，相关资产转固所致</w:t>
            </w:r>
            <w:r>
              <w:t xml:space="preserve"> </w:t>
            </w:r>
          </w:p>
        </w:tc>
      </w:tr>
      <w:tr w:rsidR="00A7106F">
        <w:trPr>
          <w:trHeight w:val="828"/>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在建工程</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19,067,735.27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1.29%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4,778,491.09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0.51%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299.03%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主要系相关募集项目形成的在建工程推进</w:t>
            </w:r>
            <w:r>
              <w:t xml:space="preserve"> </w:t>
            </w:r>
          </w:p>
        </w:tc>
      </w:tr>
      <w:tr w:rsidR="00A7106F">
        <w:trPr>
          <w:trHeight w:val="1099"/>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无形资产</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37,299,087.84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2.53%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21,182,889.74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2.27%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76.08%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主要系化工区报告期内新购置购入的土地形成形成的无形资产变动</w:t>
            </w:r>
            <w:r>
              <w:t xml:space="preserve"> </w:t>
            </w:r>
          </w:p>
        </w:tc>
      </w:tr>
      <w:tr w:rsidR="00A7106F">
        <w:trPr>
          <w:trHeight w:val="554"/>
        </w:trPr>
        <w:tc>
          <w:tcPr>
            <w:tcW w:w="12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长期待摊费用</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3,216,426.09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0.22%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23,566.00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0.00% </w:t>
            </w:r>
          </w:p>
        </w:tc>
        <w:tc>
          <w:tcPr>
            <w:tcW w:w="10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7" w:firstLine="0"/>
            </w:pPr>
            <w:r>
              <w:t>13,548.</w:t>
            </w:r>
          </w:p>
          <w:p w:rsidR="00A7106F" w:rsidRDefault="00AA64EB">
            <w:pPr>
              <w:spacing w:after="0" w:line="259" w:lineRule="auto"/>
              <w:ind w:left="0" w:right="106" w:firstLine="0"/>
              <w:jc w:val="right"/>
            </w:pPr>
            <w:r>
              <w:t xml:space="preserve">59%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主要系租入相关房产装修投入所致所</w:t>
            </w:r>
          </w:p>
        </w:tc>
      </w:tr>
      <w:tr w:rsidR="00A7106F">
        <w:trPr>
          <w:trHeight w:val="828"/>
        </w:trPr>
        <w:tc>
          <w:tcPr>
            <w:tcW w:w="1232"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11"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6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1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致，包括办公用房及仓库用房等装修支出</w:t>
            </w:r>
            <w:r>
              <w:t xml:space="preserve"> </w:t>
            </w:r>
          </w:p>
        </w:tc>
      </w:tr>
      <w:tr w:rsidR="00A7106F">
        <w:trPr>
          <w:trHeight w:val="554"/>
        </w:trPr>
        <w:tc>
          <w:tcPr>
            <w:tcW w:w="12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其他非流动资产</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24,455,448.51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1.66%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48,417,268.11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5.19%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-49.49%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主要系预付的设备采购款归集所致</w:t>
            </w:r>
            <w:r>
              <w:t xml:space="preserve"> </w:t>
            </w:r>
          </w:p>
        </w:tc>
      </w:tr>
      <w:tr w:rsidR="00A7106F">
        <w:trPr>
          <w:trHeight w:val="1644"/>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应付账款</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100,970,869.69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6.84%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32,166,748.09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3.45%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213.90%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主要系预付的采购货款，即未核销的款项，包括已入库未到票及未入库未到票的相关采购款项</w:t>
            </w:r>
            <w:r>
              <w:t xml:space="preserve"> </w:t>
            </w:r>
          </w:p>
        </w:tc>
      </w:tr>
      <w:tr w:rsidR="00A7106F">
        <w:trPr>
          <w:trHeight w:val="554"/>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预收款项</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16,996,568.66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1.15%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11,834,139.19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1.27%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43.62%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主要系预收客户暂未下单的采购款项</w:t>
            </w:r>
            <w:r>
              <w:t xml:space="preserve"> </w:t>
            </w:r>
          </w:p>
        </w:tc>
      </w:tr>
      <w:tr w:rsidR="00A7106F">
        <w:trPr>
          <w:trHeight w:val="829"/>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合同负债</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1,401,471.18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0.09%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1,069,500.66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0.11%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31.04%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主要系收到客户附有订单的预收款项所致</w:t>
            </w:r>
            <w:r>
              <w:t xml:space="preserve"> </w:t>
            </w:r>
          </w:p>
        </w:tc>
      </w:tr>
      <w:tr w:rsidR="00A7106F">
        <w:trPr>
          <w:trHeight w:val="826"/>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应付职工薪酬</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8,782,949.32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0.59%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6,159,971.59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0.66%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42.58%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人员增加导致期末计提的应付未付薪酬变动</w:t>
            </w:r>
            <w:r>
              <w:t xml:space="preserve"> </w:t>
            </w:r>
          </w:p>
        </w:tc>
      </w:tr>
      <w:tr w:rsidR="00A7106F">
        <w:trPr>
          <w:trHeight w:val="828"/>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lastRenderedPageBreak/>
              <w:t>应交税费</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17,610,769.58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1.19%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4,958,832.85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0.53%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255.14%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计提的相关税费因延付政策导致期末增长变动</w:t>
            </w:r>
            <w:r>
              <w:t xml:space="preserve"> </w:t>
            </w:r>
          </w:p>
        </w:tc>
      </w:tr>
      <w:tr w:rsidR="00A7106F">
        <w:trPr>
          <w:trHeight w:val="828"/>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其他应付款</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1,255,364.01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0.09%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940,815.55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0.10%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33.43%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主要系期末应退未退的押金及保证金增加</w:t>
            </w:r>
            <w:r>
              <w:t xml:space="preserve"> </w:t>
            </w:r>
          </w:p>
        </w:tc>
      </w:tr>
      <w:tr w:rsidR="00A7106F">
        <w:trPr>
          <w:trHeight w:val="1100"/>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一年内到期的非流动负债</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8,263,134.80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0.56%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3,716,536.19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0.40%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122.33%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主要系相关租赁办公区域及仓库等一年内即将到期的租赁支付额</w:t>
            </w:r>
            <w:r>
              <w:t xml:space="preserve"> </w:t>
            </w:r>
          </w:p>
        </w:tc>
      </w:tr>
      <w:tr w:rsidR="00A7106F">
        <w:trPr>
          <w:trHeight w:val="554"/>
        </w:trPr>
        <w:tc>
          <w:tcPr>
            <w:tcW w:w="12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其他流动负债</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154,626.47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0.01%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394,127.08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0.04%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-60.77%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主要系合同负债中所含销项税额</w:t>
            </w:r>
            <w:r>
              <w:t xml:space="preserve"> </w:t>
            </w:r>
          </w:p>
        </w:tc>
      </w:tr>
      <w:tr w:rsidR="00A7106F">
        <w:trPr>
          <w:trHeight w:val="1099"/>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递延所得税负债</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9,746,157.05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0.66%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53,133.29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0.01%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18,242.</w:t>
            </w:r>
          </w:p>
          <w:p w:rsidR="00A7106F" w:rsidRDefault="00AA64EB">
            <w:pPr>
              <w:spacing w:after="0" w:line="259" w:lineRule="auto"/>
              <w:ind w:left="0" w:right="106" w:firstLine="0"/>
              <w:jc w:val="right"/>
            </w:pPr>
            <w:r>
              <w:t xml:space="preserve">85%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报告期内发行可转债，确认权益部分而形成的</w:t>
            </w:r>
            <w:r>
              <w:t xml:space="preserve"> </w:t>
            </w:r>
            <w:r>
              <w:t>递延所得税所致</w:t>
            </w:r>
            <w:r>
              <w:t xml:space="preserve"> </w:t>
            </w:r>
          </w:p>
        </w:tc>
      </w:tr>
      <w:tr w:rsidR="00A7106F">
        <w:trPr>
          <w:trHeight w:val="1099"/>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股本</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141,308,970.00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9.57%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100,933,400.00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10.83%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40.00%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2021 </w:t>
            </w:r>
            <w:r>
              <w:t>年年度利润分配方案中资本公积金转增股本导致的变动</w:t>
            </w:r>
            <w:r>
              <w:t xml:space="preserve"> </w:t>
            </w:r>
          </w:p>
        </w:tc>
      </w:tr>
      <w:tr w:rsidR="00A7106F">
        <w:trPr>
          <w:trHeight w:val="555"/>
        </w:trPr>
        <w:tc>
          <w:tcPr>
            <w:tcW w:w="12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其他权益工具</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51,584,761.10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3.49%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100.00%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发行可转债确认权益部分计入所致</w:t>
            </w:r>
            <w:r>
              <w:t xml:space="preserve"> </w:t>
            </w:r>
          </w:p>
        </w:tc>
      </w:tr>
      <w:tr w:rsidR="00A7106F">
        <w:trPr>
          <w:trHeight w:val="1099"/>
        </w:trPr>
        <w:tc>
          <w:tcPr>
            <w:tcW w:w="12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专项储备</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589,259.55 </w:t>
            </w:r>
          </w:p>
        </w:tc>
        <w:tc>
          <w:tcPr>
            <w:tcW w:w="111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0.04%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156,858.12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0.02% </w:t>
            </w:r>
          </w:p>
        </w:tc>
        <w:tc>
          <w:tcPr>
            <w:tcW w:w="10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275.66% </w:t>
            </w:r>
          </w:p>
        </w:tc>
        <w:tc>
          <w:tcPr>
            <w:tcW w:w="19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以上年度实际销售危险品的收入为计提依据提取的安全生产费</w:t>
            </w:r>
            <w:r>
              <w:t xml:space="preserve"> </w:t>
            </w:r>
          </w:p>
        </w:tc>
      </w:tr>
    </w:tbl>
    <w:p w:rsidR="00A7106F" w:rsidRDefault="00AA64EB">
      <w:pPr>
        <w:ind w:right="7996"/>
      </w:pPr>
      <w:r>
        <w:t xml:space="preserve"> </w:t>
      </w:r>
      <w:r>
        <w:t>其他说明无</w:t>
      </w:r>
      <w:r>
        <w:t xml:space="preserve"> </w:t>
      </w:r>
    </w:p>
    <w:p w:rsidR="00A7106F" w:rsidRDefault="00AA64EB">
      <w:pPr>
        <w:numPr>
          <w:ilvl w:val="0"/>
          <w:numId w:val="16"/>
        </w:numPr>
        <w:spacing w:after="61"/>
        <w:ind w:right="54" w:hanging="425"/>
      </w:pPr>
      <w:r>
        <w:t>境外资产情况</w:t>
      </w:r>
      <w:r>
        <w:t xml:space="preserve"> </w:t>
      </w:r>
    </w:p>
    <w:p w:rsidR="00A7106F" w:rsidRDefault="00AA64EB">
      <w:pPr>
        <w:spacing w:after="53"/>
      </w:pPr>
      <w:r>
        <w:t>√</w:t>
      </w:r>
      <w:r>
        <w:t>适用</w:t>
      </w:r>
      <w:r>
        <w:t xml:space="preserve"> □</w:t>
      </w:r>
      <w:r>
        <w:t>不适用</w:t>
      </w:r>
      <w:r>
        <w:t xml:space="preserve">  </w:t>
      </w:r>
    </w:p>
    <w:p w:rsidR="00A7106F" w:rsidRDefault="00AA64EB">
      <w:pPr>
        <w:numPr>
          <w:ilvl w:val="0"/>
          <w:numId w:val="17"/>
        </w:numPr>
        <w:spacing w:after="60"/>
        <w:ind w:hanging="451"/>
      </w:pPr>
      <w:r>
        <w:t>资产规模</w:t>
      </w:r>
      <w:r>
        <w:t xml:space="preserve"> </w:t>
      </w:r>
    </w:p>
    <w:p w:rsidR="00A7106F" w:rsidRDefault="00AA64EB">
      <w:r>
        <w:t>其中：境外资产</w:t>
      </w:r>
      <w:r>
        <w:t>1,366,694.73</w:t>
      </w:r>
      <w:r>
        <w:t>（单位：元</w:t>
      </w:r>
      <w:r>
        <w:t xml:space="preserve">  </w:t>
      </w:r>
      <w:r>
        <w:t>币种：人民币），占总资产的比例为</w:t>
      </w:r>
      <w:r>
        <w:t>0.09%</w:t>
      </w:r>
      <w:r>
        <w:t>。</w:t>
      </w:r>
      <w:r>
        <w:t xml:space="preserve"> </w:t>
      </w:r>
    </w:p>
    <w:p w:rsidR="00A7106F" w:rsidRDefault="00AA64EB">
      <w:pPr>
        <w:spacing w:after="47" w:line="259" w:lineRule="auto"/>
        <w:ind w:left="0" w:firstLine="0"/>
      </w:pPr>
      <w:r>
        <w:t xml:space="preserve"> </w:t>
      </w:r>
    </w:p>
    <w:p w:rsidR="00A7106F" w:rsidRDefault="00AA64EB">
      <w:pPr>
        <w:numPr>
          <w:ilvl w:val="0"/>
          <w:numId w:val="17"/>
        </w:numPr>
        <w:spacing w:after="70"/>
        <w:ind w:hanging="451"/>
      </w:pPr>
      <w:r>
        <w:t>境外资产占比较高的相关说明</w:t>
      </w:r>
      <w:r>
        <w:rPr>
          <w:rFonts w:ascii="Calibri" w:eastAsia="Calibri" w:hAnsi="Calibri" w:cs="Calibri"/>
          <w:b/>
        </w:rPr>
        <w:t xml:space="preserve"> </w:t>
      </w:r>
    </w:p>
    <w:p w:rsidR="00A7106F" w:rsidRDefault="00AA64EB">
      <w:pPr>
        <w:spacing w:after="56"/>
      </w:pPr>
      <w:r>
        <w:t>□</w:t>
      </w:r>
      <w:r>
        <w:t>适用</w:t>
      </w:r>
      <w:r>
        <w:t xml:space="preserve"> √</w:t>
      </w:r>
      <w:r>
        <w:t>不适用</w:t>
      </w:r>
      <w:r>
        <w:t xml:space="preserve">  </w:t>
      </w:r>
    </w:p>
    <w:p w:rsidR="00A7106F" w:rsidRDefault="00AA64EB">
      <w:pPr>
        <w:numPr>
          <w:ilvl w:val="0"/>
          <w:numId w:val="18"/>
        </w:numPr>
        <w:spacing w:after="58"/>
        <w:ind w:hanging="425"/>
      </w:pPr>
      <w:r>
        <w:t>截至报告期末主要资产受限情况</w:t>
      </w:r>
      <w:r>
        <w:t xml:space="preserve"> </w:t>
      </w:r>
    </w:p>
    <w:p w:rsidR="00A7106F" w:rsidRDefault="00AA64EB">
      <w:r>
        <w:t>√</w:t>
      </w:r>
      <w:r>
        <w:t>适用</w:t>
      </w:r>
      <w:r>
        <w:t xml:space="preserve">  □</w:t>
      </w:r>
      <w:r>
        <w:t>不适用</w:t>
      </w:r>
      <w:r>
        <w:t xml:space="preserve">  </w:t>
      </w:r>
    </w:p>
    <w:p w:rsidR="00A7106F" w:rsidRDefault="00AA64EB">
      <w:pPr>
        <w:ind w:left="0" w:firstLine="631"/>
      </w:pPr>
      <w:r>
        <w:t>银行存款受限</w:t>
      </w:r>
      <w:r>
        <w:t>3,060,726.89</w:t>
      </w:r>
      <w:r>
        <w:t>元，其中：</w:t>
      </w:r>
      <w:r>
        <w:t>170,726.89</w:t>
      </w:r>
      <w:r>
        <w:t>被诉讼冻结，</w:t>
      </w:r>
      <w:r>
        <w:t>2,890,000.00</w:t>
      </w:r>
      <w:r>
        <w:t>为履约保证金。</w:t>
      </w:r>
      <w:r>
        <w:t xml:space="preserve"> </w:t>
      </w:r>
    </w:p>
    <w:p w:rsidR="00A7106F" w:rsidRDefault="00AA64EB">
      <w:pPr>
        <w:spacing w:after="44" w:line="259" w:lineRule="auto"/>
        <w:ind w:left="0" w:firstLine="0"/>
      </w:pPr>
      <w:r>
        <w:t xml:space="preserve"> </w:t>
      </w:r>
    </w:p>
    <w:p w:rsidR="00A7106F" w:rsidRDefault="00AA64EB">
      <w:pPr>
        <w:numPr>
          <w:ilvl w:val="0"/>
          <w:numId w:val="18"/>
        </w:numPr>
        <w:spacing w:after="60"/>
        <w:ind w:hanging="425"/>
      </w:pPr>
      <w:r>
        <w:t>其他说明</w:t>
      </w:r>
      <w: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lastRenderedPageBreak/>
        <w:t xml:space="preserve"> </w:t>
      </w:r>
    </w:p>
    <w:p w:rsidR="00A7106F" w:rsidRDefault="00AA64EB">
      <w:pPr>
        <w:spacing w:after="70"/>
      </w:pPr>
      <w:r>
        <w:t>(</w:t>
      </w:r>
      <w:r>
        <w:t>四</w:t>
      </w:r>
      <w:r>
        <w:t>)</w:t>
      </w:r>
      <w:r>
        <w:rPr>
          <w:rFonts w:ascii="Arial" w:eastAsia="Arial" w:hAnsi="Arial" w:cs="Arial"/>
          <w:b/>
        </w:rPr>
        <w:t xml:space="preserve"> </w:t>
      </w:r>
      <w:r>
        <w:t>行业经营性信息分析</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随着我国高科技行业的迅速发展，国内科研机构科学实验活动日益频繁，科研机构对高端科研试剂产品的需求明显增加。据国家统计局数据，</w:t>
      </w:r>
      <w:r>
        <w:t>2022</w:t>
      </w:r>
      <w:r>
        <w:t>年我国</w:t>
      </w:r>
      <w:r>
        <w:t>R&amp;D</w:t>
      </w:r>
      <w:r>
        <w:t>经费投入达</w:t>
      </w:r>
      <w:r>
        <w:t>30870</w:t>
      </w:r>
      <w:r>
        <w:t>亿元，比上年增长</w:t>
      </w:r>
      <w:r>
        <w:t>10.4%</w:t>
      </w:r>
      <w:r>
        <w:t>，已连续</w:t>
      </w:r>
      <w:r>
        <w:t>7</w:t>
      </w:r>
      <w:r>
        <w:t>年保持两位数增长。</w:t>
      </w:r>
      <w:r>
        <w:t>2022</w:t>
      </w:r>
      <w:r>
        <w:t>年，我国</w:t>
      </w:r>
      <w:r>
        <w:t>R&amp;D</w:t>
      </w:r>
      <w:r>
        <w:t>经费投入强度（</w:t>
      </w:r>
      <w:r>
        <w:t>R&amp;D</w:t>
      </w:r>
      <w:r>
        <w:t>经费与</w:t>
      </w:r>
      <w:r>
        <w:t>GDP</w:t>
      </w:r>
      <w:r>
        <w:t>之比）达到</w:t>
      </w:r>
      <w:r>
        <w:t>2.55%</w:t>
      </w:r>
      <w:r>
        <w:t>，比上年提高</w:t>
      </w:r>
      <w:r>
        <w:t>0.12</w:t>
      </w:r>
      <w:r>
        <w:t>个百分点，从国际比较看，我国</w:t>
      </w:r>
      <w:r>
        <w:t>R&amp;D</w:t>
      </w:r>
      <w:r>
        <w:t>经费投入强度在世界主要国家中排名第</w:t>
      </w:r>
      <w:r>
        <w:t>12</w:t>
      </w:r>
      <w:r>
        <w:t>位，超过法国（</w:t>
      </w:r>
      <w:r>
        <w:t>2.35%</w:t>
      </w:r>
      <w:r>
        <w:t>）、荷兰（</w:t>
      </w:r>
      <w:r>
        <w:t>2.32%</w:t>
      </w:r>
      <w:r>
        <w:t>）等创新型国家，并进一步接近</w:t>
      </w:r>
      <w:r>
        <w:t>OECD</w:t>
      </w:r>
      <w:r>
        <w:t>国家平均水平（</w:t>
      </w:r>
      <w:r>
        <w:t>2.67%</w:t>
      </w:r>
      <w:r>
        <w:t>）。</w:t>
      </w:r>
      <w:r>
        <w:t xml:space="preserve"> </w:t>
      </w:r>
    </w:p>
    <w:p w:rsidR="00A7106F" w:rsidRDefault="00AA64EB">
      <w:pPr>
        <w:spacing w:line="356" w:lineRule="auto"/>
        <w:ind w:left="0" w:firstLine="420"/>
      </w:pPr>
      <w:r>
        <w:t>目前，我国高端科</w:t>
      </w:r>
      <w:r>
        <w:t>研试剂市场的特点是供需矛盾十分突出。世界上试剂品种超过</w:t>
      </w:r>
      <w:r>
        <w:t>30</w:t>
      </w:r>
      <w:r>
        <w:t>万种，而国内仪器分析试剂、特种试剂、电子信息行业专用科研试剂以及生化试剂都还没形成规模，特别是高端试剂的市场缺口较大。国内试剂生产企业数量较多，但大部分企业规模较小，生产特定的几种化学试剂以供应有限的客户群体，尚未形成具有垄断地位的大型企业。</w:t>
      </w:r>
      <w:r>
        <w:t xml:space="preserve"> </w:t>
      </w:r>
    </w:p>
    <w:p w:rsidR="00A7106F" w:rsidRDefault="00AA64EB">
      <w:pPr>
        <w:spacing w:line="356" w:lineRule="auto"/>
        <w:ind w:left="0" w:firstLine="420"/>
      </w:pPr>
      <w:r>
        <w:t>国内高端科研试剂被外资垄断。上世纪</w:t>
      </w:r>
      <w:r>
        <w:t>90</w:t>
      </w:r>
      <w:r>
        <w:t>年代以来，我国高端科研试剂的需求快速增长，国外试剂企业纷纷开始加大在中国市场的开拓力度，通过设立分支机构、生产基地等方式进入中国市场，抢占高端试剂市场份额。目前国内科研试</w:t>
      </w:r>
      <w:r>
        <w:t>剂的竞争格局为</w:t>
      </w:r>
      <w:r>
        <w:t>Sigma-Aldrich</w:t>
      </w:r>
      <w:r>
        <w:t>、</w:t>
      </w:r>
      <w:r>
        <w:t xml:space="preserve">Thermo Fisher </w:t>
      </w:r>
    </w:p>
    <w:p w:rsidR="00A7106F" w:rsidRDefault="00AA64EB">
      <w:pPr>
        <w:spacing w:after="123"/>
      </w:pPr>
      <w:r>
        <w:t>Scientific</w:t>
      </w:r>
      <w:r>
        <w:t>等国际巨头处于垄断地位，国产试剂市场份额较小且集中在中低端产品市场。</w:t>
      </w:r>
      <w:r>
        <w:t xml:space="preserve"> </w:t>
      </w:r>
    </w:p>
    <w:p w:rsidR="00A7106F" w:rsidRDefault="00AA64EB">
      <w:pPr>
        <w:spacing w:line="356" w:lineRule="auto"/>
        <w:ind w:left="0" w:firstLine="420"/>
      </w:pPr>
      <w:r>
        <w:t>近年来，国内试剂企业也出现了可喜的变化，经过一段时间积累，部分具有一定规模、拥有自主研发能力的科研试剂生产企业逐渐以相对齐全的产品条线、良好的供应链管理水平、优质的服务以及具有竞争力的价格在中高端科研试剂领域具备一定竞争力，但与国际龙头企业相比仍存在较大实力差距。</w:t>
      </w:r>
      <w:r>
        <w:rPr>
          <w:color w:val="FF0000"/>
        </w:rPr>
        <w:t xml:space="preserve"> </w:t>
      </w:r>
    </w:p>
    <w:p w:rsidR="00A7106F" w:rsidRDefault="00A7106F">
      <w:pPr>
        <w:sectPr w:rsidR="00A7106F">
          <w:headerReference w:type="even" r:id="rId8"/>
          <w:headerReference w:type="default" r:id="rId9"/>
          <w:footerReference w:type="even" r:id="rId10"/>
          <w:footerReference w:type="default" r:id="rId11"/>
          <w:headerReference w:type="first" r:id="rId12"/>
          <w:footerReference w:type="first" r:id="rId13"/>
          <w:pgSz w:w="11906" w:h="16838"/>
          <w:pgMar w:top="1529" w:right="1164" w:bottom="1450" w:left="1798" w:header="880" w:footer="991" w:gutter="0"/>
          <w:cols w:space="720"/>
        </w:sectPr>
      </w:pPr>
    </w:p>
    <w:p w:rsidR="00A7106F" w:rsidRDefault="00AA64EB">
      <w:pPr>
        <w:spacing w:after="63" w:line="259" w:lineRule="auto"/>
        <w:ind w:left="0" w:firstLine="0"/>
      </w:pPr>
      <w:r>
        <w:rPr>
          <w:rFonts w:ascii="Calibri" w:eastAsia="Calibri" w:hAnsi="Calibri" w:cs="Calibri"/>
        </w:rPr>
        <w:lastRenderedPageBreak/>
        <w:t xml:space="preserve"> </w:t>
      </w:r>
    </w:p>
    <w:p w:rsidR="00A7106F" w:rsidRDefault="00AA64EB">
      <w:pPr>
        <w:spacing w:after="69"/>
      </w:pPr>
      <w:r>
        <w:t>(</w:t>
      </w:r>
      <w:r>
        <w:t>五</w:t>
      </w:r>
      <w:r>
        <w:t>)</w:t>
      </w:r>
      <w:r>
        <w:rPr>
          <w:rFonts w:ascii="Arial" w:eastAsia="Arial" w:hAnsi="Arial" w:cs="Arial"/>
          <w:b/>
        </w:rPr>
        <w:t xml:space="preserve"> </w:t>
      </w:r>
      <w:r>
        <w:t>投资状况分析</w:t>
      </w:r>
      <w:r>
        <w:rPr>
          <w:rFonts w:ascii="Calibri" w:eastAsia="Calibri" w:hAnsi="Calibri" w:cs="Calibri"/>
          <w:b/>
        </w:rPr>
        <w:t xml:space="preserve"> </w:t>
      </w:r>
    </w:p>
    <w:p w:rsidR="00A7106F" w:rsidRDefault="00AA64EB">
      <w:pPr>
        <w:spacing w:after="46"/>
      </w:pPr>
      <w:r>
        <w:t>对外股权投资总体分析</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hanging="10"/>
        <w:jc w:val="right"/>
      </w:pPr>
      <w:r>
        <w:t>单位：元</w:t>
      </w:r>
      <w:r>
        <w:t xml:space="preserve">  </w:t>
      </w:r>
      <w:r>
        <w:t>币种：人民币</w:t>
      </w:r>
      <w:r>
        <w:t xml:space="preserve"> </w:t>
      </w:r>
    </w:p>
    <w:tbl>
      <w:tblPr>
        <w:tblStyle w:val="TableGrid"/>
        <w:tblW w:w="13864" w:type="dxa"/>
        <w:tblInd w:w="5" w:type="dxa"/>
        <w:tblCellMar>
          <w:top w:w="35" w:type="dxa"/>
          <w:left w:w="115" w:type="dxa"/>
          <w:bottom w:w="0" w:type="dxa"/>
          <w:right w:w="115" w:type="dxa"/>
        </w:tblCellMar>
        <w:tblLook w:val="04A0" w:firstRow="1" w:lastRow="0" w:firstColumn="1" w:lastColumn="0" w:noHBand="0" w:noVBand="1"/>
      </w:tblPr>
      <w:tblGrid>
        <w:gridCol w:w="4729"/>
        <w:gridCol w:w="3910"/>
        <w:gridCol w:w="5225"/>
      </w:tblGrid>
      <w:tr w:rsidR="00A7106F">
        <w:trPr>
          <w:trHeight w:val="283"/>
        </w:trPr>
        <w:tc>
          <w:tcPr>
            <w:tcW w:w="4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报告期投资额（元）</w:t>
            </w:r>
            <w:r>
              <w:t xml:space="preserve"> </w:t>
            </w:r>
          </w:p>
        </w:tc>
        <w:tc>
          <w:tcPr>
            <w:tcW w:w="3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上年同期投资额（元）</w:t>
            </w:r>
            <w:r>
              <w:t xml:space="preserve"> </w:t>
            </w:r>
          </w:p>
        </w:tc>
        <w:tc>
          <w:tcPr>
            <w:tcW w:w="52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变动幅度</w:t>
            </w:r>
            <w:r>
              <w:t xml:space="preserve"> </w:t>
            </w:r>
          </w:p>
        </w:tc>
      </w:tr>
      <w:tr w:rsidR="00A7106F">
        <w:trPr>
          <w:trHeight w:val="284"/>
        </w:trPr>
        <w:tc>
          <w:tcPr>
            <w:tcW w:w="4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 xml:space="preserve">35,000,000 </w:t>
            </w:r>
          </w:p>
        </w:tc>
        <w:tc>
          <w:tcPr>
            <w:tcW w:w="3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center"/>
            </w:pPr>
            <w:r>
              <w:t xml:space="preserve">0 </w:t>
            </w:r>
          </w:p>
        </w:tc>
        <w:tc>
          <w:tcPr>
            <w:tcW w:w="52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jc w:val="center"/>
            </w:pPr>
            <w:r>
              <w:t xml:space="preserve">100% </w:t>
            </w:r>
          </w:p>
        </w:tc>
      </w:tr>
    </w:tbl>
    <w:p w:rsidR="00A7106F" w:rsidRDefault="00AA64EB">
      <w:pPr>
        <w:spacing w:after="47" w:line="259" w:lineRule="auto"/>
        <w:ind w:left="0" w:firstLine="0"/>
      </w:pPr>
      <w:r>
        <w:t xml:space="preserve"> </w:t>
      </w:r>
    </w:p>
    <w:p w:rsidR="00A7106F" w:rsidRDefault="00AA64EB">
      <w:pPr>
        <w:numPr>
          <w:ilvl w:val="0"/>
          <w:numId w:val="19"/>
        </w:numPr>
        <w:spacing w:after="69"/>
        <w:ind w:hanging="420"/>
      </w:pPr>
      <w:r>
        <w:t>重大的股权投资</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19"/>
        </w:numPr>
        <w:spacing w:after="58"/>
        <w:ind w:hanging="420"/>
      </w:pPr>
      <w:r>
        <w:t>重大的非股权投资</w:t>
      </w:r>
      <w:r>
        <w:t xml:space="preserve"> </w:t>
      </w:r>
    </w:p>
    <w:p w:rsidR="00A7106F" w:rsidRDefault="00AA64EB">
      <w:r>
        <w:t>□</w:t>
      </w:r>
      <w:r>
        <w:t>适用</w:t>
      </w:r>
      <w:r>
        <w:t xml:space="preserve">  √</w:t>
      </w:r>
      <w:r>
        <w:t>不适用</w:t>
      </w:r>
      <w:r>
        <w:t xml:space="preserve">  </w:t>
      </w:r>
    </w:p>
    <w:tbl>
      <w:tblPr>
        <w:tblStyle w:val="TableGrid"/>
        <w:tblpPr w:vertAnchor="page" w:horzAnchor="page" w:tblpX="1445" w:tblpY="10024"/>
        <w:tblOverlap w:val="never"/>
        <w:tblW w:w="13864" w:type="dxa"/>
        <w:tblInd w:w="0" w:type="dxa"/>
        <w:tblCellMar>
          <w:top w:w="35" w:type="dxa"/>
          <w:left w:w="149" w:type="dxa"/>
          <w:bottom w:w="0" w:type="dxa"/>
          <w:right w:w="46" w:type="dxa"/>
        </w:tblCellMar>
        <w:tblLook w:val="04A0" w:firstRow="1" w:lastRow="0" w:firstColumn="1" w:lastColumn="0" w:noHBand="0" w:noVBand="1"/>
      </w:tblPr>
      <w:tblGrid>
        <w:gridCol w:w="1982"/>
        <w:gridCol w:w="1981"/>
        <w:gridCol w:w="1980"/>
        <w:gridCol w:w="1983"/>
        <w:gridCol w:w="1982"/>
        <w:gridCol w:w="1978"/>
        <w:gridCol w:w="1978"/>
      </w:tblGrid>
      <w:tr w:rsidR="00A7106F">
        <w:trPr>
          <w:trHeight w:val="281"/>
        </w:trPr>
        <w:tc>
          <w:tcPr>
            <w:tcW w:w="19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2" w:firstLine="0"/>
            </w:pPr>
            <w:r>
              <w:t>私募基金名称</w:t>
            </w:r>
            <w:r>
              <w:t xml:space="preserve"> </w:t>
            </w:r>
          </w:p>
        </w:tc>
        <w:tc>
          <w:tcPr>
            <w:tcW w:w="1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投资协议签署时点</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截至报告期末已投</w:t>
            </w:r>
          </w:p>
        </w:tc>
        <w:tc>
          <w:tcPr>
            <w:tcW w:w="19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3" w:firstLine="0"/>
            </w:pPr>
            <w:r>
              <w:t>是否涉及控股股</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报告期内基金投资</w:t>
            </w:r>
          </w:p>
        </w:tc>
        <w:tc>
          <w:tcPr>
            <w:tcW w:w="19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9" w:firstLine="0"/>
            </w:pPr>
            <w:r>
              <w:t>会计核算科目</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0" w:firstLine="0"/>
              <w:jc w:val="center"/>
            </w:pPr>
            <w:r>
              <w:t>报告期损益</w:t>
            </w:r>
            <w:r>
              <w:t xml:space="preserve"> </w:t>
            </w:r>
          </w:p>
        </w:tc>
      </w:tr>
    </w:tbl>
    <w:p w:rsidR="00A7106F" w:rsidRDefault="00AA64EB">
      <w:pPr>
        <w:spacing w:after="44" w:line="259" w:lineRule="auto"/>
        <w:ind w:left="0" w:firstLine="0"/>
      </w:pPr>
      <w:r>
        <w:t xml:space="preserve"> </w:t>
      </w:r>
    </w:p>
    <w:p w:rsidR="00A7106F" w:rsidRDefault="00AA64EB">
      <w:pPr>
        <w:numPr>
          <w:ilvl w:val="0"/>
          <w:numId w:val="19"/>
        </w:numPr>
        <w:spacing w:after="60"/>
        <w:ind w:hanging="420"/>
      </w:pPr>
      <w:r>
        <w:t>以公允价值计量的金融资产</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hanging="10"/>
        <w:jc w:val="right"/>
      </w:pPr>
      <w:r>
        <w:t>单位：元</w:t>
      </w:r>
      <w:r>
        <w:t xml:space="preserve">  </w:t>
      </w:r>
      <w:r>
        <w:t>币种：人民币</w:t>
      </w:r>
      <w:r>
        <w:t xml:space="preserve"> </w:t>
      </w:r>
    </w:p>
    <w:tbl>
      <w:tblPr>
        <w:tblStyle w:val="TableGrid"/>
        <w:tblW w:w="13864" w:type="dxa"/>
        <w:tblInd w:w="5" w:type="dxa"/>
        <w:tblCellMar>
          <w:top w:w="34" w:type="dxa"/>
          <w:left w:w="108" w:type="dxa"/>
          <w:bottom w:w="0" w:type="dxa"/>
          <w:right w:w="0" w:type="dxa"/>
        </w:tblCellMar>
        <w:tblLook w:val="04A0" w:firstRow="1" w:lastRow="0" w:firstColumn="1" w:lastColumn="0" w:noHBand="0" w:noVBand="1"/>
      </w:tblPr>
      <w:tblGrid>
        <w:gridCol w:w="1517"/>
        <w:gridCol w:w="1582"/>
        <w:gridCol w:w="1561"/>
        <w:gridCol w:w="1562"/>
        <w:gridCol w:w="1515"/>
        <w:gridCol w:w="1517"/>
        <w:gridCol w:w="1514"/>
        <w:gridCol w:w="1517"/>
        <w:gridCol w:w="1579"/>
      </w:tblGrid>
      <w:tr w:rsidR="00A7106F">
        <w:trPr>
          <w:trHeight w:val="826"/>
        </w:trPr>
        <w:tc>
          <w:tcPr>
            <w:tcW w:w="151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31" w:firstLine="0"/>
            </w:pPr>
            <w:r>
              <w:t>资产类别</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期初数</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本期公允价值变动损益</w:t>
            </w:r>
            <w:r>
              <w:t xml:space="preserve">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5" w:firstLine="0"/>
              <w:jc w:val="center"/>
            </w:pPr>
            <w:r>
              <w:t>计入权益的累计公允价值变动</w:t>
            </w:r>
            <w: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9" w:firstLine="0"/>
              <w:jc w:val="center"/>
            </w:pPr>
            <w:r>
              <w:t>本期计提的减值</w:t>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jc w:val="both"/>
            </w:pPr>
            <w:r>
              <w:t>本期购买金额</w:t>
            </w:r>
            <w:r>
              <w:t xml:space="preserve"> </w:t>
            </w:r>
          </w:p>
        </w:tc>
        <w:tc>
          <w:tcPr>
            <w:tcW w:w="15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本期出售</w:t>
            </w:r>
            <w:r>
              <w:t>/</w:t>
            </w:r>
            <w:r>
              <w:t>赎回金额</w:t>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31" w:firstLine="0"/>
            </w:pPr>
            <w:r>
              <w:t>其他变动</w:t>
            </w: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期末数</w:t>
            </w:r>
            <w:r>
              <w:t xml:space="preserve"> </w:t>
            </w:r>
          </w:p>
        </w:tc>
      </w:tr>
      <w:tr w:rsidR="00A7106F">
        <w:trPr>
          <w:trHeight w:val="283"/>
        </w:trPr>
        <w:tc>
          <w:tcPr>
            <w:tcW w:w="15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50,354,221.92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4" w:firstLine="0"/>
            </w:pPr>
            <w:r>
              <w:t xml:space="preserve">1,303,590.46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4" w:firstLine="0"/>
            </w:pPr>
            <w:r>
              <w:t xml:space="preserve">1,657,812.38 </w:t>
            </w:r>
          </w:p>
        </w:tc>
        <w:tc>
          <w:tcPr>
            <w:tcW w:w="1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51,657,812.38 </w:t>
            </w:r>
          </w:p>
        </w:tc>
      </w:tr>
      <w:tr w:rsidR="00A7106F">
        <w:trPr>
          <w:trHeight w:val="283"/>
        </w:trPr>
        <w:tc>
          <w:tcPr>
            <w:tcW w:w="15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合计</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50,354,221.92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4" w:firstLine="0"/>
            </w:pPr>
            <w:r>
              <w:t xml:space="preserve">1,303,590.46 </w:t>
            </w:r>
          </w:p>
        </w:tc>
        <w:tc>
          <w:tcPr>
            <w:tcW w:w="1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4" w:firstLine="0"/>
            </w:pPr>
            <w:r>
              <w:t xml:space="preserve">1,657,812.38 </w:t>
            </w:r>
          </w:p>
        </w:tc>
        <w:tc>
          <w:tcPr>
            <w:tcW w:w="1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51,657,812.38 </w:t>
            </w:r>
          </w:p>
        </w:tc>
      </w:tr>
    </w:tbl>
    <w:p w:rsidR="00A7106F" w:rsidRDefault="00AA64EB">
      <w:pPr>
        <w:spacing w:after="0" w:line="259" w:lineRule="auto"/>
        <w:ind w:left="0" w:firstLine="0"/>
      </w:pPr>
      <w:r>
        <w:t xml:space="preserve"> </w:t>
      </w:r>
    </w:p>
    <w:p w:rsidR="00A7106F" w:rsidRDefault="00AA64EB">
      <w:r>
        <w:t>证券投资情况</w:t>
      </w:r>
      <w:r>
        <w:t xml:space="preserve"> </w:t>
      </w:r>
    </w:p>
    <w:p w:rsidR="00A7106F" w:rsidRDefault="00AA64EB">
      <w:pPr>
        <w:ind w:right="10408"/>
      </w:pPr>
      <w:r>
        <w:t>□</w:t>
      </w:r>
      <w:r>
        <w:t>适用</w:t>
      </w:r>
      <w:r>
        <w:t xml:space="preserve"> √</w:t>
      </w:r>
      <w:r>
        <w:t>不适用</w:t>
      </w:r>
      <w:r>
        <w:t xml:space="preserve">  </w:t>
      </w:r>
      <w:r>
        <w:t>私募基金投资情况</w:t>
      </w:r>
      <w:r>
        <w:t xml:space="preserve"> </w:t>
      </w:r>
    </w:p>
    <w:p w:rsidR="00A7106F" w:rsidRDefault="00AA64EB">
      <w:pPr>
        <w:ind w:left="11563" w:hanging="11563"/>
      </w:pPr>
      <w:r>
        <w:lastRenderedPageBreak/>
        <w:t>√</w:t>
      </w:r>
      <w:r>
        <w:t>适用</w:t>
      </w:r>
      <w:r>
        <w:t xml:space="preserve"> □</w:t>
      </w:r>
      <w:r>
        <w:t>不适用</w:t>
      </w:r>
      <w:r>
        <w:t xml:space="preserve">  </w:t>
      </w:r>
      <w:r>
        <w:t>单位：元</w:t>
      </w:r>
      <w:r>
        <w:rPr>
          <w:rFonts w:ascii="Calibri" w:eastAsia="Calibri" w:hAnsi="Calibri" w:cs="Calibri"/>
        </w:rPr>
        <w:t xml:space="preserve">  </w:t>
      </w:r>
      <w:r>
        <w:t>币种：人民币</w:t>
      </w:r>
      <w:r>
        <w:rPr>
          <w:rFonts w:ascii="Calibri" w:eastAsia="Calibri" w:hAnsi="Calibri" w:cs="Calibri"/>
        </w:rPr>
        <w:t xml:space="preserve"> </w:t>
      </w:r>
    </w:p>
    <w:tbl>
      <w:tblPr>
        <w:tblStyle w:val="TableGrid"/>
        <w:tblW w:w="13864" w:type="dxa"/>
        <w:tblInd w:w="5" w:type="dxa"/>
        <w:tblCellMar>
          <w:top w:w="34" w:type="dxa"/>
          <w:left w:w="0" w:type="dxa"/>
          <w:bottom w:w="0" w:type="dxa"/>
          <w:right w:w="2" w:type="dxa"/>
        </w:tblCellMar>
        <w:tblLook w:val="04A0" w:firstRow="1" w:lastRow="0" w:firstColumn="1" w:lastColumn="0" w:noHBand="0" w:noVBand="1"/>
      </w:tblPr>
      <w:tblGrid>
        <w:gridCol w:w="1982"/>
        <w:gridCol w:w="1981"/>
        <w:gridCol w:w="1764"/>
        <w:gridCol w:w="216"/>
        <w:gridCol w:w="463"/>
        <w:gridCol w:w="1520"/>
        <w:gridCol w:w="1982"/>
        <w:gridCol w:w="1978"/>
        <w:gridCol w:w="1978"/>
      </w:tblGrid>
      <w:tr w:rsidR="00A7106F">
        <w:trPr>
          <w:trHeight w:val="281"/>
        </w:trPr>
        <w:tc>
          <w:tcPr>
            <w:tcW w:w="1983"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981"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764" w:type="dxa"/>
            <w:tcBorders>
              <w:top w:val="single" w:sz="4" w:space="0" w:color="000000"/>
              <w:left w:val="single" w:sz="4" w:space="0" w:color="000000"/>
              <w:bottom w:val="single" w:sz="4" w:space="0" w:color="000000"/>
              <w:right w:val="nil"/>
            </w:tcBorders>
          </w:tcPr>
          <w:p w:rsidR="00A7106F" w:rsidRDefault="00AA64EB">
            <w:pPr>
              <w:spacing w:after="0" w:line="259" w:lineRule="auto"/>
              <w:ind w:left="216" w:firstLine="0"/>
              <w:jc w:val="center"/>
            </w:pPr>
            <w:r>
              <w:t>资金额</w:t>
            </w:r>
            <w:r>
              <w:t xml:space="preserve"> </w:t>
            </w:r>
          </w:p>
        </w:tc>
        <w:tc>
          <w:tcPr>
            <w:tcW w:w="21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6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520"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东、关联方</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情况</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97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1644"/>
        </w:trPr>
        <w:tc>
          <w:tcPr>
            <w:tcW w:w="1983"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天津阿拉丁科研服务股权投资基金合</w:t>
            </w:r>
          </w:p>
          <w:p w:rsidR="00A7106F" w:rsidRDefault="00AA64EB">
            <w:pPr>
              <w:spacing w:after="0" w:line="259" w:lineRule="auto"/>
              <w:ind w:left="108" w:firstLine="0"/>
              <w:jc w:val="both"/>
            </w:pPr>
            <w:r>
              <w:t>伙企业（有限合伙）</w:t>
            </w:r>
            <w:r>
              <w:t xml:space="preserve"> </w:t>
            </w:r>
          </w:p>
        </w:tc>
        <w:tc>
          <w:tcPr>
            <w:tcW w:w="1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2022</w:t>
            </w:r>
            <w:r>
              <w:t>年</w:t>
            </w:r>
            <w:r>
              <w:t>11</w:t>
            </w:r>
            <w:r>
              <w:t>月</w:t>
            </w:r>
            <w:r>
              <w:t xml:space="preserve"> </w:t>
            </w:r>
          </w:p>
        </w:tc>
        <w:tc>
          <w:tcPr>
            <w:tcW w:w="176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6"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0 </w:t>
            </w:r>
          </w:p>
        </w:tc>
        <w:tc>
          <w:tcPr>
            <w:tcW w:w="46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6" w:firstLine="0"/>
              <w:jc w:val="both"/>
            </w:pPr>
            <w:r>
              <w:t>否</w:t>
            </w:r>
            <w:r>
              <w:t xml:space="preserve"> </w:t>
            </w:r>
          </w:p>
        </w:tc>
        <w:tc>
          <w:tcPr>
            <w:tcW w:w="1520"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103" w:firstLine="0"/>
              <w:jc w:val="both"/>
            </w:pPr>
            <w:r>
              <w:t>合伙企业已于</w:t>
            </w:r>
            <w:r>
              <w:t xml:space="preserve"> 2022 </w:t>
            </w:r>
            <w:r>
              <w:t>年</w:t>
            </w:r>
            <w:r>
              <w:t xml:space="preserve"> 11</w:t>
            </w:r>
            <w:r>
              <w:t>月</w:t>
            </w:r>
            <w:r>
              <w:t xml:space="preserve"> 22</w:t>
            </w:r>
            <w:r>
              <w:t>日完成工商登记注册，截至报告期末，本公司尚未支付投资款。</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不适用</w:t>
            </w: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284"/>
        </w:trPr>
        <w:tc>
          <w:tcPr>
            <w:tcW w:w="19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jc w:val="center"/>
            </w:pPr>
            <w:r>
              <w:t>合计</w:t>
            </w:r>
            <w:r>
              <w:t xml:space="preserve"> </w:t>
            </w:r>
          </w:p>
        </w:tc>
        <w:tc>
          <w:tcPr>
            <w:tcW w:w="1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 w:firstLine="0"/>
              <w:jc w:val="center"/>
            </w:pPr>
            <w:r>
              <w:t xml:space="preserve">/ </w:t>
            </w:r>
          </w:p>
        </w:tc>
        <w:tc>
          <w:tcPr>
            <w:tcW w:w="176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6"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0 </w:t>
            </w:r>
          </w:p>
        </w:tc>
        <w:tc>
          <w:tcPr>
            <w:tcW w:w="46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520" w:type="dxa"/>
            <w:tcBorders>
              <w:top w:val="single" w:sz="4" w:space="0" w:color="000000"/>
              <w:left w:val="nil"/>
              <w:bottom w:val="single" w:sz="4" w:space="0" w:color="000000"/>
              <w:right w:val="single" w:sz="4" w:space="0" w:color="000000"/>
            </w:tcBorders>
          </w:tcPr>
          <w:p w:rsidR="00A7106F" w:rsidRDefault="00AA64EB">
            <w:pPr>
              <w:spacing w:after="0" w:line="259" w:lineRule="auto"/>
              <w:ind w:left="473"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 xml:space="preserve">/ </w:t>
            </w:r>
          </w:p>
        </w:tc>
        <w:tc>
          <w:tcPr>
            <w:tcW w:w="19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bl>
    <w:p w:rsidR="00A7106F" w:rsidRDefault="00AA64EB">
      <w:r>
        <w:t>注：详见</w:t>
      </w:r>
      <w:r>
        <w:t>“</w:t>
      </w:r>
      <w:r>
        <w:t>第十节</w:t>
      </w:r>
      <w:r>
        <w:t xml:space="preserve"> </w:t>
      </w:r>
      <w:r>
        <w:t>财务报告</w:t>
      </w:r>
      <w:r>
        <w:t>”</w:t>
      </w:r>
      <w:r>
        <w:t>之</w:t>
      </w:r>
      <w:r>
        <w:t>“</w:t>
      </w:r>
      <w:r>
        <w:t>十四、承诺及或有事项</w:t>
      </w:r>
      <w:r>
        <w:t>”</w:t>
      </w:r>
      <w:r>
        <w:t>之</w:t>
      </w:r>
      <w:r>
        <w:t>“1</w:t>
      </w:r>
      <w:r>
        <w:t>、重要承诺事项</w:t>
      </w:r>
      <w:r>
        <w:t>”</w:t>
      </w:r>
      <w:r>
        <w:t>。</w:t>
      </w:r>
      <w:r>
        <w:t xml:space="preserve"> </w:t>
      </w:r>
    </w:p>
    <w:p w:rsidR="00A7106F" w:rsidRDefault="00AA64EB">
      <w:r>
        <w:t>衍生品投资情况</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19"/>
        </w:numPr>
        <w:spacing w:after="61"/>
        <w:ind w:hanging="420"/>
      </w:pPr>
      <w:r>
        <w:t>报告期内重大资产重组整合的具体进展情况</w:t>
      </w:r>
      <w: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20"/>
        </w:numPr>
        <w:spacing w:after="70"/>
        <w:ind w:hanging="480"/>
      </w:pPr>
      <w:r>
        <w:t>重大资产和股权出售</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20"/>
        </w:numPr>
        <w:spacing w:after="70"/>
        <w:ind w:hanging="480"/>
      </w:pPr>
      <w:r>
        <w:t>主要控股参股公司分析</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tbl>
      <w:tblPr>
        <w:tblStyle w:val="TableGrid"/>
        <w:tblW w:w="14256" w:type="dxa"/>
        <w:tblInd w:w="5" w:type="dxa"/>
        <w:tblCellMar>
          <w:top w:w="34" w:type="dxa"/>
          <w:left w:w="108" w:type="dxa"/>
          <w:bottom w:w="0" w:type="dxa"/>
          <w:right w:w="0" w:type="dxa"/>
        </w:tblCellMar>
        <w:tblLook w:val="04A0" w:firstRow="1" w:lastRow="0" w:firstColumn="1" w:lastColumn="0" w:noHBand="0" w:noVBand="1"/>
      </w:tblPr>
      <w:tblGrid>
        <w:gridCol w:w="1557"/>
        <w:gridCol w:w="2693"/>
        <w:gridCol w:w="5753"/>
        <w:gridCol w:w="2693"/>
        <w:gridCol w:w="1560"/>
      </w:tblGrid>
      <w:tr w:rsidR="00A7106F">
        <w:trPr>
          <w:trHeight w:val="557"/>
        </w:trPr>
        <w:tc>
          <w:tcPr>
            <w:tcW w:w="15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0" w:firstLine="0"/>
            </w:pPr>
            <w:r>
              <w:t>公司名称</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center"/>
            </w:pPr>
            <w:r>
              <w:t>类型</w:t>
            </w:r>
            <w:r>
              <w:t xml:space="preserve"> </w:t>
            </w:r>
          </w:p>
        </w:tc>
        <w:tc>
          <w:tcPr>
            <w:tcW w:w="575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经营业务</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注册资本</w:t>
            </w: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center"/>
            </w:pPr>
            <w:r>
              <w:t>公司持股情况</w:t>
            </w:r>
            <w:r>
              <w:t xml:space="preserve">% </w:t>
            </w:r>
          </w:p>
        </w:tc>
      </w:tr>
      <w:tr w:rsidR="00A7106F">
        <w:trPr>
          <w:trHeight w:val="1916"/>
        </w:trPr>
        <w:tc>
          <w:tcPr>
            <w:tcW w:w="15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lastRenderedPageBreak/>
              <w:t>阿拉丁试剂（上海）有限公司</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全资子公司</w:t>
            </w:r>
            <w:r>
              <w:t xml:space="preserve"> </w:t>
            </w:r>
          </w:p>
        </w:tc>
        <w:tc>
          <w:tcPr>
            <w:tcW w:w="5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pPr>
            <w:r>
              <w:t>化工原料及产品（除监控化学品、民用爆炸物品、易制毒化学品）、仪器仪表、安防设备、实验室设备的批发、零售，危险化学品经营（具体项目见许可证），电子商务（不得从事金融业务），从事化工科技、生物科技领域内的技术开发、技术咨询、技术服务、技术转让，从事货物进出口及技术进出口业务，一类、二类医疗器械批发、零售，仓储服务（除危险化学品）、化学试剂（除危险化学品、监控化学品、民用爆炸物品、易制</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人民币</w:t>
            </w:r>
            <w:r>
              <w:t>9,361.9373</w:t>
            </w:r>
            <w:r>
              <w:t>万元整</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100.00% </w:t>
            </w:r>
          </w:p>
        </w:tc>
      </w:tr>
      <w:tr w:rsidR="00A7106F">
        <w:trPr>
          <w:trHeight w:val="281"/>
        </w:trPr>
        <w:tc>
          <w:tcPr>
            <w:tcW w:w="155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693"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5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毒化学品）、生物试剂的研发、生产、分装。</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2189"/>
        </w:trPr>
        <w:tc>
          <w:tcPr>
            <w:tcW w:w="15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上海客学谷网络科技有限公司</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全资子公司</w:t>
            </w:r>
            <w:r>
              <w:t xml:space="preserve"> </w:t>
            </w:r>
          </w:p>
        </w:tc>
        <w:tc>
          <w:tcPr>
            <w:tcW w:w="5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pPr>
            <w:r>
              <w:t>从事网络科技、计算机科技、通讯科技、电子科技、生物科技、医疗科技领域内的技术开发、技术咨询、技术服务、技术转让，商务信息咨询，计算机信息系统集成，计算机、软件及辅助设备、电子产品、通讯设备、仪器仪表、玻璃制品、化工原料及产品（除危险化学品、监控化学品、民用爆炸物品、易制毒化学品）的批发、零售，计算机网络工程施工，电脑图文设计、制作、文化艺术交流策划，设计、制作、代理、发布各类广告，电子商务（不得从事金融业务）。</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人民币</w:t>
            </w:r>
            <w:r>
              <w:t>1,000.0000</w:t>
            </w:r>
            <w:r>
              <w:t>万元整</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100.00%</w:t>
            </w:r>
            <w:r>
              <w:t xml:space="preserve"> </w:t>
            </w:r>
          </w:p>
        </w:tc>
      </w:tr>
      <w:tr w:rsidR="00A7106F">
        <w:trPr>
          <w:trHeight w:val="1373"/>
        </w:trPr>
        <w:tc>
          <w:tcPr>
            <w:tcW w:w="15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上海阿拉丁生物试剂有限公司</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全资子公司</w:t>
            </w:r>
            <w:r>
              <w:t xml:space="preserve"> </w:t>
            </w:r>
          </w:p>
        </w:tc>
        <w:tc>
          <w:tcPr>
            <w:tcW w:w="5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pPr>
            <w:r>
              <w:t>从事生物科技、医药科技、人工智能科技领域内的技术研发、技术服务、技术转让，生物试剂的研发、零售（除危险化学品、药品），实验室消耗品、实验室仪器设备、第一类医疗器械生产和销售，第二类医疗器械销售，数据处理服务，软件开发、销售，健康管理咨询，货物进出口，技术进出口。</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人民币</w:t>
            </w:r>
            <w:r>
              <w:t>1,000.0000</w:t>
            </w:r>
            <w:r>
              <w:t>万元整</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100.00% </w:t>
            </w:r>
          </w:p>
        </w:tc>
      </w:tr>
      <w:tr w:rsidR="00A7106F">
        <w:trPr>
          <w:trHeight w:val="828"/>
        </w:trPr>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ALADDIN </w:t>
            </w:r>
          </w:p>
          <w:p w:rsidR="00A7106F" w:rsidRDefault="00AA64EB">
            <w:pPr>
              <w:spacing w:after="0" w:line="259" w:lineRule="auto"/>
              <w:ind w:left="0" w:firstLine="0"/>
            </w:pPr>
            <w:r>
              <w:t xml:space="preserve">TECHNOLOGY </w:t>
            </w:r>
          </w:p>
          <w:p w:rsidR="00A7106F" w:rsidRDefault="00AA64EB">
            <w:pPr>
              <w:spacing w:after="0" w:line="259" w:lineRule="auto"/>
              <w:ind w:left="0" w:firstLine="0"/>
            </w:pPr>
            <w:r>
              <w:t xml:space="preserve">PTE.LTD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全资子公司</w:t>
            </w:r>
            <w:r>
              <w:t xml:space="preserve"> </w:t>
            </w:r>
          </w:p>
        </w:tc>
        <w:tc>
          <w:tcPr>
            <w:tcW w:w="575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目前未开展实质业务，公司拟拓展海外市场</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美元</w:t>
            </w:r>
            <w:r>
              <w:t>30,000</w:t>
            </w:r>
            <w:r>
              <w:t>元整</w:t>
            </w:r>
            <w:r>
              <w:rPr>
                <w:color w:val="FF0000"/>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100.00% </w:t>
            </w:r>
          </w:p>
        </w:tc>
      </w:tr>
    </w:tbl>
    <w:p w:rsidR="00A7106F" w:rsidRDefault="00AA64EB">
      <w:pPr>
        <w:spacing w:after="44" w:line="259" w:lineRule="auto"/>
        <w:ind w:left="0" w:firstLine="0"/>
      </w:pPr>
      <w:r>
        <w:t xml:space="preserve"> </w:t>
      </w:r>
    </w:p>
    <w:p w:rsidR="00A7106F" w:rsidRDefault="00AA64EB">
      <w:pPr>
        <w:numPr>
          <w:ilvl w:val="0"/>
          <w:numId w:val="20"/>
        </w:numPr>
        <w:spacing w:after="72"/>
        <w:ind w:hanging="480"/>
      </w:pPr>
      <w:r>
        <w:lastRenderedPageBreak/>
        <w:t>公司控制的结构化主体情况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7106F">
      <w:pPr>
        <w:sectPr w:rsidR="00A7106F">
          <w:headerReference w:type="even" r:id="rId14"/>
          <w:headerReference w:type="default" r:id="rId15"/>
          <w:footerReference w:type="even" r:id="rId16"/>
          <w:footerReference w:type="default" r:id="rId17"/>
          <w:headerReference w:type="first" r:id="rId18"/>
          <w:footerReference w:type="first" r:id="rId19"/>
          <w:pgSz w:w="16838" w:h="11906" w:orient="landscape"/>
          <w:pgMar w:top="1803" w:right="1522" w:bottom="1512" w:left="1440" w:header="880" w:footer="991" w:gutter="0"/>
          <w:cols w:space="720"/>
        </w:sectPr>
      </w:pPr>
    </w:p>
    <w:p w:rsidR="00A7106F" w:rsidRDefault="00AA64EB">
      <w:pPr>
        <w:spacing w:after="47" w:line="259" w:lineRule="auto"/>
        <w:ind w:left="0" w:firstLine="0"/>
      </w:pPr>
      <w:r>
        <w:lastRenderedPageBreak/>
        <w:t xml:space="preserve"> </w:t>
      </w:r>
    </w:p>
    <w:p w:rsidR="00A7106F" w:rsidRDefault="00AA64EB">
      <w:pPr>
        <w:spacing w:after="68"/>
      </w:pPr>
      <w:r>
        <w:t>六、公司关于公司未来发展的讨论与分析</w:t>
      </w:r>
      <w:r>
        <w:rPr>
          <w:rFonts w:ascii="Arial" w:eastAsia="Arial" w:hAnsi="Arial" w:cs="Arial"/>
          <w:b/>
        </w:rPr>
        <w:t xml:space="preserve"> </w:t>
      </w:r>
    </w:p>
    <w:p w:rsidR="00A7106F" w:rsidRDefault="00AA64EB">
      <w:pPr>
        <w:spacing w:after="72"/>
      </w:pPr>
      <w:r>
        <w:t>(</w:t>
      </w:r>
      <w:r>
        <w:t>一</w:t>
      </w:r>
      <w:r>
        <w:t>)</w:t>
      </w:r>
      <w:r>
        <w:rPr>
          <w:rFonts w:ascii="Arial" w:eastAsia="Arial" w:hAnsi="Arial" w:cs="Arial"/>
          <w:b/>
        </w:rPr>
        <w:t xml:space="preserve"> </w:t>
      </w:r>
      <w:r>
        <w:t>行业格局和趋势</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23"/>
        <w:ind w:left="428"/>
      </w:pPr>
      <w:r>
        <w:t>近几年，我国科研试剂产业竞争格局由外资企业绝对垄断向相对垄断过渡，主要表现为内资</w:t>
      </w:r>
    </w:p>
    <w:p w:rsidR="00A7106F" w:rsidRDefault="00AA64EB">
      <w:pPr>
        <w:spacing w:line="357" w:lineRule="auto"/>
      </w:pPr>
      <w:r>
        <w:t>品牌部分产品达到了国际同等技术水平或实现了部分进口替代，逐步打破了外企绝对垄断的态势，但外资品牌依然控制大部分的市场份额。未来，我国具有研发创新实力的科研试剂企业将通过技术创新、工艺开发等持续研发新的试剂品种，科研试剂国产化趋势将越发明显。</w:t>
      </w:r>
      <w:r>
        <w:t>“</w:t>
      </w:r>
      <w:r>
        <w:t>十三五</w:t>
      </w:r>
      <w:r>
        <w:t>”</w:t>
      </w:r>
      <w:r>
        <w:t>期间是我国科研试剂发展的重要机遇期，生物医药、新材料、新能源、节能环保、航空航天等下游战略新兴产业的快速发展，对高纯试剂等提出了新的需求，而国家和社会各方面对环保、食品安全重视程度的持续升级，对标准物质等高端检测试剂提出新的技术要求，未来化学试剂将从通用试剂进一</w:t>
      </w:r>
      <w:r>
        <w:t>步向高端专用试剂发展；同时随着基因工程、蛋白质组学及分子生物学等生命科学研究领域的迅速发展，对生物试剂的需求将迅速放大。我国科研试剂生产企业需要以差异化、精细化、系列化为目标，持续加大研发投入及技术升级，向专业化发展，才能适应用户的多样化需求。</w:t>
      </w:r>
      <w:r>
        <w:t xml:space="preserve"> </w:t>
      </w:r>
    </w:p>
    <w:p w:rsidR="00A7106F" w:rsidRDefault="00AA64EB">
      <w:pPr>
        <w:spacing w:line="357" w:lineRule="auto"/>
        <w:ind w:left="0" w:firstLine="420"/>
      </w:pPr>
      <w:r>
        <w:t>科学服务行业具有下游客户分散、采购批量小、采购频率高等特点，天然适合电商模式。随着我国电子商务行业的飞速发展，为降低信息搜索成本，扩大销售半径，科学服务行业内无论是自主品牌生产商，亦或是进口产品代理商，大多逐步建立起自身的电商平台，通过线上销售产品，更快的响应速度</w:t>
      </w:r>
      <w:r>
        <w:t>、更好的用户体验，促使了行业的快速发展。同时，近年来部分高等院校、科研院所、企业和医院为便于采购、物流及付款的统一管理，陆续建立了自主科研用品采购平台。预计科学服务行业未来电商化销售趋势将势不可挡。</w:t>
      </w:r>
      <w:r>
        <w:t xml:space="preserve"> </w:t>
      </w:r>
    </w:p>
    <w:p w:rsidR="00A7106F" w:rsidRDefault="00AA64EB">
      <w:pPr>
        <w:spacing w:after="44" w:line="259" w:lineRule="auto"/>
        <w:ind w:left="0" w:firstLine="0"/>
      </w:pPr>
      <w:r>
        <w:t xml:space="preserve"> </w:t>
      </w:r>
    </w:p>
    <w:p w:rsidR="00A7106F" w:rsidRDefault="00AA64EB">
      <w:pPr>
        <w:numPr>
          <w:ilvl w:val="0"/>
          <w:numId w:val="21"/>
        </w:numPr>
        <w:spacing w:after="72"/>
        <w:ind w:hanging="480"/>
      </w:pPr>
      <w:r>
        <w:t>公司发展战略</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69" w:line="357" w:lineRule="auto"/>
        <w:ind w:left="0" w:firstLine="420"/>
      </w:pPr>
      <w:r>
        <w:t>公司始终秉承</w:t>
      </w:r>
      <w:r>
        <w:t>“</w:t>
      </w:r>
      <w:r>
        <w:t>以进口替代为己任，让科研创新更便捷</w:t>
      </w:r>
      <w:r>
        <w:t>”</w:t>
      </w:r>
      <w:r>
        <w:t>的理念，将围绕高端化学、生命科学、分析色谱和材料科学四大领域，继续拓宽科研试剂产品线，服务于科研人员的试验研究，通过不断提升研发能力、优化产品结构、强化服务意识，持续巩固和提升自身行业地位，矢志成为业内一流的科研试剂生产商。</w:t>
      </w:r>
      <w:r>
        <w:t xml:space="preserve"> </w:t>
      </w:r>
    </w:p>
    <w:p w:rsidR="00A7106F" w:rsidRDefault="00AA64EB">
      <w:pPr>
        <w:numPr>
          <w:ilvl w:val="0"/>
          <w:numId w:val="21"/>
        </w:numPr>
        <w:spacing w:after="72"/>
        <w:ind w:hanging="480"/>
      </w:pPr>
      <w:r>
        <w:t>经营计划</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21" w:line="248" w:lineRule="auto"/>
        <w:ind w:left="10" w:right="106" w:hanging="10"/>
        <w:jc w:val="right"/>
      </w:pPr>
      <w:r>
        <w:t>2021-2023</w:t>
      </w:r>
      <w:r>
        <w:t>年，公司需紧密结合市场发展方向，依靠自主创新、技术研发，以内生性增长为主</w:t>
      </w:r>
    </w:p>
    <w:p w:rsidR="00A7106F" w:rsidRDefault="00AA64EB">
      <w:pPr>
        <w:spacing w:after="191"/>
      </w:pPr>
      <w:r>
        <w:t>要驱动力，力争开发出</w:t>
      </w:r>
      <w:r>
        <w:t>3</w:t>
      </w:r>
      <w:r>
        <w:t>万个以上新品种，满足国内科研活动的基本需求。</w:t>
      </w:r>
      <w:r>
        <w:t xml:space="preserve"> </w:t>
      </w:r>
    </w:p>
    <w:p w:rsidR="00A7106F" w:rsidRDefault="00AA64EB">
      <w:pPr>
        <w:numPr>
          <w:ilvl w:val="0"/>
          <w:numId w:val="21"/>
        </w:numPr>
        <w:spacing w:after="71"/>
        <w:ind w:hanging="480"/>
      </w:pPr>
      <w:r>
        <w:t>其他</w:t>
      </w:r>
      <w:r>
        <w:rPr>
          <w:rFonts w:ascii="Calibri" w:eastAsia="Calibri" w:hAnsi="Calibri" w:cs="Calibri"/>
          <w:b/>
        </w:rPr>
        <w:t xml:space="preserve"> </w:t>
      </w:r>
    </w:p>
    <w:p w:rsidR="00A7106F" w:rsidRDefault="00AA64EB">
      <w:pPr>
        <w:spacing w:after="44"/>
      </w:pPr>
      <w:r>
        <w:t>□</w:t>
      </w:r>
      <w:r>
        <w:t>适用</w:t>
      </w:r>
      <w:r>
        <w:t xml:space="preserve">  √</w:t>
      </w:r>
      <w:r>
        <w:t>不适用</w:t>
      </w:r>
      <w:r>
        <w:t xml:space="preserve">  </w:t>
      </w:r>
    </w:p>
    <w:p w:rsidR="00A7106F" w:rsidRDefault="00AA64EB">
      <w:pPr>
        <w:spacing w:after="63"/>
      </w:pPr>
      <w:r>
        <w:t>七、</w:t>
      </w:r>
      <w:r>
        <w:t>公司因不适用准则规定或国家秘密、商业秘密等特殊原因，未按准则披露的情况和原因说明</w:t>
      </w:r>
      <w:r>
        <w:rPr>
          <w:rFonts w:ascii="Cambria" w:eastAsia="Cambria" w:hAnsi="Cambria" w:cs="Cambria"/>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lastRenderedPageBreak/>
        <w:t xml:space="preserve"> </w:t>
      </w:r>
    </w:p>
    <w:p w:rsidR="00A7106F" w:rsidRDefault="00AA64EB">
      <w:pPr>
        <w:pStyle w:val="1"/>
        <w:ind w:left="12" w:right="113"/>
      </w:pPr>
      <w:bookmarkStart w:id="4" w:name="_Toc849209"/>
      <w:r>
        <w:t>第四节</w:t>
      </w:r>
      <w:r>
        <w:rPr>
          <w:rFonts w:ascii="宋体" w:eastAsia="宋体" w:hAnsi="宋体" w:cs="宋体"/>
        </w:rPr>
        <w:t xml:space="preserve"> </w:t>
      </w:r>
      <w:r>
        <w:t>公司治理</w:t>
      </w:r>
      <w:r>
        <w:rPr>
          <w:rFonts w:ascii="Calibri" w:eastAsia="Calibri" w:hAnsi="Calibri" w:cs="Calibri"/>
          <w:b/>
        </w:rPr>
        <w:t xml:space="preserve"> </w:t>
      </w:r>
      <w:bookmarkEnd w:id="4"/>
    </w:p>
    <w:p w:rsidR="00A7106F" w:rsidRDefault="00AA64EB">
      <w:pPr>
        <w:spacing w:after="60"/>
      </w:pPr>
      <w:r>
        <w:t>一、</w:t>
      </w:r>
      <w:r>
        <w:t xml:space="preserve"> </w:t>
      </w:r>
      <w:r>
        <w:t>公司治理相关情况说明</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ind w:left="0" w:firstLine="420"/>
      </w:pPr>
      <w:r>
        <w:t>公司根据《公司法》、《证券法》等法律、法规的要求，公司建立健全了由股东大会、董事会、监事会和高级管理层组成的治理架构，形成了权力机构、决策机构、监督机构和管理层之间的相互协调和相互制衡机制，保障了公司经营管理的有序进行。公司依据相关法律、法规及《公司章程》，制定了《股东大会议事规则》、《董事会议事规则》、《监事会议事规则》、</w:t>
      </w:r>
      <w:r>
        <w:t>《董事会战略委员会工作制度》、《董事会审计委员会工作制度》、《董事会提名委员会工作制度》、《董事会薪酬与考核委员会工作制度》、《独立董事工作制度》等相关制度，为公司法人治理结构的规范化运行提供了制度保证。</w:t>
      </w:r>
      <w:r>
        <w:t xml:space="preserve"> </w:t>
      </w:r>
    </w:p>
    <w:p w:rsidR="00A7106F" w:rsidRDefault="00AA64EB">
      <w:pPr>
        <w:spacing w:after="0" w:line="259" w:lineRule="auto"/>
        <w:ind w:left="0" w:firstLine="0"/>
      </w:pPr>
      <w:r>
        <w:t xml:space="preserve"> </w:t>
      </w:r>
    </w:p>
    <w:p w:rsidR="00A7106F" w:rsidRDefault="00AA64EB">
      <w:r>
        <w:t>公司治理与法律、行政法规和中国证监会关于上市公司治理的规定是否存在重大差异；如有重大差异，应当说明原因</w:t>
      </w:r>
      <w:r>
        <w:t xml:space="preserve"> </w:t>
      </w:r>
    </w:p>
    <w:p w:rsidR="00A7106F" w:rsidRDefault="00AA64EB">
      <w:r>
        <w:t>□</w:t>
      </w:r>
      <w:r>
        <w:t>适用</w:t>
      </w:r>
      <w:r>
        <w:t xml:space="preserve"> √</w:t>
      </w:r>
      <w:r>
        <w:t>不适用</w:t>
      </w:r>
      <w:r>
        <w:t xml:space="preserve">  </w:t>
      </w:r>
    </w:p>
    <w:p w:rsidR="00A7106F" w:rsidRDefault="00AA64EB">
      <w:pPr>
        <w:spacing w:after="34" w:line="259" w:lineRule="auto"/>
        <w:ind w:left="0" w:firstLine="0"/>
      </w:pPr>
      <w:r>
        <w:t xml:space="preserve"> </w:t>
      </w:r>
    </w:p>
    <w:p w:rsidR="00A7106F" w:rsidRDefault="00AA64EB">
      <w:pPr>
        <w:numPr>
          <w:ilvl w:val="0"/>
          <w:numId w:val="22"/>
        </w:numPr>
        <w:spacing w:after="61"/>
        <w:ind w:hanging="452"/>
      </w:pPr>
      <w:r>
        <w:t>公司就其与控股股东在业务、人员、资产、机构、财务等方面存在的不能保证独立性、不能保持自主经营能力的情况说明</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r>
        <w:t>控股股东、实际控制人及其控制的其他单位从事与公司相同或者相近业务的情况，以及同业竞争或者同业竞争情况发生较大变化对公司的影响、已采取的解决措施、解决进展以及后续解决计划</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r>
        <w:t>控股股东、实际控制人及其控制的其他单位从事对公司构成重大不利影响的同业竞争情况</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22"/>
        </w:numPr>
        <w:ind w:hanging="452"/>
      </w:pPr>
      <w:r>
        <w:t>股东大会情况简介</w:t>
      </w:r>
      <w:r>
        <w:rPr>
          <w:rFonts w:ascii="Arial" w:eastAsia="Arial" w:hAnsi="Arial" w:cs="Arial"/>
          <w:b/>
        </w:rPr>
        <w:t xml:space="preserve"> </w:t>
      </w:r>
    </w:p>
    <w:tbl>
      <w:tblPr>
        <w:tblStyle w:val="TableGrid"/>
        <w:tblW w:w="8824" w:type="dxa"/>
        <w:tblInd w:w="5" w:type="dxa"/>
        <w:tblCellMar>
          <w:top w:w="34" w:type="dxa"/>
          <w:left w:w="0" w:type="dxa"/>
          <w:bottom w:w="0" w:type="dxa"/>
          <w:right w:w="5" w:type="dxa"/>
        </w:tblCellMar>
        <w:tblLook w:val="04A0" w:firstRow="1" w:lastRow="0" w:firstColumn="1" w:lastColumn="0" w:noHBand="0" w:noVBand="1"/>
      </w:tblPr>
      <w:tblGrid>
        <w:gridCol w:w="775"/>
        <w:gridCol w:w="996"/>
        <w:gridCol w:w="212"/>
        <w:gridCol w:w="1128"/>
        <w:gridCol w:w="994"/>
        <w:gridCol w:w="4719"/>
      </w:tblGrid>
      <w:tr w:rsidR="00A7106F">
        <w:trPr>
          <w:trHeight w:val="1099"/>
        </w:trPr>
        <w:tc>
          <w:tcPr>
            <w:tcW w:w="77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0" w:firstLine="0"/>
              <w:jc w:val="both"/>
            </w:pPr>
            <w:r>
              <w:t>会议</w:t>
            </w:r>
          </w:p>
          <w:p w:rsidR="00A7106F" w:rsidRDefault="00AA64EB">
            <w:pPr>
              <w:spacing w:after="0" w:line="259" w:lineRule="auto"/>
              <w:ind w:left="70" w:firstLine="0"/>
              <w:jc w:val="both"/>
            </w:pPr>
            <w:r>
              <w:t>届次</w:t>
            </w:r>
            <w:r>
              <w:t xml:space="preserve"> </w:t>
            </w:r>
          </w:p>
        </w:tc>
        <w:tc>
          <w:tcPr>
            <w:tcW w:w="1208"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jc w:val="both"/>
            </w:pPr>
            <w:r>
              <w:t>召开日期</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决议刊登的指定网站的查询索引</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决议刊登的披露日期</w:t>
            </w:r>
            <w:r>
              <w:t xml:space="preserve"> </w:t>
            </w:r>
          </w:p>
        </w:tc>
        <w:tc>
          <w:tcPr>
            <w:tcW w:w="47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4" w:firstLine="0"/>
              <w:jc w:val="center"/>
            </w:pPr>
            <w:r>
              <w:t>会议决议</w:t>
            </w:r>
            <w:r>
              <w:t xml:space="preserve"> </w:t>
            </w:r>
          </w:p>
        </w:tc>
      </w:tr>
      <w:tr w:rsidR="00A7106F">
        <w:trPr>
          <w:trHeight w:val="4640"/>
        </w:trPr>
        <w:tc>
          <w:tcPr>
            <w:tcW w:w="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rFonts w:ascii="Calibri" w:eastAsia="Calibri" w:hAnsi="Calibri" w:cs="Calibri"/>
              </w:rPr>
              <w:lastRenderedPageBreak/>
              <w:t xml:space="preserve">2021 </w:t>
            </w:r>
            <w:r>
              <w:t>年</w:t>
            </w:r>
            <w:r>
              <w:t xml:space="preserve"> </w:t>
            </w:r>
            <w:r>
              <w:t>年度</w:t>
            </w:r>
            <w:r>
              <w:t xml:space="preserve"> </w:t>
            </w:r>
            <w:r>
              <w:t>股东</w:t>
            </w:r>
            <w:r>
              <w:t xml:space="preserve"> </w:t>
            </w:r>
            <w:r>
              <w:t>大会</w:t>
            </w:r>
            <w:r>
              <w:t xml:space="preserve"> </w:t>
            </w:r>
          </w:p>
        </w:tc>
        <w:tc>
          <w:tcPr>
            <w:tcW w:w="1208"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2022 </w:t>
            </w:r>
            <w:r>
              <w:t>年</w:t>
            </w:r>
            <w:r>
              <w:t xml:space="preserve"> 5 </w:t>
            </w:r>
            <w:r>
              <w:t>月</w:t>
            </w:r>
            <w:r>
              <w:t>11</w:t>
            </w:r>
            <w:r>
              <w:t>日</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www.sse. com.cn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34" w:firstLine="0"/>
              <w:jc w:val="both"/>
            </w:pPr>
            <w:r>
              <w:t xml:space="preserve">2022 </w:t>
            </w:r>
            <w:r>
              <w:t>年</w:t>
            </w:r>
            <w:r>
              <w:t xml:space="preserve"> 5 </w:t>
            </w:r>
            <w:r>
              <w:t>月</w:t>
            </w:r>
            <w:r>
              <w:t xml:space="preserve"> 12 </w:t>
            </w:r>
            <w:r>
              <w:t>日</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76"/>
              </w:numPr>
              <w:spacing w:after="0" w:line="225" w:lineRule="auto"/>
              <w:ind w:firstLine="0"/>
            </w:pPr>
            <w:r>
              <w:t>审议通过《关于</w:t>
            </w:r>
            <w:r>
              <w:t>&lt;2021</w:t>
            </w:r>
            <w:r>
              <w:t>年度董事会工作报告</w:t>
            </w:r>
            <w:r>
              <w:t>&gt;</w:t>
            </w:r>
            <w:r>
              <w:t>的议案》；</w:t>
            </w:r>
            <w:r>
              <w:rPr>
                <w:sz w:val="24"/>
              </w:rPr>
              <w:t xml:space="preserve"> </w:t>
            </w:r>
          </w:p>
          <w:p w:rsidR="00A7106F" w:rsidRDefault="00AA64EB">
            <w:pPr>
              <w:numPr>
                <w:ilvl w:val="0"/>
                <w:numId w:val="176"/>
              </w:numPr>
              <w:spacing w:after="2" w:line="237" w:lineRule="auto"/>
              <w:ind w:firstLine="0"/>
            </w:pPr>
            <w:r>
              <w:t>审议通过《关于</w:t>
            </w:r>
            <w:r>
              <w:t>&lt;2021</w:t>
            </w:r>
            <w:r>
              <w:t>年度监事会工作报告</w:t>
            </w:r>
            <w:r>
              <w:t>&gt;</w:t>
            </w:r>
            <w:r>
              <w:t>的议案》；</w:t>
            </w:r>
            <w:r>
              <w:t xml:space="preserve"> </w:t>
            </w:r>
          </w:p>
          <w:p w:rsidR="00A7106F" w:rsidRDefault="00AA64EB">
            <w:pPr>
              <w:numPr>
                <w:ilvl w:val="0"/>
                <w:numId w:val="176"/>
              </w:numPr>
              <w:spacing w:after="2" w:line="237" w:lineRule="auto"/>
              <w:ind w:firstLine="0"/>
            </w:pPr>
            <w:r>
              <w:t>审议通过《关于</w:t>
            </w:r>
            <w:r>
              <w:t>&lt;2021</w:t>
            </w:r>
            <w:r>
              <w:t>年年度报告及其摘要</w:t>
            </w:r>
            <w:r>
              <w:t>&gt;</w:t>
            </w:r>
            <w:r>
              <w:t>的议案》；</w:t>
            </w:r>
            <w:r>
              <w:t xml:space="preserve"> </w:t>
            </w:r>
          </w:p>
          <w:p w:rsidR="00A7106F" w:rsidRDefault="00AA64EB">
            <w:pPr>
              <w:numPr>
                <w:ilvl w:val="0"/>
                <w:numId w:val="176"/>
              </w:numPr>
              <w:spacing w:after="2" w:line="237" w:lineRule="auto"/>
              <w:ind w:firstLine="0"/>
            </w:pPr>
            <w:r>
              <w:t>审议通过《关于公司</w:t>
            </w:r>
            <w:r>
              <w:t>2021</w:t>
            </w:r>
            <w:r>
              <w:t>年年度利润分配及资本公积金转增股本方案的议案》；</w:t>
            </w:r>
            <w:r>
              <w:t xml:space="preserve"> </w:t>
            </w:r>
          </w:p>
          <w:p w:rsidR="00A7106F" w:rsidRDefault="00AA64EB">
            <w:pPr>
              <w:numPr>
                <w:ilvl w:val="0"/>
                <w:numId w:val="176"/>
              </w:numPr>
              <w:spacing w:after="0" w:line="256" w:lineRule="auto"/>
              <w:ind w:firstLine="0"/>
            </w:pPr>
            <w:r>
              <w:t>审议通过《关于</w:t>
            </w:r>
            <w:r>
              <w:t xml:space="preserve">&lt;2021 </w:t>
            </w:r>
            <w:r>
              <w:t>年财务决算报告</w:t>
            </w:r>
            <w:r>
              <w:t>&gt;</w:t>
            </w:r>
            <w:r>
              <w:t>的议案》；</w:t>
            </w:r>
            <w:r>
              <w:t xml:space="preserve"> </w:t>
            </w:r>
          </w:p>
          <w:p w:rsidR="00A7106F" w:rsidRDefault="00AA64EB">
            <w:pPr>
              <w:numPr>
                <w:ilvl w:val="0"/>
                <w:numId w:val="176"/>
              </w:numPr>
              <w:spacing w:after="0" w:line="256" w:lineRule="auto"/>
              <w:ind w:firstLine="0"/>
            </w:pPr>
            <w:r>
              <w:t>审议通过《关于</w:t>
            </w:r>
            <w:r>
              <w:t xml:space="preserve">&lt;2022 </w:t>
            </w:r>
            <w:r>
              <w:t>年财务预算报告</w:t>
            </w:r>
            <w:r>
              <w:t>&gt;</w:t>
            </w:r>
            <w:r>
              <w:t>的议案》；</w:t>
            </w:r>
            <w:r>
              <w:t xml:space="preserve"> </w:t>
            </w:r>
          </w:p>
          <w:p w:rsidR="00A7106F" w:rsidRDefault="00AA64EB">
            <w:pPr>
              <w:numPr>
                <w:ilvl w:val="0"/>
                <w:numId w:val="176"/>
              </w:numPr>
              <w:spacing w:after="2" w:line="237" w:lineRule="auto"/>
              <w:ind w:firstLine="0"/>
            </w:pPr>
            <w:r>
              <w:t>审议通过《关于</w:t>
            </w:r>
            <w:r>
              <w:t>&lt;2021</w:t>
            </w:r>
            <w:r>
              <w:t>年度独立董事述职报告</w:t>
            </w:r>
            <w:r>
              <w:t xml:space="preserve">&gt; </w:t>
            </w:r>
            <w:r>
              <w:t>的议案》；</w:t>
            </w:r>
            <w:r>
              <w:t xml:space="preserve"> </w:t>
            </w:r>
          </w:p>
          <w:p w:rsidR="00A7106F" w:rsidRDefault="00AA64EB">
            <w:pPr>
              <w:numPr>
                <w:ilvl w:val="0"/>
                <w:numId w:val="176"/>
              </w:numPr>
              <w:spacing w:after="2" w:line="237" w:lineRule="auto"/>
              <w:ind w:firstLine="0"/>
            </w:pPr>
            <w:r>
              <w:t>审议通过《关于续聘</w:t>
            </w:r>
            <w:r>
              <w:t>公司</w:t>
            </w:r>
            <w:r>
              <w:t>2022</w:t>
            </w:r>
            <w:r>
              <w:t>年度审计机构的议案》；</w:t>
            </w:r>
            <w:r>
              <w:t xml:space="preserve"> </w:t>
            </w:r>
          </w:p>
          <w:p w:rsidR="00A7106F" w:rsidRDefault="00AA64EB">
            <w:pPr>
              <w:numPr>
                <w:ilvl w:val="0"/>
                <w:numId w:val="176"/>
              </w:numPr>
              <w:spacing w:after="0" w:line="259" w:lineRule="auto"/>
              <w:ind w:firstLine="0"/>
            </w:pPr>
            <w:r>
              <w:t>审议通过《关于确定董事、监事、高级管理人</w:t>
            </w:r>
          </w:p>
        </w:tc>
      </w:tr>
      <w:tr w:rsidR="00A7106F">
        <w:trPr>
          <w:trHeight w:val="828"/>
        </w:trPr>
        <w:tc>
          <w:tcPr>
            <w:tcW w:w="77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08" w:type="dxa"/>
            <w:gridSpan w:val="2"/>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2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员薪酬方案的议案》；</w:t>
            </w:r>
            <w:r>
              <w:t xml:space="preserve"> </w:t>
            </w:r>
          </w:p>
          <w:p w:rsidR="00A7106F" w:rsidRDefault="00AA64EB">
            <w:pPr>
              <w:spacing w:after="0" w:line="259" w:lineRule="auto"/>
              <w:ind w:left="106" w:firstLine="0"/>
            </w:pPr>
            <w:r>
              <w:t>10</w:t>
            </w:r>
            <w:r>
              <w:t>、审议通过《关于提请股东大会授权董事会决定以简易程序向特定对象发行股票的议案》；</w:t>
            </w:r>
            <w:r>
              <w:t xml:space="preserve"> </w:t>
            </w:r>
          </w:p>
        </w:tc>
      </w:tr>
      <w:tr w:rsidR="00A7106F">
        <w:trPr>
          <w:trHeight w:val="1627"/>
        </w:trPr>
        <w:tc>
          <w:tcPr>
            <w:tcW w:w="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25" w:firstLine="0"/>
            </w:pPr>
            <w:r>
              <w:rPr>
                <w:rFonts w:ascii="Calibri" w:eastAsia="Calibri" w:hAnsi="Calibri" w:cs="Calibri"/>
              </w:rPr>
              <w:t xml:space="preserve">2022 </w:t>
            </w:r>
            <w:r>
              <w:t>年</w:t>
            </w:r>
            <w:r>
              <w:t xml:space="preserve"> </w:t>
            </w:r>
            <w:r>
              <w:t>第一</w:t>
            </w:r>
            <w:r>
              <w:t xml:space="preserve"> </w:t>
            </w:r>
            <w:r>
              <w:t>次临</w:t>
            </w:r>
            <w:r>
              <w:t xml:space="preserve"> </w:t>
            </w:r>
            <w:r>
              <w:t>时股</w:t>
            </w:r>
            <w:r>
              <w:t xml:space="preserve"> </w:t>
            </w:r>
            <w:r>
              <w:t>东大会</w:t>
            </w:r>
            <w:r>
              <w:rPr>
                <w:rFonts w:ascii="Calibri" w:eastAsia="Calibri" w:hAnsi="Calibri" w:cs="Calibri"/>
              </w:rPr>
              <w:t xml:space="preserve"> </w:t>
            </w:r>
          </w:p>
        </w:tc>
        <w:tc>
          <w:tcPr>
            <w:tcW w:w="99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6" w:firstLine="0"/>
            </w:pPr>
            <w:r>
              <w:t xml:space="preserve">2022 </w:t>
            </w:r>
            <w:r>
              <w:t>年月</w:t>
            </w:r>
            <w:r>
              <w:t>8</w:t>
            </w:r>
            <w:r>
              <w:t>日</w:t>
            </w:r>
            <w:r>
              <w:t xml:space="preserve"> </w:t>
            </w:r>
          </w:p>
        </w:tc>
        <w:tc>
          <w:tcPr>
            <w:tcW w:w="212"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8</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www.sse. com.cn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 xml:space="preserve">2022 </w:t>
            </w:r>
            <w:r>
              <w:t>年</w:t>
            </w:r>
            <w:r>
              <w:t xml:space="preserve"> 8</w:t>
            </w:r>
            <w:r>
              <w:t>月</w:t>
            </w:r>
            <w:r>
              <w:t>9</w:t>
            </w:r>
            <w:r>
              <w:t>日</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审议通过《关于变更注册资本、修订</w:t>
            </w:r>
            <w:r>
              <w:rPr>
                <w:rFonts w:ascii="Calibri" w:eastAsia="Calibri" w:hAnsi="Calibri" w:cs="Calibri"/>
              </w:rPr>
              <w:t>&lt;</w:t>
            </w:r>
            <w:r>
              <w:t>公司章程</w:t>
            </w:r>
            <w:r>
              <w:rPr>
                <w:rFonts w:ascii="Calibri" w:eastAsia="Calibri" w:hAnsi="Calibri" w:cs="Calibri"/>
              </w:rPr>
              <w:t>&gt;</w:t>
            </w:r>
            <w:r>
              <w:t>并办理工商登记的议案》；</w:t>
            </w:r>
            <w:r>
              <w:rPr>
                <w:rFonts w:ascii="Calibri" w:eastAsia="Calibri" w:hAnsi="Calibri" w:cs="Calibri"/>
              </w:rPr>
              <w:t xml:space="preserve"> </w:t>
            </w:r>
          </w:p>
        </w:tc>
      </w:tr>
      <w:tr w:rsidR="00A7106F">
        <w:trPr>
          <w:trHeight w:val="1630"/>
        </w:trPr>
        <w:tc>
          <w:tcPr>
            <w:tcW w:w="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25" w:firstLine="0"/>
            </w:pPr>
            <w:r>
              <w:rPr>
                <w:rFonts w:ascii="Calibri" w:eastAsia="Calibri" w:hAnsi="Calibri" w:cs="Calibri"/>
              </w:rPr>
              <w:t xml:space="preserve">2022 </w:t>
            </w:r>
            <w:r>
              <w:t>年</w:t>
            </w:r>
            <w:r>
              <w:t xml:space="preserve"> </w:t>
            </w:r>
            <w:r>
              <w:t>第二</w:t>
            </w:r>
            <w:r>
              <w:t xml:space="preserve"> </w:t>
            </w:r>
            <w:r>
              <w:t>次临</w:t>
            </w:r>
            <w:r>
              <w:t xml:space="preserve"> </w:t>
            </w:r>
            <w:r>
              <w:t>时股</w:t>
            </w:r>
            <w:r>
              <w:t xml:space="preserve"> </w:t>
            </w:r>
            <w:r>
              <w:t>东大会</w:t>
            </w:r>
            <w:r>
              <w:rPr>
                <w:rFonts w:ascii="Calibri" w:eastAsia="Calibri" w:hAnsi="Calibri" w:cs="Calibri"/>
              </w:rPr>
              <w:t xml:space="preserve"> </w:t>
            </w:r>
          </w:p>
        </w:tc>
        <w:tc>
          <w:tcPr>
            <w:tcW w:w="1208"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2022 </w:t>
            </w:r>
            <w:r>
              <w:t>年</w:t>
            </w:r>
            <w:r>
              <w:t xml:space="preserve"> 8 </w:t>
            </w:r>
            <w:r>
              <w:t>月</w:t>
            </w:r>
            <w:r>
              <w:t>19</w:t>
            </w:r>
            <w:r>
              <w:t>日</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www.sse. com.cn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103" w:firstLine="0"/>
              <w:jc w:val="both"/>
            </w:pPr>
            <w:r>
              <w:t xml:space="preserve">2022 </w:t>
            </w:r>
            <w:r>
              <w:t>年</w:t>
            </w:r>
            <w:r>
              <w:t xml:space="preserve"> 8 </w:t>
            </w:r>
            <w:r>
              <w:t>月</w:t>
            </w:r>
            <w:r>
              <w:t xml:space="preserve"> 20 </w:t>
            </w:r>
            <w:r>
              <w:t>日</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审议通过《关于投资建设阿拉丁药用科研试剂创新研发与生产基地项目的议案》；</w:t>
            </w:r>
            <w:r>
              <w:rPr>
                <w:rFonts w:ascii="Calibri" w:eastAsia="Calibri" w:hAnsi="Calibri" w:cs="Calibri"/>
              </w:rPr>
              <w:t xml:space="preserve"> </w:t>
            </w:r>
          </w:p>
        </w:tc>
      </w:tr>
      <w:tr w:rsidR="00A7106F">
        <w:trPr>
          <w:trHeight w:val="1644"/>
        </w:trPr>
        <w:tc>
          <w:tcPr>
            <w:tcW w:w="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25" w:firstLine="0"/>
            </w:pPr>
            <w:r>
              <w:rPr>
                <w:rFonts w:ascii="Calibri" w:eastAsia="Calibri" w:hAnsi="Calibri" w:cs="Calibri"/>
              </w:rPr>
              <w:t xml:space="preserve">2022 </w:t>
            </w:r>
            <w:r>
              <w:t>年</w:t>
            </w:r>
            <w:r>
              <w:t xml:space="preserve"> </w:t>
            </w:r>
            <w:r>
              <w:t>第三</w:t>
            </w:r>
            <w:r>
              <w:t xml:space="preserve"> </w:t>
            </w:r>
            <w:r>
              <w:t>次临</w:t>
            </w:r>
            <w:r>
              <w:t xml:space="preserve"> </w:t>
            </w:r>
            <w:r>
              <w:t>时股</w:t>
            </w:r>
            <w:r>
              <w:t xml:space="preserve"> </w:t>
            </w:r>
            <w:r>
              <w:t>东大会</w:t>
            </w:r>
            <w:r>
              <w:rPr>
                <w:rFonts w:ascii="Calibri" w:eastAsia="Calibri" w:hAnsi="Calibri" w:cs="Calibri"/>
              </w:rPr>
              <w:t xml:space="preserve"> </w:t>
            </w:r>
          </w:p>
        </w:tc>
        <w:tc>
          <w:tcPr>
            <w:tcW w:w="1208"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2022 </w:t>
            </w:r>
            <w:r>
              <w:t>年</w:t>
            </w:r>
            <w:r>
              <w:t xml:space="preserve"> 10 </w:t>
            </w:r>
            <w:r>
              <w:t>月</w:t>
            </w:r>
            <w:r>
              <w:t>10</w:t>
            </w:r>
            <w:r>
              <w:t>日</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www.sse. com.cn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2022 </w:t>
            </w:r>
            <w:r>
              <w:t>年</w:t>
            </w:r>
            <w:r>
              <w:t xml:space="preserve"> 10</w:t>
            </w:r>
            <w:r>
              <w:t>月</w:t>
            </w:r>
            <w:r>
              <w:t xml:space="preserve">11 </w:t>
            </w:r>
            <w:r>
              <w:t>日</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77"/>
              </w:numPr>
              <w:spacing w:after="3" w:line="260" w:lineRule="auto"/>
              <w:ind w:firstLine="0"/>
            </w:pPr>
            <w:r>
              <w:t>审议通过《关于公司董事会换届选举暨提名第四届董事会非独立董事候选人的议案》；</w:t>
            </w:r>
            <w:r>
              <w:rPr>
                <w:rFonts w:ascii="Calibri" w:eastAsia="Calibri" w:hAnsi="Calibri" w:cs="Calibri"/>
              </w:rPr>
              <w:t xml:space="preserve"> </w:t>
            </w:r>
          </w:p>
          <w:p w:rsidR="00A7106F" w:rsidRDefault="00AA64EB">
            <w:pPr>
              <w:numPr>
                <w:ilvl w:val="0"/>
                <w:numId w:val="177"/>
              </w:numPr>
              <w:spacing w:after="3" w:line="260" w:lineRule="auto"/>
              <w:ind w:firstLine="0"/>
            </w:pPr>
            <w:r>
              <w:t>审议通过《关于公司董事会换届选举暨提名第四届董事会独立董事候选人的议案》；</w:t>
            </w:r>
            <w:r>
              <w:rPr>
                <w:rFonts w:ascii="Calibri" w:eastAsia="Calibri" w:hAnsi="Calibri" w:cs="Calibri"/>
              </w:rPr>
              <w:t xml:space="preserve"> </w:t>
            </w:r>
          </w:p>
          <w:p w:rsidR="00A7106F" w:rsidRDefault="00AA64EB">
            <w:pPr>
              <w:numPr>
                <w:ilvl w:val="0"/>
                <w:numId w:val="177"/>
              </w:numPr>
              <w:spacing w:after="0" w:line="259" w:lineRule="auto"/>
              <w:ind w:firstLine="0"/>
            </w:pPr>
            <w:r>
              <w:t>审议通过《关于公司监事会换届选举暨提名第四届监事会非职工代表监事候选人的议案》；</w:t>
            </w:r>
            <w:r>
              <w:rPr>
                <w:rFonts w:ascii="Calibri" w:eastAsia="Calibri" w:hAnsi="Calibri" w:cs="Calibri"/>
              </w:rPr>
              <w:t xml:space="preserve"> </w:t>
            </w:r>
          </w:p>
        </w:tc>
      </w:tr>
      <w:tr w:rsidR="00A7106F">
        <w:trPr>
          <w:trHeight w:val="1627"/>
        </w:trPr>
        <w:tc>
          <w:tcPr>
            <w:tcW w:w="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25" w:firstLine="0"/>
            </w:pPr>
            <w:r>
              <w:rPr>
                <w:rFonts w:ascii="Calibri" w:eastAsia="Calibri" w:hAnsi="Calibri" w:cs="Calibri"/>
              </w:rPr>
              <w:t xml:space="preserve">2022 </w:t>
            </w:r>
            <w:r>
              <w:t>年</w:t>
            </w:r>
            <w:r>
              <w:t xml:space="preserve"> </w:t>
            </w:r>
            <w:r>
              <w:t>第四</w:t>
            </w:r>
            <w:r>
              <w:t xml:space="preserve"> </w:t>
            </w:r>
            <w:r>
              <w:t>次临</w:t>
            </w:r>
            <w:r>
              <w:t xml:space="preserve"> </w:t>
            </w:r>
            <w:r>
              <w:t>时股</w:t>
            </w:r>
            <w:r>
              <w:t xml:space="preserve"> </w:t>
            </w:r>
            <w:r>
              <w:t>东大会</w:t>
            </w:r>
            <w:r>
              <w:t xml:space="preserve"> </w:t>
            </w:r>
          </w:p>
        </w:tc>
        <w:tc>
          <w:tcPr>
            <w:tcW w:w="1208"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2022 </w:t>
            </w:r>
            <w:r>
              <w:t>年</w:t>
            </w:r>
            <w:r>
              <w:t xml:space="preserve"> 12 </w:t>
            </w:r>
            <w:r>
              <w:t>月</w:t>
            </w:r>
            <w:r>
              <w:t>19</w:t>
            </w:r>
            <w:r>
              <w:t>日</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www.sse. com.cn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2022 </w:t>
            </w:r>
            <w:r>
              <w:t>年</w:t>
            </w:r>
            <w:r>
              <w:t xml:space="preserve"> 12</w:t>
            </w:r>
            <w:r>
              <w:t>月</w:t>
            </w:r>
            <w:r>
              <w:t xml:space="preserve">20 </w:t>
            </w:r>
            <w:r>
              <w:t>日</w:t>
            </w:r>
            <w:r>
              <w:t xml:space="preserve"> </w:t>
            </w:r>
          </w:p>
        </w:tc>
        <w:tc>
          <w:tcPr>
            <w:tcW w:w="4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审议通过《关于向下修正</w:t>
            </w:r>
            <w:r>
              <w:t>“</w:t>
            </w:r>
            <w:r>
              <w:t>阿拉转债</w:t>
            </w:r>
            <w:r>
              <w:t>”</w:t>
            </w:r>
            <w:r>
              <w:t>转股价格的议案》；</w:t>
            </w:r>
            <w:r>
              <w:t xml:space="preserve"> </w:t>
            </w:r>
          </w:p>
        </w:tc>
      </w:tr>
    </w:tbl>
    <w:p w:rsidR="00A7106F" w:rsidRDefault="00AA64EB">
      <w:pPr>
        <w:spacing w:after="0" w:line="259" w:lineRule="auto"/>
        <w:ind w:left="0" w:firstLine="0"/>
      </w:pPr>
      <w:r>
        <w:t xml:space="preserve"> </w:t>
      </w:r>
    </w:p>
    <w:p w:rsidR="00A7106F" w:rsidRDefault="00AA64EB">
      <w:r>
        <w:t>表决权恢复的优先股股东请求召开临时股东大会</w:t>
      </w:r>
      <w:r>
        <w:t xml:space="preserve"> </w:t>
      </w:r>
    </w:p>
    <w:p w:rsidR="00A7106F" w:rsidRDefault="00AA64EB">
      <w:r>
        <w:t>□</w:t>
      </w:r>
      <w:r>
        <w:t>适用</w:t>
      </w:r>
      <w:r>
        <w:t xml:space="preserve"> √</w:t>
      </w:r>
      <w:r>
        <w:t>不适用</w:t>
      </w:r>
      <w:r>
        <w:t xml:space="preserve"> </w:t>
      </w:r>
      <w:r>
        <w:rPr>
          <w:color w:val="333399"/>
        </w:rPr>
        <w:t xml:space="preserve"> </w:t>
      </w:r>
    </w:p>
    <w:p w:rsidR="00A7106F" w:rsidRDefault="00AA64EB">
      <w:pPr>
        <w:spacing w:after="0" w:line="259" w:lineRule="auto"/>
        <w:ind w:left="0" w:firstLine="0"/>
      </w:pPr>
      <w:r>
        <w:lastRenderedPageBreak/>
        <w:t xml:space="preserve"> </w:t>
      </w:r>
    </w:p>
    <w:p w:rsidR="00A7106F" w:rsidRDefault="00AA64EB">
      <w:pPr>
        <w:ind w:right="6525"/>
      </w:pPr>
      <w:r>
        <w:t>股东大会情况说明</w:t>
      </w:r>
      <w:r>
        <w:t xml:space="preserve"> □</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7106F">
      <w:pPr>
        <w:sectPr w:rsidR="00A7106F">
          <w:headerReference w:type="even" r:id="rId20"/>
          <w:headerReference w:type="default" r:id="rId21"/>
          <w:footerReference w:type="even" r:id="rId22"/>
          <w:footerReference w:type="default" r:id="rId23"/>
          <w:headerReference w:type="first" r:id="rId24"/>
          <w:footerReference w:type="first" r:id="rId25"/>
          <w:pgSz w:w="11906" w:h="16838"/>
          <w:pgMar w:top="1529" w:right="1164" w:bottom="1582" w:left="1798" w:header="880" w:footer="991" w:gutter="0"/>
          <w:cols w:space="720"/>
        </w:sectPr>
      </w:pPr>
    </w:p>
    <w:p w:rsidR="00A7106F" w:rsidRDefault="00AA64EB">
      <w:pPr>
        <w:numPr>
          <w:ilvl w:val="0"/>
          <w:numId w:val="22"/>
        </w:numPr>
        <w:spacing w:after="58"/>
        <w:ind w:hanging="452"/>
      </w:pPr>
      <w:r>
        <w:lastRenderedPageBreak/>
        <w:t>表决权差异安排在报告期内的实施和变化情况</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7106F">
      <w:pPr>
        <w:sectPr w:rsidR="00A7106F">
          <w:headerReference w:type="even" r:id="rId26"/>
          <w:headerReference w:type="default" r:id="rId27"/>
          <w:footerReference w:type="even" r:id="rId28"/>
          <w:footerReference w:type="default" r:id="rId29"/>
          <w:headerReference w:type="first" r:id="rId30"/>
          <w:footerReference w:type="first" r:id="rId31"/>
          <w:pgSz w:w="16838" w:h="11906" w:orient="landscape"/>
          <w:pgMar w:top="1440" w:right="1440" w:bottom="1440" w:left="1440" w:header="880" w:footer="991" w:gutter="0"/>
          <w:cols w:space="720"/>
        </w:sectPr>
      </w:pPr>
    </w:p>
    <w:p w:rsidR="00A7106F" w:rsidRDefault="00AA64EB">
      <w:pPr>
        <w:spacing w:after="37" w:line="265" w:lineRule="auto"/>
        <w:ind w:left="10" w:right="3606" w:hanging="10"/>
        <w:jc w:val="right"/>
      </w:pPr>
      <w:r>
        <w:rPr>
          <w:rFonts w:ascii="Calibri" w:eastAsia="Calibri" w:hAnsi="Calibri" w:cs="Calibri"/>
          <w:sz w:val="18"/>
        </w:rPr>
        <w:lastRenderedPageBreak/>
        <w:t xml:space="preserve">2022 </w:t>
      </w:r>
      <w:r>
        <w:rPr>
          <w:sz w:val="18"/>
        </w:rPr>
        <w:t>年年度报告</w:t>
      </w:r>
      <w:r>
        <w:rPr>
          <w:rFonts w:ascii="Calibri" w:eastAsia="Calibri" w:hAnsi="Calibri" w:cs="Calibri"/>
          <w:b/>
          <w:sz w:val="18"/>
        </w:rPr>
        <w:t xml:space="preserve"> </w:t>
      </w:r>
    </w:p>
    <w:p w:rsidR="00A7106F" w:rsidRDefault="00AA64EB">
      <w:pPr>
        <w:numPr>
          <w:ilvl w:val="0"/>
          <w:numId w:val="22"/>
        </w:numPr>
        <w:spacing w:before="491" w:after="60"/>
        <w:ind w:hanging="452"/>
      </w:pPr>
      <w:r>
        <w:t>红筹架构公司治理情况</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12336"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3594" cy="9144"/>
                <wp:effectExtent l="0" t="0" r="0" b="0"/>
                <wp:wrapTopAndBottom/>
                <wp:docPr id="611622" name="Group 61162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8784" name="Shape 85878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22" style="width:443.59pt;height:0.719971pt;position:absolute;mso-position-horizontal-relative:page;mso-position-horizontal:absolute;margin-left:88.464pt;mso-position-vertical-relative:page;margin-top:55.44pt;" coordsize="56335,91">
                <v:shape id="Shape 858785" style="position:absolute;width:56335;height:91;left:0;top:0;" coordsize="5633594,9144" path="m0,0l5633594,0l5633594,9144l0,9144l0,0">
                  <v:stroke weight="0pt" endcap="flat" joinstyle="miter" miterlimit="10" on="false" color="#000000" opacity="0"/>
                  <v:fill on="true" color="#000000"/>
                </v:shape>
                <w10:wrap type="topAndBottom"/>
              </v:group>
            </w:pict>
          </mc:Fallback>
        </mc:AlternateContent>
      </w:r>
      <w:r>
        <w:t xml:space="preserve"> </w:t>
      </w:r>
    </w:p>
    <w:p w:rsidR="00A7106F" w:rsidRDefault="00AA64EB">
      <w:pPr>
        <w:spacing w:after="0" w:line="259" w:lineRule="auto"/>
        <w:ind w:left="10" w:right="3949" w:hanging="10"/>
        <w:jc w:val="right"/>
      </w:pPr>
      <w:r>
        <w:rPr>
          <w:rFonts w:ascii="Calibri" w:eastAsia="Calibri" w:hAnsi="Calibri" w:cs="Calibri"/>
          <w:b/>
          <w:sz w:val="18"/>
        </w:rPr>
        <w:lastRenderedPageBreak/>
        <w:t>38</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7106F">
      <w:pPr>
        <w:sectPr w:rsidR="00A7106F">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798" w:header="720" w:footer="720" w:gutter="0"/>
          <w:cols w:space="720"/>
        </w:sectPr>
      </w:pPr>
    </w:p>
    <w:p w:rsidR="00A7106F" w:rsidRDefault="00AA64EB">
      <w:pPr>
        <w:numPr>
          <w:ilvl w:val="0"/>
          <w:numId w:val="22"/>
        </w:numPr>
        <w:spacing w:after="68"/>
        <w:ind w:hanging="452"/>
      </w:pPr>
      <w:r>
        <w:lastRenderedPageBreak/>
        <w:t>董事、监事和高级管理人员的情况</w:t>
      </w:r>
      <w:r>
        <w:rPr>
          <w:rFonts w:ascii="Arial" w:eastAsia="Arial" w:hAnsi="Arial" w:cs="Arial"/>
          <w:b/>
        </w:rPr>
        <w:t xml:space="preserve"> </w:t>
      </w:r>
    </w:p>
    <w:p w:rsidR="00A7106F" w:rsidRDefault="00AA64EB">
      <w:pPr>
        <w:numPr>
          <w:ilvl w:val="0"/>
          <w:numId w:val="23"/>
        </w:numPr>
        <w:spacing w:after="72"/>
        <w:ind w:hanging="526"/>
      </w:pPr>
      <w:r>
        <w:t>现任及报告期内离任董事、监事、高级管理人员和核心技术人员持股变动及报酬情况</w:t>
      </w:r>
      <w:r>
        <w:rPr>
          <w:rFonts w:ascii="Calibri" w:eastAsia="Calibri" w:hAnsi="Calibri" w:cs="Calibri"/>
          <w:b/>
        </w:rPr>
        <w:t xml:space="preserve"> </w:t>
      </w:r>
    </w:p>
    <w:p w:rsidR="00A7106F" w:rsidRDefault="00AA64EB">
      <w:pPr>
        <w:spacing w:after="10" w:line="248" w:lineRule="auto"/>
        <w:ind w:left="10" w:hanging="10"/>
        <w:jc w:val="right"/>
      </w:pPr>
      <w:r>
        <w:t>√</w:t>
      </w:r>
      <w:r>
        <w:t>适用</w:t>
      </w:r>
      <w:r>
        <w:t xml:space="preserve"> □</w:t>
      </w:r>
      <w:r>
        <w:t>不适用</w:t>
      </w:r>
      <w:r>
        <w:t xml:space="preserve">  </w:t>
      </w:r>
      <w:r>
        <w:t>单位：股</w:t>
      </w:r>
      <w:r>
        <w:t xml:space="preserve"> </w:t>
      </w:r>
    </w:p>
    <w:tbl>
      <w:tblPr>
        <w:tblStyle w:val="TableGrid"/>
        <w:tblW w:w="14097" w:type="dxa"/>
        <w:tblInd w:w="-113" w:type="dxa"/>
        <w:tblCellMar>
          <w:top w:w="34" w:type="dxa"/>
          <w:left w:w="0" w:type="dxa"/>
          <w:bottom w:w="0" w:type="dxa"/>
          <w:right w:w="0" w:type="dxa"/>
        </w:tblCellMar>
        <w:tblLook w:val="04A0" w:firstRow="1" w:lastRow="0" w:firstColumn="1" w:lastColumn="0" w:noHBand="0" w:noVBand="1"/>
      </w:tblPr>
      <w:tblGrid>
        <w:gridCol w:w="1037"/>
        <w:gridCol w:w="1145"/>
        <w:gridCol w:w="840"/>
        <w:gridCol w:w="840"/>
        <w:gridCol w:w="1198"/>
        <w:gridCol w:w="1200"/>
        <w:gridCol w:w="1265"/>
        <w:gridCol w:w="1268"/>
        <w:gridCol w:w="1358"/>
        <w:gridCol w:w="1150"/>
        <w:gridCol w:w="1387"/>
        <w:gridCol w:w="653"/>
        <w:gridCol w:w="756"/>
      </w:tblGrid>
      <w:tr w:rsidR="00A7106F">
        <w:trPr>
          <w:trHeight w:val="1100"/>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02" w:firstLine="0"/>
            </w:pPr>
            <w:r>
              <w:t>姓名</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6" w:firstLine="0"/>
              <w:jc w:val="both"/>
            </w:pPr>
            <w:r>
              <w:t>职务</w:t>
            </w:r>
            <w:r>
              <w:t>(</w:t>
            </w:r>
            <w:r>
              <w:t>注</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t>性别</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t>年龄</w:t>
            </w:r>
            <w:r>
              <w:t xml:space="preserve"> </w:t>
            </w:r>
          </w:p>
        </w:tc>
        <w:tc>
          <w:tcPr>
            <w:tcW w:w="11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任期起始日期</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任期终止日期</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年初持股数</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 w:firstLine="0"/>
              <w:jc w:val="both"/>
            </w:pPr>
            <w:r>
              <w:t>年末持股数</w:t>
            </w:r>
            <w:r>
              <w:t xml:space="preserve">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年度内股份增减变动量</w:t>
            </w:r>
            <w:r>
              <w:t xml:space="preserve">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增减变动原因</w:t>
            </w:r>
            <w: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报告期内从公司获得的税前报酬总额（万元）</w:t>
            </w:r>
            <w:r>
              <w:t xml:space="preserve">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是否在公司关联方获取报酬</w:t>
            </w:r>
            <w:r>
              <w:t xml:space="preserve"> </w:t>
            </w:r>
          </w:p>
        </w:tc>
      </w:tr>
      <w:tr w:rsidR="00A7106F">
        <w:trPr>
          <w:trHeight w:val="1099"/>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徐久振</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董事长、总经理、核心技术人员</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57 </w:t>
            </w:r>
          </w:p>
        </w:tc>
        <w:tc>
          <w:tcPr>
            <w:tcW w:w="11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28,000,000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 w:firstLine="0"/>
            </w:pPr>
            <w:r>
              <w:t xml:space="preserve">39,200,000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1" w:firstLine="0"/>
            </w:pPr>
            <w:r>
              <w:t xml:space="preserve">11,200,000 </w:t>
            </w:r>
          </w:p>
        </w:tc>
        <w:tc>
          <w:tcPr>
            <w:tcW w:w="11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公司实施资本公积转增股本所致</w:t>
            </w: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61.89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否</w:t>
            </w:r>
            <w:r>
              <w:t xml:space="preserve"> </w:t>
            </w:r>
          </w:p>
        </w:tc>
      </w:tr>
      <w:tr w:rsidR="00A7106F">
        <w:trPr>
          <w:trHeight w:val="1100"/>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赵新安</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董事、副总经理、董事会秘书</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54 </w:t>
            </w:r>
          </w:p>
        </w:tc>
        <w:tc>
          <w:tcPr>
            <w:tcW w:w="11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630,000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882,000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252,000 </w:t>
            </w:r>
          </w:p>
        </w:tc>
        <w:tc>
          <w:tcPr>
            <w:tcW w:w="11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公司实施资本公积转增股本所致</w:t>
            </w: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79.63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是</w:t>
            </w:r>
            <w:r>
              <w:t xml:space="preserve"> </w:t>
            </w:r>
          </w:p>
        </w:tc>
      </w:tr>
      <w:tr w:rsidR="00A7106F">
        <w:trPr>
          <w:trHeight w:val="826"/>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顾玮彧</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财</w:t>
            </w:r>
            <w:r>
              <w:t xml:space="preserve"> </w:t>
            </w:r>
            <w:r>
              <w:t>务</w:t>
            </w:r>
            <w:r>
              <w:t xml:space="preserve"> </w:t>
            </w:r>
            <w:r>
              <w:t>总监、副总经理</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48 </w:t>
            </w:r>
          </w:p>
        </w:tc>
        <w:tc>
          <w:tcPr>
            <w:tcW w:w="11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80.16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否</w:t>
            </w:r>
            <w:r>
              <w:t xml:space="preserve"> </w:t>
            </w:r>
          </w:p>
        </w:tc>
      </w:tr>
      <w:tr w:rsidR="00A7106F">
        <w:trPr>
          <w:trHeight w:val="557"/>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王坤</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董事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女</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43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24.07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否</w:t>
            </w:r>
            <w:r>
              <w:t xml:space="preserve"> </w:t>
            </w:r>
          </w:p>
        </w:tc>
      </w:tr>
      <w:tr w:rsidR="00A7106F">
        <w:trPr>
          <w:trHeight w:val="554"/>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沈鸿浩</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董事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40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25.79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否</w:t>
            </w:r>
            <w:r>
              <w:t xml:space="preserve"> </w:t>
            </w:r>
          </w:p>
        </w:tc>
      </w:tr>
      <w:tr w:rsidR="00A7106F">
        <w:trPr>
          <w:trHeight w:val="555"/>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薛大威</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董事（离任）</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40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2022</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0.00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否</w:t>
            </w:r>
            <w:r>
              <w:t xml:space="preserve"> </w:t>
            </w:r>
          </w:p>
        </w:tc>
      </w:tr>
      <w:tr w:rsidR="00A7106F">
        <w:trPr>
          <w:trHeight w:val="554"/>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林清</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独立董事（离任）</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女</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43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2022</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4.70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否</w:t>
            </w:r>
            <w:r>
              <w:t xml:space="preserve"> </w:t>
            </w:r>
          </w:p>
        </w:tc>
      </w:tr>
      <w:tr w:rsidR="00A7106F">
        <w:trPr>
          <w:trHeight w:val="554"/>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lastRenderedPageBreak/>
              <w:t>李源</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独立董事（离任）</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49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2022</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4.70 </w:t>
            </w:r>
          </w:p>
        </w:tc>
        <w:tc>
          <w:tcPr>
            <w:tcW w:w="1409"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否</w:t>
            </w:r>
            <w:r>
              <w:t xml:space="preserve"> </w:t>
            </w:r>
          </w:p>
        </w:tc>
      </w:tr>
      <w:tr w:rsidR="00A7106F">
        <w:trPr>
          <w:trHeight w:val="283"/>
        </w:trPr>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黄遵顺</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独立董事</w:t>
            </w:r>
            <w:r>
              <w:t xml:space="preserve"> </w:t>
            </w:r>
          </w:p>
        </w:tc>
        <w:tc>
          <w:tcPr>
            <w:tcW w:w="8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53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2019 </w:t>
            </w:r>
            <w:r>
              <w:t>年</w:t>
            </w:r>
            <w:r>
              <w:t xml:space="preserve"> 9</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2025</w:t>
            </w:r>
            <w:r>
              <w:t>年</w:t>
            </w:r>
            <w:r>
              <w:t>10</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6.00 </w:t>
            </w:r>
          </w:p>
        </w:tc>
        <w:tc>
          <w:tcPr>
            <w:tcW w:w="140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r>
      <w:tr w:rsidR="00A7106F">
        <w:trPr>
          <w:trHeight w:val="281"/>
        </w:trPr>
        <w:tc>
          <w:tcPr>
            <w:tcW w:w="103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4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4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4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6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35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38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65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7"/>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金立印</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董事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47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2022</w:t>
            </w:r>
            <w:r>
              <w:t>年</w:t>
            </w:r>
            <w:r>
              <w:t xml:space="preserve">10 </w:t>
            </w:r>
            <w:r>
              <w:t>月</w:t>
            </w:r>
            <w:r>
              <w:t>10</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0.00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孙佳</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jc w:val="both"/>
            </w:pPr>
            <w:r>
              <w:t>独立董事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女</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42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2022</w:t>
            </w:r>
            <w:r>
              <w:t>年</w:t>
            </w:r>
            <w:r>
              <w:t xml:space="preserve">10 </w:t>
            </w:r>
            <w:r>
              <w:t>月</w:t>
            </w:r>
            <w:r>
              <w:t>10</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1.30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吕顺辉</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jc w:val="both"/>
            </w:pPr>
            <w:r>
              <w:t>独立董事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41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2022</w:t>
            </w:r>
            <w:r>
              <w:t>年</w:t>
            </w:r>
            <w:r>
              <w:t xml:space="preserve">10 </w:t>
            </w:r>
            <w:r>
              <w:t>月</w:t>
            </w:r>
            <w:r>
              <w:t>10</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1.30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6"/>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姜苏</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监事会主席、核心技术人员</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41 </w:t>
            </w:r>
          </w:p>
        </w:tc>
        <w:tc>
          <w:tcPr>
            <w:tcW w:w="11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53.43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马亭</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监事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女</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42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45.73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7"/>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赵悦</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jc w:val="both"/>
            </w:pPr>
            <w:r>
              <w:t>职工监事</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女</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36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2019 </w:t>
            </w:r>
            <w:r>
              <w:t>年</w:t>
            </w:r>
            <w:r>
              <w:t xml:space="preserve"> 8 </w:t>
            </w:r>
            <w:r>
              <w:t>月</w:t>
            </w:r>
            <w:r>
              <w:t>30</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37.58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1100"/>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招立萍</w:t>
            </w:r>
            <w:r>
              <w:t xml:space="preserve"> </w:t>
            </w:r>
          </w:p>
        </w:tc>
        <w:tc>
          <w:tcPr>
            <w:tcW w:w="11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jc w:val="both"/>
            </w:pPr>
            <w:r>
              <w:t>副总经理</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女</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43 </w:t>
            </w:r>
          </w:p>
        </w:tc>
        <w:tc>
          <w:tcPr>
            <w:tcW w:w="11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15,000,000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1" w:firstLine="0"/>
            </w:pPr>
            <w:r>
              <w:t xml:space="preserve">21,000,000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6,000,000 </w:t>
            </w:r>
          </w:p>
        </w:tc>
        <w:tc>
          <w:tcPr>
            <w:tcW w:w="11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公司实施资本公积转增股本所致</w:t>
            </w: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38.71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6"/>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凌青</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副</w:t>
            </w:r>
            <w:r>
              <w:t xml:space="preserve"> </w:t>
            </w:r>
            <w:r>
              <w:t>总</w:t>
            </w:r>
            <w:r>
              <w:t xml:space="preserve"> </w:t>
            </w:r>
            <w:r>
              <w:t>经理、核心技术人员</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51 </w:t>
            </w:r>
          </w:p>
        </w:tc>
        <w:tc>
          <w:tcPr>
            <w:tcW w:w="11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2019 </w:t>
            </w:r>
            <w:r>
              <w:t>年</w:t>
            </w:r>
            <w:r>
              <w:t xml:space="preserve"> 9 </w:t>
            </w:r>
            <w:r>
              <w:t>月</w:t>
            </w:r>
            <w:r>
              <w:t>19</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2025</w:t>
            </w:r>
            <w:r>
              <w:t>年</w:t>
            </w:r>
            <w:r>
              <w:t xml:space="preserve">10 </w:t>
            </w:r>
            <w:r>
              <w:t>月</w:t>
            </w:r>
            <w:r>
              <w:t>9</w:t>
            </w:r>
            <w:r>
              <w:t>日</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72.70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海龙</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核心技术人员</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男</w:t>
            </w:r>
            <w:r>
              <w:t xml:space="preserve"> </w:t>
            </w:r>
          </w:p>
        </w:tc>
        <w:tc>
          <w:tcPr>
            <w:tcW w:w="8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40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2013 </w:t>
            </w:r>
            <w:r>
              <w:t>年</w:t>
            </w:r>
            <w:r>
              <w:t xml:space="preserve"> 7 </w:t>
            </w:r>
            <w:r>
              <w:t>月</w:t>
            </w:r>
            <w:r>
              <w:t>15</w:t>
            </w:r>
            <w:r>
              <w:t>日</w:t>
            </w:r>
            <w:r>
              <w:t xml:space="preserve"> </w:t>
            </w:r>
          </w:p>
        </w:tc>
        <w:tc>
          <w:tcPr>
            <w:tcW w:w="12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3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firstLine="0"/>
            </w:pPr>
            <w: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27.24 </w:t>
            </w:r>
          </w:p>
        </w:tc>
        <w:tc>
          <w:tcPr>
            <w:tcW w:w="653" w:type="dxa"/>
            <w:tcBorders>
              <w:top w:val="single" w:sz="4" w:space="0" w:color="000000"/>
              <w:left w:val="single" w:sz="4" w:space="0" w:color="000000"/>
              <w:bottom w:val="single" w:sz="4" w:space="0" w:color="000000"/>
              <w:right w:val="nil"/>
            </w:tcBorders>
            <w:vAlign w:val="center"/>
          </w:tcPr>
          <w:p w:rsidR="00A7106F" w:rsidRDefault="00AA64EB">
            <w:pPr>
              <w:spacing w:after="0" w:line="259" w:lineRule="auto"/>
              <w:ind w:left="108" w:firstLine="0"/>
            </w:pPr>
            <w:r>
              <w:t>否</w:t>
            </w:r>
            <w:r>
              <w:t xml:space="preserve"> </w:t>
            </w:r>
          </w:p>
        </w:tc>
        <w:tc>
          <w:tcPr>
            <w:tcW w:w="75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0" w:firstLine="0"/>
            </w:pPr>
            <w:r>
              <w:lastRenderedPageBreak/>
              <w:t>合计</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 xml:space="preserve">/ </w:t>
            </w:r>
          </w:p>
        </w:tc>
        <w:tc>
          <w:tcPr>
            <w:tcW w:w="8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 xml:space="preserve">/ </w:t>
            </w:r>
          </w:p>
        </w:tc>
        <w:tc>
          <w:tcPr>
            <w:tcW w:w="11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jc w:val="center"/>
            </w:pP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43,630,000 </w:t>
            </w:r>
          </w:p>
        </w:tc>
        <w:tc>
          <w:tcPr>
            <w:tcW w:w="1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1" w:firstLine="0"/>
            </w:pPr>
            <w:r>
              <w:t xml:space="preserve">61,082,000 </w:t>
            </w:r>
          </w:p>
        </w:tc>
        <w:tc>
          <w:tcPr>
            <w:tcW w:w="13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9" w:firstLine="0"/>
            </w:pPr>
            <w:r>
              <w:t xml:space="preserve">17,452,000 </w:t>
            </w:r>
          </w:p>
        </w:tc>
        <w:tc>
          <w:tcPr>
            <w:tcW w:w="11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center"/>
            </w:pPr>
            <w: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37" w:firstLine="0"/>
            </w:pPr>
            <w:r>
              <w:t xml:space="preserve">564.94 </w:t>
            </w:r>
          </w:p>
        </w:tc>
        <w:tc>
          <w:tcPr>
            <w:tcW w:w="65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756"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 xml:space="preserve">/ </w:t>
            </w:r>
          </w:p>
        </w:tc>
      </w:tr>
    </w:tbl>
    <w:p w:rsidR="00A7106F" w:rsidRDefault="00AA64EB">
      <w:r>
        <w:t>注</w:t>
      </w:r>
      <w:r>
        <w:t>1</w:t>
      </w:r>
      <w:r>
        <w:t>：公司于</w:t>
      </w:r>
      <w:r>
        <w:t>2022</w:t>
      </w:r>
      <w:r>
        <w:t>年</w:t>
      </w:r>
      <w:r>
        <w:t>10</w:t>
      </w:r>
      <w:r>
        <w:t>月</w:t>
      </w:r>
      <w:r>
        <w:t>10</w:t>
      </w:r>
      <w:r>
        <w:t>日召开</w:t>
      </w:r>
      <w:r>
        <w:t>2022</w:t>
      </w:r>
      <w:r>
        <w:t>年第三次临时股东大会，选举产生了公司第四届董事会董事、第四届监事会非职工代表监事。公司于</w:t>
      </w:r>
      <w:r>
        <w:t xml:space="preserve">2022 </w:t>
      </w:r>
      <w:r>
        <w:t>年</w:t>
      </w:r>
      <w:r>
        <w:t>10</w:t>
      </w:r>
      <w:r>
        <w:t>月</w:t>
      </w:r>
      <w:r>
        <w:t>10</w:t>
      </w:r>
      <w:r>
        <w:t>日召开职工代表大会选举产生了第四届监事会职工代表监事。</w:t>
      </w:r>
      <w:r>
        <w:t xml:space="preserve"> </w:t>
      </w:r>
    </w:p>
    <w:tbl>
      <w:tblPr>
        <w:tblStyle w:val="TableGrid"/>
        <w:tblpPr w:vertAnchor="page" w:horzAnchor="page" w:tblpX="1445" w:tblpY="10094"/>
        <w:tblOverlap w:val="never"/>
        <w:tblW w:w="13864" w:type="dxa"/>
        <w:tblInd w:w="0" w:type="dxa"/>
        <w:tblCellMar>
          <w:top w:w="35" w:type="dxa"/>
          <w:left w:w="115" w:type="dxa"/>
          <w:bottom w:w="0" w:type="dxa"/>
          <w:right w:w="115" w:type="dxa"/>
        </w:tblCellMar>
        <w:tblLook w:val="04A0" w:firstRow="1" w:lastRow="0" w:firstColumn="1" w:lastColumn="0" w:noHBand="0" w:noVBand="1"/>
      </w:tblPr>
      <w:tblGrid>
        <w:gridCol w:w="1368"/>
        <w:gridCol w:w="12496"/>
      </w:tblGrid>
      <w:tr w:rsidR="00A7106F">
        <w:trPr>
          <w:trHeight w:val="283"/>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jc w:val="center"/>
            </w:pPr>
            <w:r>
              <w:lastRenderedPageBreak/>
              <w:t>姓名</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主要工作经历</w:t>
            </w:r>
            <w:r>
              <w:t xml:space="preserve"> </w:t>
            </w:r>
          </w:p>
        </w:tc>
      </w:tr>
    </w:tbl>
    <w:p w:rsidR="00A7106F" w:rsidRDefault="00AA64EB">
      <w:r>
        <w:t>注</w:t>
      </w:r>
      <w:r>
        <w:t>2</w:t>
      </w:r>
      <w:r>
        <w:t>：公司于</w:t>
      </w:r>
      <w:r>
        <w:t>2022</w:t>
      </w:r>
      <w:r>
        <w:t>年</w:t>
      </w:r>
      <w:r>
        <w:t>10</w:t>
      </w:r>
      <w:r>
        <w:t>月</w:t>
      </w:r>
      <w:r>
        <w:t>10</w:t>
      </w:r>
      <w:r>
        <w:t>日召开第四届董事会第一次会议，聘任公司第四届高级管理人员。</w:t>
      </w:r>
      <w:r>
        <w:t xml:space="preserve"> </w:t>
      </w:r>
    </w:p>
    <w:p w:rsidR="00A7106F" w:rsidRDefault="00AA64EB">
      <w:r>
        <w:t>注</w:t>
      </w:r>
      <w:r>
        <w:t>3</w:t>
      </w:r>
      <w:r>
        <w:t>：赵新安自</w:t>
      </w:r>
      <w:r>
        <w:t>2017</w:t>
      </w:r>
      <w:r>
        <w:t>年</w:t>
      </w:r>
      <w:r>
        <w:t>4</w:t>
      </w:r>
      <w:r>
        <w:t>至今任佳农食品控股（集团）股份有限公司独立董事，并领取独立董事津贴，佳农食品控股（集团）股份有限公司为公司关联方。</w:t>
      </w:r>
      <w:r>
        <w:t xml:space="preserve"> </w:t>
      </w:r>
    </w:p>
    <w:p w:rsidR="00A7106F" w:rsidRDefault="00AA64EB">
      <w:pPr>
        <w:spacing w:after="0" w:line="259" w:lineRule="auto"/>
        <w:ind w:left="0" w:firstLine="0"/>
      </w:pPr>
      <w:r>
        <w:t xml:space="preserve"> </w:t>
      </w:r>
    </w:p>
    <w:p w:rsidR="00A7106F" w:rsidRDefault="00A7106F">
      <w:pPr>
        <w:spacing w:after="0" w:line="259" w:lineRule="auto"/>
        <w:ind w:left="-1440" w:right="7" w:firstLine="0"/>
      </w:pPr>
    </w:p>
    <w:tbl>
      <w:tblPr>
        <w:tblStyle w:val="TableGrid"/>
        <w:tblW w:w="13864" w:type="dxa"/>
        <w:tblInd w:w="5" w:type="dxa"/>
        <w:tblCellMar>
          <w:top w:w="34" w:type="dxa"/>
          <w:left w:w="108" w:type="dxa"/>
          <w:bottom w:w="0" w:type="dxa"/>
          <w:right w:w="0" w:type="dxa"/>
        </w:tblCellMar>
        <w:tblLook w:val="04A0" w:firstRow="1" w:lastRow="0" w:firstColumn="1" w:lastColumn="0" w:noHBand="0" w:noVBand="1"/>
      </w:tblPr>
      <w:tblGrid>
        <w:gridCol w:w="1368"/>
        <w:gridCol w:w="12496"/>
      </w:tblGrid>
      <w:tr w:rsidR="00A7106F">
        <w:trPr>
          <w:trHeight w:val="1644"/>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徐久振</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both"/>
            </w:pPr>
            <w:r>
              <w:t>1966</w:t>
            </w:r>
            <w:r>
              <w:t>年</w:t>
            </w:r>
            <w:r>
              <w:t>12</w:t>
            </w:r>
            <w:r>
              <w:t>月出生，中国国籍，无境外永久居留权，硕士研究生学历。</w:t>
            </w:r>
            <w:r>
              <w:t>1996</w:t>
            </w:r>
            <w:r>
              <w:t>年</w:t>
            </w:r>
            <w:r>
              <w:t>8</w:t>
            </w:r>
            <w:r>
              <w:t>月至</w:t>
            </w:r>
            <w:r>
              <w:t>2003</w:t>
            </w:r>
            <w:r>
              <w:t>年</w:t>
            </w:r>
            <w:r>
              <w:t>11</w:t>
            </w:r>
            <w:r>
              <w:t>月，任复盛生物执行董事；</w:t>
            </w:r>
            <w:r>
              <w:t>2001</w:t>
            </w:r>
            <w:r>
              <w:t>年</w:t>
            </w:r>
            <w:r>
              <w:t xml:space="preserve">7 </w:t>
            </w:r>
            <w:r>
              <w:t>月至</w:t>
            </w:r>
            <w:r>
              <w:t>2011</w:t>
            </w:r>
            <w:r>
              <w:t>年</w:t>
            </w:r>
            <w:r>
              <w:t>7</w:t>
            </w:r>
            <w:r>
              <w:t>月，任上海仕博生物技术有限公司董事长、总经理；</w:t>
            </w:r>
            <w:r>
              <w:t>2004</w:t>
            </w:r>
            <w:r>
              <w:t>年</w:t>
            </w:r>
            <w:r>
              <w:t>5</w:t>
            </w:r>
            <w:r>
              <w:t>月至</w:t>
            </w:r>
            <w:r>
              <w:t>2013</w:t>
            </w:r>
            <w:r>
              <w:t>年</w:t>
            </w:r>
            <w:r>
              <w:t>11</w:t>
            </w:r>
            <w:r>
              <w:t>月，任仕元科学执行董事；</w:t>
            </w:r>
            <w:r>
              <w:t>2007</w:t>
            </w:r>
            <w:r>
              <w:t>年</w:t>
            </w:r>
            <w:r>
              <w:t>4</w:t>
            </w:r>
            <w:r>
              <w:t>月至</w:t>
            </w:r>
            <w:r>
              <w:t>2016</w:t>
            </w:r>
            <w:r>
              <w:t>年</w:t>
            </w:r>
            <w:r>
              <w:t>1</w:t>
            </w:r>
            <w:r>
              <w:t>月，任仕创投</w:t>
            </w:r>
            <w:r>
              <w:t>资监事；</w:t>
            </w:r>
            <w:r>
              <w:t>2011</w:t>
            </w:r>
            <w:r>
              <w:t>年</w:t>
            </w:r>
            <w:r>
              <w:t>6</w:t>
            </w:r>
            <w:r>
              <w:t>月至</w:t>
            </w:r>
            <w:r>
              <w:t>2017</w:t>
            </w:r>
            <w:r>
              <w:t>年</w:t>
            </w:r>
            <w:r>
              <w:t>8</w:t>
            </w:r>
            <w:r>
              <w:t>月，任</w:t>
            </w:r>
            <w:r>
              <w:t>ALADDIN INDUSTRIAL CORPORATION</w:t>
            </w:r>
            <w:r>
              <w:t>董事；</w:t>
            </w:r>
            <w:r>
              <w:t>2009</w:t>
            </w:r>
            <w:r>
              <w:t>年</w:t>
            </w:r>
            <w:r>
              <w:t>3</w:t>
            </w:r>
            <w:r>
              <w:t>月至</w:t>
            </w:r>
            <w:r>
              <w:t>2013</w:t>
            </w:r>
            <w:r>
              <w:t>年</w:t>
            </w:r>
            <w:r>
              <w:t xml:space="preserve">8 </w:t>
            </w:r>
            <w:r>
              <w:t>月，任公司监事、技术总监；</w:t>
            </w:r>
            <w:r>
              <w:t>2013</w:t>
            </w:r>
            <w:r>
              <w:t>年</w:t>
            </w:r>
            <w:r>
              <w:t>9</w:t>
            </w:r>
            <w:r>
              <w:t>月至</w:t>
            </w:r>
            <w:r>
              <w:t>2017</w:t>
            </w:r>
            <w:r>
              <w:t>年</w:t>
            </w:r>
            <w:r>
              <w:t>3</w:t>
            </w:r>
            <w:r>
              <w:t>月，任公司技术总监；</w:t>
            </w:r>
            <w:r>
              <w:t>2017</w:t>
            </w:r>
            <w:r>
              <w:t>年</w:t>
            </w:r>
            <w:r>
              <w:t>4</w:t>
            </w:r>
            <w:r>
              <w:t>月至今，任公司董事长、总经理；</w:t>
            </w:r>
            <w:r>
              <w:t>2021</w:t>
            </w:r>
            <w:r>
              <w:t>年</w:t>
            </w:r>
            <w:r>
              <w:t>2</w:t>
            </w:r>
            <w:r>
              <w:t>月至今，任阿拉丁生物执行董事；</w:t>
            </w:r>
            <w:r>
              <w:t>2021</w:t>
            </w:r>
            <w:r>
              <w:t>年</w:t>
            </w:r>
            <w:r>
              <w:t>5</w:t>
            </w:r>
            <w:r>
              <w:t>月至今，任阿拉丁试剂执行董事；</w:t>
            </w:r>
            <w:r>
              <w:t>2021</w:t>
            </w:r>
            <w:r>
              <w:t>年</w:t>
            </w:r>
            <w:r>
              <w:t>12</w:t>
            </w:r>
            <w:r>
              <w:t>月至今，任</w:t>
            </w:r>
            <w:r>
              <w:t>ALADDIN TECHNOLOGY PTE.LTD</w:t>
            </w:r>
            <w:r>
              <w:t>董事；</w:t>
            </w:r>
            <w:r>
              <w:t xml:space="preserve"> 2022</w:t>
            </w:r>
            <w:r>
              <w:t>年</w:t>
            </w:r>
            <w:r>
              <w:t>1</w:t>
            </w:r>
            <w:r>
              <w:t>月至今，任</w:t>
            </w:r>
            <w:r>
              <w:t>ALADDIN SCIENTIFIC CORPORATION</w:t>
            </w:r>
            <w:r>
              <w:t>董事；</w:t>
            </w:r>
            <w:r>
              <w:t>2</w:t>
            </w:r>
            <w:r>
              <w:t>022</w:t>
            </w:r>
            <w:r>
              <w:t>年</w:t>
            </w:r>
            <w:r>
              <w:t>10</w:t>
            </w:r>
            <w:r>
              <w:t>月至今，任</w:t>
            </w:r>
            <w:r>
              <w:t>ALADDIN TECHNOLOGY LIMITED</w:t>
            </w:r>
            <w:r>
              <w:t>董事。</w:t>
            </w:r>
            <w:r>
              <w:t xml:space="preserve"> </w:t>
            </w:r>
          </w:p>
        </w:tc>
      </w:tr>
      <w:tr w:rsidR="00A7106F">
        <w:trPr>
          <w:trHeight w:val="1100"/>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赵新安</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1969</w:t>
            </w:r>
            <w:r>
              <w:t>年</w:t>
            </w:r>
            <w:r>
              <w:t>3</w:t>
            </w:r>
            <w:r>
              <w:t>月出生，中国国籍，无境外永久居留权，博士研究生学历。</w:t>
            </w:r>
            <w:r>
              <w:t>2000</w:t>
            </w:r>
            <w:r>
              <w:t>年</w:t>
            </w:r>
            <w:r>
              <w:t>1</w:t>
            </w:r>
            <w:r>
              <w:t>月至</w:t>
            </w:r>
            <w:r>
              <w:t>2013</w:t>
            </w:r>
            <w:r>
              <w:t>年</w:t>
            </w:r>
            <w:r>
              <w:t>10</w:t>
            </w:r>
            <w:r>
              <w:t>月，曾任天同证券有限责任公司经理，恒信证券有限责任公司行业研究员，长江证券股份有限公司行业研究员，太平资产管理有限公司研究员，东北证券股份有限公司行业研究员；</w:t>
            </w:r>
            <w:r>
              <w:t>2013</w:t>
            </w:r>
            <w:r>
              <w:t>年</w:t>
            </w:r>
            <w:r>
              <w:t>11</w:t>
            </w:r>
            <w:r>
              <w:t>月至</w:t>
            </w:r>
            <w:r>
              <w:t>2018</w:t>
            </w:r>
            <w:r>
              <w:t>年</w:t>
            </w:r>
            <w:r>
              <w:t>12</w:t>
            </w:r>
            <w:r>
              <w:t>月，任公司董事、董事会秘书；</w:t>
            </w:r>
            <w:r>
              <w:t>2019</w:t>
            </w:r>
            <w:r>
              <w:t>年</w:t>
            </w:r>
            <w:r>
              <w:t>1</w:t>
            </w:r>
            <w:r>
              <w:t>月至今，任公司董事、董事会秘书、副总经理；</w:t>
            </w:r>
            <w:r>
              <w:t>2017</w:t>
            </w:r>
            <w:r>
              <w:t>年</w:t>
            </w:r>
            <w:r>
              <w:t xml:space="preserve">4 </w:t>
            </w:r>
            <w:r>
              <w:t>月至今，任佳农食品控股（集团）股份有限公司独立董事。</w:t>
            </w:r>
            <w:r>
              <w:t xml:space="preserve"> </w:t>
            </w:r>
          </w:p>
        </w:tc>
      </w:tr>
      <w:tr w:rsidR="00A7106F">
        <w:trPr>
          <w:trHeight w:val="1099"/>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顾玮彧</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right="103" w:firstLine="0"/>
              <w:jc w:val="both"/>
            </w:pPr>
            <w:r>
              <w:t>1975</w:t>
            </w:r>
            <w:r>
              <w:t>年</w:t>
            </w:r>
            <w:r>
              <w:t>6</w:t>
            </w:r>
            <w:r>
              <w:t>月出生，中国国籍，无境外永久居留权，本科学历，中级会计师职称。</w:t>
            </w:r>
            <w:r>
              <w:t>1997</w:t>
            </w:r>
            <w:r>
              <w:t>年</w:t>
            </w:r>
            <w:r>
              <w:t>10</w:t>
            </w:r>
            <w:r>
              <w:t>月至</w:t>
            </w:r>
            <w:r>
              <w:t>2011</w:t>
            </w:r>
            <w:r>
              <w:t>年</w:t>
            </w:r>
            <w:r>
              <w:t>3</w:t>
            </w:r>
            <w:r>
              <w:t>月，曾任亚太农用化学（集团）公司会计，上海明凯照明有限公司财务主管，特瑞堡工程织物（上海）有限公司财务经理；</w:t>
            </w:r>
            <w:r>
              <w:t>2011</w:t>
            </w:r>
            <w:r>
              <w:t>年</w:t>
            </w:r>
            <w:r>
              <w:t>4</w:t>
            </w:r>
            <w:r>
              <w:t>月至</w:t>
            </w:r>
            <w:r>
              <w:t>2012</w:t>
            </w:r>
            <w:r>
              <w:t>年</w:t>
            </w:r>
            <w:r>
              <w:t>1</w:t>
            </w:r>
            <w:r>
              <w:t>月，任公司财务主管；</w:t>
            </w:r>
            <w:r>
              <w:t>2012</w:t>
            </w:r>
            <w:r>
              <w:t>年</w:t>
            </w:r>
            <w:r>
              <w:t>2</w:t>
            </w:r>
            <w:r>
              <w:t>月至</w:t>
            </w:r>
            <w:r>
              <w:t>2013</w:t>
            </w:r>
            <w:r>
              <w:t>年</w:t>
            </w:r>
            <w:r>
              <w:t>8</w:t>
            </w:r>
            <w:r>
              <w:t>月，任公司财务经理；</w:t>
            </w:r>
            <w:r>
              <w:t>2013</w:t>
            </w:r>
            <w:r>
              <w:t>年</w:t>
            </w:r>
            <w:r>
              <w:t>9</w:t>
            </w:r>
            <w:r>
              <w:t>月至</w:t>
            </w:r>
            <w:r>
              <w:t>2013</w:t>
            </w:r>
            <w:r>
              <w:t>年</w:t>
            </w:r>
            <w:r>
              <w:t>11</w:t>
            </w:r>
            <w:r>
              <w:t>月，任公司董事、财务总监、董事会秘书；</w:t>
            </w:r>
            <w:r>
              <w:t>2013</w:t>
            </w:r>
            <w:r>
              <w:t>年</w:t>
            </w:r>
          </w:p>
          <w:p w:rsidR="00A7106F" w:rsidRDefault="00AA64EB">
            <w:pPr>
              <w:spacing w:after="0" w:line="259" w:lineRule="auto"/>
              <w:ind w:left="0" w:firstLine="0"/>
            </w:pPr>
            <w:r>
              <w:t>12</w:t>
            </w:r>
            <w:r>
              <w:t>月至</w:t>
            </w:r>
            <w:r>
              <w:t>2018</w:t>
            </w:r>
            <w:r>
              <w:t>年</w:t>
            </w:r>
            <w:r>
              <w:t>12</w:t>
            </w:r>
            <w:r>
              <w:t>月，任公司董事、财务总监；</w:t>
            </w:r>
            <w:r>
              <w:t>2019</w:t>
            </w:r>
            <w:r>
              <w:t>年</w:t>
            </w:r>
            <w:r>
              <w:t>1</w:t>
            </w:r>
            <w:r>
              <w:t>月至今，任公司董事、财务总监、副总经理。</w:t>
            </w:r>
            <w:r>
              <w:t xml:space="preserve"> </w:t>
            </w:r>
          </w:p>
        </w:tc>
      </w:tr>
      <w:tr w:rsidR="00A7106F">
        <w:trPr>
          <w:trHeight w:val="828"/>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王坤</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1980</w:t>
            </w:r>
            <w:r>
              <w:t>年</w:t>
            </w:r>
            <w:r>
              <w:t>7</w:t>
            </w:r>
            <w:r>
              <w:t>月出生，中国国籍，无境外永久居留权，本科学历。</w:t>
            </w:r>
            <w:r>
              <w:t>2004</w:t>
            </w:r>
            <w:r>
              <w:t>年</w:t>
            </w:r>
            <w:r>
              <w:t>9</w:t>
            </w:r>
            <w:r>
              <w:t>月至</w:t>
            </w:r>
            <w:r>
              <w:t>2010</w:t>
            </w:r>
            <w:r>
              <w:t>年</w:t>
            </w:r>
            <w:r>
              <w:t>10</w:t>
            </w:r>
            <w:r>
              <w:t>月，曾任上海蓝猫卡通产品销售有限公司人事助理兼总经理助理，上海俊凯卡通文化用品有限公司行政人事主管，上海移通网络有限公司人事主管；</w:t>
            </w:r>
            <w:r>
              <w:t>2011</w:t>
            </w:r>
            <w:r>
              <w:t>年</w:t>
            </w:r>
            <w:r>
              <w:t>3</w:t>
            </w:r>
            <w:r>
              <w:t>月至</w:t>
            </w:r>
            <w:r>
              <w:t>2013</w:t>
            </w:r>
            <w:r>
              <w:t>年</w:t>
            </w:r>
            <w:r>
              <w:t>8</w:t>
            </w:r>
            <w:r>
              <w:t>月任公司行政人事主管；</w:t>
            </w:r>
            <w:r>
              <w:t>2013</w:t>
            </w:r>
            <w:r>
              <w:t>年</w:t>
            </w:r>
            <w:r>
              <w:t>9</w:t>
            </w:r>
            <w:r>
              <w:t>月至</w:t>
            </w:r>
            <w:r>
              <w:t>2015</w:t>
            </w:r>
            <w:r>
              <w:t>年</w:t>
            </w:r>
            <w:r>
              <w:t>5</w:t>
            </w:r>
            <w:r>
              <w:t>月，任公司董事、行政人事主管；</w:t>
            </w:r>
            <w:r>
              <w:t>2015</w:t>
            </w:r>
            <w:r>
              <w:t>年</w:t>
            </w:r>
            <w:r>
              <w:t>6</w:t>
            </w:r>
            <w:r>
              <w:t>月至今，任公司董事、行政人事部经理。</w:t>
            </w:r>
            <w:r>
              <w:t xml:space="preserve"> </w:t>
            </w:r>
          </w:p>
        </w:tc>
      </w:tr>
      <w:tr w:rsidR="00A7106F">
        <w:trPr>
          <w:trHeight w:val="826"/>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沈鸿浩</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pPr>
            <w:r>
              <w:t>1983</w:t>
            </w:r>
            <w:r>
              <w:t>年</w:t>
            </w:r>
            <w:r>
              <w:t>5</w:t>
            </w:r>
            <w:r>
              <w:t>月出生，中国国籍，无境外永久居留权，本科学历。</w:t>
            </w:r>
            <w:r>
              <w:t>2008</w:t>
            </w:r>
            <w:r>
              <w:t>年</w:t>
            </w:r>
            <w:r>
              <w:t>5</w:t>
            </w:r>
            <w:r>
              <w:t>月至</w:t>
            </w:r>
            <w:r>
              <w:t>2013</w:t>
            </w:r>
            <w:r>
              <w:t>年</w:t>
            </w:r>
            <w:r>
              <w:t>3</w:t>
            </w:r>
            <w:r>
              <w:t>月，曾任上海俊运商品物流有限公司总账会计，中曼石油天然气集团股份有限公司总账会计；</w:t>
            </w:r>
            <w:r>
              <w:t>2013</w:t>
            </w:r>
            <w:r>
              <w:t>年</w:t>
            </w:r>
            <w:r>
              <w:t>5</w:t>
            </w:r>
            <w:r>
              <w:t>月至</w:t>
            </w:r>
            <w:r>
              <w:t>2015</w:t>
            </w:r>
            <w:r>
              <w:t>年</w:t>
            </w:r>
            <w:r>
              <w:t>3</w:t>
            </w:r>
            <w:r>
              <w:t>月，任公司总账会计；</w:t>
            </w:r>
            <w:r>
              <w:t>2015</w:t>
            </w:r>
            <w:r>
              <w:t>年</w:t>
            </w:r>
            <w:r>
              <w:t>4</w:t>
            </w:r>
            <w:r>
              <w:t>月至</w:t>
            </w:r>
            <w:r>
              <w:t>2018</w:t>
            </w:r>
            <w:r>
              <w:t>年</w:t>
            </w:r>
            <w:r>
              <w:t>12</w:t>
            </w:r>
            <w:r>
              <w:t>月，任公司财务部主管；</w:t>
            </w:r>
            <w:r>
              <w:t>2019</w:t>
            </w:r>
            <w:r>
              <w:t>年</w:t>
            </w:r>
            <w:r>
              <w:t>2</w:t>
            </w:r>
            <w:r>
              <w:t>月至今，任公司董事、财务部主管。</w:t>
            </w:r>
            <w:r>
              <w:t xml:space="preserve"> </w:t>
            </w:r>
          </w:p>
        </w:tc>
      </w:tr>
      <w:tr w:rsidR="00A7106F">
        <w:trPr>
          <w:trHeight w:val="828"/>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薛大威</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1983</w:t>
            </w:r>
            <w:r>
              <w:t>年</w:t>
            </w:r>
            <w:r>
              <w:t>6</w:t>
            </w:r>
            <w:r>
              <w:t>月出生，中国国籍，无境外永久居留权，硕士研究生学历。</w:t>
            </w:r>
            <w:r>
              <w:t>2009</w:t>
            </w:r>
            <w:r>
              <w:t>年</w:t>
            </w:r>
            <w:r>
              <w:t>4</w:t>
            </w:r>
            <w:r>
              <w:t>月至</w:t>
            </w:r>
            <w:r>
              <w:t>2017</w:t>
            </w:r>
            <w:r>
              <w:t>年</w:t>
            </w:r>
            <w:r>
              <w:t>6</w:t>
            </w:r>
            <w:r>
              <w:t>月，任兴全基金管理有限公司专户投资部副总监兼投资经理；</w:t>
            </w:r>
            <w:r>
              <w:t>2015</w:t>
            </w:r>
            <w:r>
              <w:t>年</w:t>
            </w:r>
            <w:r>
              <w:t>11</w:t>
            </w:r>
            <w:r>
              <w:t>月至</w:t>
            </w:r>
            <w:r>
              <w:t>2017</w:t>
            </w:r>
            <w:r>
              <w:t>年</w:t>
            </w:r>
            <w:r>
              <w:t>5</w:t>
            </w:r>
            <w:r>
              <w:t>月，任上海兴全睿众资产管理有限公司副总经理；</w:t>
            </w:r>
            <w:r>
              <w:t>2017</w:t>
            </w:r>
            <w:r>
              <w:t>年</w:t>
            </w:r>
            <w:r>
              <w:t>6</w:t>
            </w:r>
            <w:r>
              <w:t>月至今，任上海睿郡资产管理有限公司副总经理兼投资经理；</w:t>
            </w:r>
            <w:r>
              <w:t>2019</w:t>
            </w:r>
            <w:r>
              <w:t>年</w:t>
            </w:r>
            <w:r>
              <w:t>2</w:t>
            </w:r>
            <w:r>
              <w:t>月至</w:t>
            </w:r>
            <w:r>
              <w:t>2022</w:t>
            </w:r>
            <w:r>
              <w:t>年</w:t>
            </w:r>
            <w:r>
              <w:t>10</w:t>
            </w:r>
            <w:r>
              <w:t>月</w:t>
            </w:r>
            <w:r>
              <w:t>9</w:t>
            </w:r>
            <w:r>
              <w:t>日，任公司董事。</w:t>
            </w:r>
            <w:r>
              <w:t xml:space="preserve"> </w:t>
            </w:r>
          </w:p>
        </w:tc>
      </w:tr>
      <w:tr w:rsidR="00A7106F">
        <w:trPr>
          <w:trHeight w:val="826"/>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林清</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1980</w:t>
            </w:r>
            <w:r>
              <w:t>年</w:t>
            </w:r>
            <w:r>
              <w:t>11</w:t>
            </w:r>
            <w:r>
              <w:t>月出生，中国国籍，无境外永久居留权，硕士研究生学历。</w:t>
            </w:r>
            <w:r>
              <w:t>2006</w:t>
            </w:r>
            <w:r>
              <w:t>年</w:t>
            </w:r>
            <w:r>
              <w:t>1</w:t>
            </w:r>
            <w:r>
              <w:t>月至</w:t>
            </w:r>
            <w:r>
              <w:t>2017</w:t>
            </w:r>
            <w:r>
              <w:t>年</w:t>
            </w:r>
            <w:r>
              <w:t>9</w:t>
            </w:r>
            <w:r>
              <w:t>月，曾任黎曼投资控股有限公司投资经理，</w:t>
            </w:r>
            <w:r>
              <w:t>Ashland Partner &amp; Company LLP</w:t>
            </w:r>
            <w:r>
              <w:t>高级经理，平安信托有限责任公司投资副总监；</w:t>
            </w:r>
            <w:r>
              <w:t>2017</w:t>
            </w:r>
            <w:r>
              <w:t>年</w:t>
            </w:r>
            <w:r>
              <w:t>10</w:t>
            </w:r>
            <w:r>
              <w:t>月至今，任平安资本有限责任公司投资副总监；</w:t>
            </w:r>
            <w:r>
              <w:t>2019</w:t>
            </w:r>
            <w:r>
              <w:t>年</w:t>
            </w:r>
            <w:r>
              <w:t>2</w:t>
            </w:r>
            <w:r>
              <w:t>月至</w:t>
            </w:r>
            <w:r>
              <w:t>2022</w:t>
            </w:r>
            <w:r>
              <w:t>年</w:t>
            </w:r>
            <w:r>
              <w:t>10</w:t>
            </w:r>
            <w:r>
              <w:t>月</w:t>
            </w:r>
            <w:r>
              <w:t>9</w:t>
            </w:r>
            <w:r>
              <w:t>日，任公司独立董事。</w:t>
            </w:r>
            <w:r>
              <w:t xml:space="preserve"> </w:t>
            </w:r>
          </w:p>
        </w:tc>
      </w:tr>
      <w:tr w:rsidR="00A7106F">
        <w:trPr>
          <w:trHeight w:val="1373"/>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李源</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pPr>
            <w:r>
              <w:t>1974</w:t>
            </w:r>
            <w:r>
              <w:t>年</w:t>
            </w:r>
            <w:r>
              <w:t>6</w:t>
            </w:r>
            <w:r>
              <w:t>月出生，中国国籍，无境外永久居留权，硕士研究生学历。</w:t>
            </w:r>
            <w:r>
              <w:t>1997</w:t>
            </w:r>
            <w:r>
              <w:t>年</w:t>
            </w:r>
            <w:r>
              <w:t>7</w:t>
            </w:r>
            <w:r>
              <w:t>月至</w:t>
            </w:r>
            <w:r>
              <w:t>2017</w:t>
            </w:r>
            <w:r>
              <w:t>年</w:t>
            </w:r>
            <w:r>
              <w:t>9</w:t>
            </w:r>
            <w:r>
              <w:t>月，曾任国药集团一致药业股份有限公司区域总监，上海市汇业律师事务所高级合伙人；</w:t>
            </w:r>
            <w:r>
              <w:t>2017</w:t>
            </w:r>
            <w:r>
              <w:t>年</w:t>
            </w:r>
            <w:r>
              <w:t>10</w:t>
            </w:r>
            <w:r>
              <w:t>月至今，任德恒上海律师事务所合伙人；</w:t>
            </w:r>
            <w:r>
              <w:t>2019</w:t>
            </w:r>
            <w:r>
              <w:t>年</w:t>
            </w:r>
            <w:r>
              <w:t>4</w:t>
            </w:r>
            <w:r>
              <w:t>月至</w:t>
            </w:r>
            <w:r>
              <w:t>2022</w:t>
            </w:r>
            <w:r>
              <w:t>年</w:t>
            </w:r>
            <w:r>
              <w:t>10</w:t>
            </w:r>
            <w:r>
              <w:t>月</w:t>
            </w:r>
            <w:r>
              <w:t>9</w:t>
            </w:r>
            <w:r>
              <w:t>日，任公司独立董事；</w:t>
            </w:r>
            <w:r>
              <w:t>2019</w:t>
            </w:r>
            <w:r>
              <w:t>年</w:t>
            </w:r>
            <w:r>
              <w:t>8</w:t>
            </w:r>
            <w:r>
              <w:t>月至</w:t>
            </w:r>
            <w:r>
              <w:t>2022</w:t>
            </w:r>
            <w:r>
              <w:t>年</w:t>
            </w:r>
            <w:r>
              <w:t>6</w:t>
            </w:r>
            <w:r>
              <w:t>月，任广东晶科电子股份有限公司独立董事；</w:t>
            </w:r>
            <w:r>
              <w:t>2019</w:t>
            </w:r>
            <w:r>
              <w:t>年</w:t>
            </w:r>
            <w:r>
              <w:t>8</w:t>
            </w:r>
            <w:r>
              <w:t>月至</w:t>
            </w:r>
            <w:r>
              <w:t>2021</w:t>
            </w:r>
            <w:r>
              <w:t>年</w:t>
            </w:r>
            <w:r>
              <w:t>9</w:t>
            </w:r>
            <w:r>
              <w:t>月，任山东信通电子股份有限公司独立董事；</w:t>
            </w:r>
            <w:r>
              <w:t>2019</w:t>
            </w:r>
            <w:r>
              <w:t>年</w:t>
            </w:r>
            <w:r>
              <w:t>11</w:t>
            </w:r>
            <w:r>
              <w:t>月至</w:t>
            </w:r>
            <w:r>
              <w:t>2022</w:t>
            </w:r>
            <w:r>
              <w:t>年</w:t>
            </w:r>
            <w:r>
              <w:t>2</w:t>
            </w:r>
            <w:r>
              <w:t>月，任旗天科技集团股份有限公司独立董事；</w:t>
            </w:r>
            <w:r>
              <w:t>2021</w:t>
            </w:r>
            <w:r>
              <w:t>年</w:t>
            </w:r>
            <w:r>
              <w:t>4</w:t>
            </w:r>
            <w:r>
              <w:t>月至今，任浙江德馨食品科技股份有</w:t>
            </w:r>
            <w:r>
              <w:t>限公司独立董事。</w:t>
            </w:r>
            <w:r>
              <w:t xml:space="preserve"> </w:t>
            </w:r>
          </w:p>
        </w:tc>
      </w:tr>
    </w:tbl>
    <w:p w:rsidR="00A7106F" w:rsidRDefault="00A7106F">
      <w:pPr>
        <w:spacing w:after="0" w:line="259" w:lineRule="auto"/>
        <w:ind w:left="-1440" w:right="7" w:firstLine="0"/>
      </w:pPr>
    </w:p>
    <w:tbl>
      <w:tblPr>
        <w:tblStyle w:val="TableGrid"/>
        <w:tblW w:w="13864" w:type="dxa"/>
        <w:tblInd w:w="5" w:type="dxa"/>
        <w:tblCellMar>
          <w:top w:w="34" w:type="dxa"/>
          <w:left w:w="108" w:type="dxa"/>
          <w:bottom w:w="0" w:type="dxa"/>
          <w:right w:w="0" w:type="dxa"/>
        </w:tblCellMar>
        <w:tblLook w:val="04A0" w:firstRow="1" w:lastRow="0" w:firstColumn="1" w:lastColumn="0" w:noHBand="0" w:noVBand="1"/>
      </w:tblPr>
      <w:tblGrid>
        <w:gridCol w:w="1368"/>
        <w:gridCol w:w="12496"/>
      </w:tblGrid>
      <w:tr w:rsidR="00A7106F">
        <w:trPr>
          <w:trHeight w:val="1370"/>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黄遵顺</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1970</w:t>
            </w:r>
            <w:r>
              <w:t>年</w:t>
            </w:r>
            <w:r>
              <w:t>3</w:t>
            </w:r>
            <w:r>
              <w:t>月出生，中国国籍，无境外永久居留权，硕士研究生学历，高级会计师。</w:t>
            </w:r>
            <w:r>
              <w:t>2007</w:t>
            </w:r>
            <w:r>
              <w:t>年</w:t>
            </w:r>
            <w:r>
              <w:t>7</w:t>
            </w:r>
            <w:r>
              <w:t>月至</w:t>
            </w:r>
            <w:r>
              <w:t>2015</w:t>
            </w:r>
            <w:r>
              <w:t>年</w:t>
            </w:r>
            <w:r>
              <w:t>5</w:t>
            </w:r>
            <w:r>
              <w:t>月，任上海中卡智能卡有限公司财务部经理；</w:t>
            </w:r>
            <w:r>
              <w:t>2015</w:t>
            </w:r>
            <w:r>
              <w:t>年</w:t>
            </w:r>
            <w:r>
              <w:t>6</w:t>
            </w:r>
            <w:r>
              <w:t>月至</w:t>
            </w:r>
            <w:r>
              <w:t>2016</w:t>
            </w:r>
            <w:r>
              <w:t>年</w:t>
            </w:r>
            <w:r>
              <w:t>7</w:t>
            </w:r>
            <w:r>
              <w:t>月，任上海美迪西生物医药股份有限公司财务部经理；</w:t>
            </w:r>
            <w:r>
              <w:t>2016</w:t>
            </w:r>
            <w:r>
              <w:t>年</w:t>
            </w:r>
            <w:r>
              <w:t>8</w:t>
            </w:r>
            <w:r>
              <w:t>月至</w:t>
            </w:r>
            <w:r>
              <w:t>2017</w:t>
            </w:r>
            <w:r>
              <w:t>年</w:t>
            </w:r>
            <w:r>
              <w:t>9</w:t>
            </w:r>
            <w:r>
              <w:t>月，任上海瞪羚众创空间管理股份有限公司财务总监；</w:t>
            </w:r>
            <w:r>
              <w:t>2017</w:t>
            </w:r>
            <w:r>
              <w:t>年</w:t>
            </w:r>
            <w:r>
              <w:t>6</w:t>
            </w:r>
            <w:r>
              <w:t>月至</w:t>
            </w:r>
            <w:r>
              <w:t>2019</w:t>
            </w:r>
            <w:r>
              <w:t>年</w:t>
            </w:r>
            <w:r>
              <w:t>8</w:t>
            </w:r>
            <w:r>
              <w:t>月，任沙流金供应链（上海）有限公司监事；</w:t>
            </w:r>
            <w:r>
              <w:t>2017</w:t>
            </w:r>
            <w:r>
              <w:t>年</w:t>
            </w:r>
            <w:r>
              <w:t>10</w:t>
            </w:r>
            <w:r>
              <w:t>月至今，任上海瞪羚众创空间管理股份有限公司董事、总经理；</w:t>
            </w:r>
            <w:r>
              <w:t>2018</w:t>
            </w:r>
            <w:r>
              <w:t>年</w:t>
            </w:r>
            <w:r>
              <w:t>5</w:t>
            </w:r>
            <w:r>
              <w:t>月至今，任上海世方网络科技有限公</w:t>
            </w:r>
            <w:r>
              <w:t>司监事；</w:t>
            </w:r>
            <w:r>
              <w:t>2018</w:t>
            </w:r>
            <w:r>
              <w:t>年</w:t>
            </w:r>
            <w:r>
              <w:t>11</w:t>
            </w:r>
            <w:r>
              <w:t>月至今，任上海云极股权投资基金管理有限公司财务负责人、投资顾问；</w:t>
            </w:r>
            <w:r>
              <w:t>2019</w:t>
            </w:r>
            <w:r>
              <w:t>年</w:t>
            </w:r>
            <w:r>
              <w:t>2</w:t>
            </w:r>
            <w:r>
              <w:t>月至今，任公司独立董事。</w:t>
            </w:r>
            <w:r>
              <w:t xml:space="preserve"> </w:t>
            </w:r>
          </w:p>
        </w:tc>
      </w:tr>
      <w:tr w:rsidR="00A7106F">
        <w:trPr>
          <w:trHeight w:val="554"/>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金立印</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1976</w:t>
            </w:r>
            <w:r>
              <w:t>年</w:t>
            </w:r>
            <w:r>
              <w:t>8</w:t>
            </w:r>
            <w:r>
              <w:t>月出生，中国国籍，无境外永久居留权，博士研究生学历。</w:t>
            </w:r>
            <w:r>
              <w:t>2004</w:t>
            </w:r>
            <w:r>
              <w:t>年</w:t>
            </w:r>
            <w:r>
              <w:t>8</w:t>
            </w:r>
            <w:r>
              <w:t>月至</w:t>
            </w:r>
            <w:r>
              <w:t>2007</w:t>
            </w:r>
            <w:r>
              <w:t>年</w:t>
            </w:r>
            <w:r>
              <w:t>7</w:t>
            </w:r>
            <w:r>
              <w:t>月，任韩国培材大学助理教授；</w:t>
            </w:r>
            <w:r>
              <w:t>2007</w:t>
            </w:r>
            <w:r>
              <w:t>年</w:t>
            </w:r>
            <w:r>
              <w:t xml:space="preserve"> 8</w:t>
            </w:r>
            <w:r>
              <w:t>月至</w:t>
            </w:r>
            <w:r>
              <w:t>2013</w:t>
            </w:r>
            <w:r>
              <w:t>年</w:t>
            </w:r>
            <w:r>
              <w:t>11</w:t>
            </w:r>
            <w:r>
              <w:t>月，任复旦大学管理学院副教授；</w:t>
            </w:r>
            <w:r>
              <w:t>2013</w:t>
            </w:r>
            <w:r>
              <w:t>年</w:t>
            </w:r>
            <w:r>
              <w:t>12</w:t>
            </w:r>
            <w:r>
              <w:t>月至今，任复旦大学管理学院教授；</w:t>
            </w:r>
            <w:r>
              <w:t>2022</w:t>
            </w:r>
            <w:r>
              <w:t>年</w:t>
            </w:r>
            <w:r>
              <w:t>10</w:t>
            </w:r>
            <w:r>
              <w:t>月至今，任公司董事。</w:t>
            </w:r>
            <w:r>
              <w:t xml:space="preserve"> </w:t>
            </w:r>
          </w:p>
        </w:tc>
      </w:tr>
      <w:tr w:rsidR="00A7106F">
        <w:trPr>
          <w:trHeight w:val="829"/>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孙佳</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both"/>
            </w:pPr>
            <w:r>
              <w:t>1981</w:t>
            </w:r>
            <w:r>
              <w:t>年</w:t>
            </w:r>
            <w:r>
              <w:t>5</w:t>
            </w:r>
            <w:r>
              <w:t>月出生，中国国籍，无境外永久居留权，本科学历。</w:t>
            </w:r>
            <w:r>
              <w:t>2011</w:t>
            </w:r>
            <w:r>
              <w:t>年</w:t>
            </w:r>
            <w:r>
              <w:t>2</w:t>
            </w:r>
            <w:r>
              <w:t>月至</w:t>
            </w:r>
            <w:r>
              <w:t>2014</w:t>
            </w:r>
            <w:r>
              <w:t>年</w:t>
            </w:r>
            <w:r>
              <w:t>3</w:t>
            </w:r>
            <w:r>
              <w:t>月，任</w:t>
            </w:r>
            <w:r>
              <w:t>IBM</w:t>
            </w:r>
            <w:r>
              <w:t>中国云计算事业部华东区业务经理；</w:t>
            </w:r>
          </w:p>
          <w:p w:rsidR="00A7106F" w:rsidRDefault="00AA64EB">
            <w:pPr>
              <w:spacing w:after="0" w:line="259" w:lineRule="auto"/>
              <w:ind w:left="0" w:firstLine="0"/>
            </w:pPr>
            <w:r>
              <w:t>2014</w:t>
            </w:r>
            <w:r>
              <w:t>年</w:t>
            </w:r>
            <w:r>
              <w:t>4</w:t>
            </w:r>
            <w:r>
              <w:t>月至</w:t>
            </w:r>
            <w:r>
              <w:t>2017</w:t>
            </w:r>
            <w:r>
              <w:t>年</w:t>
            </w:r>
            <w:r>
              <w:t>3</w:t>
            </w:r>
            <w:r>
              <w:t>月，任上海祺鲲信息科技有限公司高级经理；</w:t>
            </w:r>
            <w:r>
              <w:t>2017</w:t>
            </w:r>
            <w:r>
              <w:t>年</w:t>
            </w:r>
            <w:r>
              <w:t>3</w:t>
            </w:r>
            <w:r>
              <w:t>月至今，任安瑞雅信息技术服务（大连）有限公司高级经理；</w:t>
            </w:r>
            <w:r>
              <w:t>2022</w:t>
            </w:r>
            <w:r>
              <w:t>年</w:t>
            </w:r>
            <w:r>
              <w:t>10</w:t>
            </w:r>
            <w:r>
              <w:t>月至今，任公司独立董事。</w:t>
            </w:r>
            <w:r>
              <w:t xml:space="preserve"> </w:t>
            </w:r>
          </w:p>
        </w:tc>
      </w:tr>
      <w:tr w:rsidR="00A7106F">
        <w:trPr>
          <w:trHeight w:val="1099"/>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吕顺辉</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1982</w:t>
            </w:r>
            <w:r>
              <w:t>年</w:t>
            </w:r>
            <w:r>
              <w:t>10</w:t>
            </w:r>
            <w:r>
              <w:t>月出生，中国国籍，无境外永久居留权，硕士研究生学历。</w:t>
            </w:r>
            <w:r>
              <w:t>2008</w:t>
            </w:r>
            <w:r>
              <w:t>年</w:t>
            </w:r>
            <w:r>
              <w:t>8</w:t>
            </w:r>
            <w:r>
              <w:t>月至</w:t>
            </w:r>
            <w:r>
              <w:t>2010</w:t>
            </w:r>
            <w:r>
              <w:t>年</w:t>
            </w:r>
            <w:r>
              <w:t>10</w:t>
            </w:r>
            <w:r>
              <w:t>月，任上海久隆企业管理咨询有限公司项目经理；</w:t>
            </w:r>
            <w:r>
              <w:t>2010</w:t>
            </w:r>
            <w:r>
              <w:t>年</w:t>
            </w:r>
            <w:r>
              <w:t>11</w:t>
            </w:r>
            <w:r>
              <w:t>月至</w:t>
            </w:r>
            <w:r>
              <w:t>2013</w:t>
            </w:r>
            <w:r>
              <w:t>年</w:t>
            </w:r>
            <w:r>
              <w:t>12</w:t>
            </w:r>
            <w:r>
              <w:t>月，任上海富厚股权投资有限公司投资总监；</w:t>
            </w:r>
            <w:r>
              <w:t>2014</w:t>
            </w:r>
            <w:r>
              <w:t>年</w:t>
            </w:r>
            <w:r>
              <w:t>1</w:t>
            </w:r>
            <w:r>
              <w:t>月至</w:t>
            </w:r>
            <w:r>
              <w:t>2017</w:t>
            </w:r>
            <w:r>
              <w:t>年</w:t>
            </w:r>
            <w:r>
              <w:t>5</w:t>
            </w:r>
            <w:r>
              <w:t>月，任上海朗程投资管理有限公司副总裁；</w:t>
            </w:r>
            <w:r>
              <w:t>2022</w:t>
            </w:r>
            <w:r>
              <w:t>年</w:t>
            </w:r>
            <w:r>
              <w:t>5</w:t>
            </w:r>
            <w:r>
              <w:t>月至</w:t>
            </w:r>
            <w:r>
              <w:t>2022</w:t>
            </w:r>
            <w:r>
              <w:t>年</w:t>
            </w:r>
            <w:r>
              <w:t>8</w:t>
            </w:r>
            <w:r>
              <w:t>月，任上海普丽盛包装股份有限公司独立董事；</w:t>
            </w:r>
            <w:r>
              <w:t>2017</w:t>
            </w:r>
            <w:r>
              <w:t>年</w:t>
            </w:r>
            <w:r>
              <w:t>6</w:t>
            </w:r>
            <w:r>
              <w:t>月至今，任上海文勤资产管理有限公司合伙人；</w:t>
            </w:r>
            <w:r>
              <w:t>2022</w:t>
            </w:r>
            <w:r>
              <w:t>年</w:t>
            </w:r>
            <w:r>
              <w:t>10</w:t>
            </w:r>
            <w:r>
              <w:t>月至今，任公司独立董事。</w:t>
            </w:r>
            <w:r>
              <w:t xml:space="preserve"> </w:t>
            </w:r>
          </w:p>
        </w:tc>
      </w:tr>
      <w:tr w:rsidR="00A7106F">
        <w:trPr>
          <w:trHeight w:val="1373"/>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姜苏</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1982</w:t>
            </w:r>
            <w:r>
              <w:t>年</w:t>
            </w:r>
            <w:r>
              <w:t>8</w:t>
            </w:r>
            <w:r>
              <w:t>月出生，中国国籍，无境外永久居留权，本科学历。</w:t>
            </w:r>
            <w:r>
              <w:t>2007</w:t>
            </w:r>
            <w:r>
              <w:t>年</w:t>
            </w:r>
            <w:r>
              <w:t>7</w:t>
            </w:r>
            <w:r>
              <w:t>月至</w:t>
            </w:r>
            <w:r>
              <w:t>2010</w:t>
            </w:r>
            <w:r>
              <w:t>年</w:t>
            </w:r>
            <w:r>
              <w:t>10</w:t>
            </w:r>
            <w:r>
              <w:t>月，曾任三福添加剂（深圳）有限公司工艺研究员，深圳市美凯特科技有限公司有机合成研究员，中国科学院广州生物医药与健康研究院有机合成研究员；</w:t>
            </w:r>
            <w:r>
              <w:t>2010</w:t>
            </w:r>
            <w:r>
              <w:t>年</w:t>
            </w:r>
            <w:r>
              <w:t>11</w:t>
            </w:r>
            <w:r>
              <w:t>月至</w:t>
            </w:r>
            <w:r>
              <w:t>2013</w:t>
            </w:r>
            <w:r>
              <w:t>年</w:t>
            </w:r>
            <w:r>
              <w:t xml:space="preserve"> 8</w:t>
            </w:r>
            <w:r>
              <w:t>月，任公司质检员；</w:t>
            </w:r>
            <w:r>
              <w:t>2013</w:t>
            </w:r>
            <w:r>
              <w:t>年</w:t>
            </w:r>
            <w:r>
              <w:t>9</w:t>
            </w:r>
            <w:r>
              <w:t>月至</w:t>
            </w:r>
            <w:r>
              <w:t>2014</w:t>
            </w:r>
            <w:r>
              <w:t>年</w:t>
            </w:r>
            <w:r>
              <w:t>6</w:t>
            </w:r>
            <w:r>
              <w:t>月，任公司监事、检测部副主管；</w:t>
            </w:r>
            <w:r>
              <w:t>20</w:t>
            </w:r>
            <w:r>
              <w:t>14</w:t>
            </w:r>
            <w:r>
              <w:t>年</w:t>
            </w:r>
            <w:r>
              <w:t>7</w:t>
            </w:r>
            <w:r>
              <w:t>月至</w:t>
            </w:r>
            <w:r>
              <w:t>2016</w:t>
            </w:r>
            <w:r>
              <w:t>年</w:t>
            </w:r>
            <w:r>
              <w:t>5</w:t>
            </w:r>
            <w:r>
              <w:t>月，任公司监事会主席、检测部副经理；</w:t>
            </w:r>
            <w:r>
              <w:t>2016</w:t>
            </w:r>
            <w:r>
              <w:t>年</w:t>
            </w:r>
            <w:r>
              <w:t>6</w:t>
            </w:r>
            <w:r>
              <w:t>月至</w:t>
            </w:r>
            <w:r>
              <w:t>2017</w:t>
            </w:r>
            <w:r>
              <w:t>年</w:t>
            </w:r>
            <w:r>
              <w:t>2</w:t>
            </w:r>
            <w:r>
              <w:t>月，任公司监事会主席、质量检测部高级经理；</w:t>
            </w:r>
            <w:r>
              <w:t>2017</w:t>
            </w:r>
            <w:r>
              <w:t>年</w:t>
            </w:r>
            <w:r>
              <w:t>3</w:t>
            </w:r>
            <w:r>
              <w:t>月至今，任公司监事会主席、分析测试部总监、方法开发部总监。</w:t>
            </w:r>
            <w:r>
              <w:t xml:space="preserve"> </w:t>
            </w:r>
          </w:p>
        </w:tc>
      </w:tr>
      <w:tr w:rsidR="00A7106F">
        <w:trPr>
          <w:trHeight w:val="826"/>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马亭</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1981</w:t>
            </w:r>
            <w:r>
              <w:t>年</w:t>
            </w:r>
            <w:r>
              <w:t>10</w:t>
            </w:r>
            <w:r>
              <w:t>月出生，中国国籍，无境外永久居留权，本科学历。</w:t>
            </w:r>
            <w:r>
              <w:t>2009</w:t>
            </w:r>
            <w:r>
              <w:t>年</w:t>
            </w:r>
            <w:r>
              <w:t>5</w:t>
            </w:r>
            <w:r>
              <w:t>月至</w:t>
            </w:r>
            <w:r>
              <w:t>2015</w:t>
            </w:r>
            <w:r>
              <w:t>年</w:t>
            </w:r>
            <w:r>
              <w:t>8</w:t>
            </w:r>
            <w:r>
              <w:t>月，曾任公司销售、客服经理、销售主管；</w:t>
            </w:r>
            <w:r>
              <w:t xml:space="preserve">2015 </w:t>
            </w:r>
            <w:r>
              <w:t>年</w:t>
            </w:r>
            <w:r>
              <w:t>9</w:t>
            </w:r>
            <w:r>
              <w:t>月至</w:t>
            </w:r>
            <w:r>
              <w:t>2017</w:t>
            </w:r>
            <w:r>
              <w:t>年</w:t>
            </w:r>
            <w:r>
              <w:t>11</w:t>
            </w:r>
            <w:r>
              <w:t>月，任公司销售经理；</w:t>
            </w:r>
            <w:r>
              <w:t>2017</w:t>
            </w:r>
            <w:r>
              <w:t>年</w:t>
            </w:r>
            <w:r>
              <w:t>12</w:t>
            </w:r>
            <w:r>
              <w:t>月至</w:t>
            </w:r>
            <w:r>
              <w:t>2019</w:t>
            </w:r>
            <w:r>
              <w:t>年</w:t>
            </w:r>
            <w:r>
              <w:t>1</w:t>
            </w:r>
            <w:r>
              <w:t>月，任公司营销中心副总监；</w:t>
            </w:r>
            <w:r>
              <w:t>2019</w:t>
            </w:r>
            <w:r>
              <w:t>年</w:t>
            </w:r>
            <w:r>
              <w:t>2</w:t>
            </w:r>
            <w:r>
              <w:t>月至今，任公司监事、营销中心副总监。</w:t>
            </w:r>
            <w:r>
              <w:t xml:space="preserve"> </w:t>
            </w:r>
          </w:p>
        </w:tc>
      </w:tr>
      <w:tr w:rsidR="00A7106F">
        <w:trPr>
          <w:trHeight w:val="1100"/>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赵悦</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1987</w:t>
            </w:r>
            <w:r>
              <w:t>年</w:t>
            </w:r>
            <w:r>
              <w:t>3</w:t>
            </w:r>
            <w:r>
              <w:t>月出生，中国国籍，无境外永久居留权，硕士研究生学历。</w:t>
            </w:r>
            <w:r>
              <w:t>2007</w:t>
            </w:r>
            <w:r>
              <w:t>年</w:t>
            </w:r>
            <w:r>
              <w:t>3</w:t>
            </w:r>
            <w:r>
              <w:t>月至</w:t>
            </w:r>
            <w:r>
              <w:t>2014</w:t>
            </w:r>
            <w:r>
              <w:t>年</w:t>
            </w:r>
            <w:r>
              <w:t>4</w:t>
            </w:r>
            <w:r>
              <w:t>月，曾任金锦乐化学有限公司采购员，上海剪刀石头布家居实业有限公司采购员，上海谊达实业有限公司采购物流经理；</w:t>
            </w:r>
            <w:r>
              <w:t>2014</w:t>
            </w:r>
            <w:r>
              <w:t>年</w:t>
            </w:r>
            <w:r>
              <w:t>5</w:t>
            </w:r>
            <w:r>
              <w:t>月至</w:t>
            </w:r>
            <w:r>
              <w:t>2016</w:t>
            </w:r>
            <w:r>
              <w:t>年</w:t>
            </w:r>
            <w:r>
              <w:t>5</w:t>
            </w:r>
            <w:r>
              <w:t>月，任公司采购主管；</w:t>
            </w:r>
            <w:r>
              <w:t>2016</w:t>
            </w:r>
            <w:r>
              <w:t>年</w:t>
            </w:r>
            <w:r>
              <w:t xml:space="preserve"> 6</w:t>
            </w:r>
            <w:r>
              <w:t>月至</w:t>
            </w:r>
            <w:r>
              <w:t>2018</w:t>
            </w:r>
            <w:r>
              <w:t>年</w:t>
            </w:r>
            <w:r>
              <w:t>2</w:t>
            </w:r>
            <w:r>
              <w:t>月，任公司综合采购部经理；</w:t>
            </w:r>
            <w:r>
              <w:t>2018</w:t>
            </w:r>
            <w:r>
              <w:t>年</w:t>
            </w:r>
            <w:r>
              <w:t>3</w:t>
            </w:r>
            <w:r>
              <w:t>月至</w:t>
            </w:r>
            <w:r>
              <w:t>2021</w:t>
            </w:r>
            <w:r>
              <w:t>年</w:t>
            </w:r>
            <w:r>
              <w:t>10</w:t>
            </w:r>
            <w:r>
              <w:t>月，任公司职工监事、物控中心副总监；</w:t>
            </w:r>
            <w:r>
              <w:t>2021</w:t>
            </w:r>
            <w:r>
              <w:t>年</w:t>
            </w:r>
            <w:r>
              <w:t>11</w:t>
            </w:r>
            <w:r>
              <w:t>月至今，任公司职工监事、物控中心总监。</w:t>
            </w:r>
            <w:r>
              <w:t xml:space="preserve"> </w:t>
            </w:r>
          </w:p>
        </w:tc>
      </w:tr>
      <w:tr w:rsidR="00A7106F">
        <w:trPr>
          <w:trHeight w:val="1373"/>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招立萍</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1980</w:t>
            </w:r>
            <w:r>
              <w:t>年</w:t>
            </w:r>
            <w:r>
              <w:t>5</w:t>
            </w:r>
            <w:r>
              <w:t>月出生，中国国籍，无境外永久居留权，本科学历。</w:t>
            </w:r>
            <w:r>
              <w:t>2003</w:t>
            </w:r>
            <w:r>
              <w:t>年</w:t>
            </w:r>
            <w:r>
              <w:t>4</w:t>
            </w:r>
            <w:r>
              <w:t>月至</w:t>
            </w:r>
            <w:r>
              <w:t>2</w:t>
            </w:r>
            <w:r>
              <w:t>012</w:t>
            </w:r>
            <w:r>
              <w:t>年</w:t>
            </w:r>
            <w:r>
              <w:t>4</w:t>
            </w:r>
            <w:r>
              <w:t>月，任上海中卡智能卡有限公司副总经理；</w:t>
            </w:r>
            <w:r>
              <w:t xml:space="preserve">2007 </w:t>
            </w:r>
            <w:r>
              <w:t>年</w:t>
            </w:r>
            <w:r>
              <w:t>4</w:t>
            </w:r>
            <w:r>
              <w:t>月至</w:t>
            </w:r>
            <w:r>
              <w:t>2020</w:t>
            </w:r>
            <w:r>
              <w:t>年</w:t>
            </w:r>
            <w:r>
              <w:t>3</w:t>
            </w:r>
            <w:r>
              <w:t>月，任仕创投资执行董事；</w:t>
            </w:r>
            <w:r>
              <w:t>2012</w:t>
            </w:r>
            <w:r>
              <w:t>年</w:t>
            </w:r>
            <w:r>
              <w:t>10</w:t>
            </w:r>
            <w:r>
              <w:t>月至</w:t>
            </w:r>
            <w:r>
              <w:t>2017</w:t>
            </w:r>
            <w:r>
              <w:t>年</w:t>
            </w:r>
            <w:r>
              <w:t>3</w:t>
            </w:r>
            <w:r>
              <w:t>月，任公司董事长、总经理；</w:t>
            </w:r>
            <w:r>
              <w:t>2017</w:t>
            </w:r>
            <w:r>
              <w:t>年</w:t>
            </w:r>
            <w:r>
              <w:t>4</w:t>
            </w:r>
            <w:r>
              <w:t>月至</w:t>
            </w:r>
            <w:r>
              <w:t>2018</w:t>
            </w:r>
            <w:r>
              <w:t>年</w:t>
            </w:r>
            <w:r>
              <w:t>12</w:t>
            </w:r>
            <w:r>
              <w:t>月，任公司行政人事部总监；</w:t>
            </w:r>
            <w:r>
              <w:t>2019</w:t>
            </w:r>
            <w:r>
              <w:t>年</w:t>
            </w:r>
            <w:r>
              <w:t>1</w:t>
            </w:r>
            <w:r>
              <w:t>月至今，任公司副总经理；</w:t>
            </w:r>
            <w:r>
              <w:t>2012</w:t>
            </w:r>
            <w:r>
              <w:t>年</w:t>
            </w:r>
            <w:r>
              <w:t>6</w:t>
            </w:r>
            <w:r>
              <w:t>月至</w:t>
            </w:r>
            <w:r>
              <w:t>2021</w:t>
            </w:r>
            <w:r>
              <w:t>年</w:t>
            </w:r>
            <w:r>
              <w:t>5</w:t>
            </w:r>
            <w:r>
              <w:t>月，任阿拉丁试剂执行董事；</w:t>
            </w:r>
            <w:r>
              <w:t>2014</w:t>
            </w:r>
            <w:r>
              <w:t>年</w:t>
            </w:r>
            <w:r>
              <w:t>12</w:t>
            </w:r>
            <w:r>
              <w:t>月至今，任晶真文化执行事务合伙人；</w:t>
            </w:r>
            <w:r>
              <w:t>2019</w:t>
            </w:r>
            <w:r>
              <w:t>年</w:t>
            </w:r>
            <w:r>
              <w:t>3</w:t>
            </w:r>
            <w:r>
              <w:t>月至今，任客学谷执行董事；</w:t>
            </w:r>
            <w:r>
              <w:t>2021</w:t>
            </w:r>
            <w:r>
              <w:t>年</w:t>
            </w:r>
            <w:r>
              <w:t>2</w:t>
            </w:r>
            <w:r>
              <w:t>月至今，任阿拉丁生物监事；</w:t>
            </w:r>
            <w:r>
              <w:t>2021</w:t>
            </w:r>
            <w:r>
              <w:t>年</w:t>
            </w:r>
            <w:r>
              <w:t>12</w:t>
            </w:r>
            <w:r>
              <w:t>月至今，任</w:t>
            </w:r>
            <w:r>
              <w:t>ALADDIN TECHNOLOGY PTE.LTD</w:t>
            </w:r>
            <w:r>
              <w:t>董事。</w:t>
            </w:r>
            <w:r>
              <w:t xml:space="preserve"> </w:t>
            </w:r>
          </w:p>
        </w:tc>
      </w:tr>
      <w:tr w:rsidR="00A7106F">
        <w:trPr>
          <w:trHeight w:val="1099"/>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凌青</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1972</w:t>
            </w:r>
            <w:r>
              <w:t>年</w:t>
            </w:r>
            <w:r>
              <w:t>9</w:t>
            </w:r>
            <w:r>
              <w:t>月出生，中国国籍，无境外永久居留权，博士研究生学历。</w:t>
            </w:r>
            <w:r>
              <w:t>2003</w:t>
            </w:r>
            <w:r>
              <w:t>年</w:t>
            </w:r>
            <w:r>
              <w:t>1</w:t>
            </w:r>
            <w:r>
              <w:t>月至</w:t>
            </w:r>
            <w:r>
              <w:t>2012</w:t>
            </w:r>
            <w:r>
              <w:t>年</w:t>
            </w:r>
            <w:r>
              <w:t>2</w:t>
            </w:r>
            <w:r>
              <w:t>月，曾任上海药明康德新药开发有限公司有机合成研究员，杰达维（上海）医药科技发展有限公司高级研究员、实验室主任，无锡立诺康医药科技有限公司研发主管；</w:t>
            </w:r>
            <w:r>
              <w:t>2012</w:t>
            </w:r>
            <w:r>
              <w:t>年</w:t>
            </w:r>
            <w:r>
              <w:t xml:space="preserve">4 </w:t>
            </w:r>
            <w:r>
              <w:t>月至</w:t>
            </w:r>
            <w:r>
              <w:t>2015</w:t>
            </w:r>
            <w:r>
              <w:t>年</w:t>
            </w:r>
            <w:r>
              <w:t>8</w:t>
            </w:r>
            <w:r>
              <w:t>月，任公司研发经理；</w:t>
            </w:r>
            <w:r>
              <w:t>2015</w:t>
            </w:r>
            <w:r>
              <w:t>年</w:t>
            </w:r>
            <w:r>
              <w:t>9</w:t>
            </w:r>
            <w:r>
              <w:t>月至</w:t>
            </w:r>
            <w:r>
              <w:t>2018</w:t>
            </w:r>
            <w:r>
              <w:t>年</w:t>
            </w:r>
            <w:r>
              <w:t>12</w:t>
            </w:r>
            <w:r>
              <w:t>月，任公司研发总监；</w:t>
            </w:r>
            <w:r>
              <w:t>2019</w:t>
            </w:r>
            <w:r>
              <w:t>年</w:t>
            </w:r>
            <w:r>
              <w:t>1</w:t>
            </w:r>
            <w:r>
              <w:t>月至今，任公司副总经理、研发中心负责人；</w:t>
            </w:r>
            <w:r>
              <w:t>2021</w:t>
            </w:r>
            <w:r>
              <w:t>年</w:t>
            </w:r>
            <w:r>
              <w:t>5</w:t>
            </w:r>
            <w:r>
              <w:t>月至今，任阿拉丁试剂监事。</w:t>
            </w:r>
            <w:r>
              <w:t xml:space="preserve"> </w:t>
            </w:r>
          </w:p>
        </w:tc>
      </w:tr>
      <w:tr w:rsidR="00A7106F">
        <w:trPr>
          <w:trHeight w:val="554"/>
        </w:trPr>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海龙</w:t>
            </w:r>
            <w:r>
              <w:t xml:space="preserve"> </w:t>
            </w:r>
          </w:p>
        </w:tc>
        <w:tc>
          <w:tcPr>
            <w:tcW w:w="12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1983</w:t>
            </w:r>
            <w:r>
              <w:t>年</w:t>
            </w:r>
            <w:r>
              <w:t>6</w:t>
            </w:r>
            <w:r>
              <w:t>月出生，中国国籍，无境外永久居留权，硕士研究生学历。</w:t>
            </w:r>
            <w:r>
              <w:t>2013</w:t>
            </w:r>
            <w:r>
              <w:t>年</w:t>
            </w:r>
            <w:r>
              <w:t>7</w:t>
            </w:r>
            <w:r>
              <w:t>月至</w:t>
            </w:r>
            <w:r>
              <w:t>2015</w:t>
            </w:r>
            <w:r>
              <w:t>年</w:t>
            </w:r>
            <w:r>
              <w:t>8</w:t>
            </w:r>
            <w:r>
              <w:t>月，任公司技术员；</w:t>
            </w:r>
            <w:r>
              <w:t>2015</w:t>
            </w:r>
            <w:r>
              <w:t>年</w:t>
            </w:r>
            <w:r>
              <w:t>9</w:t>
            </w:r>
            <w:r>
              <w:t>月至今，任公司技术研发部副主管。</w:t>
            </w:r>
            <w:r>
              <w:t xml:space="preserve"> </w:t>
            </w:r>
          </w:p>
        </w:tc>
      </w:tr>
    </w:tbl>
    <w:p w:rsidR="00A7106F" w:rsidRDefault="00AA64EB">
      <w:pPr>
        <w:spacing w:after="0" w:line="259" w:lineRule="auto"/>
        <w:ind w:left="0" w:firstLine="0"/>
      </w:pPr>
      <w:r>
        <w:t xml:space="preserve"> </w:t>
      </w:r>
    </w:p>
    <w:p w:rsidR="00A7106F" w:rsidRDefault="00AA64EB">
      <w:r>
        <w:t>其它情况说明</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tbl>
      <w:tblPr>
        <w:tblStyle w:val="TableGrid"/>
        <w:tblW w:w="13864" w:type="dxa"/>
        <w:tblInd w:w="5" w:type="dxa"/>
        <w:tblCellMar>
          <w:top w:w="34" w:type="dxa"/>
          <w:left w:w="106" w:type="dxa"/>
          <w:bottom w:w="0" w:type="dxa"/>
          <w:right w:w="115" w:type="dxa"/>
        </w:tblCellMar>
        <w:tblLook w:val="04A0" w:firstRow="1" w:lastRow="0" w:firstColumn="1" w:lastColumn="0" w:noHBand="0" w:noVBand="1"/>
      </w:tblPr>
      <w:tblGrid>
        <w:gridCol w:w="4623"/>
        <w:gridCol w:w="4620"/>
        <w:gridCol w:w="4621"/>
      </w:tblGrid>
      <w:tr w:rsidR="00A7106F">
        <w:trPr>
          <w:trHeight w:val="283"/>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姓名</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关联关系</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间接持股比例</w:t>
            </w:r>
            <w:r>
              <w:t xml:space="preserve"> </w:t>
            </w:r>
          </w:p>
        </w:tc>
      </w:tr>
      <w:tr w:rsidR="00A7106F">
        <w:trPr>
          <w:trHeight w:val="281"/>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徐久振</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持有仕创供应链</w:t>
            </w:r>
            <w:r>
              <w:t>90%</w:t>
            </w:r>
            <w:r>
              <w:t>股权</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1.3320% </w:t>
            </w:r>
          </w:p>
        </w:tc>
      </w:tr>
      <w:tr w:rsidR="00A7106F">
        <w:trPr>
          <w:trHeight w:val="283"/>
        </w:trPr>
        <w:tc>
          <w:tcPr>
            <w:tcW w:w="4623"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招立萍</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持有仕创供应链</w:t>
            </w:r>
            <w:r>
              <w:t>10%</w:t>
            </w:r>
            <w:r>
              <w:t>股权</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0.1480%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23.3049%</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0.9046% </w:t>
            </w:r>
          </w:p>
        </w:tc>
      </w:tr>
      <w:tr w:rsidR="00A7106F">
        <w:trPr>
          <w:trHeight w:val="281"/>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赵新安</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12.1727%</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0.4723% </w:t>
            </w:r>
          </w:p>
        </w:tc>
      </w:tr>
      <w:tr w:rsidR="00A7106F">
        <w:trPr>
          <w:trHeight w:val="283"/>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顾玮彧</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9.6413%</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0.3741% </w:t>
            </w:r>
          </w:p>
        </w:tc>
      </w:tr>
      <w:tr w:rsidR="00A7106F">
        <w:trPr>
          <w:trHeight w:val="284"/>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王坤</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2.5105%</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0.0974% </w:t>
            </w:r>
          </w:p>
        </w:tc>
      </w:tr>
      <w:tr w:rsidR="00A7106F">
        <w:trPr>
          <w:trHeight w:val="281"/>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沈鸿浩</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0.5105%</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0.0198% </w:t>
            </w:r>
          </w:p>
        </w:tc>
      </w:tr>
      <w:tr w:rsidR="00A7106F">
        <w:trPr>
          <w:trHeight w:val="283"/>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凌青</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7.6046%</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0.2951% </w:t>
            </w:r>
          </w:p>
        </w:tc>
      </w:tr>
      <w:tr w:rsidR="00A7106F">
        <w:trPr>
          <w:trHeight w:val="281"/>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姜苏</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4.5523%</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0.1766% </w:t>
            </w:r>
          </w:p>
        </w:tc>
      </w:tr>
      <w:tr w:rsidR="00A7106F">
        <w:trPr>
          <w:trHeight w:val="283"/>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马亭</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4.0523%</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0.1572% </w:t>
            </w:r>
          </w:p>
        </w:tc>
      </w:tr>
      <w:tr w:rsidR="00A7106F">
        <w:trPr>
          <w:trHeight w:val="283"/>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赵悦</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2.0209%</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0.0784% </w:t>
            </w:r>
          </w:p>
        </w:tc>
      </w:tr>
      <w:tr w:rsidR="00A7106F">
        <w:trPr>
          <w:trHeight w:val="283"/>
        </w:trPr>
        <w:tc>
          <w:tcPr>
            <w:tcW w:w="4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海龙</w:t>
            </w:r>
            <w:r>
              <w:t xml:space="preserve"> </w:t>
            </w:r>
          </w:p>
        </w:tc>
        <w:tc>
          <w:tcPr>
            <w:tcW w:w="46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持有晶真文化</w:t>
            </w:r>
            <w:r>
              <w:t>0.5000%</w:t>
            </w:r>
            <w:r>
              <w:t>份额</w:t>
            </w:r>
            <w:r>
              <w:t xml:space="preserve"> </w:t>
            </w:r>
          </w:p>
        </w:tc>
        <w:tc>
          <w:tcPr>
            <w:tcW w:w="4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0.0194% </w:t>
            </w:r>
          </w:p>
        </w:tc>
      </w:tr>
    </w:tbl>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7106F">
      <w:pPr>
        <w:sectPr w:rsidR="00A7106F">
          <w:headerReference w:type="even" r:id="rId38"/>
          <w:headerReference w:type="default" r:id="rId39"/>
          <w:footerReference w:type="even" r:id="rId40"/>
          <w:footerReference w:type="default" r:id="rId41"/>
          <w:headerReference w:type="first" r:id="rId42"/>
          <w:footerReference w:type="first" r:id="rId43"/>
          <w:pgSz w:w="16838" w:h="11906" w:orient="landscape"/>
          <w:pgMar w:top="1803" w:right="1522" w:bottom="1529" w:left="1440" w:header="880" w:footer="991" w:gutter="0"/>
          <w:cols w:space="720"/>
        </w:sectPr>
      </w:pPr>
    </w:p>
    <w:p w:rsidR="00A7106F" w:rsidRDefault="00AA64EB">
      <w:pPr>
        <w:numPr>
          <w:ilvl w:val="0"/>
          <w:numId w:val="23"/>
        </w:numPr>
        <w:spacing w:after="82"/>
        <w:ind w:hanging="526"/>
      </w:pPr>
      <w:r>
        <w:lastRenderedPageBreak/>
        <w:t>现任及报告期内离任董事、</w:t>
      </w:r>
      <w:r>
        <w:t>监事和高级管理人员的任职情况</w:t>
      </w:r>
      <w:r>
        <w:rPr>
          <w:rFonts w:ascii="Calibri" w:eastAsia="Calibri" w:hAnsi="Calibri" w:cs="Calibri"/>
          <w:b/>
        </w:rPr>
        <w:t xml:space="preserve"> </w:t>
      </w:r>
    </w:p>
    <w:p w:rsidR="00A7106F" w:rsidRDefault="00AA64EB">
      <w:pPr>
        <w:numPr>
          <w:ilvl w:val="0"/>
          <w:numId w:val="24"/>
        </w:numPr>
        <w:ind w:hanging="420"/>
      </w:pPr>
      <w:r>
        <w:t>在股东单位任职情况</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8824" w:type="dxa"/>
        <w:tblInd w:w="5" w:type="dxa"/>
        <w:tblCellMar>
          <w:top w:w="34" w:type="dxa"/>
          <w:left w:w="106" w:type="dxa"/>
          <w:bottom w:w="0" w:type="dxa"/>
          <w:right w:w="7" w:type="dxa"/>
        </w:tblCellMar>
        <w:tblLook w:val="04A0" w:firstRow="1" w:lastRow="0" w:firstColumn="1" w:lastColumn="0" w:noHBand="0" w:noVBand="1"/>
      </w:tblPr>
      <w:tblGrid>
        <w:gridCol w:w="1717"/>
        <w:gridCol w:w="2293"/>
        <w:gridCol w:w="1736"/>
        <w:gridCol w:w="1592"/>
        <w:gridCol w:w="1486"/>
      </w:tblGrid>
      <w:tr w:rsidR="00A7106F">
        <w:trPr>
          <w:trHeight w:val="554"/>
        </w:trPr>
        <w:tc>
          <w:tcPr>
            <w:tcW w:w="17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2" w:firstLine="0"/>
            </w:pPr>
            <w:r>
              <w:t>任职人员姓名</w:t>
            </w:r>
            <w:r>
              <w:t xml:space="preserve"> </w:t>
            </w:r>
          </w:p>
        </w:tc>
        <w:tc>
          <w:tcPr>
            <w:tcW w:w="22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0" w:firstLine="0"/>
              <w:jc w:val="center"/>
            </w:pPr>
            <w:r>
              <w:t>股东单位名称</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在股东单位担任的职务</w:t>
            </w: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8" w:firstLine="0"/>
              <w:jc w:val="both"/>
            </w:pPr>
            <w:r>
              <w:t>任期起始日期</w:t>
            </w: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jc w:val="both"/>
            </w:pPr>
            <w:r>
              <w:t>任期终止日期</w:t>
            </w:r>
            <w:r>
              <w:t xml:space="preserve"> </w:t>
            </w:r>
          </w:p>
        </w:tc>
      </w:tr>
      <w:tr w:rsidR="00A7106F">
        <w:trPr>
          <w:trHeight w:val="554"/>
        </w:trPr>
        <w:tc>
          <w:tcPr>
            <w:tcW w:w="17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招立萍</w:t>
            </w:r>
            <w: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上海晶真文化艺术发展中心（有限合伙）</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执行事务合伙人</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2014</w:t>
            </w:r>
            <w:r>
              <w:t>年</w:t>
            </w:r>
            <w:r>
              <w:t>12</w:t>
            </w:r>
            <w:r>
              <w:t>月</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7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在股东单位任职情况的说明</w:t>
            </w:r>
            <w:r>
              <w:t xml:space="preserve"> </w:t>
            </w:r>
          </w:p>
        </w:tc>
        <w:tc>
          <w:tcPr>
            <w:tcW w:w="7106"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bl>
    <w:p w:rsidR="00A7106F" w:rsidRDefault="00AA64EB">
      <w:pPr>
        <w:spacing w:after="0" w:line="259" w:lineRule="auto"/>
        <w:ind w:left="0" w:firstLine="0"/>
      </w:pPr>
      <w:r>
        <w:t xml:space="preserve"> </w:t>
      </w:r>
    </w:p>
    <w:p w:rsidR="00A7106F" w:rsidRDefault="00AA64EB">
      <w:pPr>
        <w:numPr>
          <w:ilvl w:val="0"/>
          <w:numId w:val="24"/>
        </w:numPr>
        <w:ind w:hanging="420"/>
      </w:pPr>
      <w:r>
        <w:t>在其他单位任职情况</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8824" w:type="dxa"/>
        <w:tblInd w:w="5" w:type="dxa"/>
        <w:tblCellMar>
          <w:top w:w="34" w:type="dxa"/>
          <w:left w:w="106" w:type="dxa"/>
          <w:bottom w:w="0" w:type="dxa"/>
          <w:right w:w="5" w:type="dxa"/>
        </w:tblCellMar>
        <w:tblLook w:val="04A0" w:firstRow="1" w:lastRow="0" w:firstColumn="1" w:lastColumn="0" w:noHBand="0" w:noVBand="1"/>
      </w:tblPr>
      <w:tblGrid>
        <w:gridCol w:w="1603"/>
        <w:gridCol w:w="2506"/>
        <w:gridCol w:w="1719"/>
        <w:gridCol w:w="1496"/>
        <w:gridCol w:w="1500"/>
      </w:tblGrid>
      <w:tr w:rsidR="00A7106F">
        <w:trPr>
          <w:trHeight w:val="555"/>
        </w:trPr>
        <w:tc>
          <w:tcPr>
            <w:tcW w:w="160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5" w:firstLine="0"/>
              <w:jc w:val="both"/>
            </w:pPr>
            <w:r>
              <w:t>任职人员姓名</w:t>
            </w:r>
            <w:r>
              <w:t xml:space="preserve"> </w:t>
            </w:r>
          </w:p>
        </w:tc>
        <w:tc>
          <w:tcPr>
            <w:tcW w:w="25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0" w:firstLine="0"/>
              <w:jc w:val="center"/>
            </w:pPr>
            <w:r>
              <w:t>其他单位名称</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在其他单位担任的职务</w:t>
            </w:r>
            <w: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 w:firstLine="0"/>
              <w:jc w:val="both"/>
            </w:pPr>
            <w:r>
              <w:t>任期起始日期</w:t>
            </w:r>
            <w: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 w:firstLine="0"/>
              <w:jc w:val="both"/>
            </w:pPr>
            <w:r>
              <w:t>任期终止日期</w:t>
            </w: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徐久振</w:t>
            </w:r>
            <w:r>
              <w:rPr>
                <w:rFonts w:ascii="Calibri" w:eastAsia="Calibri" w:hAnsi="Calibri" w:cs="Calibri"/>
              </w:rP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上海阿拉丁生物试剂有限公司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执行董事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2021</w:t>
            </w:r>
            <w:r>
              <w:t>年</w:t>
            </w:r>
            <w:r>
              <w:t>2</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徐久振</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阿拉丁（试剂）上海有限公司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执行董事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2021</w:t>
            </w:r>
            <w:r>
              <w:t>年</w:t>
            </w:r>
            <w:r>
              <w:t>5</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徐久振</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395"/>
              </w:tabs>
              <w:spacing w:after="0" w:line="259" w:lineRule="auto"/>
              <w:ind w:left="0" w:firstLine="0"/>
            </w:pPr>
            <w:r>
              <w:t xml:space="preserve">ALADDIN </w:t>
            </w:r>
            <w:r>
              <w:tab/>
              <w:t xml:space="preserve">TECHNOLOGY </w:t>
            </w:r>
          </w:p>
          <w:p w:rsidR="00A7106F" w:rsidRDefault="00AA64EB">
            <w:pPr>
              <w:spacing w:after="0" w:line="259" w:lineRule="auto"/>
              <w:ind w:left="2" w:firstLine="0"/>
            </w:pPr>
            <w:r>
              <w:t xml:space="preserve">PTE.LTD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2021</w:t>
            </w:r>
            <w:r>
              <w:t>年</w:t>
            </w:r>
            <w:r>
              <w:t>12</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徐久振</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395"/>
              </w:tabs>
              <w:spacing w:after="0" w:line="259" w:lineRule="auto"/>
              <w:ind w:left="0" w:firstLine="0"/>
            </w:pPr>
            <w:r>
              <w:t xml:space="preserve">ALADDIN </w:t>
            </w:r>
            <w:r>
              <w:tab/>
              <w:t xml:space="preserve">SCIENTIFIC </w:t>
            </w:r>
          </w:p>
          <w:p w:rsidR="00A7106F" w:rsidRDefault="00AA64EB">
            <w:pPr>
              <w:spacing w:after="0" w:line="259" w:lineRule="auto"/>
              <w:ind w:left="2" w:firstLine="0"/>
            </w:pPr>
            <w:r>
              <w:t xml:space="preserve">CORPORATION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2022</w:t>
            </w:r>
            <w:r>
              <w:t>年</w:t>
            </w:r>
            <w:r>
              <w:t>1</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7"/>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徐久振</w:t>
            </w:r>
            <w:r>
              <w:rPr>
                <w:rFonts w:ascii="Calibri" w:eastAsia="Calibri" w:hAnsi="Calibri" w:cs="Calibri"/>
              </w:rP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395"/>
              </w:tabs>
              <w:spacing w:after="0" w:line="259" w:lineRule="auto"/>
              <w:ind w:left="0" w:firstLine="0"/>
            </w:pPr>
            <w:r>
              <w:t xml:space="preserve">ALADDIN </w:t>
            </w:r>
            <w:r>
              <w:tab/>
              <w:t xml:space="preserve">TECHNOLOGY </w:t>
            </w:r>
          </w:p>
          <w:p w:rsidR="00A7106F" w:rsidRDefault="00AA64EB">
            <w:pPr>
              <w:spacing w:after="0" w:line="259" w:lineRule="auto"/>
              <w:ind w:left="2" w:firstLine="0"/>
            </w:pPr>
            <w:r>
              <w:t xml:space="preserve">LIMITED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2022</w:t>
            </w:r>
            <w:r>
              <w:t>年</w:t>
            </w:r>
            <w:r>
              <w:t>10</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赵新安</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佳农食品控股（集团）股份有限公司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2017</w:t>
            </w:r>
            <w:r>
              <w:t>年</w:t>
            </w:r>
            <w:r>
              <w:t>4</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2026</w:t>
            </w:r>
            <w:r>
              <w:t>年</w:t>
            </w:r>
            <w:r>
              <w:t>5</w:t>
            </w:r>
            <w:r>
              <w:t>月</w:t>
            </w:r>
            <w:r>
              <w:t xml:space="preserve"> </w:t>
            </w:r>
          </w:p>
        </w:tc>
      </w:tr>
      <w:tr w:rsidR="00A7106F">
        <w:trPr>
          <w:trHeight w:val="555"/>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薛大威</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上海睿郡资产管理有限公司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副总经理兼投资经理</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2017</w:t>
            </w:r>
            <w:r>
              <w:t>年</w:t>
            </w:r>
            <w:r>
              <w:t>6</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281"/>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林清</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平安资本有限责任公司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投资副总监</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2017</w:t>
            </w:r>
            <w:r>
              <w:t>年</w:t>
            </w:r>
            <w:r>
              <w:t>10</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283"/>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李源</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德恒上海律师事务所</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合伙人</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2017</w:t>
            </w:r>
            <w:r>
              <w:t>年</w:t>
            </w:r>
            <w:r>
              <w:t>10</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李源</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广东晶科电子股份有限公司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2019</w:t>
            </w:r>
            <w:r>
              <w:t>年</w:t>
            </w:r>
            <w:r>
              <w:t>8</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2022</w:t>
            </w:r>
            <w:r>
              <w:t>年</w:t>
            </w:r>
            <w:r>
              <w:t>6</w:t>
            </w:r>
            <w:r>
              <w:t>月</w:t>
            </w: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李源</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旗天科技集团股份有限公司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2019</w:t>
            </w:r>
            <w:r>
              <w:t>年</w:t>
            </w:r>
            <w:r>
              <w:t>11</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2022</w:t>
            </w:r>
            <w:r>
              <w:t>年</w:t>
            </w:r>
            <w:r>
              <w:t>2</w:t>
            </w:r>
            <w:r>
              <w:t>月</w:t>
            </w: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李源</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浙江德馨食品科技股份有限公司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2021</w:t>
            </w:r>
            <w:r>
              <w:t>年</w:t>
            </w:r>
            <w:r>
              <w:t>4</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2024</w:t>
            </w:r>
            <w:r>
              <w:t>年</w:t>
            </w:r>
            <w:r>
              <w:t>4</w:t>
            </w:r>
            <w:r>
              <w:t>月</w:t>
            </w:r>
            <w:r>
              <w:t xml:space="preserve"> </w:t>
            </w:r>
          </w:p>
        </w:tc>
      </w:tr>
      <w:tr w:rsidR="00A7106F">
        <w:trPr>
          <w:trHeight w:val="557"/>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黄遵顺</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上海瞪羚众创空间管理股份有限公司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董事、总经理</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2017</w:t>
            </w:r>
            <w:r>
              <w:t>年</w:t>
            </w:r>
            <w:r>
              <w:t>10</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5"/>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黄遵顺</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上海世方网络科技有限公司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监事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2018</w:t>
            </w:r>
            <w:r>
              <w:t>年</w:t>
            </w:r>
            <w:r>
              <w:t>5</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黄遵顺</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上海云极股权投资基金管理有限公司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财务负责人、投资顾问</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2018</w:t>
            </w:r>
            <w:r>
              <w:t>年</w:t>
            </w:r>
            <w:r>
              <w:t>11</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281"/>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金立印</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复旦大学管理学院</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教授</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2013</w:t>
            </w:r>
            <w:r>
              <w:t>年</w:t>
            </w:r>
            <w:r>
              <w:t>12</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7"/>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孙佳</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安瑞雅信息技术服务（大连）有限公司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高级经理</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2017</w:t>
            </w:r>
            <w:r>
              <w:t>年</w:t>
            </w:r>
            <w:r>
              <w:t>3</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吕顺辉</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上海文勤资产管理有限公司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合伙人</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2017</w:t>
            </w:r>
            <w:r>
              <w:t>年</w:t>
            </w:r>
            <w:r>
              <w:t>6</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招立萍</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阿拉丁（试剂）上海有限公司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执行董事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2012</w:t>
            </w:r>
            <w:r>
              <w:t>年</w:t>
            </w:r>
            <w:r>
              <w:t>6</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2021</w:t>
            </w:r>
            <w:r>
              <w:t>年</w:t>
            </w:r>
            <w:r>
              <w:t>5</w:t>
            </w:r>
            <w:r>
              <w:t>月</w:t>
            </w:r>
            <w:r>
              <w:t xml:space="preserve"> </w:t>
            </w:r>
          </w:p>
        </w:tc>
      </w:tr>
      <w:tr w:rsidR="00A7106F">
        <w:trPr>
          <w:trHeight w:val="557"/>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招立萍</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上海客学谷网络科技有限公司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执行董事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2019</w:t>
            </w:r>
            <w:r>
              <w:t>年</w:t>
            </w:r>
            <w:r>
              <w:t>3</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招立萍</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上海阿拉丁生物试剂有限公司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监事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2021</w:t>
            </w:r>
            <w:r>
              <w:t>年</w:t>
            </w:r>
            <w:r>
              <w:t>2</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招立萍</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395"/>
              </w:tabs>
              <w:spacing w:after="0" w:line="259" w:lineRule="auto"/>
              <w:ind w:left="0" w:firstLine="0"/>
            </w:pPr>
            <w:r>
              <w:t xml:space="preserve">ALADDIN </w:t>
            </w:r>
            <w:r>
              <w:tab/>
              <w:t xml:space="preserve">TECHNOLOGY </w:t>
            </w:r>
          </w:p>
          <w:p w:rsidR="00A7106F" w:rsidRDefault="00AA64EB">
            <w:pPr>
              <w:spacing w:after="0" w:line="259" w:lineRule="auto"/>
              <w:ind w:left="2" w:firstLine="0"/>
            </w:pPr>
            <w:r>
              <w:t xml:space="preserve">PTE.LTD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2021</w:t>
            </w:r>
            <w:r>
              <w:t>年</w:t>
            </w:r>
            <w:r>
              <w:t>12</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凌青</w:t>
            </w:r>
            <w:r>
              <w:t xml:space="preserve"> </w:t>
            </w:r>
          </w:p>
        </w:tc>
        <w:tc>
          <w:tcPr>
            <w:tcW w:w="25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阿拉丁（试剂）上海有限公司</w:t>
            </w:r>
            <w:r>
              <w:t xml:space="preserve"> </w:t>
            </w:r>
          </w:p>
        </w:tc>
        <w:tc>
          <w:tcPr>
            <w:tcW w:w="17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监事</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2021</w:t>
            </w:r>
            <w:r>
              <w:t>年</w:t>
            </w:r>
            <w:r>
              <w:t>5</w:t>
            </w:r>
            <w:r>
              <w:t>月</w:t>
            </w: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r>
      <w:tr w:rsidR="00A7106F">
        <w:trPr>
          <w:trHeight w:val="554"/>
        </w:trPr>
        <w:tc>
          <w:tcPr>
            <w:tcW w:w="16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在其他单位任职情况的说明</w:t>
            </w:r>
            <w:r>
              <w:t xml:space="preserve"> </w:t>
            </w:r>
          </w:p>
        </w:tc>
        <w:tc>
          <w:tcPr>
            <w:tcW w:w="4225"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pPr>
            <w:r>
              <w:t>无</w:t>
            </w:r>
            <w:r>
              <w:t xml:space="preserve"> </w:t>
            </w:r>
          </w:p>
        </w:tc>
        <w:tc>
          <w:tcPr>
            <w:tcW w:w="2996"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bl>
    <w:p w:rsidR="00A7106F" w:rsidRDefault="00AA64EB">
      <w:pPr>
        <w:spacing w:after="47" w:line="259" w:lineRule="auto"/>
        <w:ind w:left="0" w:firstLine="0"/>
      </w:pPr>
      <w:r>
        <w:t xml:space="preserve"> </w:t>
      </w:r>
    </w:p>
    <w:p w:rsidR="00A7106F" w:rsidRDefault="00AA64EB">
      <w:pPr>
        <w:numPr>
          <w:ilvl w:val="0"/>
          <w:numId w:val="25"/>
        </w:numPr>
        <w:spacing w:after="70"/>
        <w:ind w:hanging="420"/>
      </w:pPr>
      <w:r>
        <w:t>董事、监事、高级管理人员和核心技术人员报酬情况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319" w:hanging="10"/>
        <w:jc w:val="right"/>
      </w:pPr>
      <w:r>
        <w:t>单位：万元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2806"/>
        <w:gridCol w:w="6018"/>
      </w:tblGrid>
      <w:tr w:rsidR="00A7106F">
        <w:trPr>
          <w:trHeight w:val="828"/>
        </w:trPr>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董事、监事、高级管理人员报酬的决策程序</w:t>
            </w:r>
            <w:r>
              <w:t xml:space="preserve"> </w:t>
            </w:r>
          </w:p>
        </w:tc>
        <w:tc>
          <w:tcPr>
            <w:tcW w:w="60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董事会薪酬与考核委员会就公司董事和高级管理人员的薪酬向董事会提出建议。董事会决定高级管理人员报酬和奖励事项，股东大会决定有关董事、监事的报酬事项。</w:t>
            </w:r>
            <w:r>
              <w:t xml:space="preserve"> </w:t>
            </w:r>
          </w:p>
        </w:tc>
      </w:tr>
      <w:tr w:rsidR="00A7106F">
        <w:trPr>
          <w:trHeight w:val="1915"/>
        </w:trPr>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董事、监事、高级管理人员报酬确定依据</w:t>
            </w:r>
            <w:r>
              <w:t xml:space="preserve"> </w:t>
            </w:r>
          </w:p>
        </w:tc>
        <w:tc>
          <w:tcPr>
            <w:tcW w:w="60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pPr>
            <w:r>
              <w:t>经公司股东大会审议通过，公司独立董事享有固定数额的独立董事津贴。公司兼任高级管理人员的董事、监事、高级管理人员及其他核心人员的薪酬包括基本工资和绩效工资两部分。基本工资根据职务职级和公司薪酬管理制度确定，绩效工资根据公司当年的实际经营情况和绩效考核情况确定。除领取上述薪酬外，董事、监事、高级管理人员及核心技术人员不存在享受其他待遇或退休金计划的情形。</w:t>
            </w:r>
            <w:r>
              <w:t xml:space="preserve"> </w:t>
            </w:r>
          </w:p>
        </w:tc>
      </w:tr>
      <w:tr w:rsidR="00A7106F">
        <w:trPr>
          <w:trHeight w:val="554"/>
        </w:trPr>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董事、监事和高级管理人员报酬的实际支付情况</w:t>
            </w:r>
            <w:r>
              <w:t xml:space="preserve"> </w:t>
            </w:r>
          </w:p>
        </w:tc>
        <w:tc>
          <w:tcPr>
            <w:tcW w:w="60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本报告期内，公司董事、监事、高级管理人员报酬的实际支付与公司披露的情况一致。</w:t>
            </w:r>
            <w:r>
              <w:t xml:space="preserve"> </w:t>
            </w:r>
          </w:p>
        </w:tc>
      </w:tr>
      <w:tr w:rsidR="00A7106F">
        <w:trPr>
          <w:trHeight w:val="828"/>
        </w:trPr>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报告期末全体董事、监事和高级管理人员实际获得的报酬合计</w:t>
            </w:r>
            <w:r>
              <w:t xml:space="preserve"> </w:t>
            </w:r>
          </w:p>
        </w:tc>
        <w:tc>
          <w:tcPr>
            <w:tcW w:w="60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537.69 </w:t>
            </w:r>
          </w:p>
        </w:tc>
      </w:tr>
      <w:tr w:rsidR="00A7106F">
        <w:trPr>
          <w:trHeight w:val="554"/>
        </w:trPr>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报告期末核心技术人员实际获得的报酬合计</w:t>
            </w:r>
            <w:r>
              <w:t xml:space="preserve"> </w:t>
            </w:r>
          </w:p>
        </w:tc>
        <w:tc>
          <w:tcPr>
            <w:tcW w:w="601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215.25 </w:t>
            </w:r>
          </w:p>
        </w:tc>
      </w:tr>
    </w:tbl>
    <w:p w:rsidR="00A7106F" w:rsidRDefault="00AA64EB">
      <w:pPr>
        <w:spacing w:after="0" w:line="259" w:lineRule="auto"/>
        <w:ind w:left="0" w:firstLine="0"/>
      </w:pPr>
      <w:r>
        <w:t xml:space="preserve"> </w:t>
      </w:r>
    </w:p>
    <w:p w:rsidR="00A7106F" w:rsidRDefault="00AA64EB">
      <w:pPr>
        <w:spacing w:after="45" w:line="259" w:lineRule="auto"/>
        <w:ind w:left="0" w:firstLine="0"/>
      </w:pPr>
      <w:r>
        <w:t xml:space="preserve"> </w:t>
      </w:r>
    </w:p>
    <w:p w:rsidR="00A7106F" w:rsidRDefault="00AA64EB">
      <w:pPr>
        <w:numPr>
          <w:ilvl w:val="0"/>
          <w:numId w:val="25"/>
        </w:numPr>
        <w:spacing w:after="72"/>
        <w:ind w:hanging="420"/>
      </w:pPr>
      <w:r>
        <w:t>公司董事、监事、高级管理人员和核心技术人员变动情况</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2206"/>
        <w:gridCol w:w="2206"/>
        <w:gridCol w:w="2206"/>
        <w:gridCol w:w="2206"/>
      </w:tblGrid>
      <w:tr w:rsidR="00A7106F">
        <w:trPr>
          <w:trHeight w:val="283"/>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 w:firstLine="0"/>
              <w:jc w:val="center"/>
            </w:pPr>
            <w:r>
              <w:t>姓名</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 w:firstLine="0"/>
              <w:jc w:val="center"/>
            </w:pPr>
            <w:r>
              <w:t>担任的职务</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firstLine="0"/>
              <w:jc w:val="center"/>
            </w:pPr>
            <w:r>
              <w:t>变动情形</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firstLine="0"/>
              <w:jc w:val="center"/>
            </w:pPr>
            <w:r>
              <w:t>变动原因</w:t>
            </w:r>
            <w:r>
              <w:t xml:space="preserve"> </w:t>
            </w:r>
          </w:p>
        </w:tc>
      </w:tr>
      <w:tr w:rsidR="00A7106F">
        <w:trPr>
          <w:trHeight w:val="281"/>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薛大威</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任期届满</w:t>
            </w:r>
            <w:r>
              <w:t xml:space="preserve"> </w:t>
            </w:r>
          </w:p>
        </w:tc>
      </w:tr>
      <w:tr w:rsidR="00A7106F">
        <w:trPr>
          <w:trHeight w:val="283"/>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林清</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任期届满</w:t>
            </w:r>
            <w:r>
              <w:t xml:space="preserve"> </w:t>
            </w:r>
          </w:p>
        </w:tc>
      </w:tr>
      <w:tr w:rsidR="00A7106F">
        <w:trPr>
          <w:trHeight w:val="284"/>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李源</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离任</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任期届满</w:t>
            </w:r>
            <w:r>
              <w:t xml:space="preserve"> </w:t>
            </w:r>
          </w:p>
        </w:tc>
      </w:tr>
      <w:tr w:rsidR="00A7106F">
        <w:trPr>
          <w:trHeight w:val="281"/>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金立印</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换届选举</w:t>
            </w:r>
            <w:r>
              <w:t xml:space="preserve"> </w:t>
            </w:r>
          </w:p>
        </w:tc>
      </w:tr>
      <w:tr w:rsidR="00A7106F">
        <w:trPr>
          <w:trHeight w:val="283"/>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孙佳</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换届选举</w:t>
            </w:r>
            <w:r>
              <w:t xml:space="preserve"> </w:t>
            </w:r>
          </w:p>
        </w:tc>
      </w:tr>
      <w:tr w:rsidR="00A7106F">
        <w:trPr>
          <w:trHeight w:val="283"/>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吕顺辉</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选举</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换届选举</w:t>
            </w:r>
            <w:r>
              <w:t xml:space="preserve"> </w:t>
            </w:r>
          </w:p>
        </w:tc>
      </w:tr>
    </w:tbl>
    <w:p w:rsidR="00A7106F" w:rsidRDefault="00AA64EB">
      <w:pPr>
        <w:spacing w:after="45" w:line="259" w:lineRule="auto"/>
        <w:ind w:left="0" w:firstLine="0"/>
      </w:pPr>
      <w:r>
        <w:t xml:space="preserve"> </w:t>
      </w:r>
    </w:p>
    <w:p w:rsidR="00A7106F" w:rsidRDefault="00AA64EB">
      <w:pPr>
        <w:numPr>
          <w:ilvl w:val="0"/>
          <w:numId w:val="25"/>
        </w:numPr>
        <w:spacing w:after="72"/>
        <w:ind w:hanging="420"/>
      </w:pPr>
      <w:r>
        <w:t>近三年受证券监管机构处罚的情况说明</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50" w:line="259" w:lineRule="auto"/>
        <w:ind w:left="0" w:firstLine="0"/>
      </w:pPr>
      <w:r>
        <w:t xml:space="preserve"> </w:t>
      </w:r>
    </w:p>
    <w:p w:rsidR="00A7106F" w:rsidRDefault="00AA64EB">
      <w:pPr>
        <w:numPr>
          <w:ilvl w:val="0"/>
          <w:numId w:val="25"/>
        </w:numPr>
        <w:spacing w:after="64"/>
        <w:ind w:hanging="420"/>
      </w:pPr>
      <w:r>
        <w:t>其他</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numPr>
          <w:ilvl w:val="0"/>
          <w:numId w:val="26"/>
        </w:numPr>
        <w:ind w:hanging="451"/>
      </w:pPr>
      <w:r>
        <w:t>报告期内召开的董事会有关情况</w:t>
      </w:r>
      <w:r>
        <w:rPr>
          <w:rFonts w:ascii="Arial" w:eastAsia="Arial" w:hAnsi="Arial" w:cs="Arial"/>
          <w:b/>
        </w:rPr>
        <w:t xml:space="preserve"> </w:t>
      </w:r>
    </w:p>
    <w:tbl>
      <w:tblPr>
        <w:tblStyle w:val="TableGrid"/>
        <w:tblW w:w="8824" w:type="dxa"/>
        <w:tblInd w:w="5" w:type="dxa"/>
        <w:tblCellMar>
          <w:top w:w="34" w:type="dxa"/>
          <w:left w:w="106" w:type="dxa"/>
          <w:bottom w:w="0" w:type="dxa"/>
          <w:right w:w="55" w:type="dxa"/>
        </w:tblCellMar>
        <w:tblLook w:val="04A0" w:firstRow="1" w:lastRow="0" w:firstColumn="1" w:lastColumn="0" w:noHBand="0" w:noVBand="1"/>
      </w:tblPr>
      <w:tblGrid>
        <w:gridCol w:w="1824"/>
        <w:gridCol w:w="1323"/>
        <w:gridCol w:w="5677"/>
      </w:tblGrid>
      <w:tr w:rsidR="00A7106F">
        <w:trPr>
          <w:trHeight w:val="283"/>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8" w:firstLine="0"/>
              <w:jc w:val="center"/>
            </w:pPr>
            <w:r>
              <w:t>会议届次</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33" w:firstLine="0"/>
            </w:pPr>
            <w:r>
              <w:t>召开日期</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1" w:firstLine="0"/>
              <w:jc w:val="center"/>
            </w:pPr>
            <w:r>
              <w:t>会议决议</w:t>
            </w:r>
            <w:r>
              <w:t xml:space="preserve"> </w:t>
            </w:r>
          </w:p>
        </w:tc>
      </w:tr>
      <w:tr w:rsidR="00A7106F">
        <w:trPr>
          <w:trHeight w:val="55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第三届董事会第二十二次会议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2</w:t>
            </w:r>
            <w:r>
              <w:t>月</w:t>
            </w:r>
          </w:p>
          <w:p w:rsidR="00A7106F" w:rsidRDefault="00AA64EB">
            <w:pPr>
              <w:spacing w:after="0" w:line="259" w:lineRule="auto"/>
              <w:ind w:left="0" w:firstLine="0"/>
            </w:pPr>
            <w:r>
              <w:t>16</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46" w:firstLine="0"/>
            </w:pPr>
            <w:r>
              <w:t>审议通过《关于向激励对象预留授予限制性股票的议案》；</w:t>
            </w:r>
            <w:r>
              <w:t xml:space="preserve">  </w:t>
            </w:r>
          </w:p>
        </w:tc>
      </w:tr>
      <w:tr w:rsidR="00A7106F">
        <w:trPr>
          <w:trHeight w:val="164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第三届董事会第二十三次会议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3</w:t>
            </w:r>
            <w:r>
              <w:t>月</w:t>
            </w:r>
          </w:p>
          <w:p w:rsidR="00A7106F" w:rsidRDefault="00AA64EB">
            <w:pPr>
              <w:spacing w:after="0" w:line="259" w:lineRule="auto"/>
              <w:ind w:left="0" w:firstLine="0"/>
            </w:pPr>
            <w:r>
              <w:t>10</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78"/>
              </w:numPr>
              <w:spacing w:after="2" w:line="237" w:lineRule="auto"/>
              <w:ind w:firstLine="0"/>
            </w:pPr>
            <w:r>
              <w:t>审议通过《关于进一步明确公司向不特定对象发行可转换公司债券具体方案的议案》；</w:t>
            </w:r>
            <w:r>
              <w:t xml:space="preserve"> </w:t>
            </w:r>
          </w:p>
          <w:p w:rsidR="00A7106F" w:rsidRDefault="00AA64EB">
            <w:pPr>
              <w:numPr>
                <w:ilvl w:val="0"/>
                <w:numId w:val="178"/>
              </w:numPr>
              <w:spacing w:after="2" w:line="237" w:lineRule="auto"/>
              <w:ind w:firstLine="0"/>
            </w:pPr>
            <w:r>
              <w:t>审议通过《关于公司向不特定对象发行可转换公司债券上市的议案》；</w:t>
            </w:r>
            <w:r>
              <w:t xml:space="preserve"> </w:t>
            </w:r>
          </w:p>
          <w:p w:rsidR="00A7106F" w:rsidRDefault="00AA64EB">
            <w:pPr>
              <w:numPr>
                <w:ilvl w:val="0"/>
                <w:numId w:val="178"/>
              </w:numPr>
              <w:spacing w:after="0" w:line="259" w:lineRule="auto"/>
              <w:ind w:firstLine="0"/>
            </w:pPr>
            <w:r>
              <w:t>审议通过《关于开立向不特定对象发行可转换公司债券募集资金专项账户并签订募集资金监管协议的议案》；</w:t>
            </w:r>
            <w:r>
              <w:t xml:space="preserve"> </w:t>
            </w:r>
          </w:p>
        </w:tc>
      </w:tr>
      <w:tr w:rsidR="00A7106F">
        <w:trPr>
          <w:trHeight w:val="55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第三届董事会第二十四次会议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3</w:t>
            </w:r>
            <w:r>
              <w:t>月</w:t>
            </w:r>
          </w:p>
          <w:p w:rsidR="00A7106F" w:rsidRDefault="00AA64EB">
            <w:pPr>
              <w:spacing w:after="0" w:line="259" w:lineRule="auto"/>
              <w:ind w:left="0" w:firstLine="0"/>
            </w:pPr>
            <w:r>
              <w:t>30</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审议通过《关于使用部分暂时闲置募集资金进行现金管理的议案》；</w:t>
            </w:r>
            <w:r>
              <w:t xml:space="preserve"> </w:t>
            </w:r>
          </w:p>
        </w:tc>
      </w:tr>
      <w:tr w:rsidR="00A7106F">
        <w:trPr>
          <w:trHeight w:val="736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第三届董事会第二十五次会议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4</w:t>
            </w:r>
            <w:r>
              <w:t>月</w:t>
            </w:r>
          </w:p>
          <w:p w:rsidR="00A7106F" w:rsidRDefault="00AA64EB">
            <w:pPr>
              <w:spacing w:after="0" w:line="259" w:lineRule="auto"/>
              <w:ind w:left="0" w:firstLine="0"/>
            </w:pPr>
            <w:r>
              <w:t>18</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79"/>
              </w:numPr>
              <w:spacing w:after="2" w:line="237" w:lineRule="auto"/>
              <w:ind w:firstLine="0"/>
            </w:pPr>
            <w:r>
              <w:t>审议通过《关于</w:t>
            </w:r>
            <w:r>
              <w:t>&lt;2021</w:t>
            </w:r>
            <w:r>
              <w:t>年度董事会工作报告</w:t>
            </w:r>
            <w:r>
              <w:t>&gt;</w:t>
            </w:r>
            <w:r>
              <w:t>的议案》，并提请股东大会审议；</w:t>
            </w:r>
            <w:r>
              <w:t xml:space="preserve"> </w:t>
            </w:r>
          </w:p>
          <w:p w:rsidR="00A7106F" w:rsidRDefault="00AA64EB">
            <w:pPr>
              <w:numPr>
                <w:ilvl w:val="0"/>
                <w:numId w:val="179"/>
              </w:numPr>
              <w:spacing w:after="2" w:line="237" w:lineRule="auto"/>
              <w:ind w:firstLine="0"/>
            </w:pPr>
            <w:r>
              <w:t>审议通过《关于</w:t>
            </w:r>
            <w:r>
              <w:t>&lt;2021</w:t>
            </w:r>
            <w:r>
              <w:t>年年度报告及其摘要</w:t>
            </w:r>
            <w:r>
              <w:t>&gt;</w:t>
            </w:r>
            <w:r>
              <w:t>的议案》，并提请股东大会审议；</w:t>
            </w:r>
            <w:r>
              <w:t xml:space="preserve"> </w:t>
            </w:r>
          </w:p>
          <w:p w:rsidR="00A7106F" w:rsidRDefault="00AA64EB">
            <w:pPr>
              <w:numPr>
                <w:ilvl w:val="0"/>
                <w:numId w:val="179"/>
              </w:numPr>
              <w:spacing w:after="2" w:line="237" w:lineRule="auto"/>
              <w:ind w:firstLine="0"/>
            </w:pPr>
            <w:r>
              <w:t>审议通过《关于</w:t>
            </w:r>
            <w:r>
              <w:t>&lt;</w:t>
            </w:r>
            <w:r>
              <w:t>公司</w:t>
            </w:r>
            <w:r>
              <w:t>2021</w:t>
            </w:r>
            <w:r>
              <w:t>年度利润分配方案</w:t>
            </w:r>
            <w:r>
              <w:t>&gt;</w:t>
            </w:r>
            <w:r>
              <w:t>的议案》，并提请股东大会审议；</w:t>
            </w:r>
            <w:r>
              <w:t xml:space="preserve"> </w:t>
            </w:r>
          </w:p>
          <w:p w:rsidR="00A7106F" w:rsidRDefault="00AA64EB">
            <w:pPr>
              <w:numPr>
                <w:ilvl w:val="0"/>
                <w:numId w:val="179"/>
              </w:numPr>
              <w:spacing w:after="2" w:line="237" w:lineRule="auto"/>
              <w:ind w:firstLine="0"/>
            </w:pPr>
            <w:r>
              <w:t>审议通过《关于</w:t>
            </w:r>
            <w:r>
              <w:t>&lt;2021</w:t>
            </w:r>
            <w:r>
              <w:t>年财务决算报告</w:t>
            </w:r>
            <w:r>
              <w:t>&gt;</w:t>
            </w:r>
            <w:r>
              <w:t>的议案》，并提请股东大会审议；</w:t>
            </w:r>
            <w:r>
              <w:t xml:space="preserve"> </w:t>
            </w:r>
          </w:p>
          <w:p w:rsidR="00A7106F" w:rsidRDefault="00AA64EB">
            <w:pPr>
              <w:numPr>
                <w:ilvl w:val="0"/>
                <w:numId w:val="179"/>
              </w:numPr>
              <w:spacing w:after="2" w:line="237" w:lineRule="auto"/>
              <w:ind w:firstLine="0"/>
            </w:pPr>
            <w:r>
              <w:t>审议通过《关于</w:t>
            </w:r>
            <w:r>
              <w:t>&lt;2022</w:t>
            </w:r>
            <w:r>
              <w:t>年财务预算报告</w:t>
            </w:r>
            <w:r>
              <w:t>&gt;</w:t>
            </w:r>
            <w:r>
              <w:t>的议案》，并提请股东大会审议；</w:t>
            </w:r>
            <w:r>
              <w:t xml:space="preserve"> </w:t>
            </w:r>
          </w:p>
          <w:p w:rsidR="00A7106F" w:rsidRDefault="00AA64EB">
            <w:pPr>
              <w:numPr>
                <w:ilvl w:val="0"/>
                <w:numId w:val="179"/>
              </w:numPr>
              <w:spacing w:after="2" w:line="237" w:lineRule="auto"/>
              <w:ind w:firstLine="0"/>
            </w:pPr>
            <w:r>
              <w:t>审议通过《关于</w:t>
            </w:r>
            <w:r>
              <w:t>&lt;2021</w:t>
            </w:r>
            <w:r>
              <w:t>年度独立董事述职报告</w:t>
            </w:r>
            <w:r>
              <w:t>&gt;</w:t>
            </w:r>
            <w:r>
              <w:t>的议案》，并提请股东大会审议；</w:t>
            </w:r>
            <w:r>
              <w:t xml:space="preserve"> </w:t>
            </w:r>
          </w:p>
          <w:p w:rsidR="00A7106F" w:rsidRDefault="00AA64EB">
            <w:pPr>
              <w:numPr>
                <w:ilvl w:val="0"/>
                <w:numId w:val="179"/>
              </w:numPr>
              <w:spacing w:after="0" w:line="238" w:lineRule="auto"/>
              <w:ind w:firstLine="0"/>
            </w:pPr>
            <w:r>
              <w:t>审议通过《关于</w:t>
            </w:r>
            <w:r>
              <w:t>&lt;2021</w:t>
            </w:r>
            <w:r>
              <w:t>年度总经理工作报告</w:t>
            </w:r>
            <w:r>
              <w:t>&gt;</w:t>
            </w:r>
            <w:r>
              <w:t>的议案》；</w:t>
            </w:r>
            <w:r>
              <w:t xml:space="preserve"> 8</w:t>
            </w:r>
            <w:r>
              <w:t>、审议通过《关于</w:t>
            </w:r>
            <w:r>
              <w:t>&lt;</w:t>
            </w:r>
            <w:r>
              <w:t>公司</w:t>
            </w:r>
            <w:r>
              <w:t>2021</w:t>
            </w:r>
            <w:r>
              <w:t>年度内部控制评价报告</w:t>
            </w:r>
            <w:r>
              <w:t>&gt;</w:t>
            </w:r>
            <w:r>
              <w:t>的议案》；</w:t>
            </w:r>
            <w:r>
              <w:t xml:space="preserve"> </w:t>
            </w:r>
          </w:p>
          <w:p w:rsidR="00A7106F" w:rsidRDefault="00AA64EB">
            <w:pPr>
              <w:numPr>
                <w:ilvl w:val="0"/>
                <w:numId w:val="180"/>
              </w:numPr>
              <w:spacing w:after="0" w:line="239" w:lineRule="auto"/>
              <w:ind w:firstLine="0"/>
            </w:pPr>
            <w:r>
              <w:t>审议通过《关于续聘公司</w:t>
            </w:r>
            <w:r>
              <w:t>2022</w:t>
            </w:r>
            <w:r>
              <w:t>年度审计机构的议案》，并提请股东大会审议；</w:t>
            </w:r>
            <w:r>
              <w:t xml:space="preserve"> </w:t>
            </w:r>
          </w:p>
          <w:p w:rsidR="00A7106F" w:rsidRDefault="00AA64EB">
            <w:pPr>
              <w:numPr>
                <w:ilvl w:val="0"/>
                <w:numId w:val="180"/>
              </w:numPr>
              <w:spacing w:after="0" w:line="239" w:lineRule="auto"/>
              <w:ind w:firstLine="0"/>
            </w:pPr>
            <w:r>
              <w:t>审议通过《关于确定董事、监事、高级管理人员薪酬方案的议案》，并提请股东大会审议；</w:t>
            </w:r>
            <w:r>
              <w:t xml:space="preserve"> </w:t>
            </w:r>
          </w:p>
          <w:p w:rsidR="00A7106F" w:rsidRDefault="00AA64EB">
            <w:pPr>
              <w:numPr>
                <w:ilvl w:val="0"/>
                <w:numId w:val="180"/>
              </w:numPr>
              <w:spacing w:after="0" w:line="239" w:lineRule="auto"/>
              <w:ind w:firstLine="0"/>
            </w:pPr>
            <w:r>
              <w:t>审议通过《关于</w:t>
            </w:r>
            <w:r>
              <w:t>&lt;</w:t>
            </w:r>
            <w:r>
              <w:t>审计委员会</w:t>
            </w:r>
            <w:r>
              <w:t>2021</w:t>
            </w:r>
            <w:r>
              <w:t>年度履职情况报告</w:t>
            </w:r>
            <w:r>
              <w:t>&gt;</w:t>
            </w:r>
            <w:r>
              <w:t>》；</w:t>
            </w:r>
            <w:r>
              <w:t xml:space="preserve"> </w:t>
            </w:r>
          </w:p>
          <w:p w:rsidR="00A7106F" w:rsidRDefault="00AA64EB">
            <w:pPr>
              <w:numPr>
                <w:ilvl w:val="0"/>
                <w:numId w:val="180"/>
              </w:numPr>
              <w:spacing w:after="2" w:line="237" w:lineRule="auto"/>
              <w:ind w:firstLine="0"/>
            </w:pPr>
            <w:r>
              <w:t>审议通过《关于</w:t>
            </w:r>
            <w:r>
              <w:t>&lt;2021</w:t>
            </w:r>
            <w:r>
              <w:t>年度募集资金存放与使用情况的专项报告</w:t>
            </w:r>
            <w:r>
              <w:t>&gt;</w:t>
            </w:r>
            <w:r>
              <w:t>的议案》；</w:t>
            </w:r>
            <w:r>
              <w:t xml:space="preserve"> </w:t>
            </w:r>
          </w:p>
          <w:p w:rsidR="00A7106F" w:rsidRDefault="00AA64EB">
            <w:pPr>
              <w:numPr>
                <w:ilvl w:val="0"/>
                <w:numId w:val="180"/>
              </w:numPr>
              <w:spacing w:after="2" w:line="237" w:lineRule="auto"/>
              <w:ind w:firstLine="0"/>
            </w:pPr>
            <w:r>
              <w:t>审议通过《关于提议召开</w:t>
            </w:r>
            <w:r>
              <w:t>2021</w:t>
            </w:r>
            <w:r>
              <w:t>年年度股东大会的议案》；</w:t>
            </w:r>
            <w:r>
              <w:t xml:space="preserve"> </w:t>
            </w:r>
          </w:p>
          <w:p w:rsidR="00A7106F" w:rsidRDefault="00AA64EB">
            <w:pPr>
              <w:numPr>
                <w:ilvl w:val="0"/>
                <w:numId w:val="180"/>
              </w:numPr>
              <w:spacing w:after="0" w:line="259" w:lineRule="auto"/>
              <w:ind w:firstLine="0"/>
            </w:pPr>
            <w:r>
              <w:t>审议通过《关于提请股东大会授权董事会决定以简易程序向特定对象发行股票的议案》，并提请股东大会审议；</w:t>
            </w:r>
            <w:r>
              <w:t xml:space="preserve"> </w:t>
            </w:r>
          </w:p>
        </w:tc>
      </w:tr>
      <w:tr w:rsidR="00A7106F">
        <w:trPr>
          <w:trHeight w:val="555"/>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第三届董事会第二十六次会议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4</w:t>
            </w:r>
            <w:r>
              <w:t>月</w:t>
            </w:r>
          </w:p>
          <w:p w:rsidR="00A7106F" w:rsidRDefault="00AA64EB">
            <w:pPr>
              <w:spacing w:after="0" w:line="259" w:lineRule="auto"/>
              <w:ind w:left="0" w:firstLine="0"/>
            </w:pPr>
            <w:r>
              <w:t>25</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审议通过《关于</w:t>
            </w:r>
            <w:r>
              <w:t>&lt;2022</w:t>
            </w:r>
            <w:r>
              <w:t>年第一季度报告</w:t>
            </w:r>
            <w:r>
              <w:t>&gt;</w:t>
            </w:r>
            <w:r>
              <w:t>的议案》；</w:t>
            </w:r>
            <w:r>
              <w:t xml:space="preserve">  </w:t>
            </w:r>
          </w:p>
        </w:tc>
      </w:tr>
      <w:tr w:rsidR="00A7106F">
        <w:trPr>
          <w:trHeight w:val="1099"/>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第三届董事会第二十七次会议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4</w:t>
            </w:r>
            <w:r>
              <w:t>月</w:t>
            </w:r>
          </w:p>
          <w:p w:rsidR="00A7106F" w:rsidRDefault="00AA64EB">
            <w:pPr>
              <w:spacing w:after="0" w:line="259" w:lineRule="auto"/>
              <w:ind w:left="0" w:firstLine="0"/>
            </w:pPr>
            <w:r>
              <w:t>26</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1"/>
              </w:numPr>
              <w:spacing w:after="0" w:line="239" w:lineRule="auto"/>
              <w:ind w:firstLine="0"/>
            </w:pPr>
            <w:r>
              <w:t>审议通过《关于取消</w:t>
            </w:r>
            <w:r>
              <w:t>2021</w:t>
            </w:r>
            <w:r>
              <w:t>年年度股东大会部分提案的议案》；</w:t>
            </w:r>
            <w:r>
              <w:t xml:space="preserve"> </w:t>
            </w:r>
          </w:p>
          <w:p w:rsidR="00A7106F" w:rsidRDefault="00AA64EB">
            <w:pPr>
              <w:numPr>
                <w:ilvl w:val="0"/>
                <w:numId w:val="181"/>
              </w:numPr>
              <w:spacing w:after="0" w:line="259" w:lineRule="auto"/>
              <w:ind w:firstLine="0"/>
            </w:pPr>
            <w:r>
              <w:t>审议通过《关于公司</w:t>
            </w:r>
            <w:r>
              <w:t>2021</w:t>
            </w:r>
            <w:r>
              <w:t>年年度利润分配及资本公积金转增股本方案的议案》；</w:t>
            </w:r>
            <w:r>
              <w:t xml:space="preserve">  </w:t>
            </w:r>
          </w:p>
        </w:tc>
      </w:tr>
      <w:tr w:rsidR="00A7106F">
        <w:trPr>
          <w:trHeight w:val="55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第三届董事会第二十八次会议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5</w:t>
            </w:r>
            <w:r>
              <w:t>月</w:t>
            </w:r>
          </w:p>
          <w:p w:rsidR="00A7106F" w:rsidRDefault="00AA64EB">
            <w:pPr>
              <w:spacing w:after="0" w:line="259" w:lineRule="auto"/>
              <w:ind w:left="0" w:firstLine="0"/>
            </w:pPr>
            <w:r>
              <w:t>19</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审议通过《关于</w:t>
            </w:r>
            <w:r>
              <w:t>2021</w:t>
            </w:r>
            <w:r>
              <w:t>年年度权益分派调整可转债转股价格的议案》；</w:t>
            </w:r>
            <w:r>
              <w:t xml:space="preserve"> </w:t>
            </w:r>
          </w:p>
        </w:tc>
      </w:tr>
      <w:tr w:rsidR="00A7106F">
        <w:trPr>
          <w:trHeight w:val="55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第三届董事会第二十九次会议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7</w:t>
            </w:r>
            <w:r>
              <w:t>月</w:t>
            </w:r>
          </w:p>
          <w:p w:rsidR="00A7106F" w:rsidRDefault="00AA64EB">
            <w:pPr>
              <w:spacing w:after="0" w:line="259" w:lineRule="auto"/>
              <w:ind w:left="0" w:firstLine="0"/>
            </w:pPr>
            <w:r>
              <w:t>4</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审议通过《关于使用部分募集资金向全资子公司提供借款用于实施募投项目的议案》；</w:t>
            </w:r>
            <w:r>
              <w:t xml:space="preserve"> </w:t>
            </w:r>
          </w:p>
        </w:tc>
      </w:tr>
      <w:tr w:rsidR="00A7106F">
        <w:trPr>
          <w:trHeight w:val="164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第三届董事会第三十次会议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7</w:t>
            </w:r>
            <w:r>
              <w:t>月</w:t>
            </w:r>
          </w:p>
          <w:p w:rsidR="00A7106F" w:rsidRDefault="00AA64EB">
            <w:pPr>
              <w:spacing w:after="0" w:line="259" w:lineRule="auto"/>
              <w:ind w:left="0" w:firstLine="0"/>
            </w:pPr>
            <w:r>
              <w:t>22</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2"/>
              </w:numPr>
              <w:spacing w:after="2" w:line="237" w:lineRule="auto"/>
              <w:ind w:firstLine="0"/>
            </w:pPr>
            <w:r>
              <w:t>审议通过《关于使用可转债募集资金置换预先投入募投项目及已支付发行费用的自筹资金的议案》；</w:t>
            </w:r>
            <w:r>
              <w:t xml:space="preserve"> </w:t>
            </w:r>
          </w:p>
          <w:p w:rsidR="00A7106F" w:rsidRDefault="00AA64EB">
            <w:pPr>
              <w:numPr>
                <w:ilvl w:val="0"/>
                <w:numId w:val="182"/>
              </w:numPr>
              <w:spacing w:after="0" w:line="237" w:lineRule="auto"/>
              <w:ind w:firstLine="0"/>
            </w:pPr>
            <w:r>
              <w:t>审议通过《关于变更注册资本、修订</w:t>
            </w:r>
            <w:r>
              <w:t>&lt;</w:t>
            </w:r>
            <w:r>
              <w:t>公司章程</w:t>
            </w:r>
            <w:r>
              <w:t>&gt;</w:t>
            </w:r>
            <w:r>
              <w:t>并办理工商登记的议案》，并提请股东大会审议；</w:t>
            </w:r>
            <w:r>
              <w:t xml:space="preserve"> </w:t>
            </w:r>
          </w:p>
          <w:p w:rsidR="00A7106F" w:rsidRDefault="00AA64EB">
            <w:pPr>
              <w:numPr>
                <w:ilvl w:val="0"/>
                <w:numId w:val="182"/>
              </w:numPr>
              <w:spacing w:after="0" w:line="259" w:lineRule="auto"/>
              <w:ind w:firstLine="0"/>
            </w:pPr>
            <w:r>
              <w:t>审议通过《关于提议召开</w:t>
            </w:r>
            <w:r>
              <w:t>2022</w:t>
            </w:r>
            <w:r>
              <w:t>年第一次临时股东大会的议案》；</w:t>
            </w:r>
            <w:r>
              <w:t xml:space="preserve"> </w:t>
            </w:r>
          </w:p>
        </w:tc>
      </w:tr>
      <w:tr w:rsidR="00A7106F">
        <w:trPr>
          <w:trHeight w:val="828"/>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第三届董事会第三十一次会议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8</w:t>
            </w:r>
            <w:r>
              <w:t>月</w:t>
            </w:r>
          </w:p>
          <w:p w:rsidR="00A7106F" w:rsidRDefault="00AA64EB">
            <w:pPr>
              <w:spacing w:after="0" w:line="259" w:lineRule="auto"/>
              <w:ind w:left="0" w:firstLine="0"/>
            </w:pPr>
            <w:r>
              <w:t>3</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审议通过《关于投资建设阿拉丁药用科研试剂创新研发与生产基地项目的议案》，并提请股东大会审议；审议通过《关于召开公司</w:t>
            </w:r>
            <w:r>
              <w:t>2022</w:t>
            </w:r>
            <w:r>
              <w:t>年第二次临时股东大会的议案》；</w:t>
            </w:r>
            <w:r>
              <w:t xml:space="preserve"> </w:t>
            </w:r>
          </w:p>
        </w:tc>
      </w:tr>
      <w:tr w:rsidR="00A7106F">
        <w:trPr>
          <w:trHeight w:val="1099"/>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第三届董事会第三十二次会议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8</w:t>
            </w:r>
            <w:r>
              <w:t>月</w:t>
            </w:r>
          </w:p>
          <w:p w:rsidR="00A7106F" w:rsidRDefault="00AA64EB">
            <w:pPr>
              <w:spacing w:after="0" w:line="259" w:lineRule="auto"/>
              <w:ind w:left="0" w:firstLine="0"/>
            </w:pPr>
            <w:r>
              <w:t>22</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3"/>
              </w:numPr>
              <w:spacing w:after="0" w:line="239" w:lineRule="auto"/>
              <w:ind w:firstLine="0"/>
            </w:pPr>
            <w:r>
              <w:t>审议通过《关于</w:t>
            </w:r>
            <w:r>
              <w:t>&lt;2022</w:t>
            </w:r>
            <w:r>
              <w:t>年半年度报告及其摘要</w:t>
            </w:r>
            <w:r>
              <w:t>&gt;</w:t>
            </w:r>
            <w:r>
              <w:t>的议案》；</w:t>
            </w:r>
            <w:r>
              <w:t xml:space="preserve"> </w:t>
            </w:r>
          </w:p>
          <w:p w:rsidR="00A7106F" w:rsidRDefault="00AA64EB">
            <w:pPr>
              <w:numPr>
                <w:ilvl w:val="0"/>
                <w:numId w:val="183"/>
              </w:numPr>
              <w:spacing w:after="0" w:line="259" w:lineRule="auto"/>
              <w:ind w:firstLine="0"/>
            </w:pPr>
            <w:r>
              <w:t>审议通过《关于</w:t>
            </w:r>
            <w:r>
              <w:t>&lt;2022</w:t>
            </w:r>
            <w:r>
              <w:t>年半年度募集资金存放与使用情况的专项报告</w:t>
            </w:r>
            <w:r>
              <w:t>&gt;</w:t>
            </w:r>
            <w:r>
              <w:t>的议案》；</w:t>
            </w:r>
            <w:r>
              <w:t xml:space="preserve"> </w:t>
            </w:r>
          </w:p>
        </w:tc>
      </w:tr>
      <w:tr w:rsidR="00A7106F">
        <w:trPr>
          <w:trHeight w:val="1645"/>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第三届董事会第三十三次会议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9</w:t>
            </w:r>
            <w:r>
              <w:t>月</w:t>
            </w:r>
          </w:p>
          <w:p w:rsidR="00A7106F" w:rsidRDefault="00AA64EB">
            <w:pPr>
              <w:spacing w:after="0" w:line="259" w:lineRule="auto"/>
              <w:ind w:left="0" w:firstLine="0"/>
            </w:pPr>
            <w:r>
              <w:t>15</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4"/>
              </w:numPr>
              <w:spacing w:after="0" w:line="239" w:lineRule="auto"/>
              <w:ind w:firstLine="0"/>
            </w:pPr>
            <w:r>
              <w:t>审议通过《关于公司董事会换届选举暨提名第四届董事会非独立董事候选人的议案》，并提请股东大会审议；</w:t>
            </w:r>
            <w:r>
              <w:t xml:space="preserve"> </w:t>
            </w:r>
          </w:p>
          <w:p w:rsidR="00A7106F" w:rsidRDefault="00AA64EB">
            <w:pPr>
              <w:numPr>
                <w:ilvl w:val="0"/>
                <w:numId w:val="184"/>
              </w:numPr>
              <w:spacing w:after="0" w:line="239" w:lineRule="auto"/>
              <w:ind w:firstLine="0"/>
            </w:pPr>
            <w:r>
              <w:t>审议通过《关于公司董事会换届选举暨提名第四届董事会独立董事候选人的议案》，并提请股东大会审议；</w:t>
            </w:r>
            <w:r>
              <w:t xml:space="preserve"> </w:t>
            </w:r>
          </w:p>
          <w:p w:rsidR="00A7106F" w:rsidRDefault="00AA64EB">
            <w:pPr>
              <w:numPr>
                <w:ilvl w:val="0"/>
                <w:numId w:val="184"/>
              </w:numPr>
              <w:spacing w:after="0" w:line="259" w:lineRule="auto"/>
              <w:ind w:firstLine="0"/>
            </w:pPr>
            <w:r>
              <w:t>审议通过《关于提请召开公司</w:t>
            </w:r>
            <w:r>
              <w:t>2022</w:t>
            </w:r>
            <w:r>
              <w:t>年第三次临时股东大会的议案》；</w:t>
            </w:r>
            <w:r>
              <w:t xml:space="preserve"> </w:t>
            </w:r>
          </w:p>
        </w:tc>
      </w:tr>
      <w:tr w:rsidR="00A7106F">
        <w:trPr>
          <w:trHeight w:val="3008"/>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第四届董事会第一次会议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10 </w:t>
            </w:r>
            <w:r>
              <w:t>月</w:t>
            </w:r>
            <w:r>
              <w:t>10</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5"/>
              </w:numPr>
              <w:spacing w:after="0" w:line="239" w:lineRule="auto"/>
              <w:ind w:firstLine="0"/>
            </w:pPr>
            <w:r>
              <w:t>审议通过《关于选举徐久振先生为公司第四届董事会董事长的议案》；</w:t>
            </w:r>
            <w:r>
              <w:t xml:space="preserve"> </w:t>
            </w:r>
          </w:p>
          <w:p w:rsidR="00A7106F" w:rsidRDefault="00AA64EB">
            <w:pPr>
              <w:numPr>
                <w:ilvl w:val="0"/>
                <w:numId w:val="185"/>
              </w:numPr>
              <w:spacing w:after="0" w:line="239" w:lineRule="auto"/>
              <w:ind w:firstLine="0"/>
            </w:pPr>
            <w:r>
              <w:t>审议通过《关于聘任徐久振先生为公司总经理的议案》；</w:t>
            </w:r>
            <w:r>
              <w:t xml:space="preserve"> </w:t>
            </w:r>
          </w:p>
          <w:p w:rsidR="00A7106F" w:rsidRDefault="00AA64EB">
            <w:pPr>
              <w:numPr>
                <w:ilvl w:val="0"/>
                <w:numId w:val="185"/>
              </w:numPr>
              <w:spacing w:after="0" w:line="259" w:lineRule="auto"/>
              <w:ind w:firstLine="0"/>
            </w:pPr>
            <w:r>
              <w:t>审议通过《关于聘任公司副总经理的议案》；</w:t>
            </w:r>
            <w:r>
              <w:t xml:space="preserve"> </w:t>
            </w:r>
          </w:p>
          <w:p w:rsidR="00A7106F" w:rsidRDefault="00AA64EB">
            <w:pPr>
              <w:numPr>
                <w:ilvl w:val="0"/>
                <w:numId w:val="185"/>
              </w:numPr>
              <w:spacing w:after="2" w:line="237" w:lineRule="auto"/>
              <w:ind w:firstLine="0"/>
            </w:pPr>
            <w:r>
              <w:t>审议通过《关于聘任赵新安先生为公司第四届董事会秘书的议案》；</w:t>
            </w:r>
            <w:r>
              <w:t xml:space="preserve"> </w:t>
            </w:r>
          </w:p>
          <w:p w:rsidR="00A7106F" w:rsidRDefault="00AA64EB">
            <w:pPr>
              <w:numPr>
                <w:ilvl w:val="0"/>
                <w:numId w:val="185"/>
              </w:numPr>
              <w:spacing w:after="2" w:line="237" w:lineRule="auto"/>
              <w:ind w:firstLine="0"/>
            </w:pPr>
            <w:r>
              <w:t>审议通过《关于聘任顾玮彧先生为公司财务总监的议案》；</w:t>
            </w:r>
            <w:r>
              <w:t xml:space="preserve"> </w:t>
            </w:r>
          </w:p>
          <w:p w:rsidR="00A7106F" w:rsidRDefault="00AA64EB">
            <w:pPr>
              <w:numPr>
                <w:ilvl w:val="0"/>
                <w:numId w:val="185"/>
              </w:numPr>
              <w:spacing w:after="0" w:line="259" w:lineRule="auto"/>
              <w:ind w:firstLine="0"/>
            </w:pPr>
            <w:r>
              <w:t>审议通过《关于选举第四届董事会专门委员会成员的议案》；</w:t>
            </w:r>
            <w:r>
              <w:t xml:space="preserve"> </w:t>
            </w:r>
          </w:p>
        </w:tc>
      </w:tr>
      <w:tr w:rsidR="00A7106F">
        <w:trPr>
          <w:trHeight w:val="55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第四届董事会第二次会议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10 </w:t>
            </w:r>
            <w:r>
              <w:t>月</w:t>
            </w:r>
            <w:r>
              <w:t>12</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审议通过《关于不向下修正</w:t>
            </w:r>
            <w:r>
              <w:t>“</w:t>
            </w:r>
            <w:r>
              <w:t>阿拉转债</w:t>
            </w:r>
            <w:r>
              <w:t>”</w:t>
            </w:r>
            <w:r>
              <w:t>转股价格的议案》；</w:t>
            </w:r>
            <w:r>
              <w:t xml:space="preserve"> </w:t>
            </w:r>
          </w:p>
        </w:tc>
      </w:tr>
      <w:tr w:rsidR="00A7106F">
        <w:trPr>
          <w:trHeight w:val="554"/>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第四届董事会第三次会议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10 </w:t>
            </w:r>
            <w:r>
              <w:t>月</w:t>
            </w:r>
            <w:r>
              <w:t>27</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审议通过《关于</w:t>
            </w:r>
            <w:r>
              <w:t>&lt;2022</w:t>
            </w:r>
            <w:r>
              <w:t>年第三季度报告</w:t>
            </w:r>
            <w:r>
              <w:t>&gt;</w:t>
            </w:r>
            <w:r>
              <w:t>的议案》；</w:t>
            </w:r>
            <w:r>
              <w:t xml:space="preserve"> </w:t>
            </w:r>
          </w:p>
        </w:tc>
      </w:tr>
      <w:tr w:rsidR="00A7106F">
        <w:trPr>
          <w:trHeight w:val="1099"/>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第四届董事会第四次会议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12</w:t>
            </w:r>
          </w:p>
          <w:p w:rsidR="00A7106F" w:rsidRDefault="00AA64EB">
            <w:pPr>
              <w:spacing w:after="0" w:line="259" w:lineRule="auto"/>
              <w:ind w:left="0" w:firstLine="0"/>
            </w:pPr>
            <w:r>
              <w:t>月</w:t>
            </w:r>
            <w:r>
              <w:t>1</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6"/>
              </w:numPr>
              <w:spacing w:after="2" w:line="237" w:lineRule="auto"/>
              <w:ind w:firstLine="0"/>
            </w:pPr>
            <w:r>
              <w:t>审议通过《关于向下修正</w:t>
            </w:r>
            <w:r>
              <w:t>“</w:t>
            </w:r>
            <w:r>
              <w:t>阿拉转债</w:t>
            </w:r>
            <w:r>
              <w:t>”</w:t>
            </w:r>
            <w:r>
              <w:t>转股价格的议案》，并提请股东大会审议；</w:t>
            </w:r>
            <w:r>
              <w:t xml:space="preserve"> </w:t>
            </w:r>
          </w:p>
          <w:p w:rsidR="00A7106F" w:rsidRDefault="00AA64EB">
            <w:pPr>
              <w:numPr>
                <w:ilvl w:val="0"/>
                <w:numId w:val="186"/>
              </w:numPr>
              <w:spacing w:after="0" w:line="259" w:lineRule="auto"/>
              <w:ind w:firstLine="0"/>
            </w:pPr>
            <w:r>
              <w:t>审议通过《关于提议召开公司</w:t>
            </w:r>
            <w:r>
              <w:t>2022</w:t>
            </w:r>
            <w:r>
              <w:t>年第四次临时股东大会的议案》；</w:t>
            </w:r>
            <w:r>
              <w:t xml:space="preserve"> </w:t>
            </w:r>
          </w:p>
        </w:tc>
      </w:tr>
      <w:tr w:rsidR="00A7106F">
        <w:trPr>
          <w:trHeight w:val="1100"/>
        </w:trPr>
        <w:tc>
          <w:tcPr>
            <w:tcW w:w="1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第四届董事会第五次会议</w:t>
            </w:r>
            <w:r>
              <w:t xml:space="preserve"> </w:t>
            </w:r>
          </w:p>
        </w:tc>
        <w:tc>
          <w:tcPr>
            <w:tcW w:w="13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12 </w:t>
            </w:r>
            <w:r>
              <w:t>月</w:t>
            </w:r>
            <w:r>
              <w:t>19</w:t>
            </w:r>
            <w:r>
              <w:t>日</w:t>
            </w:r>
            <w:r>
              <w:t xml:space="preserve"> </w:t>
            </w:r>
          </w:p>
        </w:tc>
        <w:tc>
          <w:tcPr>
            <w:tcW w:w="567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7"/>
              </w:numPr>
              <w:spacing w:after="0" w:line="239" w:lineRule="auto"/>
              <w:ind w:firstLine="0"/>
            </w:pPr>
            <w:r>
              <w:t>审议通过《关于向下修正可转换公司债券转股价格的议案》；</w:t>
            </w:r>
            <w:r>
              <w:t xml:space="preserve"> </w:t>
            </w:r>
          </w:p>
          <w:p w:rsidR="00A7106F" w:rsidRDefault="00AA64EB">
            <w:pPr>
              <w:numPr>
                <w:ilvl w:val="0"/>
                <w:numId w:val="187"/>
              </w:numPr>
              <w:spacing w:after="0" w:line="259" w:lineRule="auto"/>
              <w:ind w:firstLine="0"/>
            </w:pPr>
            <w:r>
              <w:t>审议通过《关于拟对外投资设立境外全资子公司的议案》；</w:t>
            </w:r>
            <w:r>
              <w:t xml:space="preserve"> </w:t>
            </w:r>
          </w:p>
        </w:tc>
      </w:tr>
    </w:tbl>
    <w:p w:rsidR="00A7106F" w:rsidRDefault="00AA64EB">
      <w:pPr>
        <w:spacing w:after="46" w:line="259" w:lineRule="auto"/>
        <w:ind w:left="0" w:firstLine="0"/>
      </w:pPr>
      <w:r>
        <w:t xml:space="preserve"> </w:t>
      </w:r>
    </w:p>
    <w:p w:rsidR="00A7106F" w:rsidRDefault="00AA64EB">
      <w:pPr>
        <w:numPr>
          <w:ilvl w:val="0"/>
          <w:numId w:val="26"/>
        </w:numPr>
        <w:spacing w:after="69"/>
        <w:ind w:hanging="451"/>
      </w:pPr>
      <w:r>
        <w:t>董事履行职责情况</w:t>
      </w:r>
      <w:r>
        <w:rPr>
          <w:rFonts w:ascii="Arial" w:eastAsia="Arial" w:hAnsi="Arial" w:cs="Arial"/>
          <w:b/>
        </w:rPr>
        <w:t xml:space="preserve"> </w:t>
      </w:r>
    </w:p>
    <w:p w:rsidR="00A7106F" w:rsidRDefault="00AA64EB">
      <w:pPr>
        <w:numPr>
          <w:ilvl w:val="0"/>
          <w:numId w:val="27"/>
        </w:numPr>
        <w:ind w:hanging="425"/>
      </w:pPr>
      <w:r>
        <w:t>董事参加董事会和股东大会的情况</w:t>
      </w:r>
      <w:r>
        <w:rPr>
          <w:rFonts w:ascii="Calibri" w:eastAsia="Calibri" w:hAnsi="Calibri" w:cs="Calibri"/>
          <w:b/>
        </w:rPr>
        <w:t xml:space="preserve"> </w:t>
      </w:r>
    </w:p>
    <w:tbl>
      <w:tblPr>
        <w:tblStyle w:val="TableGrid"/>
        <w:tblW w:w="8824" w:type="dxa"/>
        <w:tblInd w:w="5" w:type="dxa"/>
        <w:tblCellMar>
          <w:top w:w="34" w:type="dxa"/>
          <w:left w:w="106" w:type="dxa"/>
          <w:bottom w:w="0" w:type="dxa"/>
          <w:right w:w="0" w:type="dxa"/>
        </w:tblCellMar>
        <w:tblLook w:val="04A0" w:firstRow="1" w:lastRow="0" w:firstColumn="1" w:lastColumn="0" w:noHBand="0" w:noVBand="1"/>
      </w:tblPr>
      <w:tblGrid>
        <w:gridCol w:w="957"/>
        <w:gridCol w:w="825"/>
        <w:gridCol w:w="1071"/>
        <w:gridCol w:w="833"/>
        <w:gridCol w:w="944"/>
        <w:gridCol w:w="881"/>
        <w:gridCol w:w="826"/>
        <w:gridCol w:w="1261"/>
        <w:gridCol w:w="1226"/>
      </w:tblGrid>
      <w:tr w:rsidR="00A7106F">
        <w:trPr>
          <w:trHeight w:val="569"/>
        </w:trPr>
        <w:tc>
          <w:tcPr>
            <w:tcW w:w="95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董事姓名</w:t>
            </w:r>
            <w:r>
              <w:t xml:space="preserve"> </w:t>
            </w:r>
          </w:p>
        </w:tc>
        <w:tc>
          <w:tcPr>
            <w:tcW w:w="8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是否独立</w:t>
            </w:r>
          </w:p>
          <w:p w:rsidR="00A7106F" w:rsidRDefault="00AA64EB">
            <w:pPr>
              <w:spacing w:after="0" w:line="259" w:lineRule="auto"/>
              <w:ind w:left="86" w:firstLine="0"/>
            </w:pPr>
            <w:r>
              <w:t>董事</w:t>
            </w:r>
            <w:r>
              <w:t xml:space="preserve"> </w:t>
            </w:r>
          </w:p>
        </w:tc>
        <w:tc>
          <w:tcPr>
            <w:tcW w:w="1071"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833"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650" w:type="dxa"/>
            <w:gridSpan w:val="3"/>
            <w:tcBorders>
              <w:top w:val="single" w:sz="4" w:space="0" w:color="000000"/>
              <w:left w:val="nil"/>
              <w:bottom w:val="single" w:sz="4" w:space="0" w:color="000000"/>
              <w:right w:val="nil"/>
            </w:tcBorders>
            <w:vAlign w:val="center"/>
          </w:tcPr>
          <w:p w:rsidR="00A7106F" w:rsidRDefault="00AA64EB">
            <w:pPr>
              <w:spacing w:after="0" w:line="259" w:lineRule="auto"/>
              <w:ind w:left="151" w:firstLine="0"/>
            </w:pPr>
            <w:r>
              <w:t>参加董事会情况</w:t>
            </w:r>
            <w:r>
              <w:t xml:space="preserve"> </w:t>
            </w:r>
          </w:p>
        </w:tc>
        <w:tc>
          <w:tcPr>
            <w:tcW w:w="1261"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参加股东大会情况</w:t>
            </w:r>
            <w:r>
              <w:t xml:space="preserve"> </w:t>
            </w:r>
          </w:p>
        </w:tc>
      </w:tr>
      <w:tr w:rsidR="00A7106F">
        <w:trPr>
          <w:trHeight w:val="557"/>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本年应参加董事会</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亲自出席</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以通讯方式参</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委托出席次数</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缺席次数</w:t>
            </w:r>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是否连续两次未亲</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出席股东大会的次</w:t>
            </w:r>
          </w:p>
        </w:tc>
      </w:tr>
      <w:tr w:rsidR="00A7106F">
        <w:trPr>
          <w:trHeight w:val="557"/>
        </w:trPr>
        <w:tc>
          <w:tcPr>
            <w:tcW w:w="95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2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9" w:firstLine="0"/>
            </w:pPr>
            <w:r>
              <w:t>次数</w:t>
            </w:r>
            <w:r>
              <w:t xml:space="preserve">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8" w:firstLine="0"/>
            </w:pPr>
            <w:r>
              <w:t>次数</w:t>
            </w: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8" w:firstLine="0"/>
              <w:jc w:val="both"/>
            </w:pPr>
            <w:r>
              <w:t>加次数</w:t>
            </w:r>
            <w:r>
              <w:t xml:space="preserve">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2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自参加会议</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数</w:t>
            </w:r>
            <w:r>
              <w:t xml:space="preserve"> </w:t>
            </w:r>
          </w:p>
        </w:tc>
      </w:tr>
      <w:tr w:rsidR="00A7106F">
        <w:trPr>
          <w:trHeight w:val="281"/>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徐久振</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17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17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11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r>
      <w:tr w:rsidR="00A7106F">
        <w:trPr>
          <w:trHeight w:val="283"/>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赵新安</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17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17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6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r>
      <w:tr w:rsidR="00A7106F">
        <w:trPr>
          <w:trHeight w:val="281"/>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顾玮彧</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17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17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5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r>
      <w:tr w:rsidR="00A7106F">
        <w:trPr>
          <w:trHeight w:val="283"/>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王坤</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17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17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5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r>
      <w:tr w:rsidR="00A7106F">
        <w:trPr>
          <w:trHeight w:val="283"/>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沈鸿浩</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17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17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6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r>
      <w:tr w:rsidR="00A7106F">
        <w:trPr>
          <w:trHeight w:val="281"/>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薛大威</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12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12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12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3 </w:t>
            </w:r>
          </w:p>
        </w:tc>
      </w:tr>
      <w:tr w:rsidR="00A7106F">
        <w:trPr>
          <w:trHeight w:val="283"/>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林清</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12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12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12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4 </w:t>
            </w:r>
          </w:p>
        </w:tc>
      </w:tr>
      <w:tr w:rsidR="00A7106F">
        <w:trPr>
          <w:trHeight w:val="283"/>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李源</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12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12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12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3 </w:t>
            </w:r>
          </w:p>
        </w:tc>
      </w:tr>
      <w:tr w:rsidR="00A7106F">
        <w:trPr>
          <w:trHeight w:val="281"/>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黄遵顺</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17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17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16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r>
      <w:tr w:rsidR="00A7106F">
        <w:trPr>
          <w:trHeight w:val="283"/>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金立印</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否</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5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4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 </w:t>
            </w:r>
          </w:p>
        </w:tc>
      </w:tr>
      <w:tr w:rsidR="00A7106F">
        <w:trPr>
          <w:trHeight w:val="283"/>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孙佳</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5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4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 </w:t>
            </w:r>
          </w:p>
        </w:tc>
      </w:tr>
      <w:tr w:rsidR="00A7106F">
        <w:trPr>
          <w:trHeight w:val="281"/>
        </w:trPr>
        <w:tc>
          <w:tcPr>
            <w:tcW w:w="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吕顺辉</w:t>
            </w:r>
            <w:r>
              <w:t xml:space="preserve">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 </w:t>
            </w:r>
          </w:p>
        </w:tc>
        <w:tc>
          <w:tcPr>
            <w:tcW w:w="8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5 </w:t>
            </w:r>
          </w:p>
        </w:tc>
        <w:tc>
          <w:tcPr>
            <w:tcW w:w="9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5 </w:t>
            </w:r>
          </w:p>
        </w:tc>
        <w:tc>
          <w:tcPr>
            <w:tcW w:w="8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8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12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 </w:t>
            </w:r>
          </w:p>
        </w:tc>
      </w:tr>
    </w:tbl>
    <w:p w:rsidR="00A7106F" w:rsidRDefault="00AA64EB">
      <w:pPr>
        <w:spacing w:after="0" w:line="259" w:lineRule="auto"/>
        <w:ind w:left="0" w:firstLine="0"/>
      </w:pPr>
      <w:r>
        <w:t xml:space="preserve"> </w:t>
      </w:r>
    </w:p>
    <w:p w:rsidR="00A7106F" w:rsidRDefault="00AA64EB">
      <w:r>
        <w:t>连续两次未亲自出席董事会会议的说明</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4414"/>
        <w:gridCol w:w="4410"/>
      </w:tblGrid>
      <w:tr w:rsidR="00A7106F">
        <w:trPr>
          <w:trHeight w:val="283"/>
        </w:trPr>
        <w:tc>
          <w:tcPr>
            <w:tcW w:w="44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年内召开董事会会议次数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17 </w:t>
            </w:r>
          </w:p>
        </w:tc>
      </w:tr>
      <w:tr w:rsidR="00A7106F">
        <w:trPr>
          <w:trHeight w:val="283"/>
        </w:trPr>
        <w:tc>
          <w:tcPr>
            <w:tcW w:w="44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其中：现场会议次数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0 </w:t>
            </w:r>
          </w:p>
        </w:tc>
      </w:tr>
      <w:tr w:rsidR="00A7106F">
        <w:trPr>
          <w:trHeight w:val="281"/>
        </w:trPr>
        <w:tc>
          <w:tcPr>
            <w:tcW w:w="44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通讯方式召开会议次数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5 </w:t>
            </w:r>
          </w:p>
        </w:tc>
      </w:tr>
      <w:tr w:rsidR="00A7106F">
        <w:trPr>
          <w:trHeight w:val="283"/>
        </w:trPr>
        <w:tc>
          <w:tcPr>
            <w:tcW w:w="44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现场结合通讯方式召开会议次数</w:t>
            </w:r>
            <w:r>
              <w:t xml:space="preserve"> </w:t>
            </w:r>
          </w:p>
        </w:tc>
        <w:tc>
          <w:tcPr>
            <w:tcW w:w="4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12 </w:t>
            </w:r>
          </w:p>
        </w:tc>
      </w:tr>
    </w:tbl>
    <w:p w:rsidR="00A7106F" w:rsidRDefault="00AA64EB">
      <w:pPr>
        <w:spacing w:after="47" w:line="259" w:lineRule="auto"/>
        <w:ind w:left="0" w:firstLine="0"/>
      </w:pPr>
      <w:r>
        <w:t xml:space="preserve"> </w:t>
      </w:r>
    </w:p>
    <w:p w:rsidR="00A7106F" w:rsidRDefault="00AA64EB">
      <w:pPr>
        <w:numPr>
          <w:ilvl w:val="0"/>
          <w:numId w:val="27"/>
        </w:numPr>
        <w:spacing w:after="69"/>
        <w:ind w:hanging="425"/>
      </w:pPr>
      <w:r>
        <w:t>董事对公司有关事项提出异议的情况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51" w:line="259" w:lineRule="auto"/>
        <w:ind w:left="0" w:firstLine="0"/>
      </w:pPr>
      <w:r>
        <w:t xml:space="preserve"> </w:t>
      </w:r>
    </w:p>
    <w:p w:rsidR="00A7106F" w:rsidRDefault="00AA64EB">
      <w:pPr>
        <w:numPr>
          <w:ilvl w:val="0"/>
          <w:numId w:val="27"/>
        </w:numPr>
        <w:spacing w:after="64"/>
        <w:ind w:hanging="425"/>
      </w:pPr>
      <w:r>
        <w:t>其他</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28"/>
        </w:numPr>
        <w:spacing w:after="60"/>
        <w:ind w:hanging="840"/>
      </w:pPr>
      <w:r>
        <w:t>董事会下设专门委员会情况</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r>
        <w:t>(1).</w:t>
      </w:r>
      <w:r>
        <w:t>董事会下设专门委员会成员情况</w:t>
      </w:r>
      <w:r>
        <w:rPr>
          <w:rFonts w:ascii="Calibri" w:eastAsia="Calibri" w:hAnsi="Calibri" w:cs="Calibri"/>
          <w:b/>
        </w:rPr>
        <w:t xml:space="preserve"> </w:t>
      </w:r>
    </w:p>
    <w:tbl>
      <w:tblPr>
        <w:tblStyle w:val="TableGrid"/>
        <w:tblW w:w="9052" w:type="dxa"/>
        <w:tblInd w:w="-110" w:type="dxa"/>
        <w:tblCellMar>
          <w:top w:w="33" w:type="dxa"/>
          <w:left w:w="108" w:type="dxa"/>
          <w:bottom w:w="0" w:type="dxa"/>
          <w:right w:w="115" w:type="dxa"/>
        </w:tblCellMar>
        <w:tblLook w:val="04A0" w:firstRow="1" w:lastRow="0" w:firstColumn="1" w:lastColumn="0" w:noHBand="0" w:noVBand="1"/>
      </w:tblPr>
      <w:tblGrid>
        <w:gridCol w:w="2588"/>
        <w:gridCol w:w="6464"/>
      </w:tblGrid>
      <w:tr w:rsidR="00A7106F">
        <w:trPr>
          <w:trHeight w:val="295"/>
        </w:trPr>
        <w:tc>
          <w:tcPr>
            <w:tcW w:w="25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 w:firstLine="0"/>
              <w:jc w:val="center"/>
            </w:pPr>
            <w:r>
              <w:rPr>
                <w:sz w:val="22"/>
              </w:rPr>
              <w:t>专门委员会类别</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 w:firstLine="0"/>
              <w:jc w:val="center"/>
            </w:pPr>
            <w:r>
              <w:rPr>
                <w:sz w:val="22"/>
              </w:rPr>
              <w:t>成员姓名</w:t>
            </w:r>
            <w:r>
              <w:rPr>
                <w:sz w:val="22"/>
              </w:rPr>
              <w:t xml:space="preserve"> </w:t>
            </w:r>
          </w:p>
        </w:tc>
      </w:tr>
      <w:tr w:rsidR="00A7106F">
        <w:trPr>
          <w:trHeight w:val="554"/>
        </w:trPr>
        <w:tc>
          <w:tcPr>
            <w:tcW w:w="25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22"/>
              </w:rPr>
              <w:t>审计委员会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第三届成员：黄遵顺、李源、薛大威；第四届成员：黄遵顺、吕顺辉、金立印；</w:t>
            </w:r>
            <w:r>
              <w:rPr>
                <w:sz w:val="22"/>
              </w:rPr>
              <w:t xml:space="preserve"> </w:t>
            </w:r>
          </w:p>
        </w:tc>
      </w:tr>
      <w:tr w:rsidR="00A7106F">
        <w:trPr>
          <w:trHeight w:val="554"/>
        </w:trPr>
        <w:tc>
          <w:tcPr>
            <w:tcW w:w="25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22"/>
              </w:rPr>
              <w:t>提名委员会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第三届成员：李源、林清、王坤；第四届成员：吕顺辉、孙佳、王坤；</w:t>
            </w:r>
            <w:r>
              <w:rPr>
                <w:sz w:val="22"/>
              </w:rPr>
              <w:t xml:space="preserve"> </w:t>
            </w:r>
          </w:p>
        </w:tc>
      </w:tr>
      <w:tr w:rsidR="00A7106F">
        <w:trPr>
          <w:trHeight w:val="555"/>
        </w:trPr>
        <w:tc>
          <w:tcPr>
            <w:tcW w:w="25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22"/>
              </w:rPr>
              <w:t>薪酬与考核委员会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第三届成员：林清、黄遵顺、顾玮彧；第四届成员：孙佳、黄遵顺、顾玮彧；</w:t>
            </w:r>
            <w:r>
              <w:rPr>
                <w:sz w:val="22"/>
              </w:rPr>
              <w:t xml:space="preserve"> </w:t>
            </w:r>
          </w:p>
        </w:tc>
      </w:tr>
      <w:tr w:rsidR="00A7106F">
        <w:trPr>
          <w:trHeight w:val="557"/>
        </w:trPr>
        <w:tc>
          <w:tcPr>
            <w:tcW w:w="25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22"/>
              </w:rPr>
              <w:t>战略委员会</w:t>
            </w:r>
            <w:r>
              <w:rPr>
                <w:sz w:val="22"/>
              </w:rPr>
              <w:t xml:space="preserve"> </w:t>
            </w:r>
          </w:p>
        </w:tc>
        <w:tc>
          <w:tcPr>
            <w:tcW w:w="64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第三届成员：徐久振、赵新安、李源；第四届成员：徐久振、赵新安、吕顺辉；</w:t>
            </w:r>
            <w:r>
              <w:rPr>
                <w:sz w:val="22"/>
              </w:rPr>
              <w:t xml:space="preserve"> </w:t>
            </w:r>
          </w:p>
        </w:tc>
      </w:tr>
    </w:tbl>
    <w:p w:rsidR="00A7106F" w:rsidRDefault="00AA64EB">
      <w:pPr>
        <w:spacing w:after="0" w:line="259" w:lineRule="auto"/>
        <w:ind w:left="0" w:firstLine="0"/>
      </w:pPr>
      <w:r>
        <w:t xml:space="preserve"> </w:t>
      </w:r>
    </w:p>
    <w:p w:rsidR="00A7106F" w:rsidRDefault="00AA64EB">
      <w:r>
        <w:t>(2).</w:t>
      </w:r>
      <w:r>
        <w:t>报告期内审计委员会召开</w:t>
      </w:r>
      <w:r>
        <w:t xml:space="preserve"> </w:t>
      </w:r>
      <w:r>
        <w:rPr>
          <w:rFonts w:ascii="Calibri" w:eastAsia="Calibri" w:hAnsi="Calibri" w:cs="Calibri"/>
          <w:b/>
        </w:rPr>
        <w:t xml:space="preserve">5 </w:t>
      </w:r>
      <w:r>
        <w:t>次会议</w:t>
      </w:r>
      <w:r>
        <w:rPr>
          <w:rFonts w:ascii="Calibri" w:eastAsia="Calibri" w:hAnsi="Calibri" w:cs="Calibri"/>
          <w:b/>
        </w:rPr>
        <w:t xml:space="preserve"> </w:t>
      </w:r>
    </w:p>
    <w:tbl>
      <w:tblPr>
        <w:tblStyle w:val="TableGrid"/>
        <w:tblW w:w="8814" w:type="dxa"/>
        <w:tblInd w:w="5" w:type="dxa"/>
        <w:tblCellMar>
          <w:top w:w="34" w:type="dxa"/>
          <w:left w:w="108" w:type="dxa"/>
          <w:bottom w:w="0" w:type="dxa"/>
          <w:right w:w="12" w:type="dxa"/>
        </w:tblCellMar>
        <w:tblLook w:val="04A0" w:firstRow="1" w:lastRow="0" w:firstColumn="1" w:lastColumn="0" w:noHBand="0" w:noVBand="1"/>
      </w:tblPr>
      <w:tblGrid>
        <w:gridCol w:w="1075"/>
        <w:gridCol w:w="3740"/>
        <w:gridCol w:w="2837"/>
        <w:gridCol w:w="1162"/>
      </w:tblGrid>
      <w:tr w:rsidR="00A7106F">
        <w:trPr>
          <w:trHeight w:val="557"/>
        </w:trPr>
        <w:tc>
          <w:tcPr>
            <w:tcW w:w="107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 w:firstLine="0"/>
              <w:jc w:val="both"/>
            </w:pPr>
            <w:r>
              <w:t>召开日期</w:t>
            </w:r>
            <w:r>
              <w:t xml:space="preserve"> </w:t>
            </w:r>
          </w:p>
        </w:tc>
        <w:tc>
          <w:tcPr>
            <w:tcW w:w="37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t>会议内容</w:t>
            </w:r>
            <w:r>
              <w:t xml:space="preserve"> </w:t>
            </w:r>
          </w:p>
        </w:tc>
        <w:tc>
          <w:tcPr>
            <w:tcW w:w="28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6" w:firstLine="0"/>
              <w:jc w:val="center"/>
            </w:pPr>
            <w:r>
              <w:t>重要意见和建议</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其他履行职责情况</w:t>
            </w:r>
            <w:r>
              <w:t xml:space="preserve"> </w:t>
            </w:r>
          </w:p>
        </w:tc>
      </w:tr>
      <w:tr w:rsidR="00A7106F">
        <w:trPr>
          <w:trHeight w:val="826"/>
        </w:trPr>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2022</w:t>
            </w:r>
            <w:r>
              <w:t>年</w:t>
            </w:r>
            <w:r>
              <w:t xml:space="preserve">4 </w:t>
            </w:r>
            <w:r>
              <w:t>月</w:t>
            </w:r>
            <w:r>
              <w:t>18</w:t>
            </w:r>
            <w:r>
              <w:t>日</w:t>
            </w:r>
            <w:r>
              <w:t xml:space="preserve"> </w:t>
            </w: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、审议通过《关于</w:t>
            </w:r>
            <w:r>
              <w:t>&lt;2021</w:t>
            </w:r>
            <w:r>
              <w:t>年年度报告及其摘要</w:t>
            </w:r>
            <w:r>
              <w:t>&gt;</w:t>
            </w:r>
            <w:r>
              <w:t>的议案》，并提请股东大会审议；</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审计委员会严格按照《公司法》等法律法规以及《公司章程》、《董事会议事规</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r w:rsidR="00A7106F">
        <w:trPr>
          <w:trHeight w:val="5187"/>
        </w:trPr>
        <w:tc>
          <w:tcPr>
            <w:tcW w:w="107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8"/>
              </w:numPr>
              <w:spacing w:after="0" w:line="259" w:lineRule="auto"/>
              <w:ind w:firstLine="0"/>
            </w:pPr>
            <w:r>
              <w:t>审议通过《关于</w:t>
            </w:r>
            <w:r>
              <w:t>&lt;2021</w:t>
            </w:r>
            <w:r>
              <w:t>年财务决算</w:t>
            </w:r>
          </w:p>
          <w:p w:rsidR="00A7106F" w:rsidRDefault="00AA64EB">
            <w:pPr>
              <w:spacing w:after="0" w:line="239" w:lineRule="auto"/>
              <w:ind w:left="0" w:firstLine="0"/>
            </w:pPr>
            <w:r>
              <w:t>报告</w:t>
            </w:r>
            <w:r>
              <w:t>&gt;</w:t>
            </w:r>
            <w:r>
              <w:t>的议案》，并提请股东大会审议；</w:t>
            </w:r>
            <w:r>
              <w:t xml:space="preserve"> </w:t>
            </w:r>
          </w:p>
          <w:p w:rsidR="00A7106F" w:rsidRDefault="00AA64EB">
            <w:pPr>
              <w:numPr>
                <w:ilvl w:val="0"/>
                <w:numId w:val="188"/>
              </w:numPr>
              <w:spacing w:after="0" w:line="259" w:lineRule="auto"/>
              <w:ind w:firstLine="0"/>
            </w:pPr>
            <w:r>
              <w:t>审议通过《关于</w:t>
            </w:r>
            <w:r>
              <w:t>&lt;2022</w:t>
            </w:r>
            <w:r>
              <w:t>年财务预算</w:t>
            </w:r>
          </w:p>
          <w:p w:rsidR="00A7106F" w:rsidRDefault="00AA64EB">
            <w:pPr>
              <w:spacing w:after="0" w:line="239" w:lineRule="auto"/>
              <w:ind w:left="0" w:firstLine="0"/>
            </w:pPr>
            <w:r>
              <w:t>报告</w:t>
            </w:r>
            <w:r>
              <w:t>&gt;</w:t>
            </w:r>
            <w:r>
              <w:t>的议案》，并提请股东大会审议；</w:t>
            </w:r>
            <w:r>
              <w:t xml:space="preserve"> </w:t>
            </w:r>
          </w:p>
          <w:p w:rsidR="00A7106F" w:rsidRDefault="00AA64EB">
            <w:pPr>
              <w:numPr>
                <w:ilvl w:val="0"/>
                <w:numId w:val="188"/>
              </w:numPr>
              <w:spacing w:after="1" w:line="238" w:lineRule="auto"/>
              <w:ind w:firstLine="0"/>
            </w:pPr>
            <w:r>
              <w:t>审议通过《关于续聘公司</w:t>
            </w:r>
            <w:r>
              <w:t>2022</w:t>
            </w:r>
            <w:r>
              <w:t>年度审计机构的议案》，并提请股东大会审议；</w:t>
            </w:r>
            <w:r>
              <w:t xml:space="preserve"> </w:t>
            </w:r>
          </w:p>
          <w:p w:rsidR="00A7106F" w:rsidRDefault="00AA64EB">
            <w:pPr>
              <w:numPr>
                <w:ilvl w:val="0"/>
                <w:numId w:val="188"/>
              </w:numPr>
              <w:spacing w:after="2" w:line="237" w:lineRule="auto"/>
              <w:ind w:firstLine="0"/>
            </w:pPr>
            <w:r>
              <w:t>审议通过《关于</w:t>
            </w:r>
            <w:r>
              <w:t>&lt;</w:t>
            </w:r>
            <w:r>
              <w:t>公司</w:t>
            </w:r>
            <w:r>
              <w:t>2021</w:t>
            </w:r>
            <w:r>
              <w:t>年度内部控制评价报告</w:t>
            </w:r>
            <w:r>
              <w:t>&gt;</w:t>
            </w:r>
            <w:r>
              <w:t>的议案》；</w:t>
            </w:r>
            <w:r>
              <w:t xml:space="preserve"> </w:t>
            </w:r>
          </w:p>
          <w:p w:rsidR="00A7106F" w:rsidRDefault="00AA64EB">
            <w:pPr>
              <w:numPr>
                <w:ilvl w:val="0"/>
                <w:numId w:val="188"/>
              </w:numPr>
              <w:spacing w:after="0" w:line="238" w:lineRule="auto"/>
              <w:ind w:firstLine="0"/>
            </w:pPr>
            <w:r>
              <w:t>审议通过《关于</w:t>
            </w:r>
            <w:r>
              <w:t>&lt;</w:t>
            </w:r>
            <w:r>
              <w:t>审计部</w:t>
            </w:r>
            <w:r>
              <w:t>2021</w:t>
            </w:r>
            <w:r>
              <w:t>年工作总结及</w:t>
            </w:r>
            <w:r>
              <w:t>2022</w:t>
            </w:r>
            <w:r>
              <w:t>年工作计划</w:t>
            </w:r>
            <w:r>
              <w:t>&gt;</w:t>
            </w:r>
            <w:r>
              <w:t>的议案》；</w:t>
            </w:r>
            <w:r>
              <w:t xml:space="preserve"> </w:t>
            </w:r>
          </w:p>
          <w:p w:rsidR="00A7106F" w:rsidRDefault="00AA64EB">
            <w:pPr>
              <w:numPr>
                <w:ilvl w:val="0"/>
                <w:numId w:val="188"/>
              </w:numPr>
              <w:spacing w:after="1" w:line="238" w:lineRule="auto"/>
              <w:ind w:firstLine="0"/>
            </w:pPr>
            <w:r>
              <w:t>审议通过《关于审计机构大华会计师事务所（特殊普通合伙）的独立性的议案》；</w:t>
            </w:r>
            <w:r>
              <w:t xml:space="preserve"> </w:t>
            </w:r>
          </w:p>
          <w:p w:rsidR="00A7106F" w:rsidRDefault="00AA64EB">
            <w:pPr>
              <w:numPr>
                <w:ilvl w:val="0"/>
                <w:numId w:val="188"/>
              </w:numPr>
              <w:spacing w:after="0" w:line="259" w:lineRule="auto"/>
              <w:ind w:firstLine="0"/>
            </w:pPr>
            <w:r>
              <w:t>审议通过《审计委员会</w:t>
            </w:r>
            <w:r>
              <w:t>2021</w:t>
            </w:r>
            <w:r>
              <w:t>年年度履职情况报告》；</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则》和《审计委员会工作制度》开展工作，勤勉尽责，经过充分沟通讨论，一致通过所有议案。</w:t>
            </w:r>
            <w:r>
              <w:t xml:space="preserve"> </w:t>
            </w:r>
          </w:p>
        </w:tc>
        <w:tc>
          <w:tcPr>
            <w:tcW w:w="1162" w:type="dxa"/>
            <w:tcBorders>
              <w:top w:val="single" w:sz="4" w:space="0" w:color="000000"/>
              <w:left w:val="single" w:sz="4" w:space="0" w:color="000000"/>
              <w:bottom w:val="single" w:sz="4" w:space="0" w:color="000000"/>
              <w:right w:val="single" w:sz="4" w:space="0" w:color="000000"/>
            </w:tcBorders>
            <w:vAlign w:val="bottom"/>
          </w:tcPr>
          <w:p w:rsidR="00A7106F" w:rsidRDefault="00A7106F">
            <w:pPr>
              <w:spacing w:after="160" w:line="259" w:lineRule="auto"/>
              <w:ind w:left="0" w:firstLine="0"/>
            </w:pPr>
          </w:p>
        </w:tc>
      </w:tr>
      <w:tr w:rsidR="00A7106F">
        <w:trPr>
          <w:trHeight w:val="1915"/>
        </w:trPr>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4 </w:t>
            </w:r>
            <w:r>
              <w:t>月</w:t>
            </w:r>
            <w:r>
              <w:t>25</w:t>
            </w:r>
            <w:r>
              <w:t>日</w:t>
            </w:r>
            <w:r>
              <w:t xml:space="preserve"> </w:t>
            </w: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审议通过《关于</w:t>
            </w:r>
            <w:r>
              <w:t>&lt;2022</w:t>
            </w:r>
            <w:r>
              <w:t>年第一季度报告</w:t>
            </w:r>
            <w:r>
              <w:t>&gt;</w:t>
            </w:r>
            <w:r>
              <w:t>的议案》；</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审计委员会严格按照《公司法》等法律法规以及《公司章程》、《董事会议事规则》和《审计委员会工作制度》开展工作，勤勉尽责，经过充分沟通讨论，一致通过所有议案。</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r w:rsidR="00A7106F">
        <w:trPr>
          <w:trHeight w:val="1918"/>
        </w:trPr>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8 </w:t>
            </w:r>
            <w:r>
              <w:t>月</w:t>
            </w:r>
            <w:r>
              <w:t>22</w:t>
            </w:r>
            <w:r>
              <w:t>日</w:t>
            </w:r>
            <w:r>
              <w:t xml:space="preserve"> </w:t>
            </w: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审议通过《关于</w:t>
            </w:r>
            <w:r>
              <w:t>&lt;2022</w:t>
            </w:r>
            <w:r>
              <w:t>年半年度报告及其摘要</w:t>
            </w:r>
            <w:r>
              <w:t>&gt;</w:t>
            </w:r>
            <w:r>
              <w:t>的议案》；</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审计委员会严格按照《公司法》等法律法规以及《公司章程》、《董事会议事规则》和《审计委员会工作制度》开展工作，勤勉尽责，经过充分沟通讨论，一致通过所有议案。</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r w:rsidR="00A7106F">
        <w:trPr>
          <w:trHeight w:val="1915"/>
        </w:trPr>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 10</w:t>
            </w:r>
            <w:r>
              <w:t>月</w:t>
            </w:r>
            <w:r>
              <w:t xml:space="preserve">27 </w:t>
            </w:r>
            <w:r>
              <w:t>日</w:t>
            </w:r>
            <w:r>
              <w:t xml:space="preserve"> </w:t>
            </w: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审议通过《关于</w:t>
            </w:r>
            <w:r>
              <w:t>&lt;2022</w:t>
            </w:r>
            <w:r>
              <w:t>年第三季度报告</w:t>
            </w:r>
            <w:r>
              <w:t>&gt;</w:t>
            </w:r>
            <w:r>
              <w:t>的议案》；</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审计委员会严格按照《公司法》等法律法规以及《公司章程》、《董事会议事规则》和《审计委员会工作制度》开展工作，勤勉尽责，经过充分沟通讨论，一致通过所有议案。</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r w:rsidR="00A7106F">
        <w:trPr>
          <w:trHeight w:val="1918"/>
        </w:trPr>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 w:firstLine="0"/>
            </w:pPr>
            <w:r>
              <w:lastRenderedPageBreak/>
              <w:t>2022</w:t>
            </w:r>
            <w:r>
              <w:t>年</w:t>
            </w:r>
            <w:r>
              <w:t xml:space="preserve"> 12</w:t>
            </w:r>
            <w:r>
              <w:t>月</w:t>
            </w:r>
            <w:r>
              <w:t xml:space="preserve">9 </w:t>
            </w:r>
            <w:r>
              <w:t>月</w:t>
            </w:r>
            <w:r>
              <w:t xml:space="preserve"> </w:t>
            </w: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审议通过《关于与大华会计师事务所（特殊普通合伙）沟通审计工作的议案》；</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审计委员会严格按照《公司法》等法律法规以及《公司章程》、《董事会议事规则》和《审计委员会工作制度》开展工作，勤勉尽责，经过充分沟通讨论，一致通过所有议案。</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bl>
    <w:p w:rsidR="00A7106F" w:rsidRDefault="00AA64EB">
      <w:pPr>
        <w:spacing w:after="0" w:line="259" w:lineRule="auto"/>
        <w:ind w:left="0" w:firstLine="0"/>
      </w:pPr>
      <w:r>
        <w:t xml:space="preserve"> </w:t>
      </w:r>
    </w:p>
    <w:p w:rsidR="00A7106F" w:rsidRDefault="00AA64EB">
      <w:r>
        <w:t>(3).</w:t>
      </w:r>
      <w:r>
        <w:t>报告期内提名委员会召开</w:t>
      </w:r>
      <w:r>
        <w:t xml:space="preserve"> </w:t>
      </w:r>
      <w:r>
        <w:rPr>
          <w:rFonts w:ascii="Calibri" w:eastAsia="Calibri" w:hAnsi="Calibri" w:cs="Calibri"/>
          <w:b/>
        </w:rPr>
        <w:t xml:space="preserve">1 </w:t>
      </w:r>
      <w:r>
        <w:t>次会议</w:t>
      </w:r>
      <w:r>
        <w:rPr>
          <w:rFonts w:ascii="Calibri" w:eastAsia="Calibri" w:hAnsi="Calibri" w:cs="Calibri"/>
          <w:b/>
        </w:rPr>
        <w:t xml:space="preserve"> </w:t>
      </w:r>
    </w:p>
    <w:tbl>
      <w:tblPr>
        <w:tblStyle w:val="TableGrid"/>
        <w:tblW w:w="8814" w:type="dxa"/>
        <w:tblInd w:w="5" w:type="dxa"/>
        <w:tblCellMar>
          <w:top w:w="34" w:type="dxa"/>
          <w:left w:w="108" w:type="dxa"/>
          <w:bottom w:w="0" w:type="dxa"/>
          <w:right w:w="12" w:type="dxa"/>
        </w:tblCellMar>
        <w:tblLook w:val="04A0" w:firstRow="1" w:lastRow="0" w:firstColumn="1" w:lastColumn="0" w:noHBand="0" w:noVBand="1"/>
      </w:tblPr>
      <w:tblGrid>
        <w:gridCol w:w="1075"/>
        <w:gridCol w:w="3740"/>
        <w:gridCol w:w="2837"/>
        <w:gridCol w:w="1162"/>
      </w:tblGrid>
      <w:tr w:rsidR="00A7106F">
        <w:trPr>
          <w:trHeight w:val="557"/>
        </w:trPr>
        <w:tc>
          <w:tcPr>
            <w:tcW w:w="107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 w:firstLine="0"/>
              <w:jc w:val="both"/>
            </w:pPr>
            <w:r>
              <w:t>召开日期</w:t>
            </w:r>
            <w:r>
              <w:t xml:space="preserve"> </w:t>
            </w:r>
          </w:p>
        </w:tc>
        <w:tc>
          <w:tcPr>
            <w:tcW w:w="37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t>会议内容</w:t>
            </w:r>
            <w:r>
              <w:t xml:space="preserve"> </w:t>
            </w:r>
          </w:p>
        </w:tc>
        <w:tc>
          <w:tcPr>
            <w:tcW w:w="28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6" w:firstLine="0"/>
              <w:jc w:val="center"/>
            </w:pPr>
            <w:r>
              <w:t>重要意见和建议</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其他履行职责情况</w:t>
            </w:r>
            <w:r>
              <w:t xml:space="preserve"> </w:t>
            </w:r>
          </w:p>
        </w:tc>
      </w:tr>
      <w:tr w:rsidR="00A7106F">
        <w:trPr>
          <w:trHeight w:val="1915"/>
        </w:trPr>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9 </w:t>
            </w:r>
            <w:r>
              <w:t>月</w:t>
            </w:r>
            <w:r>
              <w:t>15</w:t>
            </w:r>
            <w:r>
              <w:t>日</w:t>
            </w:r>
            <w:r>
              <w:t xml:space="preserve"> </w:t>
            </w: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89"/>
              </w:numPr>
              <w:spacing w:after="2" w:line="237" w:lineRule="auto"/>
              <w:ind w:firstLine="0"/>
            </w:pPr>
            <w:r>
              <w:t>审议通过《关于公司董事会换届选举暨提名第四届董事会非独立董事候</w:t>
            </w:r>
          </w:p>
          <w:p w:rsidR="00A7106F" w:rsidRDefault="00AA64EB">
            <w:pPr>
              <w:spacing w:after="2" w:line="237" w:lineRule="auto"/>
              <w:ind w:left="0" w:right="44" w:firstLine="0"/>
            </w:pPr>
            <w:r>
              <w:t>选人的议案》，并提请股东大会审议；</w:t>
            </w:r>
            <w:r>
              <w:t xml:space="preserve"> </w:t>
            </w:r>
          </w:p>
          <w:p w:rsidR="00A7106F" w:rsidRDefault="00AA64EB">
            <w:pPr>
              <w:numPr>
                <w:ilvl w:val="0"/>
                <w:numId w:val="189"/>
              </w:numPr>
              <w:spacing w:after="0" w:line="259" w:lineRule="auto"/>
              <w:ind w:firstLine="0"/>
            </w:pPr>
            <w:r>
              <w:t>审议通过《关于公司董事会换届选举暨提名第四届董事会独立董事候选人的议案》，并提请股东大会审议；</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提名委员会严格按照《公司法》等法律法规以及《公司章程》、《董事会议事规则》和《提名委员会工作制度》开展工作，勤勉尽责，经过充分沟通讨论，一致通过所有议案。</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bl>
    <w:p w:rsidR="00A7106F" w:rsidRDefault="00AA64EB">
      <w:pPr>
        <w:spacing w:after="0" w:line="259" w:lineRule="auto"/>
        <w:ind w:left="0" w:firstLine="0"/>
      </w:pPr>
      <w:r>
        <w:t xml:space="preserve"> </w:t>
      </w:r>
    </w:p>
    <w:p w:rsidR="00A7106F" w:rsidRDefault="00AA64EB">
      <w:r>
        <w:t>(4).</w:t>
      </w:r>
      <w:r>
        <w:t>报告期内薪酬与考核委员会召开</w:t>
      </w:r>
      <w:r>
        <w:t xml:space="preserve"> </w:t>
      </w:r>
      <w:r>
        <w:rPr>
          <w:rFonts w:ascii="Calibri" w:eastAsia="Calibri" w:hAnsi="Calibri" w:cs="Calibri"/>
          <w:b/>
        </w:rPr>
        <w:t xml:space="preserve">1 </w:t>
      </w:r>
      <w:r>
        <w:t>次会议</w:t>
      </w:r>
      <w:r>
        <w:rPr>
          <w:rFonts w:ascii="Calibri" w:eastAsia="Calibri" w:hAnsi="Calibri" w:cs="Calibri"/>
          <w:b/>
        </w:rPr>
        <w:t xml:space="preserve"> </w:t>
      </w:r>
    </w:p>
    <w:tbl>
      <w:tblPr>
        <w:tblStyle w:val="TableGrid"/>
        <w:tblW w:w="8814" w:type="dxa"/>
        <w:tblInd w:w="5" w:type="dxa"/>
        <w:tblCellMar>
          <w:top w:w="34" w:type="dxa"/>
          <w:left w:w="108" w:type="dxa"/>
          <w:bottom w:w="0" w:type="dxa"/>
          <w:right w:w="12" w:type="dxa"/>
        </w:tblCellMar>
        <w:tblLook w:val="04A0" w:firstRow="1" w:lastRow="0" w:firstColumn="1" w:lastColumn="0" w:noHBand="0" w:noVBand="1"/>
      </w:tblPr>
      <w:tblGrid>
        <w:gridCol w:w="1075"/>
        <w:gridCol w:w="3740"/>
        <w:gridCol w:w="2837"/>
        <w:gridCol w:w="1162"/>
      </w:tblGrid>
      <w:tr w:rsidR="00A7106F">
        <w:trPr>
          <w:trHeight w:val="554"/>
        </w:trPr>
        <w:tc>
          <w:tcPr>
            <w:tcW w:w="107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 w:firstLine="0"/>
              <w:jc w:val="both"/>
            </w:pPr>
            <w:r>
              <w:t>召开日期</w:t>
            </w:r>
            <w:r>
              <w:t xml:space="preserve"> </w:t>
            </w:r>
          </w:p>
        </w:tc>
        <w:tc>
          <w:tcPr>
            <w:tcW w:w="37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t>会议内容</w:t>
            </w:r>
            <w:r>
              <w:t xml:space="preserve"> </w:t>
            </w:r>
          </w:p>
        </w:tc>
        <w:tc>
          <w:tcPr>
            <w:tcW w:w="28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6" w:firstLine="0"/>
              <w:jc w:val="center"/>
            </w:pPr>
            <w:r>
              <w:t>重要意见和建议</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其他履行职责情况</w:t>
            </w:r>
            <w:r>
              <w:t xml:space="preserve"> </w:t>
            </w:r>
          </w:p>
        </w:tc>
      </w:tr>
      <w:tr w:rsidR="00A7106F">
        <w:trPr>
          <w:trHeight w:val="1918"/>
        </w:trPr>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 xml:space="preserve">4 </w:t>
            </w:r>
            <w:r>
              <w:t>月</w:t>
            </w:r>
            <w:r>
              <w:t>18</w:t>
            </w:r>
            <w:r>
              <w:t>日</w:t>
            </w:r>
            <w:r>
              <w:t xml:space="preserve"> </w:t>
            </w:r>
          </w:p>
        </w:tc>
        <w:tc>
          <w:tcPr>
            <w:tcW w:w="37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审议通过《关于确定董事、监事、高级管理人员薪酬方案的议案》，并提请股东大会审议；</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薪酬与考核委员会严格按照《公司法》等法律法规以及《公司章程》、《董事会议事规则》和《薪酬与考核委员会工作制度》开展工作，勤勉尽责，经过充分沟通讨论，一致通过所有议案。</w:t>
            </w: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bl>
    <w:p w:rsidR="00A7106F" w:rsidRDefault="00AA64EB">
      <w:pPr>
        <w:spacing w:after="0" w:line="259" w:lineRule="auto"/>
        <w:ind w:left="0" w:firstLine="0"/>
      </w:pPr>
      <w:r>
        <w:t xml:space="preserve"> </w:t>
      </w:r>
    </w:p>
    <w:p w:rsidR="00A7106F" w:rsidRDefault="00AA64EB">
      <w:r>
        <w:t>(5).</w:t>
      </w:r>
      <w:r>
        <w:t>存在异议事项的具体情况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28"/>
        </w:numPr>
        <w:spacing w:after="58"/>
        <w:ind w:hanging="840"/>
      </w:pPr>
      <w:r>
        <w:t>监事会发现公司存在风险的说明</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r>
        <w:t>监事会对报告期内的监督事项无异议。</w:t>
      </w:r>
      <w:r>
        <w:t xml:space="preserve"> </w:t>
      </w:r>
    </w:p>
    <w:p w:rsidR="00A7106F" w:rsidRDefault="00AA64EB">
      <w:pPr>
        <w:spacing w:after="37" w:line="259" w:lineRule="auto"/>
        <w:ind w:left="0" w:firstLine="0"/>
      </w:pPr>
      <w:r>
        <w:t xml:space="preserve"> </w:t>
      </w:r>
    </w:p>
    <w:p w:rsidR="00A7106F" w:rsidRDefault="00AA64EB">
      <w:pPr>
        <w:numPr>
          <w:ilvl w:val="0"/>
          <w:numId w:val="28"/>
        </w:numPr>
        <w:spacing w:after="56"/>
        <w:ind w:hanging="840"/>
      </w:pPr>
      <w:r>
        <w:t>报告期末母公司和主要子公司的员工情况</w:t>
      </w:r>
      <w:r>
        <w:t xml:space="preserve"> </w:t>
      </w:r>
    </w:p>
    <w:p w:rsidR="00A7106F" w:rsidRDefault="00AA64EB">
      <w:pPr>
        <w:numPr>
          <w:ilvl w:val="0"/>
          <w:numId w:val="29"/>
        </w:numPr>
        <w:ind w:hanging="420"/>
      </w:pPr>
      <w:r>
        <w:t>员工情况</w:t>
      </w:r>
      <w:r>
        <w:rPr>
          <w:rFonts w:ascii="Calibri" w:eastAsia="Calibri" w:hAnsi="Calibri" w:cs="Calibri"/>
          <w:b/>
        </w:rPr>
        <w:t xml:space="preserve"> </w:t>
      </w:r>
    </w:p>
    <w:tbl>
      <w:tblPr>
        <w:tblStyle w:val="TableGrid"/>
        <w:tblW w:w="8824" w:type="dxa"/>
        <w:tblInd w:w="5" w:type="dxa"/>
        <w:tblCellMar>
          <w:top w:w="34" w:type="dxa"/>
          <w:left w:w="0" w:type="dxa"/>
          <w:bottom w:w="0" w:type="dxa"/>
          <w:right w:w="2" w:type="dxa"/>
        </w:tblCellMar>
        <w:tblLook w:val="04A0" w:firstRow="1" w:lastRow="0" w:firstColumn="1" w:lastColumn="0" w:noHBand="0" w:noVBand="1"/>
      </w:tblPr>
      <w:tblGrid>
        <w:gridCol w:w="4412"/>
        <w:gridCol w:w="1575"/>
        <w:gridCol w:w="1774"/>
        <w:gridCol w:w="1063"/>
      </w:tblGrid>
      <w:tr w:rsidR="00A7106F">
        <w:trPr>
          <w:trHeight w:val="281"/>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母公司在职员工的数量</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3" w:firstLine="0"/>
              <w:jc w:val="right"/>
            </w:pPr>
            <w:r>
              <w:t xml:space="preserve">558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主要子公司在职员工的数量</w:t>
            </w:r>
            <w:r>
              <w:t xml:space="preserve"> </w:t>
            </w:r>
          </w:p>
        </w:tc>
        <w:tc>
          <w:tcPr>
            <w:tcW w:w="1575" w:type="dxa"/>
            <w:tcBorders>
              <w:top w:val="single" w:sz="4" w:space="0" w:color="000000"/>
              <w:left w:val="single" w:sz="4" w:space="0" w:color="000000"/>
              <w:bottom w:val="single" w:sz="4" w:space="0" w:color="000000"/>
              <w:right w:val="nil"/>
            </w:tcBorders>
            <w:vAlign w:val="bottom"/>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6" w:firstLine="0"/>
              <w:jc w:val="right"/>
            </w:pPr>
            <w:r>
              <w:t xml:space="preserve">12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在职员工的数量合计</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3" w:firstLine="0"/>
              <w:jc w:val="right"/>
            </w:pPr>
            <w:r>
              <w:t xml:space="preserve">570 </w:t>
            </w:r>
          </w:p>
        </w:tc>
      </w:tr>
      <w:tr w:rsidR="00A7106F">
        <w:trPr>
          <w:trHeight w:val="55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lastRenderedPageBreak/>
              <w:t>母公司及主要子公司需承担费用的离退休职工人数</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281"/>
        </w:trPr>
        <w:tc>
          <w:tcPr>
            <w:tcW w:w="5987"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3992" w:firstLine="0"/>
            </w:pPr>
            <w:r>
              <w:t>专业构成</w:t>
            </w:r>
            <w:r>
              <w:t xml:space="preserve"> </w:t>
            </w: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专业构成类别</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A64EB">
            <w:pPr>
              <w:spacing w:after="0" w:line="259" w:lineRule="auto"/>
              <w:ind w:left="0" w:firstLine="0"/>
            </w:pPr>
            <w:r>
              <w:t>专业构成人数</w:t>
            </w:r>
            <w:r>
              <w:t xml:space="preserve"> </w:t>
            </w:r>
          </w:p>
        </w:tc>
        <w:tc>
          <w:tcPr>
            <w:tcW w:w="10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生产人员</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6" w:firstLine="0"/>
              <w:jc w:val="right"/>
            </w:pPr>
            <w:r>
              <w:t xml:space="preserve">77 </w:t>
            </w:r>
          </w:p>
        </w:tc>
      </w:tr>
      <w:tr w:rsidR="00A7106F">
        <w:trPr>
          <w:trHeight w:val="281"/>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销售人员</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3" w:firstLine="0"/>
              <w:jc w:val="right"/>
            </w:pPr>
            <w:r>
              <w:t xml:space="preserve">106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技术人员</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3" w:firstLine="0"/>
              <w:jc w:val="right"/>
            </w:pPr>
            <w:r>
              <w:t xml:space="preserve">171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财务人员</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6" w:firstLine="0"/>
              <w:jc w:val="right"/>
            </w:pPr>
            <w:r>
              <w:t xml:space="preserve">16 </w:t>
            </w:r>
          </w:p>
        </w:tc>
      </w:tr>
      <w:tr w:rsidR="00A7106F">
        <w:trPr>
          <w:trHeight w:val="281"/>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行政人员</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3" w:firstLine="0"/>
              <w:jc w:val="right"/>
            </w:pPr>
            <w:r>
              <w:t xml:space="preserve">200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jc w:val="center"/>
            </w:pPr>
            <w:r>
              <w:t>合计</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3" w:firstLine="0"/>
              <w:jc w:val="right"/>
            </w:pPr>
            <w:r>
              <w:t xml:space="preserve">570 </w:t>
            </w:r>
          </w:p>
        </w:tc>
      </w:tr>
      <w:tr w:rsidR="00A7106F">
        <w:trPr>
          <w:trHeight w:val="283"/>
        </w:trPr>
        <w:tc>
          <w:tcPr>
            <w:tcW w:w="5987"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3992" w:firstLine="0"/>
            </w:pPr>
            <w:r>
              <w:t>教育程度</w:t>
            </w:r>
            <w:r>
              <w:t xml:space="preserve"> </w:t>
            </w: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教育程度类别</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A64EB">
            <w:pPr>
              <w:spacing w:after="0" w:line="259" w:lineRule="auto"/>
              <w:ind w:left="106" w:firstLine="0"/>
            </w:pPr>
            <w:r>
              <w:t>数量（人）</w:t>
            </w:r>
            <w:r>
              <w:t xml:space="preserve"> </w:t>
            </w:r>
          </w:p>
        </w:tc>
        <w:tc>
          <w:tcPr>
            <w:tcW w:w="10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博士研究生</w:t>
            </w:r>
            <w: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6" w:firstLine="0"/>
              <w:jc w:val="right"/>
            </w:pPr>
            <w:r>
              <w:t xml:space="preserve">3 </w:t>
            </w:r>
          </w:p>
        </w:tc>
      </w:tr>
      <w:tr w:rsidR="00A7106F">
        <w:trPr>
          <w:trHeight w:val="281"/>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硕士研究生</w:t>
            </w:r>
            <w:r>
              <w:rPr>
                <w:rFonts w:ascii="Calibri" w:eastAsia="Calibri" w:hAnsi="Calibri" w:cs="Calibri"/>
              </w:rP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6" w:firstLine="0"/>
              <w:jc w:val="right"/>
            </w:pPr>
            <w:r>
              <w:t>83</w:t>
            </w:r>
            <w:r>
              <w:rPr>
                <w:rFonts w:ascii="Calibri" w:eastAsia="Calibri" w:hAnsi="Calibri" w:cs="Calibri"/>
              </w:rPr>
              <w:t xml:space="preserve">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 w:firstLine="0"/>
              <w:jc w:val="center"/>
            </w:pPr>
            <w:r>
              <w:t>本科</w:t>
            </w:r>
            <w:r>
              <w:rPr>
                <w:rFonts w:ascii="Calibri" w:eastAsia="Calibri" w:hAnsi="Calibri" w:cs="Calibri"/>
              </w:rPr>
              <w:t xml:space="preserve"> </w:t>
            </w:r>
          </w:p>
        </w:tc>
        <w:tc>
          <w:tcPr>
            <w:tcW w:w="1575"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7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right="103" w:firstLine="0"/>
              <w:jc w:val="right"/>
            </w:pPr>
            <w:r>
              <w:t>182</w:t>
            </w:r>
            <w:r>
              <w:rPr>
                <w:rFonts w:ascii="Calibri" w:eastAsia="Calibri" w:hAnsi="Calibri" w:cs="Calibri"/>
              </w:rPr>
              <w:t xml:space="preserve"> </w:t>
            </w:r>
          </w:p>
        </w:tc>
      </w:tr>
      <w:tr w:rsidR="00A7106F">
        <w:trPr>
          <w:trHeight w:val="28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2" w:firstLine="0"/>
              <w:jc w:val="center"/>
            </w:pPr>
            <w:r>
              <w:t>专科</w:t>
            </w:r>
            <w:r>
              <w:rPr>
                <w:rFonts w:ascii="Calibri" w:eastAsia="Calibri" w:hAnsi="Calibri" w:cs="Calibri"/>
              </w:rPr>
              <w:t xml:space="preserve"> </w:t>
            </w:r>
          </w:p>
        </w:tc>
        <w:tc>
          <w:tcPr>
            <w:tcW w:w="4412"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116</w:t>
            </w:r>
            <w:r>
              <w:rPr>
                <w:rFonts w:ascii="Calibri" w:eastAsia="Calibri" w:hAnsi="Calibri" w:cs="Calibri"/>
              </w:rPr>
              <w:t xml:space="preserve">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高中及以下</w:t>
            </w:r>
            <w:r>
              <w:rPr>
                <w:rFonts w:ascii="Calibri" w:eastAsia="Calibri" w:hAnsi="Calibri" w:cs="Calibri"/>
              </w:rPr>
              <w:t xml:space="preserve"> </w:t>
            </w:r>
          </w:p>
        </w:tc>
        <w:tc>
          <w:tcPr>
            <w:tcW w:w="4412"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186</w:t>
            </w:r>
            <w:r>
              <w:rPr>
                <w:rFonts w:ascii="Calibri" w:eastAsia="Calibri" w:hAnsi="Calibri" w:cs="Calibri"/>
              </w:rPr>
              <w:t xml:space="preserve"> </w:t>
            </w:r>
          </w:p>
        </w:tc>
      </w:tr>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2" w:firstLine="0"/>
              <w:jc w:val="center"/>
            </w:pPr>
            <w:r>
              <w:t>合计</w:t>
            </w:r>
            <w:r>
              <w:t xml:space="preserve"> </w:t>
            </w:r>
          </w:p>
        </w:tc>
        <w:tc>
          <w:tcPr>
            <w:tcW w:w="4412"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570 </w:t>
            </w:r>
          </w:p>
        </w:tc>
      </w:tr>
    </w:tbl>
    <w:p w:rsidR="00A7106F" w:rsidRDefault="00AA64EB">
      <w:pPr>
        <w:spacing w:after="56"/>
      </w:pPr>
      <w:r>
        <w:t>注：行政人员包括：仓储、包装、采购、行政等相关部门工作人员。</w:t>
      </w:r>
      <w:r>
        <w:t xml:space="preserve"> </w:t>
      </w:r>
    </w:p>
    <w:p w:rsidR="00A7106F" w:rsidRDefault="00AA64EB">
      <w:pPr>
        <w:numPr>
          <w:ilvl w:val="0"/>
          <w:numId w:val="29"/>
        </w:numPr>
        <w:spacing w:after="66"/>
        <w:ind w:hanging="420"/>
      </w:pPr>
      <w:r>
        <w:t>薪酬政策</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6" w:lineRule="auto"/>
        <w:ind w:left="0" w:firstLine="420"/>
      </w:pPr>
      <w:r>
        <w:t>公司坚持以人为本，效率优先，兼顾公平的原则。薪酬设计以岗位、职能为基础出发，并结合工作绩效考评作为薪酬主要框架；结合经营目标与经济效益、行业薪酬水平以及吸引和保留优秀人才为目标、打造具有市场竞争力的薪酬政策。</w:t>
      </w:r>
      <w:r>
        <w:t xml:space="preserve"> </w:t>
      </w:r>
    </w:p>
    <w:p w:rsidR="00A7106F" w:rsidRDefault="00AA64EB">
      <w:pPr>
        <w:spacing w:after="1" w:line="363" w:lineRule="auto"/>
        <w:ind w:left="0" w:right="106" w:firstLine="410"/>
        <w:jc w:val="both"/>
      </w:pPr>
      <w:r>
        <w:t>薪酬结构包括基本工资、岗位工资、职能工资、绩效工资等。公司营销人员薪酬与个人业绩挂钩，其他岗位实行与绩效工资相结合，并与企业效益挂钩，充分调动和激发员工的积极性、创造性。</w:t>
      </w:r>
      <w:r>
        <w:t xml:space="preserve"> </w:t>
      </w:r>
    </w:p>
    <w:p w:rsidR="00A7106F" w:rsidRDefault="00AA64EB">
      <w:pPr>
        <w:spacing w:line="356" w:lineRule="auto"/>
        <w:ind w:left="0" w:firstLine="420"/>
      </w:pPr>
      <w:r>
        <w:t>公司积极为员工建立各项福利</w:t>
      </w:r>
      <w:r>
        <w:t>制度，包括社会保险、住房公积金、员工体检及工会保障等。每年结合员工个人绩效及考评，对优秀员工提供晋升、调岗等机会，鼓励员工与企业共同成长。</w:t>
      </w:r>
      <w:r>
        <w:t xml:space="preserve"> </w:t>
      </w:r>
    </w:p>
    <w:p w:rsidR="00A7106F" w:rsidRDefault="00AA64EB">
      <w:pPr>
        <w:spacing w:after="47" w:line="259" w:lineRule="auto"/>
        <w:ind w:left="0" w:firstLine="0"/>
      </w:pPr>
      <w:r>
        <w:t xml:space="preserve"> </w:t>
      </w:r>
    </w:p>
    <w:p w:rsidR="00A7106F" w:rsidRDefault="00AA64EB">
      <w:pPr>
        <w:numPr>
          <w:ilvl w:val="0"/>
          <w:numId w:val="29"/>
        </w:numPr>
        <w:spacing w:after="69"/>
        <w:ind w:hanging="420"/>
      </w:pPr>
      <w:r>
        <w:t>培训计划</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6" w:lineRule="auto"/>
        <w:ind w:left="0" w:firstLine="420"/>
      </w:pPr>
      <w:r>
        <w:lastRenderedPageBreak/>
        <w:t>公司秉承科研创新的理念，以不断提升企业研发能力为方向，建立了完善的培训体系。各部门有序开展年度培训计划，有效的配合公司的战略发展，推动公司经营目标的实现。</w:t>
      </w:r>
      <w:r>
        <w:t xml:space="preserve"> </w:t>
      </w:r>
    </w:p>
    <w:p w:rsidR="00A7106F" w:rsidRDefault="00AA64EB">
      <w:pPr>
        <w:spacing w:line="356" w:lineRule="auto"/>
        <w:ind w:left="0" w:firstLine="420"/>
      </w:pPr>
      <w:r>
        <w:t>根据公司的发展需要及员工的个人意愿，制定相应的职业规划；采用内部交流课程、外聘专家授课及领先企业考察等内部培训与外部培训相结合的方式开展，例如：内部以岗位操作技能培训、消防安全培训等形式；外部以参加研讨会、公开课、接受外部行政管理岗位培训等形式展开，主体多样，涵盖销售、研发、生产、质量控制、品牌等专业能力的提升和满足岗位准入要求，极大程度的提升员工的个人能力。</w:t>
      </w:r>
      <w:r>
        <w:t xml:space="preserve"> </w:t>
      </w:r>
    </w:p>
    <w:p w:rsidR="00A7106F" w:rsidRDefault="00AA64EB">
      <w:pPr>
        <w:spacing w:after="120"/>
        <w:ind w:left="428"/>
      </w:pPr>
      <w:r>
        <w:t>通过培训计划的积极落实，帮助员工打造规划其职业生涯，促进员工与企业共同发展；同时，</w:t>
      </w:r>
    </w:p>
    <w:p w:rsidR="00A7106F" w:rsidRDefault="00AA64EB">
      <w:pPr>
        <w:spacing w:after="120"/>
      </w:pPr>
      <w:r>
        <w:t>将强化各部门组织能力建设，提升组织效能，为公司长期可持续发展做</w:t>
      </w:r>
      <w:r>
        <w:t>好支撑。</w:t>
      </w:r>
      <w:r>
        <w:t xml:space="preserve"> </w:t>
      </w:r>
    </w:p>
    <w:p w:rsidR="00A7106F" w:rsidRDefault="00AA64EB">
      <w:pPr>
        <w:spacing w:after="49" w:line="259" w:lineRule="auto"/>
        <w:ind w:left="0" w:firstLine="0"/>
      </w:pPr>
      <w:r>
        <w:t xml:space="preserve"> </w:t>
      </w:r>
    </w:p>
    <w:p w:rsidR="00A7106F" w:rsidRDefault="00AA64EB">
      <w:pPr>
        <w:numPr>
          <w:ilvl w:val="0"/>
          <w:numId w:val="29"/>
        </w:numPr>
        <w:spacing w:after="67"/>
        <w:ind w:hanging="420"/>
      </w:pPr>
      <w:r>
        <w:t>劳务外包情况</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8824" w:type="dxa"/>
        <w:tblInd w:w="5" w:type="dxa"/>
        <w:tblCellMar>
          <w:top w:w="35" w:type="dxa"/>
          <w:left w:w="5" w:type="dxa"/>
          <w:bottom w:w="0" w:type="dxa"/>
          <w:right w:w="2" w:type="dxa"/>
        </w:tblCellMar>
        <w:tblLook w:val="04A0" w:firstRow="1" w:lastRow="0" w:firstColumn="1" w:lastColumn="0" w:noHBand="0" w:noVBand="1"/>
      </w:tblPr>
      <w:tblGrid>
        <w:gridCol w:w="4398"/>
        <w:gridCol w:w="4426"/>
      </w:tblGrid>
      <w:tr w:rsidR="00A7106F">
        <w:trPr>
          <w:trHeight w:val="283"/>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3" w:firstLine="0"/>
            </w:pPr>
            <w:r>
              <w:t>劳务外包的工时总数</w:t>
            </w:r>
            <w:r>
              <w:t xml:space="preserve"> </w:t>
            </w:r>
          </w:p>
        </w:tc>
        <w:tc>
          <w:tcPr>
            <w:tcW w:w="4412"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noProof/>
              </w:rPr>
              <w:drawing>
                <wp:inline distT="0" distB="0" distL="0" distR="0">
                  <wp:extent cx="2804160" cy="289560"/>
                  <wp:effectExtent l="0" t="0" r="0" b="0"/>
                  <wp:docPr id="818765" name="Picture 818765"/>
                  <wp:cNvGraphicFramePr/>
                  <a:graphic xmlns:a="http://schemas.openxmlformats.org/drawingml/2006/main">
                    <a:graphicData uri="http://schemas.openxmlformats.org/drawingml/2006/picture">
                      <pic:pic xmlns:pic="http://schemas.openxmlformats.org/drawingml/2006/picture">
                        <pic:nvPicPr>
                          <pic:cNvPr id="818765" name="Picture 818765"/>
                          <pic:cNvPicPr/>
                        </pic:nvPicPr>
                        <pic:blipFill>
                          <a:blip r:embed="rId44"/>
                          <a:stretch>
                            <a:fillRect/>
                          </a:stretch>
                        </pic:blipFill>
                        <pic:spPr>
                          <a:xfrm>
                            <a:off x="0" y="0"/>
                            <a:ext cx="2804160" cy="289560"/>
                          </a:xfrm>
                          <a:prstGeom prst="rect">
                            <a:avLst/>
                          </a:prstGeom>
                        </pic:spPr>
                      </pic:pic>
                    </a:graphicData>
                  </a:graphic>
                </wp:inline>
              </w:drawing>
            </w:r>
          </w:p>
        </w:tc>
      </w:tr>
      <w:tr w:rsidR="00A7106F">
        <w:trPr>
          <w:trHeight w:val="28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3" w:firstLine="0"/>
            </w:pPr>
            <w:r>
              <w:t>劳务外包支付的报酬总额</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bl>
    <w:p w:rsidR="00A7106F" w:rsidRDefault="00AA64EB">
      <w:pPr>
        <w:spacing w:after="44" w:line="259" w:lineRule="auto"/>
        <w:ind w:left="0" w:firstLine="0"/>
      </w:pPr>
      <w:r>
        <w:t xml:space="preserve"> </w:t>
      </w:r>
    </w:p>
    <w:p w:rsidR="00A7106F" w:rsidRDefault="00AA64EB">
      <w:pPr>
        <w:spacing w:after="71"/>
      </w:pPr>
      <w:r>
        <w:t>十二、</w:t>
      </w:r>
      <w:r>
        <w:t xml:space="preserve"> </w:t>
      </w:r>
      <w:r>
        <w:t>利润分配或资本公积金转增预案</w:t>
      </w:r>
      <w:r>
        <w:rPr>
          <w:rFonts w:ascii="Arial" w:eastAsia="Arial" w:hAnsi="Arial" w:cs="Arial"/>
          <w:b/>
        </w:rPr>
        <w:t xml:space="preserve"> </w:t>
      </w:r>
    </w:p>
    <w:p w:rsidR="00A7106F" w:rsidRDefault="00AA64EB">
      <w:pPr>
        <w:spacing w:after="69"/>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现金分红政策的制定、执行或调整情况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20"/>
        <w:ind w:left="428"/>
      </w:pPr>
      <w:r>
        <w:t>《公司章程》对公司利润分配的形式、优先顺序、公司现金分红的具体条件有明确约定，实</w:t>
      </w:r>
    </w:p>
    <w:p w:rsidR="00A7106F" w:rsidRDefault="00AA64EB">
      <w:pPr>
        <w:spacing w:after="123"/>
      </w:pPr>
      <w:r>
        <w:t>行连续、稳定的利润分配政策，重视对投资者的投资回报并兼顾公司的可持续发展。报告期内，公司第三届董事会第二十七次会议审议、第三届监事会第二十三次会议及</w:t>
      </w:r>
      <w:r>
        <w:t>2021</w:t>
      </w:r>
    </w:p>
    <w:p w:rsidR="00A7106F" w:rsidRDefault="00AA64EB">
      <w:pPr>
        <w:spacing w:after="120"/>
      </w:pPr>
      <w:r>
        <w:t>年年度股东大会审议通过《关于公司</w:t>
      </w:r>
      <w:r>
        <w:t>2021</w:t>
      </w:r>
      <w:r>
        <w:t>年年度利润分配及资本公积金转增股本方案的议</w:t>
      </w:r>
    </w:p>
    <w:p w:rsidR="00A7106F" w:rsidRDefault="00AA64EB">
      <w:pPr>
        <w:spacing w:after="120"/>
      </w:pPr>
      <w:r>
        <w:t>案》，本次利润分配及转增股本以方案实施前的公司总股本</w:t>
      </w:r>
      <w:r>
        <w:t>100,933,400</w:t>
      </w:r>
      <w:r>
        <w:t>股为基数，每股派发现</w:t>
      </w:r>
    </w:p>
    <w:p w:rsidR="00A7106F" w:rsidRDefault="00AA64EB">
      <w:pPr>
        <w:spacing w:after="120"/>
      </w:pPr>
      <w:r>
        <w:t>金红利</w:t>
      </w:r>
      <w:r>
        <w:t>0.40</w:t>
      </w:r>
      <w:r>
        <w:t>元（含税），以资本公积金向全体股东每股转增</w:t>
      </w:r>
      <w:r>
        <w:t>0.40</w:t>
      </w:r>
      <w:r>
        <w:t>股，共计派发现金红利</w:t>
      </w:r>
    </w:p>
    <w:p w:rsidR="00A7106F" w:rsidRDefault="00AA64EB">
      <w:pPr>
        <w:spacing w:after="120"/>
      </w:pPr>
      <w:r>
        <w:t>40,373,360.00</w:t>
      </w:r>
      <w:r>
        <w:t>元，转增</w:t>
      </w:r>
      <w:r>
        <w:t>40,373,360</w:t>
      </w:r>
      <w:r>
        <w:t>股，本次分配后总股本为</w:t>
      </w:r>
      <w:r>
        <w:t>141,306,760</w:t>
      </w:r>
      <w:r>
        <w:t>股。</w:t>
      </w:r>
      <w:r>
        <w:t xml:space="preserve"> </w:t>
      </w:r>
    </w:p>
    <w:p w:rsidR="00A7106F" w:rsidRDefault="00AA64EB">
      <w:pPr>
        <w:spacing w:after="123" w:line="248" w:lineRule="auto"/>
        <w:ind w:left="10" w:right="115" w:hanging="10"/>
        <w:jc w:val="right"/>
      </w:pPr>
      <w:r>
        <w:t>公司于</w:t>
      </w:r>
      <w:r>
        <w:t>2023</w:t>
      </w:r>
      <w:r>
        <w:t>年</w:t>
      </w:r>
      <w:r>
        <w:t>4</w:t>
      </w:r>
      <w:r>
        <w:t>月</w:t>
      </w:r>
      <w:r>
        <w:t>24</w:t>
      </w:r>
      <w:r>
        <w:t>日召开的第四届董事会第七次会议审议、第四届监事会第四次会议审</w:t>
      </w:r>
    </w:p>
    <w:p w:rsidR="00A7106F" w:rsidRDefault="00AA64EB">
      <w:pPr>
        <w:spacing w:line="356" w:lineRule="auto"/>
      </w:pPr>
      <w:r>
        <w:t>议通过《关于公司</w:t>
      </w:r>
      <w:r>
        <w:t>2022</w:t>
      </w:r>
      <w:r>
        <w:t>年年度利润分配及资本公积金转增股本方案的议案》，拟向全体股东每股派发现</w:t>
      </w:r>
      <w:r>
        <w:t>金红利</w:t>
      </w:r>
      <w:r>
        <w:t>0.25</w:t>
      </w:r>
      <w:r>
        <w:t>元（含税），以资本公积向全体股东每</w:t>
      </w:r>
      <w:r>
        <w:t>10</w:t>
      </w:r>
      <w:r>
        <w:t>股转增</w:t>
      </w:r>
      <w:r>
        <w:t>4</w:t>
      </w:r>
      <w:r>
        <w:t>股。截至</w:t>
      </w:r>
      <w:r>
        <w:t>2022</w:t>
      </w:r>
      <w:r>
        <w:t>年</w:t>
      </w:r>
      <w:r>
        <w:t>12</w:t>
      </w:r>
      <w:r>
        <w:t>月</w:t>
      </w:r>
    </w:p>
    <w:p w:rsidR="00A7106F" w:rsidRDefault="00AA64EB">
      <w:pPr>
        <w:spacing w:line="357" w:lineRule="auto"/>
      </w:pPr>
      <w:r>
        <w:t>31</w:t>
      </w:r>
      <w:r>
        <w:t>日，公司总股本</w:t>
      </w:r>
      <w:r>
        <w:t>141,308,970</w:t>
      </w:r>
      <w:r>
        <w:t>股，以此计算合计拟派发现金红利</w:t>
      </w:r>
      <w:r>
        <w:t>35,327,242.50</w:t>
      </w:r>
      <w:r>
        <w:t>元（含税）。本年度公司现金分红占本年度归属于母公司股东净利润比例为</w:t>
      </w:r>
      <w:r>
        <w:t>38.26%</w:t>
      </w:r>
      <w:r>
        <w:t>。合计转增</w:t>
      </w:r>
    </w:p>
    <w:p w:rsidR="00A7106F" w:rsidRDefault="00AA64EB">
      <w:pPr>
        <w:spacing w:after="120"/>
      </w:pPr>
      <w:r>
        <w:t>56,523,588</w:t>
      </w:r>
      <w:r>
        <w:t>股，转增后公司总股本增加至</w:t>
      </w:r>
      <w:r>
        <w:t>197,832,558</w:t>
      </w:r>
      <w:r>
        <w:t>股。本年度不送红股。</w:t>
      </w:r>
      <w:r>
        <w:t xml:space="preserve"> </w:t>
      </w:r>
    </w:p>
    <w:p w:rsidR="00A7106F" w:rsidRDefault="00AA64EB">
      <w:pPr>
        <w:spacing w:after="120"/>
        <w:ind w:left="428"/>
      </w:pPr>
      <w:r>
        <w:t>本次利润分配方案尚需提交公司</w:t>
      </w:r>
      <w:r>
        <w:t>2022</w:t>
      </w:r>
      <w:r>
        <w:t>年年度股东大会审议。</w:t>
      </w:r>
      <w:r>
        <w:t xml:space="preserve"> </w:t>
      </w:r>
    </w:p>
    <w:p w:rsidR="00A7106F" w:rsidRDefault="00AA64EB">
      <w:pPr>
        <w:spacing w:after="45" w:line="259" w:lineRule="auto"/>
        <w:ind w:left="0" w:firstLine="0"/>
      </w:pPr>
      <w:r>
        <w:t xml:space="preserve"> </w:t>
      </w:r>
    </w:p>
    <w:p w:rsidR="00A7106F" w:rsidRDefault="00AA64EB">
      <w:pPr>
        <w:numPr>
          <w:ilvl w:val="0"/>
          <w:numId w:val="30"/>
        </w:numPr>
        <w:spacing w:after="71"/>
        <w:ind w:hanging="451"/>
      </w:pPr>
      <w:r>
        <w:t>现金分红政策的专项说明</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8824" w:type="dxa"/>
        <w:tblInd w:w="5" w:type="dxa"/>
        <w:tblCellMar>
          <w:top w:w="34" w:type="dxa"/>
          <w:left w:w="108" w:type="dxa"/>
          <w:bottom w:w="0" w:type="dxa"/>
          <w:right w:w="115" w:type="dxa"/>
        </w:tblCellMar>
        <w:tblLook w:val="04A0" w:firstRow="1" w:lastRow="0" w:firstColumn="1" w:lastColumn="0" w:noHBand="0" w:noVBand="1"/>
      </w:tblPr>
      <w:tblGrid>
        <w:gridCol w:w="6879"/>
        <w:gridCol w:w="1945"/>
      </w:tblGrid>
      <w:tr w:rsidR="00A7106F">
        <w:trPr>
          <w:trHeight w:val="283"/>
        </w:trPr>
        <w:tc>
          <w:tcPr>
            <w:tcW w:w="68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是否符合公司章程的规定或股东大会决议的要求</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5" w:firstLine="0"/>
              <w:jc w:val="center"/>
            </w:pPr>
            <w:r>
              <w:t>√</w:t>
            </w:r>
            <w:r>
              <w:t>是</w:t>
            </w:r>
            <w:r>
              <w:t xml:space="preserve"> □</w:t>
            </w:r>
            <w:r>
              <w:t>否</w:t>
            </w:r>
            <w:r>
              <w:t xml:space="preserve">  </w:t>
            </w:r>
          </w:p>
        </w:tc>
      </w:tr>
      <w:tr w:rsidR="00A7106F">
        <w:trPr>
          <w:trHeight w:val="283"/>
        </w:trPr>
        <w:tc>
          <w:tcPr>
            <w:tcW w:w="68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分红标准和比例是否明确和清晰</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5" w:firstLine="0"/>
              <w:jc w:val="center"/>
            </w:pPr>
            <w:r>
              <w:t>√</w:t>
            </w:r>
            <w:r>
              <w:t>是</w:t>
            </w:r>
            <w:r>
              <w:t xml:space="preserve"> □</w:t>
            </w:r>
            <w:r>
              <w:t>否</w:t>
            </w:r>
            <w:r>
              <w:t xml:space="preserve">  </w:t>
            </w:r>
          </w:p>
        </w:tc>
      </w:tr>
      <w:tr w:rsidR="00A7106F">
        <w:trPr>
          <w:trHeight w:val="281"/>
        </w:trPr>
        <w:tc>
          <w:tcPr>
            <w:tcW w:w="68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相关的决策程序和机制是否完备</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5" w:firstLine="0"/>
              <w:jc w:val="center"/>
            </w:pPr>
            <w:r>
              <w:t>√</w:t>
            </w:r>
            <w:r>
              <w:t>是</w:t>
            </w:r>
            <w:r>
              <w:t xml:space="preserve"> □</w:t>
            </w:r>
            <w:r>
              <w:t>否</w:t>
            </w:r>
            <w:r>
              <w:t xml:space="preserve">  </w:t>
            </w:r>
          </w:p>
        </w:tc>
      </w:tr>
      <w:tr w:rsidR="00A7106F">
        <w:trPr>
          <w:trHeight w:val="283"/>
        </w:trPr>
        <w:tc>
          <w:tcPr>
            <w:tcW w:w="68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独立董事是否履职尽责并发挥了应有的作用</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5" w:firstLine="0"/>
              <w:jc w:val="center"/>
            </w:pPr>
            <w:r>
              <w:t>√</w:t>
            </w:r>
            <w:r>
              <w:t>是</w:t>
            </w:r>
            <w:r>
              <w:t xml:space="preserve"> □</w:t>
            </w:r>
            <w:r>
              <w:t>否</w:t>
            </w:r>
            <w:r>
              <w:t xml:space="preserve">  </w:t>
            </w:r>
          </w:p>
        </w:tc>
      </w:tr>
      <w:tr w:rsidR="00A7106F">
        <w:trPr>
          <w:trHeight w:val="555"/>
        </w:trPr>
        <w:tc>
          <w:tcPr>
            <w:tcW w:w="68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中小股东是否有充分表达意见和诉求的机会，其合法权益是否得到了充分保护</w:t>
            </w:r>
            <w:r>
              <w:t xml:space="preserve"> </w:t>
            </w:r>
          </w:p>
        </w:tc>
        <w:tc>
          <w:tcPr>
            <w:tcW w:w="19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5" w:firstLine="0"/>
              <w:jc w:val="center"/>
            </w:pPr>
            <w:r>
              <w:t>√</w:t>
            </w:r>
            <w:r>
              <w:t>是</w:t>
            </w:r>
            <w:r>
              <w:t xml:space="preserve"> □</w:t>
            </w:r>
            <w:r>
              <w:t>否</w:t>
            </w:r>
            <w:r>
              <w:t xml:space="preserve">  </w:t>
            </w:r>
          </w:p>
        </w:tc>
      </w:tr>
    </w:tbl>
    <w:p w:rsidR="00A7106F" w:rsidRDefault="00AA64EB">
      <w:pPr>
        <w:spacing w:after="47" w:line="259" w:lineRule="auto"/>
        <w:ind w:left="0" w:firstLine="0"/>
      </w:pPr>
      <w:r>
        <w:t xml:space="preserve"> </w:t>
      </w:r>
    </w:p>
    <w:p w:rsidR="00A7106F" w:rsidRDefault="00AA64EB">
      <w:pPr>
        <w:numPr>
          <w:ilvl w:val="0"/>
          <w:numId w:val="30"/>
        </w:numPr>
        <w:spacing w:after="73"/>
        <w:ind w:hanging="451"/>
      </w:pPr>
      <w:r>
        <w:t>报告期内盈利且母公司可供股东分配利润为正，但未提出现金利润分配方案预案的，公司应当详细披露原因以及未分配利润的用途和使用计划</w:t>
      </w:r>
      <w:r>
        <w:rPr>
          <w:rFonts w:ascii="Calibri" w:eastAsia="Calibri" w:hAnsi="Calibri" w:cs="Calibri"/>
          <w:b/>
        </w:rPr>
        <w:t xml:space="preserve"> </w:t>
      </w:r>
    </w:p>
    <w:p w:rsidR="00A7106F" w:rsidRDefault="00AA64EB">
      <w:pPr>
        <w:spacing w:after="54"/>
      </w:pPr>
      <w:r>
        <w:t>□</w:t>
      </w:r>
      <w:r>
        <w:t>适用</w:t>
      </w:r>
      <w:r>
        <w:t xml:space="preserve"> √</w:t>
      </w:r>
      <w:r>
        <w:t>不适用</w:t>
      </w:r>
      <w:r>
        <w:t xml:space="preserve">  </w:t>
      </w:r>
    </w:p>
    <w:p w:rsidR="00A7106F" w:rsidRDefault="00AA64EB">
      <w:pPr>
        <w:numPr>
          <w:ilvl w:val="0"/>
          <w:numId w:val="30"/>
        </w:numPr>
        <w:spacing w:after="72"/>
        <w:ind w:hanging="451"/>
      </w:pPr>
      <w:r>
        <w:t>本报告期利润分配及资本公积金转增股本情况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108"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34" w:type="dxa"/>
          <w:left w:w="113" w:type="dxa"/>
          <w:bottom w:w="0" w:type="dxa"/>
          <w:right w:w="7" w:type="dxa"/>
        </w:tblCellMar>
        <w:tblLook w:val="04A0" w:firstRow="1" w:lastRow="0" w:firstColumn="1" w:lastColumn="0" w:noHBand="0" w:noVBand="1"/>
      </w:tblPr>
      <w:tblGrid>
        <w:gridCol w:w="4412"/>
        <w:gridCol w:w="4412"/>
      </w:tblGrid>
      <w:tr w:rsidR="00A7106F">
        <w:trPr>
          <w:trHeight w:val="389"/>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每</w:t>
            </w:r>
            <w:r>
              <w:t>10</w:t>
            </w:r>
            <w:r>
              <w:t>股送红股数（股）</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350"/>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每</w:t>
            </w:r>
            <w:r>
              <w:t>10</w:t>
            </w:r>
            <w:r>
              <w:t>股派息数（元）（含税）</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 </w:t>
            </w:r>
          </w:p>
        </w:tc>
      </w:tr>
      <w:tr w:rsidR="00A7106F">
        <w:trPr>
          <w:trHeight w:val="350"/>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每</w:t>
            </w:r>
            <w:r>
              <w:t>10</w:t>
            </w:r>
            <w:r>
              <w:t>股转增数（股）</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 </w:t>
            </w:r>
          </w:p>
        </w:tc>
      </w:tr>
      <w:tr w:rsidR="00A7106F">
        <w:trPr>
          <w:trHeight w:val="351"/>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现金分红金额（含税）</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35,327,242.50 </w:t>
            </w:r>
          </w:p>
        </w:tc>
      </w:tr>
      <w:tr w:rsidR="00A7106F">
        <w:trPr>
          <w:trHeight w:val="55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分红年度合并报表中归属于上市公司普通股股东的净利润</w:t>
            </w:r>
            <w: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92,331,491.84 </w:t>
            </w:r>
          </w:p>
        </w:tc>
      </w:tr>
      <w:tr w:rsidR="00A7106F">
        <w:trPr>
          <w:trHeight w:val="55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占合并报表中归属于上市公司普通股股东的净利润的比率（</w:t>
            </w:r>
            <w:r>
              <w:t>%</w:t>
            </w:r>
            <w:r>
              <w:t>）</w:t>
            </w:r>
            <w: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38.26 </w:t>
            </w:r>
          </w:p>
        </w:tc>
      </w:tr>
      <w:tr w:rsidR="00A7106F">
        <w:trPr>
          <w:trHeight w:val="350"/>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以现金方式回购股份计入现金分红的金额</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350"/>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合计分红金额（含税）</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35,327,242.50 </w:t>
            </w:r>
          </w:p>
        </w:tc>
      </w:tr>
      <w:tr w:rsidR="00A7106F">
        <w:trPr>
          <w:trHeight w:val="55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合计分红金额占合并报表中归属于上市公司普通股股东的净利润的比率（</w:t>
            </w:r>
            <w:r>
              <w:t>%</w:t>
            </w:r>
            <w:r>
              <w:t>）</w:t>
            </w:r>
            <w:r>
              <w:t xml:space="preserve"> </w:t>
            </w:r>
          </w:p>
        </w:tc>
        <w:tc>
          <w:tcPr>
            <w:tcW w:w="441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38.26 </w:t>
            </w:r>
          </w:p>
        </w:tc>
      </w:tr>
    </w:tbl>
    <w:p w:rsidR="00A7106F" w:rsidRDefault="00AA64EB">
      <w:pPr>
        <w:spacing w:after="0" w:line="259" w:lineRule="auto"/>
        <w:ind w:left="0" w:firstLine="0"/>
      </w:pPr>
      <w:r>
        <w:t xml:space="preserve"> </w:t>
      </w:r>
    </w:p>
    <w:p w:rsidR="00A7106F" w:rsidRDefault="00AA64EB">
      <w:pPr>
        <w:spacing w:after="47" w:line="259" w:lineRule="auto"/>
        <w:ind w:left="0" w:firstLine="0"/>
      </w:pPr>
      <w:r>
        <w:t xml:space="preserve"> </w:t>
      </w:r>
    </w:p>
    <w:p w:rsidR="00A7106F" w:rsidRDefault="00AA64EB">
      <w:pPr>
        <w:spacing w:after="68"/>
      </w:pPr>
      <w:r>
        <w:t>十三、</w:t>
      </w:r>
      <w:r>
        <w:t xml:space="preserve"> </w:t>
      </w:r>
      <w:r>
        <w:t>公司股权激励计划、员工持股计划或其他员工激励措施的情况及其影响</w:t>
      </w:r>
      <w:r>
        <w:rPr>
          <w:rFonts w:ascii="Arial" w:eastAsia="Arial" w:hAnsi="Arial" w:cs="Arial"/>
          <w:b/>
        </w:rPr>
        <w:t xml:space="preserve"> </w:t>
      </w:r>
    </w:p>
    <w:p w:rsidR="00A7106F" w:rsidRDefault="00AA64EB">
      <w:pPr>
        <w:spacing w:after="60"/>
      </w:pPr>
      <w:r>
        <w:t>(</w:t>
      </w:r>
      <w:r>
        <w:t>一</w:t>
      </w:r>
      <w:r>
        <w:t>)</w:t>
      </w:r>
      <w:r>
        <w:rPr>
          <w:rFonts w:ascii="Arial" w:eastAsia="Arial" w:hAnsi="Arial" w:cs="Arial"/>
          <w:b/>
        </w:rPr>
        <w:t xml:space="preserve"> </w:t>
      </w:r>
      <w:r>
        <w:t>股权激励总体情况</w:t>
      </w:r>
      <w:r>
        <w:t xml:space="preserve"> </w:t>
      </w:r>
    </w:p>
    <w:p w:rsidR="00A7106F" w:rsidRDefault="00AA64EB">
      <w:pPr>
        <w:spacing w:after="44"/>
      </w:pPr>
      <w:r>
        <w:t>√</w:t>
      </w:r>
      <w:r>
        <w:t>适用</w:t>
      </w:r>
      <w:r>
        <w:t xml:space="preserve"> □</w:t>
      </w:r>
      <w:r>
        <w:t>不适用</w:t>
      </w:r>
      <w:r>
        <w:t xml:space="preserve">  </w:t>
      </w:r>
    </w:p>
    <w:p w:rsidR="00A7106F" w:rsidRDefault="00AA64EB">
      <w:pPr>
        <w:spacing w:after="46"/>
      </w:pPr>
      <w:r>
        <w:t>1.</w:t>
      </w:r>
      <w:r>
        <w:t>报告期内股权激励计划方案</w:t>
      </w:r>
      <w:r>
        <w:t xml:space="preserve"> </w:t>
      </w:r>
    </w:p>
    <w:p w:rsidR="00A7106F" w:rsidRDefault="00AA64EB">
      <w:pPr>
        <w:spacing w:after="10" w:line="248" w:lineRule="auto"/>
        <w:ind w:left="10" w:right="108" w:hanging="10"/>
        <w:jc w:val="right"/>
      </w:pPr>
      <w:r>
        <w:t>单位</w:t>
      </w:r>
      <w:r>
        <w:t>:</w:t>
      </w:r>
      <w:r>
        <w:t>元</w:t>
      </w:r>
      <w:r>
        <w:t xml:space="preserve">  </w:t>
      </w:r>
      <w:r>
        <w:t>币种</w:t>
      </w:r>
      <w:r>
        <w:t>:</w:t>
      </w:r>
      <w:r>
        <w:t>人民币</w:t>
      </w:r>
      <w:r>
        <w:t xml:space="preserve"> </w:t>
      </w:r>
    </w:p>
    <w:tbl>
      <w:tblPr>
        <w:tblStyle w:val="TableGrid"/>
        <w:tblW w:w="9040" w:type="dxa"/>
        <w:tblInd w:w="5" w:type="dxa"/>
        <w:tblCellMar>
          <w:top w:w="34" w:type="dxa"/>
          <w:left w:w="108" w:type="dxa"/>
          <w:bottom w:w="0" w:type="dxa"/>
          <w:right w:w="36" w:type="dxa"/>
        </w:tblCellMar>
        <w:tblLook w:val="04A0" w:firstRow="1" w:lastRow="0" w:firstColumn="1" w:lastColumn="0" w:noHBand="0" w:noVBand="1"/>
      </w:tblPr>
      <w:tblGrid>
        <w:gridCol w:w="1161"/>
        <w:gridCol w:w="1052"/>
        <w:gridCol w:w="1195"/>
        <w:gridCol w:w="1479"/>
        <w:gridCol w:w="1337"/>
        <w:gridCol w:w="1479"/>
        <w:gridCol w:w="1337"/>
      </w:tblGrid>
      <w:tr w:rsidR="00A7106F">
        <w:trPr>
          <w:trHeight w:val="658"/>
        </w:trPr>
        <w:tc>
          <w:tcPr>
            <w:tcW w:w="116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3" w:firstLine="0"/>
              <w:jc w:val="both"/>
            </w:pPr>
            <w:r>
              <w:t>计划名称</w:t>
            </w:r>
            <w:r>
              <w:t xml:space="preserve"> </w:t>
            </w:r>
          </w:p>
        </w:tc>
        <w:tc>
          <w:tcPr>
            <w:tcW w:w="10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8" w:firstLine="0"/>
              <w:jc w:val="center"/>
            </w:pPr>
            <w:r>
              <w:t>激励方式</w:t>
            </w:r>
            <w:r>
              <w:t xml:space="preserve">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标的股票数量</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标的股票数量占比</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激励对象人数</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激励对象人数占比</w:t>
            </w:r>
            <w:r>
              <w:t xml:space="preserve">(%) </w:t>
            </w:r>
          </w:p>
        </w:tc>
        <w:tc>
          <w:tcPr>
            <w:tcW w:w="13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授予标的股票价格</w:t>
            </w:r>
            <w:r>
              <w:t xml:space="preserve"> </w:t>
            </w:r>
          </w:p>
        </w:tc>
      </w:tr>
      <w:tr w:rsidR="00A7106F">
        <w:trPr>
          <w:trHeight w:val="1373"/>
        </w:trPr>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p w:rsidR="00A7106F" w:rsidRDefault="00AA64EB">
            <w:pPr>
              <w:spacing w:after="24" w:line="237" w:lineRule="auto"/>
              <w:ind w:left="0" w:firstLine="0"/>
            </w:pPr>
            <w:r>
              <w:t>2021</w:t>
            </w:r>
            <w:r>
              <w:t>年限制性股票</w:t>
            </w:r>
          </w:p>
          <w:p w:rsidR="00A7106F" w:rsidRDefault="00AA64EB">
            <w:pPr>
              <w:spacing w:after="0" w:line="259" w:lineRule="auto"/>
              <w:ind w:left="0" w:firstLine="0"/>
              <w:jc w:val="both"/>
            </w:pPr>
            <w:r>
              <w:t>激励计划</w:t>
            </w:r>
            <w:r>
              <w:rPr>
                <w:sz w:val="24"/>
              </w:rPr>
              <w:t xml:space="preserve"> </w:t>
            </w:r>
          </w:p>
          <w:p w:rsidR="00A7106F" w:rsidRDefault="00AA64EB">
            <w:pPr>
              <w:spacing w:after="0" w:line="259" w:lineRule="auto"/>
              <w:ind w:left="0" w:firstLine="0"/>
            </w:pPr>
            <w:r>
              <w:t xml:space="preserve"> </w:t>
            </w:r>
          </w:p>
        </w:tc>
        <w:tc>
          <w:tcPr>
            <w:tcW w:w="10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第二类限制性股票</w:t>
            </w:r>
            <w:r>
              <w:t xml:space="preserve"> </w:t>
            </w:r>
          </w:p>
        </w:tc>
        <w:tc>
          <w:tcPr>
            <w:tcW w:w="11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1,226,000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1.21% </w:t>
            </w:r>
          </w:p>
        </w:tc>
        <w:tc>
          <w:tcPr>
            <w:tcW w:w="13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157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34.06% </w:t>
            </w:r>
          </w:p>
        </w:tc>
        <w:tc>
          <w:tcPr>
            <w:tcW w:w="13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40</w:t>
            </w:r>
            <w:r>
              <w:t>元</w:t>
            </w:r>
            <w:r>
              <w:t>/</w:t>
            </w:r>
            <w:r>
              <w:t>股</w:t>
            </w:r>
            <w:r>
              <w:t xml:space="preserve"> </w:t>
            </w:r>
          </w:p>
        </w:tc>
      </w:tr>
    </w:tbl>
    <w:p w:rsidR="00A7106F" w:rsidRDefault="00AA64EB">
      <w:r>
        <w:t>注</w:t>
      </w:r>
      <w:r>
        <w:t>1</w:t>
      </w:r>
      <w:r>
        <w:t>、</w:t>
      </w:r>
      <w:r>
        <w:t>2021</w:t>
      </w:r>
      <w:r>
        <w:t>年</w:t>
      </w:r>
      <w:r>
        <w:t>11</w:t>
      </w:r>
      <w:r>
        <w:t>月</w:t>
      </w:r>
      <w:r>
        <w:t>29</w:t>
      </w:r>
      <w:r>
        <w:t>日，公司召开</w:t>
      </w:r>
      <w:r>
        <w:t>2021</w:t>
      </w:r>
      <w:r>
        <w:t>年第二次临时股东大会，审议通过了《关于</w:t>
      </w:r>
      <w:r>
        <w:t>&lt;</w:t>
      </w:r>
      <w:r>
        <w:t>公司</w:t>
      </w:r>
      <w:r>
        <w:t xml:space="preserve">2021 </w:t>
      </w:r>
      <w:r>
        <w:t>年限制性股票激励计划（草案）</w:t>
      </w:r>
      <w:r>
        <w:t>&gt;</w:t>
      </w:r>
      <w:r>
        <w:t>及其摘要的议案》、《关于</w:t>
      </w:r>
      <w:r>
        <w:t>&lt;</w:t>
      </w:r>
      <w:r>
        <w:t>公司</w:t>
      </w:r>
      <w:r>
        <w:t>2021</w:t>
      </w:r>
      <w:r>
        <w:t>年限制性股票激励计划实施考核管理办法</w:t>
      </w:r>
      <w:r>
        <w:t>&gt;</w:t>
      </w:r>
      <w:r>
        <w:t>的议案》、《关于提请股东大会授权董事会办理股权激励相关事宜的议案》。</w:t>
      </w:r>
      <w:r>
        <w:t xml:space="preserve"> </w:t>
      </w:r>
    </w:p>
    <w:p w:rsidR="00A7106F" w:rsidRDefault="00AA64EB">
      <w:pPr>
        <w:spacing w:after="0" w:line="259" w:lineRule="auto"/>
        <w:ind w:left="0" w:firstLine="0"/>
      </w:pPr>
      <w:r>
        <w:lastRenderedPageBreak/>
        <w:t xml:space="preserve"> </w:t>
      </w:r>
    </w:p>
    <w:p w:rsidR="00A7106F" w:rsidRDefault="00AA64EB">
      <w:r>
        <w:t>注</w:t>
      </w:r>
      <w:r>
        <w:t>2</w:t>
      </w:r>
      <w:r>
        <w:t>、本次股权激励计划分两次授予，其中，</w:t>
      </w:r>
      <w:r>
        <w:t>2021</w:t>
      </w:r>
      <w:r>
        <w:t>年</w:t>
      </w:r>
      <w:r>
        <w:t>12</w:t>
      </w:r>
      <w:r>
        <w:t>月</w:t>
      </w:r>
      <w:r>
        <w:t>6</w:t>
      </w:r>
      <w:r>
        <w:t>日，公司召开第三届董事会第二十一次会议与第三届监事会第十七次会议审议通过，认为首次授予条件已经成就。首次授予限制性股票</w:t>
      </w:r>
      <w:r>
        <w:t>97.60</w:t>
      </w:r>
      <w:r>
        <w:t>万股，占本次授予限制性股票数量总额的</w:t>
      </w:r>
      <w:r>
        <w:t>79.61%</w:t>
      </w:r>
      <w:r>
        <w:t>，首次授予激励对象总人数为</w:t>
      </w:r>
      <w:r>
        <w:t>128</w:t>
      </w:r>
      <w:r>
        <w:t>人；</w:t>
      </w:r>
    </w:p>
    <w:p w:rsidR="00A7106F" w:rsidRDefault="00AA64EB">
      <w:r>
        <w:t>2022</w:t>
      </w:r>
      <w:r>
        <w:t>年</w:t>
      </w:r>
      <w:r>
        <w:t>2</w:t>
      </w:r>
      <w:r>
        <w:t>月</w:t>
      </w:r>
      <w:r>
        <w:t>16</w:t>
      </w:r>
      <w:r>
        <w:t>日，公司召开第三届董事会第二十二次会议与第三届监事会第十八次会议，认为预留授予条件已经成就。预留授予限制性股票</w:t>
      </w:r>
      <w:r>
        <w:t>25.00</w:t>
      </w:r>
      <w:r>
        <w:t>万股，占本次授予权益总额的</w:t>
      </w:r>
      <w:r>
        <w:t>20.39%</w:t>
      </w:r>
      <w:r>
        <w:t>，预留授予激励对象总人数为</w:t>
      </w:r>
      <w:r>
        <w:t>29</w:t>
      </w:r>
      <w:r>
        <w:t>人。</w:t>
      </w:r>
      <w:r>
        <w:t xml:space="preserve"> </w:t>
      </w:r>
    </w:p>
    <w:p w:rsidR="00A7106F" w:rsidRDefault="00AA64EB">
      <w:pPr>
        <w:spacing w:after="0" w:line="259" w:lineRule="auto"/>
        <w:ind w:left="0" w:firstLine="0"/>
      </w:pPr>
      <w:r>
        <w:t xml:space="preserve"> </w:t>
      </w:r>
    </w:p>
    <w:p w:rsidR="00A7106F" w:rsidRDefault="00AA64EB">
      <w:r>
        <w:t>注</w:t>
      </w:r>
      <w:r>
        <w:t>3</w:t>
      </w:r>
      <w:r>
        <w:t>、激励对象人数占比的计算公式分母为</w:t>
      </w:r>
      <w:r>
        <w:t>2021</w:t>
      </w:r>
      <w:r>
        <w:t>年</w:t>
      </w:r>
      <w:r>
        <w:t>12</w:t>
      </w:r>
      <w:r>
        <w:t>月</w:t>
      </w:r>
      <w:r>
        <w:t>31</w:t>
      </w:r>
      <w:r>
        <w:t>日的公司总人数。</w:t>
      </w:r>
      <w:r>
        <w:t xml:space="preserve"> </w:t>
      </w:r>
    </w:p>
    <w:p w:rsidR="00A7106F" w:rsidRDefault="00AA64EB">
      <w:pPr>
        <w:spacing w:after="0" w:line="259" w:lineRule="auto"/>
        <w:ind w:left="0" w:firstLine="0"/>
      </w:pPr>
      <w:r>
        <w:t xml:space="preserve"> </w:t>
      </w:r>
    </w:p>
    <w:p w:rsidR="00A7106F" w:rsidRDefault="00AA64EB">
      <w:r>
        <w:t>注</w:t>
      </w:r>
      <w:r>
        <w:t>4</w:t>
      </w:r>
      <w:r>
        <w:t>、标的股票数量占比的计算公式分母为</w:t>
      </w:r>
      <w:r>
        <w:t>2021</w:t>
      </w:r>
      <w:r>
        <w:t>年</w:t>
      </w:r>
      <w:r>
        <w:t>12</w:t>
      </w:r>
      <w:r>
        <w:t>月</w:t>
      </w:r>
      <w:r>
        <w:t>31</w:t>
      </w:r>
      <w:r>
        <w:t>日的公司总股本。</w:t>
      </w:r>
      <w:r>
        <w:t xml:space="preserve"> </w:t>
      </w:r>
    </w:p>
    <w:p w:rsidR="00A7106F" w:rsidRDefault="00AA64EB">
      <w:pPr>
        <w:spacing w:after="37" w:line="259" w:lineRule="auto"/>
        <w:ind w:left="0" w:firstLine="0"/>
      </w:pPr>
      <w:r>
        <w:t xml:space="preserve"> </w:t>
      </w:r>
    </w:p>
    <w:p w:rsidR="00A7106F" w:rsidRDefault="00AA64EB">
      <w:pPr>
        <w:spacing w:after="44"/>
      </w:pPr>
      <w:r>
        <w:t>2.</w:t>
      </w:r>
      <w:r>
        <w:t>报告期内股权激励实施进展</w:t>
      </w:r>
      <w:r>
        <w:t xml:space="preserve"> </w:t>
      </w:r>
    </w:p>
    <w:p w:rsidR="00A7106F" w:rsidRDefault="00AA64EB">
      <w:r>
        <w:t>√</w:t>
      </w:r>
      <w:r>
        <w:t>适用</w:t>
      </w:r>
      <w:r>
        <w:t xml:space="preserve"> □</w:t>
      </w:r>
      <w:r>
        <w:t>不</w:t>
      </w:r>
      <w:r>
        <w:t>适用</w:t>
      </w:r>
      <w:r>
        <w:t xml:space="preserve">  </w:t>
      </w:r>
    </w:p>
    <w:p w:rsidR="00A7106F" w:rsidRDefault="00AA64EB">
      <w:pPr>
        <w:spacing w:after="10" w:line="248" w:lineRule="auto"/>
        <w:ind w:left="10" w:right="110" w:hanging="10"/>
        <w:jc w:val="right"/>
      </w:pPr>
      <w:r>
        <w:t>单位：股</w:t>
      </w:r>
      <w:r>
        <w:t xml:space="preserve">  </w:t>
      </w:r>
    </w:p>
    <w:tbl>
      <w:tblPr>
        <w:tblStyle w:val="TableGrid"/>
        <w:tblW w:w="8824" w:type="dxa"/>
        <w:tblInd w:w="5" w:type="dxa"/>
        <w:tblCellMar>
          <w:top w:w="31" w:type="dxa"/>
          <w:left w:w="106" w:type="dxa"/>
          <w:bottom w:w="0" w:type="dxa"/>
          <w:right w:w="0" w:type="dxa"/>
        </w:tblCellMar>
        <w:tblLook w:val="04A0" w:firstRow="1" w:lastRow="0" w:firstColumn="1" w:lastColumn="0" w:noHBand="0" w:noVBand="1"/>
      </w:tblPr>
      <w:tblGrid>
        <w:gridCol w:w="1154"/>
        <w:gridCol w:w="1155"/>
        <w:gridCol w:w="1154"/>
        <w:gridCol w:w="1155"/>
        <w:gridCol w:w="1154"/>
        <w:gridCol w:w="845"/>
        <w:gridCol w:w="1105"/>
        <w:gridCol w:w="1102"/>
      </w:tblGrid>
      <w:tr w:rsidR="00A7106F">
        <w:trPr>
          <w:trHeight w:val="1099"/>
        </w:trPr>
        <w:tc>
          <w:tcPr>
            <w:tcW w:w="115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0" w:firstLine="0"/>
              <w:jc w:val="both"/>
            </w:pPr>
            <w:r>
              <w:t>计划名称</w:t>
            </w:r>
            <w:r>
              <w:t xml:space="preserve"> </w:t>
            </w:r>
          </w:p>
        </w:tc>
        <w:tc>
          <w:tcPr>
            <w:tcW w:w="115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年初已授予股权激励数量</w:t>
            </w:r>
            <w:r>
              <w:t xml:space="preserve"> </w:t>
            </w:r>
          </w:p>
        </w:tc>
        <w:tc>
          <w:tcPr>
            <w:tcW w:w="115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报告期新授予股权激励数量</w:t>
            </w:r>
            <w:r>
              <w:t xml:space="preserve"> </w:t>
            </w:r>
          </w:p>
        </w:tc>
        <w:tc>
          <w:tcPr>
            <w:tcW w:w="11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hanging="10"/>
              <w:jc w:val="center"/>
            </w:pPr>
            <w:r>
              <w:t>报告期内可归属</w:t>
            </w:r>
            <w:r>
              <w:t xml:space="preserve">/ </w:t>
            </w:r>
            <w:r>
              <w:t>行权</w:t>
            </w:r>
            <w:r>
              <w:t>/</w:t>
            </w:r>
            <w:r>
              <w:t>解锁数量</w:t>
            </w:r>
            <w:r>
              <w:t xml:space="preserve"> </w:t>
            </w:r>
          </w:p>
        </w:tc>
        <w:tc>
          <w:tcPr>
            <w:tcW w:w="11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hanging="10"/>
              <w:jc w:val="center"/>
            </w:pPr>
            <w:r>
              <w:t>报告期内已归属</w:t>
            </w:r>
            <w:r>
              <w:t xml:space="preserve">/ </w:t>
            </w:r>
            <w:r>
              <w:t>行权</w:t>
            </w:r>
            <w:r>
              <w:t>/</w:t>
            </w:r>
            <w:r>
              <w:t>解锁数量</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授予价格</w:t>
            </w:r>
            <w:r>
              <w:t>/</w:t>
            </w:r>
            <w:r>
              <w:t>行权价格</w:t>
            </w:r>
          </w:p>
          <w:p w:rsidR="00A7106F" w:rsidRDefault="00AA64EB">
            <w:pPr>
              <w:spacing w:after="0" w:line="259" w:lineRule="auto"/>
              <w:ind w:left="0" w:firstLine="0"/>
              <w:jc w:val="both"/>
            </w:pPr>
            <w:r>
              <w:t>（元）</w:t>
            </w:r>
            <w:r>
              <w:t xml:space="preserve"> </w:t>
            </w:r>
          </w:p>
        </w:tc>
        <w:tc>
          <w:tcPr>
            <w:tcW w:w="11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期末已获授予股权激励数量</w:t>
            </w:r>
            <w:r>
              <w:t xml:space="preserve"> </w:t>
            </w:r>
          </w:p>
        </w:tc>
        <w:tc>
          <w:tcPr>
            <w:tcW w:w="11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期末已获归属</w:t>
            </w:r>
            <w:r>
              <w:t>/</w:t>
            </w:r>
            <w:r>
              <w:t>行权</w:t>
            </w:r>
            <w:r>
              <w:t>/</w:t>
            </w:r>
            <w:r>
              <w:t>解锁股份数量</w:t>
            </w:r>
            <w:r>
              <w:t xml:space="preserve"> </w:t>
            </w:r>
          </w:p>
        </w:tc>
      </w:tr>
      <w:tr w:rsidR="00A7106F">
        <w:trPr>
          <w:trHeight w:val="828"/>
        </w:trPr>
        <w:tc>
          <w:tcPr>
            <w:tcW w:w="11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rFonts w:ascii="Calibri" w:eastAsia="Calibri" w:hAnsi="Calibri" w:cs="Calibri"/>
              </w:rPr>
              <w:t xml:space="preserve">2021 </w:t>
            </w:r>
            <w:r>
              <w:t>年限制性股票激励计划</w:t>
            </w:r>
            <w:r>
              <w:t xml:space="preserve"> </w:t>
            </w:r>
          </w:p>
        </w:tc>
        <w:tc>
          <w:tcPr>
            <w:tcW w:w="11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rPr>
                <w:rFonts w:ascii="Calibri" w:eastAsia="Calibri" w:hAnsi="Calibri" w:cs="Calibri"/>
              </w:rPr>
              <w:t>976,000</w:t>
            </w:r>
            <w:r>
              <w:t xml:space="preserve"> </w:t>
            </w:r>
          </w:p>
        </w:tc>
        <w:tc>
          <w:tcPr>
            <w:tcW w:w="11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right"/>
            </w:pPr>
            <w:r>
              <w:rPr>
                <w:rFonts w:ascii="Calibri" w:eastAsia="Calibri" w:hAnsi="Calibri" w:cs="Calibri"/>
              </w:rPr>
              <w:t>250,000</w:t>
            </w:r>
            <w:r>
              <w:t xml:space="preserve"> </w:t>
            </w:r>
          </w:p>
        </w:tc>
        <w:tc>
          <w:tcPr>
            <w:tcW w:w="11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rPr>
                <w:rFonts w:ascii="Calibri" w:eastAsia="Calibri" w:hAnsi="Calibri" w:cs="Calibri"/>
              </w:rPr>
              <w:t>-</w:t>
            </w:r>
            <w:r>
              <w:t xml:space="preserve"> </w:t>
            </w:r>
          </w:p>
        </w:tc>
        <w:tc>
          <w:tcPr>
            <w:tcW w:w="11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rPr>
                <w:rFonts w:ascii="Calibri" w:eastAsia="Calibri" w:hAnsi="Calibri" w:cs="Calibri"/>
              </w:rPr>
              <w:t>-</w:t>
            </w:r>
            <w:r>
              <w:t xml:space="preserve"> </w:t>
            </w:r>
          </w:p>
        </w:tc>
        <w:tc>
          <w:tcPr>
            <w:tcW w:w="8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right"/>
            </w:pPr>
            <w:r>
              <w:rPr>
                <w:rFonts w:ascii="Calibri" w:eastAsia="Calibri" w:hAnsi="Calibri" w:cs="Calibri"/>
              </w:rPr>
              <w:t>40</w:t>
            </w:r>
            <w:r>
              <w:t xml:space="preserve"> </w:t>
            </w:r>
          </w:p>
        </w:tc>
        <w:tc>
          <w:tcPr>
            <w:tcW w:w="11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rPr>
                <w:rFonts w:ascii="Calibri" w:eastAsia="Calibri" w:hAnsi="Calibri" w:cs="Calibri"/>
              </w:rPr>
              <w:t>-</w:t>
            </w:r>
            <w:r>
              <w:t xml:space="preserve"> </w:t>
            </w:r>
          </w:p>
        </w:tc>
        <w:tc>
          <w:tcPr>
            <w:tcW w:w="11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Calibri" w:eastAsia="Calibri" w:hAnsi="Calibri" w:cs="Calibri"/>
              </w:rPr>
              <w:t>-</w:t>
            </w:r>
            <w:r>
              <w:t xml:space="preserve"> </w:t>
            </w:r>
          </w:p>
        </w:tc>
      </w:tr>
    </w:tbl>
    <w:p w:rsidR="00A7106F" w:rsidRDefault="00AA64EB">
      <w:pPr>
        <w:spacing w:after="37" w:line="259" w:lineRule="auto"/>
        <w:ind w:left="0" w:firstLine="0"/>
      </w:pPr>
      <w:r>
        <w:t xml:space="preserve"> </w:t>
      </w:r>
    </w:p>
    <w:p w:rsidR="00A7106F" w:rsidRDefault="00AA64EB">
      <w:pPr>
        <w:spacing w:after="44"/>
      </w:pPr>
      <w:r>
        <w:t>3.</w:t>
      </w:r>
      <w:r>
        <w:t>报告期内股权激励考核指标完成情况及确认的股份支付费用</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108" w:hanging="10"/>
        <w:jc w:val="right"/>
      </w:pPr>
      <w:r>
        <w:t>单位</w:t>
      </w:r>
      <w:r>
        <w:rPr>
          <w:rFonts w:ascii="Calibri" w:eastAsia="Calibri" w:hAnsi="Calibri" w:cs="Calibri"/>
        </w:rPr>
        <w:t>:</w:t>
      </w:r>
      <w:r>
        <w:t>元</w:t>
      </w:r>
      <w:r>
        <w:rPr>
          <w:rFonts w:ascii="Calibri" w:eastAsia="Calibri" w:hAnsi="Calibri" w:cs="Calibri"/>
        </w:rPr>
        <w:t xml:space="preserve">  </w:t>
      </w:r>
      <w:r>
        <w:t>币种</w:t>
      </w:r>
      <w:r>
        <w:rPr>
          <w:rFonts w:ascii="Calibri" w:eastAsia="Calibri" w:hAnsi="Calibri" w:cs="Calibri"/>
        </w:rPr>
        <w:t>:</w:t>
      </w:r>
      <w:r>
        <w:t>人民币</w:t>
      </w:r>
      <w:r>
        <w:rPr>
          <w:rFonts w:ascii="Calibri" w:eastAsia="Calibri" w:hAnsi="Calibri" w:cs="Calibri"/>
        </w:rP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933"/>
        <w:gridCol w:w="2926"/>
        <w:gridCol w:w="2965"/>
      </w:tblGrid>
      <w:tr w:rsidR="00A7106F">
        <w:trPr>
          <w:trHeight w:val="554"/>
        </w:trPr>
        <w:tc>
          <w:tcPr>
            <w:tcW w:w="29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计划名称</w:t>
            </w: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报告期内公司层面考核指标完成情况</w:t>
            </w:r>
            <w:r>
              <w:t xml:space="preserve"> </w:t>
            </w:r>
          </w:p>
        </w:tc>
        <w:tc>
          <w:tcPr>
            <w:tcW w:w="29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3" w:firstLine="0"/>
            </w:pPr>
            <w:r>
              <w:t>报告期确认的股份支付费用</w:t>
            </w:r>
            <w:r>
              <w:t xml:space="preserve"> </w:t>
            </w:r>
          </w:p>
        </w:tc>
      </w:tr>
      <w:tr w:rsidR="00A7106F">
        <w:trPr>
          <w:trHeight w:val="283"/>
        </w:trPr>
        <w:tc>
          <w:tcPr>
            <w:tcW w:w="29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2021</w:t>
            </w:r>
            <w:r>
              <w:t>年限制性股票激励计划</w:t>
            </w: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已达到目标值</w:t>
            </w:r>
            <w:r>
              <w:t xml:space="preserve"> </w:t>
            </w:r>
          </w:p>
        </w:tc>
        <w:tc>
          <w:tcPr>
            <w:tcW w:w="29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9,143,432.02 </w:t>
            </w:r>
          </w:p>
        </w:tc>
      </w:tr>
      <w:tr w:rsidR="00A7106F">
        <w:trPr>
          <w:trHeight w:val="283"/>
        </w:trPr>
        <w:tc>
          <w:tcPr>
            <w:tcW w:w="29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 </w:t>
            </w:r>
          </w:p>
        </w:tc>
        <w:tc>
          <w:tcPr>
            <w:tcW w:w="29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9,143,432.02 </w:t>
            </w:r>
          </w:p>
        </w:tc>
      </w:tr>
    </w:tbl>
    <w:p w:rsidR="00A7106F" w:rsidRDefault="00AA64EB">
      <w:pPr>
        <w:spacing w:after="0" w:line="259" w:lineRule="auto"/>
        <w:ind w:left="0" w:firstLine="0"/>
      </w:pPr>
      <w:r>
        <w:t xml:space="preserve"> </w:t>
      </w:r>
    </w:p>
    <w:p w:rsidR="00A7106F" w:rsidRDefault="00AA64EB">
      <w:pPr>
        <w:numPr>
          <w:ilvl w:val="0"/>
          <w:numId w:val="31"/>
        </w:numPr>
        <w:spacing w:after="73"/>
        <w:ind w:hanging="566"/>
      </w:pPr>
      <w:r>
        <w:t>相关激励事项已在临时公告披露且后续实施无进展或变化的</w:t>
      </w:r>
      <w:r>
        <w:rPr>
          <w:rFonts w:ascii="Calibri" w:eastAsia="Calibri" w:hAnsi="Calibri" w:cs="Calibri"/>
          <w:b/>
        </w:rPr>
        <w:t xml:space="preserve"> </w:t>
      </w:r>
    </w:p>
    <w:p w:rsidR="00A7106F" w:rsidRDefault="00AA64EB">
      <w:pPr>
        <w:ind w:right="6316"/>
      </w:pPr>
      <w:r>
        <w:t>□</w:t>
      </w:r>
      <w:r>
        <w:t>适用</w:t>
      </w:r>
      <w:r>
        <w:t xml:space="preserve"> √</w:t>
      </w:r>
      <w:r>
        <w:t>不适用</w:t>
      </w:r>
      <w:r>
        <w:t xml:space="preserve">  </w:t>
      </w:r>
      <w:r>
        <w:t>其他说明</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r>
        <w:t>员工持股计划情况</w:t>
      </w:r>
      <w:r>
        <w:t xml:space="preserve"> </w:t>
      </w:r>
    </w:p>
    <w:p w:rsidR="00A7106F" w:rsidRDefault="00AA64EB">
      <w:r>
        <w:t>√</w:t>
      </w:r>
      <w:r>
        <w:t>适用</w:t>
      </w:r>
      <w:r>
        <w:t xml:space="preserve">  □</w:t>
      </w:r>
      <w:r>
        <w:t>不适用</w:t>
      </w:r>
      <w:r>
        <w:t xml:space="preserve">  </w:t>
      </w:r>
    </w:p>
    <w:p w:rsidR="00A7106F" w:rsidRDefault="00AA64EB">
      <w:pPr>
        <w:spacing w:after="121" w:line="248" w:lineRule="auto"/>
        <w:ind w:left="10" w:right="106" w:hanging="10"/>
        <w:jc w:val="right"/>
      </w:pPr>
      <w:r>
        <w:t>公司员工持股平台晶真文化持有公司</w:t>
      </w:r>
      <w:r>
        <w:t>5,485,200</w:t>
      </w:r>
      <w:r>
        <w:t>股股份，持股比例为</w:t>
      </w:r>
      <w:r>
        <w:t>3.88%</w:t>
      </w:r>
      <w:r>
        <w:t>。详见第六节</w:t>
      </w:r>
      <w:r>
        <w:t>“</w:t>
      </w:r>
      <w:r>
        <w:t>重</w:t>
      </w:r>
    </w:p>
    <w:p w:rsidR="00A7106F" w:rsidRDefault="00AA64EB">
      <w:pPr>
        <w:spacing w:after="120"/>
      </w:pPr>
      <w:r>
        <w:t>要事项</w:t>
      </w:r>
      <w:r>
        <w:t>”</w:t>
      </w:r>
      <w:r>
        <w:t>章节之一、</w:t>
      </w:r>
      <w:r>
        <w:t>“</w:t>
      </w:r>
      <w:r>
        <w:t>承诺事项履行情况</w:t>
      </w:r>
      <w:r>
        <w:t>”</w:t>
      </w:r>
      <w:r>
        <w:t>以及第十节</w:t>
      </w:r>
      <w:r>
        <w:t>“</w:t>
      </w:r>
      <w:r>
        <w:t>财务报告</w:t>
      </w:r>
      <w:r>
        <w:t>”</w:t>
      </w:r>
      <w:r>
        <w:t>章节之十三、</w:t>
      </w:r>
      <w:r>
        <w:t xml:space="preserve"> “</w:t>
      </w:r>
      <w:r>
        <w:t>股份支付</w:t>
      </w:r>
      <w:r>
        <w:t>”</w:t>
      </w:r>
      <w:r>
        <w:t>。</w:t>
      </w:r>
      <w:r>
        <w:t xml:space="preserve"> </w:t>
      </w:r>
    </w:p>
    <w:p w:rsidR="00A7106F" w:rsidRDefault="00AA64EB">
      <w:pPr>
        <w:spacing w:after="0" w:line="259" w:lineRule="auto"/>
        <w:ind w:left="0" w:firstLine="0"/>
      </w:pPr>
      <w:r>
        <w:t xml:space="preserve"> </w:t>
      </w:r>
    </w:p>
    <w:p w:rsidR="00A7106F" w:rsidRDefault="00AA64EB">
      <w:r>
        <w:t>其他激励措施</w:t>
      </w:r>
      <w:r>
        <w:t xml:space="preserve"> </w:t>
      </w:r>
    </w:p>
    <w:p w:rsidR="00A7106F" w:rsidRDefault="00AA64EB">
      <w:r>
        <w:t>□</w:t>
      </w:r>
      <w:r>
        <w:t>适用</w:t>
      </w:r>
      <w:r>
        <w:t xml:space="preserve"> √</w:t>
      </w:r>
      <w:r>
        <w:t>不适用</w:t>
      </w:r>
      <w:r>
        <w:t xml:space="preserve">  </w:t>
      </w:r>
    </w:p>
    <w:p w:rsidR="00A7106F" w:rsidRDefault="00AA64EB">
      <w:pPr>
        <w:spacing w:after="45" w:line="259" w:lineRule="auto"/>
        <w:ind w:left="0" w:firstLine="0"/>
      </w:pPr>
      <w:r>
        <w:t xml:space="preserve"> </w:t>
      </w:r>
    </w:p>
    <w:p w:rsidR="00A7106F" w:rsidRDefault="00AA64EB">
      <w:pPr>
        <w:numPr>
          <w:ilvl w:val="0"/>
          <w:numId w:val="31"/>
        </w:numPr>
        <w:spacing w:after="73"/>
        <w:ind w:hanging="566"/>
      </w:pPr>
      <w:r>
        <w:t>董事、高级管理人员和核心技术人员报告期内被授予的股权激励情况</w:t>
      </w:r>
      <w:r>
        <w:rPr>
          <w:rFonts w:ascii="Calibri" w:eastAsia="Calibri" w:hAnsi="Calibri" w:cs="Calibri"/>
          <w:b/>
        </w:rPr>
        <w:t xml:space="preserve"> </w:t>
      </w:r>
    </w:p>
    <w:p w:rsidR="00A7106F" w:rsidRDefault="00AA64EB">
      <w:pPr>
        <w:spacing w:after="44"/>
      </w:pPr>
      <w:r>
        <w:lastRenderedPageBreak/>
        <w:t>1.</w:t>
      </w:r>
      <w:r>
        <w:t>股票期权</w:t>
      </w:r>
      <w:r>
        <w:t xml:space="preserve"> </w:t>
      </w:r>
    </w:p>
    <w:p w:rsidR="00A7106F" w:rsidRDefault="00AA64EB">
      <w:pPr>
        <w:spacing w:after="46"/>
      </w:pPr>
      <w:r>
        <w:t>□</w:t>
      </w:r>
      <w:r>
        <w:t>适用</w:t>
      </w:r>
      <w:r>
        <w:t xml:space="preserve"> √</w:t>
      </w:r>
      <w:r>
        <w:t>不适用</w:t>
      </w:r>
      <w:r>
        <w:t xml:space="preserve">  </w:t>
      </w:r>
    </w:p>
    <w:p w:rsidR="00A7106F" w:rsidRDefault="00AA64EB">
      <w:pPr>
        <w:spacing w:after="44"/>
      </w:pPr>
      <w:r>
        <w:t>2.</w:t>
      </w:r>
      <w:r>
        <w:t>第一类限制性股票</w:t>
      </w:r>
      <w:r>
        <w:t xml:space="preserve"> </w:t>
      </w:r>
    </w:p>
    <w:p w:rsidR="00A7106F" w:rsidRDefault="00AA64EB">
      <w:pPr>
        <w:spacing w:after="44"/>
      </w:pPr>
      <w:r>
        <w:t>□</w:t>
      </w:r>
      <w:r>
        <w:t>适用</w:t>
      </w:r>
      <w:r>
        <w:t xml:space="preserve"> √</w:t>
      </w:r>
      <w:r>
        <w:t>不适用</w:t>
      </w:r>
      <w:r>
        <w:t xml:space="preserve">  </w:t>
      </w:r>
    </w:p>
    <w:p w:rsidR="00A7106F" w:rsidRDefault="00AA64EB">
      <w:pPr>
        <w:spacing w:after="46"/>
      </w:pPr>
      <w:r>
        <w:t>3.</w:t>
      </w:r>
      <w:r>
        <w:t>第二类限制性股票</w:t>
      </w:r>
      <w:r>
        <w:t xml:space="preserve"> </w:t>
      </w:r>
    </w:p>
    <w:p w:rsidR="00A7106F" w:rsidRDefault="00AA64EB">
      <w:pPr>
        <w:spacing w:after="53"/>
      </w:pPr>
      <w:r>
        <w:t>□</w:t>
      </w:r>
      <w:r>
        <w:t>适用</w:t>
      </w:r>
      <w:r>
        <w:t xml:space="preserve"> √</w:t>
      </w:r>
      <w:r>
        <w:t>不适用</w:t>
      </w:r>
      <w:r>
        <w:t xml:space="preserve">  </w:t>
      </w:r>
    </w:p>
    <w:p w:rsidR="00A7106F" w:rsidRDefault="00AA64EB">
      <w:pPr>
        <w:numPr>
          <w:ilvl w:val="0"/>
          <w:numId w:val="31"/>
        </w:numPr>
        <w:spacing w:after="73"/>
        <w:ind w:hanging="566"/>
      </w:pPr>
      <w:r>
        <w:t>报告期内对高级管理人员的考评机制，以及激励机制的建立、实施情况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23"/>
        <w:ind w:left="428"/>
      </w:pPr>
      <w:r>
        <w:t>报告期内，公司对高级管理人员的考评与公司的经营目标完成情况、盈利情况、管理人员分</w:t>
      </w:r>
    </w:p>
    <w:p w:rsidR="00A7106F" w:rsidRDefault="00AA64EB">
      <w:pPr>
        <w:spacing w:after="120"/>
      </w:pPr>
      <w:r>
        <w:t>管工作的成效等多方面挂钩，发放薪酬最终根据考评结果由董事会决定。</w:t>
      </w:r>
      <w:r>
        <w:t xml:space="preserve"> </w:t>
      </w:r>
    </w:p>
    <w:p w:rsidR="00A7106F" w:rsidRDefault="00AA64EB">
      <w:pPr>
        <w:spacing w:after="44" w:line="259" w:lineRule="auto"/>
        <w:ind w:left="0" w:firstLine="0"/>
      </w:pPr>
      <w:r>
        <w:t xml:space="preserve"> </w:t>
      </w:r>
    </w:p>
    <w:p w:rsidR="00A7106F" w:rsidRDefault="00AA64EB">
      <w:pPr>
        <w:numPr>
          <w:ilvl w:val="0"/>
          <w:numId w:val="32"/>
        </w:numPr>
        <w:spacing w:after="61"/>
        <w:ind w:hanging="840"/>
      </w:pPr>
      <w:r>
        <w:t>报告期内的内部控制制度建设及实施情况</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121" w:line="248" w:lineRule="auto"/>
        <w:ind w:left="10" w:right="106" w:hanging="10"/>
        <w:jc w:val="right"/>
      </w:pPr>
      <w:r>
        <w:t>内容详见公司于</w:t>
      </w:r>
      <w:r>
        <w:t>2023</w:t>
      </w:r>
      <w:r>
        <w:t>年</w:t>
      </w:r>
      <w:r>
        <w:t>4</w:t>
      </w:r>
      <w:r>
        <w:t>月</w:t>
      </w:r>
      <w:r>
        <w:t>26</w:t>
      </w:r>
      <w:r>
        <w:t>日在上交所网站披露的《上海阿拉丁生化科技股份有限公司</w:t>
      </w:r>
    </w:p>
    <w:p w:rsidR="00A7106F" w:rsidRDefault="00AA64EB">
      <w:pPr>
        <w:spacing w:after="123"/>
      </w:pPr>
      <w:r>
        <w:t>2022</w:t>
      </w:r>
      <w:r>
        <w:t>年度内部控制评价报告》。</w:t>
      </w:r>
      <w:r>
        <w:t xml:space="preserve"> </w:t>
      </w:r>
    </w:p>
    <w:p w:rsidR="00A7106F" w:rsidRDefault="00AA64EB">
      <w:pPr>
        <w:spacing w:after="0" w:line="259" w:lineRule="auto"/>
        <w:ind w:left="0" w:firstLine="0"/>
      </w:pPr>
      <w:r>
        <w:t xml:space="preserve"> </w:t>
      </w:r>
    </w:p>
    <w:p w:rsidR="00A7106F" w:rsidRDefault="00AA64EB">
      <w:r>
        <w:t>报告期内部控制存在重大缺陷情况的说明</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32"/>
        </w:numPr>
        <w:spacing w:after="59"/>
        <w:ind w:hanging="840"/>
      </w:pPr>
      <w:r>
        <w:t>报告期内对子公司的管理控制情况</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120"/>
        <w:ind w:left="428"/>
      </w:pPr>
      <w:r>
        <w:t>公司经营管理层确定整体战略目标，严格对控股子公司进行内部管理以及风险控制，子公司</w:t>
      </w:r>
    </w:p>
    <w:p w:rsidR="00A7106F" w:rsidRDefault="00AA64EB">
      <w:pPr>
        <w:spacing w:after="120"/>
      </w:pPr>
      <w:r>
        <w:t>向公司报告经营情况，不存在应披露未披露的事项。</w:t>
      </w:r>
      <w:r>
        <w:t xml:space="preserve"> </w:t>
      </w:r>
    </w:p>
    <w:p w:rsidR="00A7106F" w:rsidRDefault="00AA64EB">
      <w:pPr>
        <w:spacing w:after="44" w:line="259" w:lineRule="auto"/>
        <w:ind w:left="0" w:firstLine="0"/>
      </w:pPr>
      <w:r>
        <w:t xml:space="preserve"> </w:t>
      </w:r>
    </w:p>
    <w:p w:rsidR="00A7106F" w:rsidRDefault="00AA64EB">
      <w:pPr>
        <w:numPr>
          <w:ilvl w:val="0"/>
          <w:numId w:val="32"/>
        </w:numPr>
        <w:spacing w:after="61"/>
        <w:ind w:hanging="840"/>
      </w:pPr>
      <w:r>
        <w:t>内部控制审计报告的相关情况说明</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line="358" w:lineRule="auto"/>
        <w:ind w:left="0" w:firstLine="420"/>
      </w:pPr>
      <w:r>
        <w:t>内容详见公司于</w:t>
      </w:r>
      <w:r>
        <w:t>2023</w:t>
      </w:r>
      <w:r>
        <w:t>年</w:t>
      </w:r>
      <w:r>
        <w:t>4</w:t>
      </w:r>
      <w:r>
        <w:t>月</w:t>
      </w:r>
      <w:r>
        <w:t>26</w:t>
      </w:r>
      <w:r>
        <w:t>日在上交所网站披露的《上海阿拉丁生化科技股份有限公司内部控制审计报告》（大华内字</w:t>
      </w:r>
      <w:r>
        <w:t>[2023]000042</w:t>
      </w:r>
      <w:r>
        <w:t>号）。</w:t>
      </w:r>
      <w:r>
        <w:t xml:space="preserve"> </w:t>
      </w:r>
    </w:p>
    <w:p w:rsidR="00A7106F" w:rsidRDefault="00AA64EB">
      <w:r>
        <w:t>是否披露内部控制审计报告：是</w:t>
      </w:r>
      <w:r>
        <w:t xml:space="preserve"> </w:t>
      </w:r>
    </w:p>
    <w:p w:rsidR="00A7106F" w:rsidRDefault="00AA64EB">
      <w:r>
        <w:t>内部控制审计报告意见类型：标准的无保留意见</w:t>
      </w:r>
      <w:r>
        <w:t xml:space="preserve"> </w:t>
      </w:r>
    </w:p>
    <w:p w:rsidR="00A7106F" w:rsidRDefault="00AA64EB">
      <w:pPr>
        <w:spacing w:after="37" w:line="259" w:lineRule="auto"/>
        <w:ind w:left="0" w:firstLine="0"/>
      </w:pPr>
      <w:r>
        <w:t xml:space="preserve"> </w:t>
      </w:r>
    </w:p>
    <w:p w:rsidR="00A7106F" w:rsidRDefault="00AA64EB">
      <w:pPr>
        <w:numPr>
          <w:ilvl w:val="0"/>
          <w:numId w:val="32"/>
        </w:numPr>
        <w:spacing w:after="44"/>
        <w:ind w:hanging="840"/>
      </w:pPr>
      <w:r>
        <w:t>上市公司治理专项行动自查问题整改情况</w:t>
      </w:r>
      <w:r>
        <w:t xml:space="preserve"> </w:t>
      </w:r>
    </w:p>
    <w:p w:rsidR="00A7106F" w:rsidRDefault="00AA64EB">
      <w:pPr>
        <w:ind w:left="428"/>
      </w:pPr>
      <w:r>
        <w:t>不存在自查问题整改情况。</w:t>
      </w:r>
      <w:r>
        <w:t xml:space="preserve"> </w:t>
      </w:r>
    </w:p>
    <w:p w:rsidR="00A7106F" w:rsidRDefault="00AA64EB">
      <w:pPr>
        <w:spacing w:after="44" w:line="259" w:lineRule="auto"/>
        <w:ind w:left="0" w:firstLine="0"/>
      </w:pPr>
      <w:r>
        <w:t xml:space="preserve"> </w:t>
      </w:r>
    </w:p>
    <w:p w:rsidR="00A7106F" w:rsidRDefault="00AA64EB">
      <w:pPr>
        <w:numPr>
          <w:ilvl w:val="0"/>
          <w:numId w:val="32"/>
        </w:numPr>
        <w:spacing w:after="60"/>
        <w:ind w:hanging="840"/>
      </w:pPr>
      <w:r>
        <w:t>其他</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r>
        <w:tab/>
        <w:t xml:space="preserve"> </w:t>
      </w:r>
      <w:r>
        <w:br w:type="page"/>
      </w:r>
    </w:p>
    <w:p w:rsidR="00A7106F" w:rsidRDefault="00AA64EB">
      <w:pPr>
        <w:pStyle w:val="1"/>
        <w:ind w:left="12" w:right="116"/>
      </w:pPr>
      <w:bookmarkStart w:id="5" w:name="_Toc849210"/>
      <w:r>
        <w:lastRenderedPageBreak/>
        <w:t>第五节</w:t>
      </w:r>
      <w:r>
        <w:rPr>
          <w:rFonts w:ascii="宋体" w:eastAsia="宋体" w:hAnsi="宋体" w:cs="宋体"/>
        </w:rPr>
        <w:t xml:space="preserve"> </w:t>
      </w:r>
      <w:r>
        <w:t>环境、社会责任和其他公司治理</w:t>
      </w:r>
      <w:r>
        <w:rPr>
          <w:rFonts w:ascii="Calibri" w:eastAsia="Calibri" w:hAnsi="Calibri" w:cs="Calibri"/>
          <w:b/>
        </w:rPr>
        <w:t xml:space="preserve"> </w:t>
      </w:r>
      <w:bookmarkEnd w:id="5"/>
    </w:p>
    <w:p w:rsidR="00A7106F" w:rsidRDefault="00AA64EB">
      <w:pPr>
        <w:numPr>
          <w:ilvl w:val="0"/>
          <w:numId w:val="33"/>
        </w:numPr>
        <w:spacing w:after="65"/>
        <w:ind w:hanging="451"/>
      </w:pPr>
      <w:r>
        <w:t>董事会有关</w:t>
      </w:r>
      <w:r>
        <w:t xml:space="preserve"> </w:t>
      </w:r>
      <w:r>
        <w:rPr>
          <w:rFonts w:ascii="Arial" w:eastAsia="Arial" w:hAnsi="Arial" w:cs="Arial"/>
          <w:b/>
        </w:rPr>
        <w:t xml:space="preserve">ESG </w:t>
      </w:r>
      <w:r>
        <w:t>情况的声明</w:t>
      </w:r>
      <w:r>
        <w:rPr>
          <w:rFonts w:ascii="Arial" w:eastAsia="Arial" w:hAnsi="Arial" w:cs="Arial"/>
          <w:b/>
        </w:rPr>
        <w:t xml:space="preserve"> </w:t>
      </w:r>
    </w:p>
    <w:p w:rsidR="00A7106F" w:rsidRDefault="00AA64EB">
      <w:pPr>
        <w:spacing w:line="356" w:lineRule="auto"/>
        <w:ind w:left="0" w:firstLine="420"/>
      </w:pPr>
      <w:r>
        <w:t>公司自上市以来，一直致力于提升公司治理能力及承担更多的社会责任，公司董事会一直全力支持企业开展</w:t>
      </w:r>
      <w:r>
        <w:t>ESG</w:t>
      </w:r>
      <w:r>
        <w:t>相关工作。</w:t>
      </w:r>
      <w:r>
        <w:t xml:space="preserve"> </w:t>
      </w:r>
    </w:p>
    <w:p w:rsidR="00A7106F" w:rsidRDefault="00AA64EB">
      <w:pPr>
        <w:numPr>
          <w:ilvl w:val="1"/>
          <w:numId w:val="33"/>
        </w:numPr>
        <w:spacing w:after="120"/>
        <w:ind w:hanging="317"/>
      </w:pPr>
      <w:r>
        <w:t>践行环境保护</w:t>
      </w:r>
      <w:r>
        <w:t xml:space="preserve"> </w:t>
      </w:r>
    </w:p>
    <w:p w:rsidR="00A7106F" w:rsidRDefault="00AA64EB">
      <w:pPr>
        <w:spacing w:line="358" w:lineRule="auto"/>
        <w:ind w:left="0" w:firstLine="420"/>
      </w:pPr>
      <w:r>
        <w:t>公司高度重视环境污染防治工作，在生产过程中严格遵守国家及地方的环保法律法规，根据《环境管理体系要求及使用指南》（</w:t>
      </w:r>
      <w:r>
        <w:t>GB/T24001-2016</w:t>
      </w:r>
      <w:r>
        <w:t>）制定了《环境管理手册》，建立了环保事故</w:t>
      </w:r>
    </w:p>
    <w:p w:rsidR="00A7106F" w:rsidRDefault="00AA64EB">
      <w:pPr>
        <w:spacing w:after="120"/>
      </w:pPr>
      <w:r>
        <w:t>应急机制。报告期内，公司未受到过环保部门的任何处罚，各项环保处理和排放指标均合法合规。</w:t>
      </w:r>
      <w:r>
        <w:t xml:space="preserve"> </w:t>
      </w:r>
    </w:p>
    <w:p w:rsidR="00A7106F" w:rsidRDefault="00AA64EB">
      <w:pPr>
        <w:numPr>
          <w:ilvl w:val="1"/>
          <w:numId w:val="33"/>
        </w:numPr>
        <w:spacing w:after="121"/>
        <w:ind w:hanging="317"/>
      </w:pPr>
      <w:r>
        <w:t>履行社会责任</w:t>
      </w:r>
      <w:r>
        <w:t xml:space="preserve"> </w:t>
      </w:r>
    </w:p>
    <w:p w:rsidR="00A7106F" w:rsidRDefault="00AA64EB">
      <w:pPr>
        <w:spacing w:line="357" w:lineRule="auto"/>
        <w:ind w:left="0" w:firstLine="420"/>
      </w:pPr>
      <w:r>
        <w:t>公司自创办以来，一直致力于公益项目及扶贫帮困工作，通过承担更多的社会责任。通过开展党建工作，充</w:t>
      </w:r>
      <w:r>
        <w:t>分发挥党员的先锋模范作用。在关爱职工、保护员工权益方面，公司组织了端午、中秋、春节等重要、特殊意义节日的慰问品发放活动，定期开展部门级、公司级拓展活动，真正关心员工，温暖员工内心，丰富员工的业余生活，进一步提升团队的协同和作战能力。在员工培养方面，公司推出了</w:t>
      </w:r>
      <w:r>
        <w:t>2021</w:t>
      </w:r>
      <w:r>
        <w:t>年限制性股票激励计划，被激励员工均为公司骨干员工，股票激励计划明确了公司业绩考核目标，充分调动核心员工的积极性和主动性，力争在公司内部培养一批优秀的管理和技术人才。</w:t>
      </w:r>
      <w:r>
        <w:t xml:space="preserve"> </w:t>
      </w:r>
    </w:p>
    <w:p w:rsidR="00A7106F" w:rsidRDefault="00AA64EB">
      <w:pPr>
        <w:numPr>
          <w:ilvl w:val="1"/>
          <w:numId w:val="33"/>
        </w:numPr>
        <w:spacing w:after="120"/>
        <w:ind w:hanging="317"/>
      </w:pPr>
      <w:r>
        <w:t>强化公司治理</w:t>
      </w:r>
      <w:r>
        <w:t xml:space="preserve"> </w:t>
      </w:r>
    </w:p>
    <w:p w:rsidR="00A7106F" w:rsidRDefault="00AA64EB">
      <w:pPr>
        <w:spacing w:after="62" w:line="357" w:lineRule="auto"/>
        <w:ind w:left="0" w:firstLine="199"/>
      </w:pPr>
      <w:r>
        <w:t>公司严格按照《公司法》、《证券法》、《上市公司治理准则》及《上</w:t>
      </w:r>
      <w:r>
        <w:t>海证券交易所科创板股票上市规则》等法律法规的要求，规范设置了股东大会、董事会、监事会和管理层的法人治理结构，董事会下设审计、提名、薪酬与考核、战略四个专门委员会，各机构分工明确、权责分明、相互制衡，为公司科学决策提供了有力支持。公司持续推进内控体系建设，不断完善各层级规章制度的建设，规范生产经营管理。公司充分履行上市公司信息披露义务，确保信息披露的及时、公平、真实、准确和完整，通过上证</w:t>
      </w:r>
      <w:r>
        <w:t>e</w:t>
      </w:r>
      <w:r>
        <w:t>互动平台、电话、邮箱、业绩说明会等多种方式及时回应投资者咨询和诉求，并切实做好未披露信息的保密工作，强化内幕信息管理，提高</w:t>
      </w:r>
      <w:r>
        <w:t>公司信息披露质量。</w:t>
      </w:r>
      <w:r>
        <w:t xml:space="preserve"> </w:t>
      </w:r>
    </w:p>
    <w:p w:rsidR="00A7106F" w:rsidRDefault="00AA64EB">
      <w:pPr>
        <w:numPr>
          <w:ilvl w:val="0"/>
          <w:numId w:val="33"/>
        </w:numPr>
        <w:ind w:hanging="451"/>
      </w:pPr>
      <w:r>
        <w:t>环境信息情况</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4469"/>
        <w:gridCol w:w="4355"/>
      </w:tblGrid>
      <w:tr w:rsidR="00A7106F">
        <w:trPr>
          <w:trHeight w:val="283"/>
        </w:trPr>
        <w:tc>
          <w:tcPr>
            <w:tcW w:w="44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是否建立环境保护相关机制</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是</w:t>
            </w:r>
            <w:r>
              <w:t xml:space="preserve"> </w:t>
            </w:r>
          </w:p>
        </w:tc>
      </w:tr>
      <w:tr w:rsidR="00A7106F">
        <w:trPr>
          <w:trHeight w:val="283"/>
        </w:trPr>
        <w:tc>
          <w:tcPr>
            <w:tcW w:w="44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报告期内投入环保资金（单位：万元）</w:t>
            </w:r>
            <w:r>
              <w:t xml:space="preserve"> </w:t>
            </w:r>
          </w:p>
        </w:tc>
        <w:tc>
          <w:tcPr>
            <w:tcW w:w="43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82.6 </w:t>
            </w:r>
          </w:p>
        </w:tc>
      </w:tr>
    </w:tbl>
    <w:p w:rsidR="00A7106F" w:rsidRDefault="00AA64EB">
      <w:pPr>
        <w:spacing w:after="45" w:line="259" w:lineRule="auto"/>
        <w:ind w:left="0" w:firstLine="0"/>
      </w:pPr>
      <w:r>
        <w:t xml:space="preserve"> </w:t>
      </w:r>
    </w:p>
    <w:p w:rsidR="00A7106F" w:rsidRDefault="00AA64EB">
      <w:pPr>
        <w:spacing w:after="69"/>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是否属于环境保护部门公布的重点排污单位</w:t>
      </w:r>
      <w:r>
        <w:rPr>
          <w:rFonts w:ascii="Calibri" w:eastAsia="Calibri" w:hAnsi="Calibri" w:cs="Calibri"/>
          <w:b/>
        </w:rPr>
        <w:t xml:space="preserve"> </w:t>
      </w:r>
    </w:p>
    <w:p w:rsidR="00A7106F" w:rsidRDefault="00AA64EB">
      <w:pPr>
        <w:spacing w:after="55"/>
      </w:pPr>
      <w:r>
        <w:t>√</w:t>
      </w:r>
      <w:r>
        <w:t>是</w:t>
      </w:r>
      <w:r>
        <w:t xml:space="preserve"> □</w:t>
      </w:r>
      <w:r>
        <w:t>否</w:t>
      </w:r>
      <w:r>
        <w:t xml:space="preserve">  </w:t>
      </w:r>
    </w:p>
    <w:p w:rsidR="00A7106F" w:rsidRDefault="00AA64EB">
      <w:pPr>
        <w:numPr>
          <w:ilvl w:val="0"/>
          <w:numId w:val="34"/>
        </w:numPr>
        <w:spacing w:after="58"/>
        <w:ind w:hanging="420"/>
      </w:pPr>
      <w:r>
        <w:t>排污信息</w:t>
      </w:r>
      <w:r>
        <w:t xml:space="preserve"> </w:t>
      </w:r>
    </w:p>
    <w:p w:rsidR="00A7106F" w:rsidRDefault="00AA64EB">
      <w:pPr>
        <w:spacing w:after="1" w:line="250" w:lineRule="auto"/>
        <w:ind w:left="0" w:right="105" w:firstLine="0"/>
        <w:jc w:val="both"/>
      </w:pPr>
      <w:r>
        <w:t>√</w:t>
      </w:r>
      <w:r>
        <w:t>适用</w:t>
      </w:r>
      <w:r>
        <w:t xml:space="preserve"> □</w:t>
      </w:r>
      <w:r>
        <w:t>不适用</w:t>
      </w:r>
      <w:r>
        <w:t xml:space="preserve">      </w:t>
      </w:r>
      <w:r>
        <w:t>公司全资子公司阿拉丁试剂于</w:t>
      </w:r>
      <w:r>
        <w:t>2022</w:t>
      </w:r>
      <w:r>
        <w:t>年</w:t>
      </w:r>
      <w:r>
        <w:t>6</w:t>
      </w:r>
      <w:r>
        <w:t>月被上海市生态环境局纳入上海市</w:t>
      </w:r>
      <w:r>
        <w:t>2</w:t>
      </w:r>
      <w:r>
        <w:rPr>
          <w:rFonts w:ascii="Calibri" w:eastAsia="Calibri" w:hAnsi="Calibri" w:cs="Calibri"/>
        </w:rPr>
        <w:t xml:space="preserve">022 </w:t>
      </w:r>
      <w:r>
        <w:t>年土壤环境污染重点监管单位。</w:t>
      </w:r>
      <w:r>
        <w:rPr>
          <w:rFonts w:ascii="Calibri" w:eastAsia="Calibri" w:hAnsi="Calibri" w:cs="Calibri"/>
        </w:rPr>
        <w:t xml:space="preserve"> </w:t>
      </w:r>
    </w:p>
    <w:p w:rsidR="00A7106F" w:rsidRDefault="00AA64EB">
      <w:r>
        <w:t>废气（有组织）：</w:t>
      </w:r>
      <w:r>
        <w:t xml:space="preserve"> </w:t>
      </w:r>
    </w:p>
    <w:tbl>
      <w:tblPr>
        <w:tblStyle w:val="TableGrid"/>
        <w:tblW w:w="8810" w:type="dxa"/>
        <w:tblInd w:w="12" w:type="dxa"/>
        <w:tblCellMar>
          <w:top w:w="30" w:type="dxa"/>
          <w:left w:w="106" w:type="dxa"/>
          <w:bottom w:w="0" w:type="dxa"/>
          <w:right w:w="16" w:type="dxa"/>
        </w:tblCellMar>
        <w:tblLook w:val="04A0" w:firstRow="1" w:lastRow="0" w:firstColumn="1" w:lastColumn="0" w:noHBand="0" w:noVBand="1"/>
      </w:tblPr>
      <w:tblGrid>
        <w:gridCol w:w="663"/>
        <w:gridCol w:w="805"/>
        <w:gridCol w:w="871"/>
        <w:gridCol w:w="1049"/>
        <w:gridCol w:w="1076"/>
        <w:gridCol w:w="942"/>
        <w:gridCol w:w="1026"/>
        <w:gridCol w:w="847"/>
        <w:gridCol w:w="846"/>
        <w:gridCol w:w="685"/>
      </w:tblGrid>
      <w:tr w:rsidR="00A7106F">
        <w:trPr>
          <w:trHeight w:val="713"/>
        </w:trPr>
        <w:tc>
          <w:tcPr>
            <w:tcW w:w="662" w:type="dxa"/>
            <w:tcBorders>
              <w:top w:val="single" w:sz="8" w:space="0" w:color="000000"/>
              <w:left w:val="single" w:sz="8" w:space="0" w:color="000000"/>
              <w:bottom w:val="single" w:sz="4" w:space="0" w:color="000000"/>
              <w:right w:val="single" w:sz="4" w:space="0" w:color="000000"/>
            </w:tcBorders>
            <w:shd w:val="clear" w:color="auto" w:fill="D9D9D9"/>
          </w:tcPr>
          <w:p w:rsidR="00A7106F" w:rsidRDefault="00AA64EB">
            <w:pPr>
              <w:spacing w:after="0" w:line="259" w:lineRule="auto"/>
              <w:ind w:left="0" w:right="46" w:firstLine="0"/>
              <w:jc w:val="center"/>
            </w:pPr>
            <w:r>
              <w:rPr>
                <w:sz w:val="18"/>
              </w:rPr>
              <w:lastRenderedPageBreak/>
              <w:t>排放口编号</w:t>
            </w:r>
            <w:r>
              <w:rPr>
                <w:sz w:val="18"/>
              </w:rPr>
              <w:t xml:space="preserve"> </w:t>
            </w:r>
          </w:p>
        </w:tc>
        <w:tc>
          <w:tcPr>
            <w:tcW w:w="805"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0" w:firstLine="0"/>
              <w:jc w:val="center"/>
            </w:pPr>
            <w:r>
              <w:rPr>
                <w:sz w:val="18"/>
              </w:rPr>
              <w:t>排放口名称</w:t>
            </w:r>
            <w:r>
              <w:rPr>
                <w:sz w:val="18"/>
              </w:rPr>
              <w:t xml:space="preserve"> </w:t>
            </w:r>
          </w:p>
        </w:tc>
        <w:tc>
          <w:tcPr>
            <w:tcW w:w="871"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0" w:right="58" w:firstLine="0"/>
              <w:jc w:val="center"/>
            </w:pPr>
            <w:r>
              <w:rPr>
                <w:sz w:val="18"/>
              </w:rPr>
              <w:t>污染因子</w:t>
            </w:r>
            <w:r>
              <w:rPr>
                <w:sz w:val="18"/>
              </w:rPr>
              <w:t xml:space="preserve"> </w:t>
            </w:r>
          </w:p>
        </w:tc>
        <w:tc>
          <w:tcPr>
            <w:tcW w:w="1049"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58" w:firstLine="0"/>
            </w:pPr>
            <w:r>
              <w:rPr>
                <w:sz w:val="18"/>
              </w:rPr>
              <w:t>执行标准</w:t>
            </w:r>
            <w:r>
              <w:rPr>
                <w:sz w:val="18"/>
              </w:rPr>
              <w:t xml:space="preserve"> </w:t>
            </w:r>
          </w:p>
        </w:tc>
        <w:tc>
          <w:tcPr>
            <w:tcW w:w="1076"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72" w:firstLine="0"/>
              <w:jc w:val="both"/>
            </w:pPr>
            <w:r>
              <w:rPr>
                <w:sz w:val="18"/>
              </w:rPr>
              <w:t>浓度限值</w:t>
            </w:r>
          </w:p>
          <w:p w:rsidR="00A7106F" w:rsidRDefault="00AA64EB">
            <w:pPr>
              <w:spacing w:after="0" w:line="259" w:lineRule="auto"/>
              <w:ind w:left="2" w:firstLine="0"/>
            </w:pPr>
            <w:r>
              <w:rPr>
                <w:sz w:val="18"/>
              </w:rPr>
              <w:t>（</w:t>
            </w:r>
            <w:r>
              <w:rPr>
                <w:sz w:val="18"/>
              </w:rPr>
              <w:t>mg/Nm</w:t>
            </w:r>
            <w:r>
              <w:rPr>
                <w:sz w:val="14"/>
                <w:vertAlign w:val="superscript"/>
              </w:rPr>
              <w:t>3</w:t>
            </w:r>
            <w:r>
              <w:rPr>
                <w:sz w:val="18"/>
              </w:rPr>
              <w:t>）</w:t>
            </w:r>
            <w:r>
              <w:rPr>
                <w:sz w:val="18"/>
              </w:rPr>
              <w:t xml:space="preserve"> </w:t>
            </w:r>
          </w:p>
        </w:tc>
        <w:tc>
          <w:tcPr>
            <w:tcW w:w="942"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4" w:firstLine="0"/>
              <w:jc w:val="both"/>
            </w:pPr>
            <w:r>
              <w:rPr>
                <w:sz w:val="18"/>
              </w:rPr>
              <w:t>速率限值</w:t>
            </w:r>
          </w:p>
          <w:p w:rsidR="00A7106F" w:rsidRDefault="00AA64EB">
            <w:pPr>
              <w:spacing w:after="0" w:line="259" w:lineRule="auto"/>
              <w:ind w:left="4" w:firstLine="0"/>
              <w:jc w:val="both"/>
            </w:pPr>
            <w:r>
              <w:rPr>
                <w:sz w:val="18"/>
              </w:rPr>
              <w:t>（</w:t>
            </w:r>
            <w:r>
              <w:rPr>
                <w:sz w:val="18"/>
              </w:rPr>
              <w:t>kg/h</w:t>
            </w:r>
            <w:r>
              <w:rPr>
                <w:sz w:val="18"/>
              </w:rPr>
              <w:t>）</w:t>
            </w:r>
            <w:r>
              <w:rPr>
                <w:sz w:val="18"/>
              </w:rPr>
              <w:t xml:space="preserve"> </w:t>
            </w:r>
          </w:p>
        </w:tc>
        <w:tc>
          <w:tcPr>
            <w:tcW w:w="1026"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46" w:firstLine="0"/>
              <w:jc w:val="both"/>
            </w:pPr>
            <w:r>
              <w:rPr>
                <w:sz w:val="18"/>
              </w:rPr>
              <w:t>检测日期</w:t>
            </w:r>
            <w:r>
              <w:rPr>
                <w:sz w:val="18"/>
              </w:rPr>
              <w:t xml:space="preserve"> </w:t>
            </w:r>
          </w:p>
        </w:tc>
        <w:tc>
          <w:tcPr>
            <w:tcW w:w="847"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0" w:right="46" w:firstLine="0"/>
              <w:jc w:val="center"/>
            </w:pPr>
            <w:r>
              <w:rPr>
                <w:sz w:val="18"/>
              </w:rPr>
              <w:t>检测浓度</w:t>
            </w:r>
            <w:r>
              <w:rPr>
                <w:sz w:val="18"/>
              </w:rPr>
              <w:t xml:space="preserve"> </w:t>
            </w:r>
          </w:p>
        </w:tc>
        <w:tc>
          <w:tcPr>
            <w:tcW w:w="846" w:type="dxa"/>
            <w:tcBorders>
              <w:top w:val="single" w:sz="8"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0" w:right="47" w:firstLine="0"/>
              <w:jc w:val="center"/>
            </w:pPr>
            <w:r>
              <w:rPr>
                <w:sz w:val="18"/>
              </w:rPr>
              <w:t>排放速率</w:t>
            </w:r>
            <w:r>
              <w:rPr>
                <w:sz w:val="18"/>
              </w:rPr>
              <w:t xml:space="preserve"> </w:t>
            </w:r>
          </w:p>
        </w:tc>
        <w:tc>
          <w:tcPr>
            <w:tcW w:w="685" w:type="dxa"/>
            <w:tcBorders>
              <w:top w:val="single" w:sz="8" w:space="0" w:color="000000"/>
              <w:left w:val="single" w:sz="4" w:space="0" w:color="000000"/>
              <w:bottom w:val="single" w:sz="4" w:space="0" w:color="000000"/>
              <w:right w:val="single" w:sz="8" w:space="0" w:color="000000"/>
            </w:tcBorders>
            <w:shd w:val="clear" w:color="auto" w:fill="D9D9D9"/>
            <w:vAlign w:val="center"/>
          </w:tcPr>
          <w:p w:rsidR="00A7106F" w:rsidRDefault="00AA64EB">
            <w:pPr>
              <w:spacing w:after="0" w:line="259" w:lineRule="auto"/>
              <w:ind w:left="56" w:firstLine="0"/>
              <w:jc w:val="both"/>
            </w:pPr>
            <w:r>
              <w:rPr>
                <w:sz w:val="18"/>
              </w:rPr>
              <w:t>是否</w:t>
            </w:r>
          </w:p>
          <w:p w:rsidR="00A7106F" w:rsidRDefault="00AA64EB">
            <w:pPr>
              <w:spacing w:after="0" w:line="259" w:lineRule="auto"/>
              <w:ind w:left="56" w:firstLine="0"/>
            </w:pPr>
            <w:r>
              <w:rPr>
                <w:sz w:val="18"/>
              </w:rPr>
              <w:t>超标</w:t>
            </w:r>
            <w:r>
              <w:rPr>
                <w:sz w:val="18"/>
              </w:rPr>
              <w:t xml:space="preserve"> </w:t>
            </w:r>
          </w:p>
        </w:tc>
      </w:tr>
      <w:tr w:rsidR="00A7106F">
        <w:trPr>
          <w:trHeight w:val="599"/>
        </w:trPr>
        <w:tc>
          <w:tcPr>
            <w:tcW w:w="662" w:type="dxa"/>
            <w:vMerge w:val="restart"/>
            <w:tcBorders>
              <w:top w:val="single" w:sz="4" w:space="0" w:color="000000"/>
              <w:left w:val="single" w:sz="8"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DA001 </w:t>
            </w:r>
          </w:p>
        </w:tc>
        <w:tc>
          <w:tcPr>
            <w:tcW w:w="80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5" w:firstLine="0"/>
              <w:jc w:val="center"/>
            </w:pPr>
            <w:r>
              <w:rPr>
                <w:sz w:val="18"/>
              </w:rPr>
              <w:t>1#</w:t>
            </w:r>
            <w:r>
              <w:rPr>
                <w:sz w:val="18"/>
              </w:rPr>
              <w:t>排气筒</w:t>
            </w:r>
            <w:r>
              <w:rPr>
                <w:sz w:val="18"/>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rPr>
                <w:sz w:val="18"/>
              </w:rPr>
              <w:t>非甲烷总烃</w:t>
            </w:r>
            <w:r>
              <w:rPr>
                <w:sz w:val="18"/>
              </w:rPr>
              <w:t xml:space="preserve"> </w:t>
            </w:r>
          </w:p>
        </w:tc>
        <w:tc>
          <w:tcPr>
            <w:tcW w:w="1049"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rPr>
                <w:sz w:val="18"/>
              </w:rPr>
              <w:t>大气污染物综合排</w:t>
            </w:r>
          </w:p>
          <w:p w:rsidR="00A7106F" w:rsidRDefault="00AA64EB">
            <w:pPr>
              <w:spacing w:after="0" w:line="259" w:lineRule="auto"/>
              <w:ind w:left="36" w:firstLine="0"/>
            </w:pPr>
            <w:r>
              <w:rPr>
                <w:sz w:val="18"/>
              </w:rPr>
              <w:t>放标准</w:t>
            </w:r>
            <w:r>
              <w:rPr>
                <w:sz w:val="18"/>
              </w:rPr>
              <w:t xml:space="preserve">DB </w:t>
            </w:r>
          </w:p>
          <w:p w:rsidR="00A7106F" w:rsidRDefault="00AA64EB">
            <w:pPr>
              <w:spacing w:after="0" w:line="259" w:lineRule="auto"/>
              <w:ind w:left="0" w:right="89" w:firstLine="0"/>
              <w:jc w:val="center"/>
            </w:pPr>
            <w:r>
              <w:rPr>
                <w:sz w:val="18"/>
              </w:rPr>
              <w:t>31/933-</w:t>
            </w:r>
          </w:p>
          <w:p w:rsidR="00A7106F" w:rsidRDefault="00AA64EB">
            <w:pPr>
              <w:spacing w:after="0" w:line="259" w:lineRule="auto"/>
              <w:ind w:left="0" w:right="92" w:firstLine="0"/>
              <w:jc w:val="center"/>
            </w:pPr>
            <w:r>
              <w:rPr>
                <w:sz w:val="18"/>
              </w:rPr>
              <w:t xml:space="preserve">2015 </w:t>
            </w: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70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3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6" w:firstLine="0"/>
              <w:jc w:val="center"/>
            </w:pPr>
            <w:r>
              <w:rPr>
                <w:sz w:val="18"/>
              </w:rPr>
              <w:t xml:space="preserve">1.3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0.019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578"/>
        </w:trPr>
        <w:tc>
          <w:tcPr>
            <w:tcW w:w="0" w:type="auto"/>
            <w:vMerge/>
            <w:tcBorders>
              <w:top w:val="nil"/>
              <w:left w:val="single" w:sz="8"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9" w:firstLine="0"/>
            </w:pPr>
            <w:r>
              <w:rPr>
                <w:sz w:val="18"/>
              </w:rPr>
              <w:t>颗粒物</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30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1.5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6" w:firstLine="0"/>
              <w:jc w:val="center"/>
            </w:pPr>
            <w:r>
              <w:rPr>
                <w:sz w:val="18"/>
              </w:rPr>
              <w:t xml:space="preserve">1.5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0.021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478"/>
        </w:trPr>
        <w:tc>
          <w:tcPr>
            <w:tcW w:w="662" w:type="dxa"/>
            <w:vMerge w:val="restart"/>
            <w:tcBorders>
              <w:top w:val="single" w:sz="4" w:space="0" w:color="000000"/>
              <w:left w:val="single" w:sz="8"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DA002 </w:t>
            </w:r>
          </w:p>
        </w:tc>
        <w:tc>
          <w:tcPr>
            <w:tcW w:w="80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5" w:firstLine="0"/>
              <w:jc w:val="center"/>
            </w:pPr>
            <w:r>
              <w:rPr>
                <w:sz w:val="18"/>
              </w:rPr>
              <w:t>2#</w:t>
            </w:r>
            <w:r>
              <w:rPr>
                <w:sz w:val="18"/>
              </w:rPr>
              <w:t>排气筒</w:t>
            </w:r>
            <w:r>
              <w:rPr>
                <w:sz w:val="18"/>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rPr>
                <w:sz w:val="18"/>
              </w:rPr>
              <w:t>非甲烷总烃</w:t>
            </w:r>
            <w:r>
              <w:rPr>
                <w:sz w:val="18"/>
              </w:rPr>
              <w:t xml:space="preserve"> </w:t>
            </w:r>
          </w:p>
        </w:tc>
        <w:tc>
          <w:tcPr>
            <w:tcW w:w="1049"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2" w:line="239" w:lineRule="auto"/>
              <w:ind w:left="0" w:firstLine="0"/>
              <w:jc w:val="center"/>
            </w:pPr>
            <w:r>
              <w:rPr>
                <w:sz w:val="18"/>
              </w:rPr>
              <w:t>大气污染物综合排</w:t>
            </w:r>
          </w:p>
          <w:p w:rsidR="00A7106F" w:rsidRDefault="00AA64EB">
            <w:pPr>
              <w:spacing w:after="0" w:line="239" w:lineRule="auto"/>
              <w:ind w:left="0" w:firstLine="0"/>
              <w:jc w:val="center"/>
            </w:pPr>
            <w:r>
              <w:rPr>
                <w:sz w:val="18"/>
              </w:rPr>
              <w:t>放标准</w:t>
            </w:r>
            <w:r>
              <w:rPr>
                <w:sz w:val="18"/>
              </w:rPr>
              <w:t>DB 31/933-</w:t>
            </w:r>
          </w:p>
          <w:p w:rsidR="00A7106F" w:rsidRDefault="00AA64EB">
            <w:pPr>
              <w:spacing w:after="0" w:line="259" w:lineRule="auto"/>
              <w:ind w:left="0" w:right="92" w:firstLine="0"/>
              <w:jc w:val="center"/>
            </w:pPr>
            <w:r>
              <w:rPr>
                <w:sz w:val="18"/>
              </w:rPr>
              <w:t xml:space="preserve">2015 </w:t>
            </w: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70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3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center"/>
            </w:pPr>
            <w:r>
              <w:rPr>
                <w:sz w:val="18"/>
              </w:rPr>
              <w:t xml:space="preserve">1.33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0.018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298"/>
        </w:trPr>
        <w:tc>
          <w:tcPr>
            <w:tcW w:w="0" w:type="auto"/>
            <w:vMerge/>
            <w:tcBorders>
              <w:top w:val="nil"/>
              <w:left w:val="single" w:sz="8" w:space="0" w:color="000000"/>
              <w:bottom w:val="nil"/>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9" w:firstLine="0"/>
            </w:pPr>
            <w:r>
              <w:rPr>
                <w:sz w:val="18"/>
              </w:rPr>
              <w:t>颗粒物</w:t>
            </w:r>
            <w:r>
              <w:rPr>
                <w:sz w:val="18"/>
              </w:rPr>
              <w:t xml:space="preserve"> </w:t>
            </w: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8" w:firstLine="0"/>
              <w:jc w:val="center"/>
            </w:pPr>
            <w:r>
              <w:rPr>
                <w:sz w:val="18"/>
              </w:rPr>
              <w:t xml:space="preserve">30 </w:t>
            </w:r>
          </w:p>
        </w:tc>
        <w:tc>
          <w:tcPr>
            <w:tcW w:w="9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center"/>
            </w:pPr>
            <w:r>
              <w:rPr>
                <w:sz w:val="18"/>
              </w:rPr>
              <w:t xml:space="preserve">1.5 </w:t>
            </w:r>
          </w:p>
        </w:tc>
        <w:tc>
          <w:tcPr>
            <w:tcW w:w="10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6" w:firstLine="0"/>
              <w:jc w:val="center"/>
            </w:pPr>
            <w:r>
              <w:rPr>
                <w:sz w:val="18"/>
              </w:rPr>
              <w:t xml:space="preserve">1.2 </w:t>
            </w:r>
          </w:p>
        </w:tc>
        <w:tc>
          <w:tcPr>
            <w:tcW w:w="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center"/>
            </w:pPr>
            <w:r>
              <w:rPr>
                <w:sz w:val="18"/>
              </w:rPr>
              <w:t xml:space="preserve">0.016 </w:t>
            </w:r>
          </w:p>
        </w:tc>
        <w:tc>
          <w:tcPr>
            <w:tcW w:w="685"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4" w:firstLine="0"/>
            </w:pPr>
            <w:r>
              <w:rPr>
                <w:sz w:val="18"/>
              </w:rPr>
              <w:t>否</w:t>
            </w:r>
            <w:r>
              <w:rPr>
                <w:sz w:val="18"/>
              </w:rPr>
              <w:t xml:space="preserve"> </w:t>
            </w:r>
          </w:p>
        </w:tc>
      </w:tr>
      <w:tr w:rsidR="00A7106F">
        <w:trPr>
          <w:trHeight w:val="403"/>
        </w:trPr>
        <w:tc>
          <w:tcPr>
            <w:tcW w:w="0" w:type="auto"/>
            <w:vMerge/>
            <w:tcBorders>
              <w:top w:val="nil"/>
              <w:left w:val="single" w:sz="8"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9" w:firstLine="0"/>
            </w:pPr>
            <w:r>
              <w:rPr>
                <w:sz w:val="18"/>
              </w:rPr>
              <w:t>异丙醇</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80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 w:firstLine="0"/>
            </w:pPr>
            <w:r>
              <w:rPr>
                <w:sz w:val="18"/>
              </w:rPr>
              <w:t>＜</w:t>
            </w:r>
            <w:r>
              <w:rPr>
                <w:sz w:val="18"/>
              </w:rPr>
              <w:t xml:space="preserve">0.002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center"/>
            </w:pPr>
            <w:r>
              <w:rPr>
                <w:sz w:val="18"/>
              </w:rPr>
              <w:t xml:space="preserve">-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475"/>
        </w:trPr>
        <w:tc>
          <w:tcPr>
            <w:tcW w:w="662" w:type="dxa"/>
            <w:vMerge w:val="restart"/>
            <w:tcBorders>
              <w:top w:val="single" w:sz="4" w:space="0" w:color="000000"/>
              <w:left w:val="single" w:sz="8"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DA003 </w:t>
            </w:r>
          </w:p>
        </w:tc>
        <w:tc>
          <w:tcPr>
            <w:tcW w:w="80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5" w:firstLine="0"/>
              <w:jc w:val="center"/>
            </w:pPr>
            <w:r>
              <w:rPr>
                <w:sz w:val="18"/>
              </w:rPr>
              <w:t>3#</w:t>
            </w:r>
            <w:r>
              <w:rPr>
                <w:sz w:val="18"/>
              </w:rPr>
              <w:t>排气筒</w:t>
            </w:r>
            <w:r>
              <w:rPr>
                <w:sz w:val="18"/>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rPr>
                <w:sz w:val="18"/>
              </w:rPr>
              <w:t>非甲烷总烃</w:t>
            </w:r>
            <w:r>
              <w:rPr>
                <w:sz w:val="18"/>
              </w:rPr>
              <w:t xml:space="preserve"> </w:t>
            </w:r>
          </w:p>
        </w:tc>
        <w:tc>
          <w:tcPr>
            <w:tcW w:w="104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1" w:lineRule="auto"/>
              <w:ind w:left="0" w:firstLine="0"/>
              <w:jc w:val="center"/>
            </w:pPr>
            <w:r>
              <w:rPr>
                <w:sz w:val="18"/>
              </w:rPr>
              <w:t>大气污染物综合排</w:t>
            </w:r>
          </w:p>
          <w:p w:rsidR="00A7106F" w:rsidRDefault="00AA64EB">
            <w:pPr>
              <w:spacing w:after="0" w:line="239" w:lineRule="auto"/>
              <w:ind w:left="0" w:firstLine="0"/>
              <w:jc w:val="center"/>
            </w:pPr>
            <w:r>
              <w:rPr>
                <w:sz w:val="18"/>
              </w:rPr>
              <w:t>放标准</w:t>
            </w:r>
            <w:r>
              <w:rPr>
                <w:sz w:val="18"/>
              </w:rPr>
              <w:t>DB 31/933-</w:t>
            </w:r>
          </w:p>
          <w:p w:rsidR="00A7106F" w:rsidRDefault="00AA64EB">
            <w:pPr>
              <w:spacing w:after="0" w:line="259" w:lineRule="auto"/>
              <w:ind w:left="0" w:right="92" w:firstLine="0"/>
              <w:jc w:val="center"/>
            </w:pPr>
            <w:r>
              <w:rPr>
                <w:sz w:val="18"/>
              </w:rPr>
              <w:t xml:space="preserve">2015 </w:t>
            </w: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70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3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center"/>
            </w:pPr>
            <w:r>
              <w:rPr>
                <w:sz w:val="18"/>
              </w:rPr>
              <w:t xml:space="preserve">1.89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0.021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478"/>
        </w:trPr>
        <w:tc>
          <w:tcPr>
            <w:tcW w:w="0" w:type="auto"/>
            <w:vMerge/>
            <w:tcBorders>
              <w:top w:val="nil"/>
              <w:left w:val="single" w:sz="8" w:space="0" w:color="000000"/>
              <w:bottom w:val="nil"/>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1" w:firstLine="0"/>
              <w:jc w:val="center"/>
            </w:pPr>
            <w:r>
              <w:rPr>
                <w:sz w:val="18"/>
              </w:rPr>
              <w:t>二氯甲烷</w:t>
            </w:r>
            <w:r>
              <w:rPr>
                <w:sz w:val="18"/>
              </w:rPr>
              <w:t xml:space="preserve"> </w:t>
            </w: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20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0.45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6" w:firstLine="0"/>
              <w:jc w:val="center"/>
            </w:pPr>
            <w:r>
              <w:rPr>
                <w:sz w:val="18"/>
              </w:rPr>
              <w:t xml:space="preserve">1.9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8" w:firstLine="0"/>
            </w:pPr>
            <w:r>
              <w:rPr>
                <w:sz w:val="18"/>
              </w:rPr>
              <w:t xml:space="preserve">0.0211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298"/>
        </w:trPr>
        <w:tc>
          <w:tcPr>
            <w:tcW w:w="0" w:type="auto"/>
            <w:vMerge/>
            <w:tcBorders>
              <w:top w:val="nil"/>
              <w:left w:val="single" w:sz="8" w:space="0" w:color="000000"/>
              <w:bottom w:val="nil"/>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0" w:firstLine="0"/>
            </w:pPr>
            <w:r>
              <w:rPr>
                <w:sz w:val="18"/>
              </w:rPr>
              <w:t>丙酮</w:t>
            </w:r>
            <w:r>
              <w:rPr>
                <w:sz w:val="18"/>
              </w:rPr>
              <w:t xml:space="preserve"> </w:t>
            </w: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8" w:firstLine="0"/>
              <w:jc w:val="center"/>
            </w:pPr>
            <w:r>
              <w:rPr>
                <w:sz w:val="18"/>
              </w:rPr>
              <w:t xml:space="preserve">80 </w:t>
            </w:r>
          </w:p>
        </w:tc>
        <w:tc>
          <w:tcPr>
            <w:tcW w:w="9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center"/>
            </w:pPr>
            <w:r>
              <w:rPr>
                <w:sz w:val="18"/>
              </w:rPr>
              <w:t xml:space="preserve">/ </w:t>
            </w:r>
          </w:p>
        </w:tc>
        <w:tc>
          <w:tcPr>
            <w:tcW w:w="10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6" w:firstLine="0"/>
              <w:jc w:val="center"/>
            </w:pPr>
            <w:r>
              <w:rPr>
                <w:sz w:val="18"/>
              </w:rPr>
              <w:t xml:space="preserve">0.1 </w:t>
            </w:r>
          </w:p>
        </w:tc>
        <w:tc>
          <w:tcPr>
            <w:tcW w:w="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0.00111 </w:t>
            </w:r>
          </w:p>
        </w:tc>
        <w:tc>
          <w:tcPr>
            <w:tcW w:w="685"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4" w:firstLine="0"/>
            </w:pPr>
            <w:r>
              <w:rPr>
                <w:sz w:val="18"/>
              </w:rPr>
              <w:t>否</w:t>
            </w:r>
            <w:r>
              <w:rPr>
                <w:sz w:val="18"/>
              </w:rPr>
              <w:t xml:space="preserve"> </w:t>
            </w:r>
          </w:p>
        </w:tc>
      </w:tr>
      <w:tr w:rsidR="00A7106F">
        <w:trPr>
          <w:trHeight w:val="298"/>
        </w:trPr>
        <w:tc>
          <w:tcPr>
            <w:tcW w:w="0" w:type="auto"/>
            <w:vMerge/>
            <w:tcBorders>
              <w:top w:val="nil"/>
              <w:left w:val="single" w:sz="8"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9" w:firstLine="0"/>
            </w:pPr>
            <w:r>
              <w:rPr>
                <w:sz w:val="18"/>
              </w:rPr>
              <w:t>异丙醇</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8" w:firstLine="0"/>
              <w:jc w:val="center"/>
            </w:pPr>
            <w:r>
              <w:rPr>
                <w:sz w:val="18"/>
              </w:rPr>
              <w:t xml:space="preserve">80 </w:t>
            </w:r>
          </w:p>
        </w:tc>
        <w:tc>
          <w:tcPr>
            <w:tcW w:w="9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center"/>
            </w:pPr>
            <w:r>
              <w:rPr>
                <w:sz w:val="18"/>
              </w:rPr>
              <w:t xml:space="preserve">/ </w:t>
            </w:r>
          </w:p>
        </w:tc>
        <w:tc>
          <w:tcPr>
            <w:tcW w:w="10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pPr>
            <w:r>
              <w:rPr>
                <w:sz w:val="18"/>
              </w:rPr>
              <w:t xml:space="preserve">- </w:t>
            </w:r>
          </w:p>
        </w:tc>
        <w:tc>
          <w:tcPr>
            <w:tcW w:w="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 </w:t>
            </w:r>
          </w:p>
        </w:tc>
        <w:tc>
          <w:tcPr>
            <w:tcW w:w="685"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4" w:firstLine="0"/>
            </w:pPr>
            <w:r>
              <w:rPr>
                <w:sz w:val="18"/>
              </w:rPr>
              <w:t>否</w:t>
            </w:r>
            <w:r>
              <w:rPr>
                <w:sz w:val="18"/>
              </w:rPr>
              <w:t xml:space="preserve"> </w:t>
            </w:r>
          </w:p>
        </w:tc>
      </w:tr>
      <w:tr w:rsidR="00A7106F">
        <w:trPr>
          <w:trHeight w:val="478"/>
        </w:trPr>
        <w:tc>
          <w:tcPr>
            <w:tcW w:w="662" w:type="dxa"/>
            <w:vMerge w:val="restart"/>
            <w:tcBorders>
              <w:top w:val="single" w:sz="4" w:space="0" w:color="000000"/>
              <w:left w:val="single" w:sz="8"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DA004 </w:t>
            </w:r>
          </w:p>
        </w:tc>
        <w:tc>
          <w:tcPr>
            <w:tcW w:w="80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5" w:firstLine="0"/>
              <w:jc w:val="center"/>
            </w:pPr>
            <w:r>
              <w:rPr>
                <w:sz w:val="18"/>
              </w:rPr>
              <w:t>4#</w:t>
            </w:r>
            <w:r>
              <w:rPr>
                <w:sz w:val="18"/>
              </w:rPr>
              <w:t>排气筒</w:t>
            </w:r>
            <w:r>
              <w:rPr>
                <w:sz w:val="18"/>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rPr>
                <w:sz w:val="18"/>
              </w:rPr>
              <w:t>非甲烷总烃</w:t>
            </w:r>
            <w:r>
              <w:rPr>
                <w:sz w:val="18"/>
              </w:rPr>
              <w:t xml:space="preserve"> </w:t>
            </w:r>
          </w:p>
        </w:tc>
        <w:tc>
          <w:tcPr>
            <w:tcW w:w="1049"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rPr>
                <w:sz w:val="18"/>
              </w:rPr>
              <w:t>大气污染物综合排</w:t>
            </w:r>
          </w:p>
          <w:p w:rsidR="00A7106F" w:rsidRDefault="00AA64EB">
            <w:pPr>
              <w:spacing w:after="0" w:line="259" w:lineRule="auto"/>
              <w:ind w:left="36" w:firstLine="0"/>
            </w:pPr>
            <w:r>
              <w:rPr>
                <w:sz w:val="18"/>
              </w:rPr>
              <w:t>放标准</w:t>
            </w:r>
            <w:r>
              <w:rPr>
                <w:sz w:val="18"/>
              </w:rPr>
              <w:t xml:space="preserve">DB </w:t>
            </w:r>
          </w:p>
          <w:p w:rsidR="00A7106F" w:rsidRDefault="00AA64EB">
            <w:pPr>
              <w:spacing w:after="0" w:line="259" w:lineRule="auto"/>
              <w:ind w:left="0" w:right="89" w:firstLine="0"/>
              <w:jc w:val="center"/>
            </w:pPr>
            <w:r>
              <w:rPr>
                <w:sz w:val="18"/>
              </w:rPr>
              <w:t>31/933-</w:t>
            </w:r>
          </w:p>
          <w:p w:rsidR="00A7106F" w:rsidRDefault="00AA64EB">
            <w:pPr>
              <w:spacing w:after="0" w:line="259" w:lineRule="auto"/>
              <w:ind w:left="0" w:right="92" w:firstLine="0"/>
              <w:jc w:val="center"/>
            </w:pPr>
            <w:r>
              <w:rPr>
                <w:sz w:val="18"/>
              </w:rPr>
              <w:t xml:space="preserve">2015 </w:t>
            </w: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70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3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center"/>
            </w:pPr>
            <w:r>
              <w:rPr>
                <w:sz w:val="18"/>
              </w:rPr>
              <w:t xml:space="preserve">3.78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0.097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478"/>
        </w:trPr>
        <w:tc>
          <w:tcPr>
            <w:tcW w:w="0" w:type="auto"/>
            <w:vMerge/>
            <w:tcBorders>
              <w:top w:val="nil"/>
              <w:left w:val="single" w:sz="8" w:space="0" w:color="000000"/>
              <w:bottom w:val="nil"/>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1" w:firstLine="0"/>
              <w:jc w:val="center"/>
            </w:pPr>
            <w:r>
              <w:rPr>
                <w:sz w:val="18"/>
              </w:rPr>
              <w:t>二氯甲烷</w:t>
            </w:r>
            <w:r>
              <w:rPr>
                <w:sz w:val="18"/>
              </w:rPr>
              <w:t xml:space="preserve"> </w:t>
            </w: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20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0.45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6" w:firstLine="0"/>
              <w:jc w:val="center"/>
            </w:pPr>
            <w:r>
              <w:rPr>
                <w:sz w:val="18"/>
              </w:rPr>
              <w:t xml:space="preserve">5.5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0.141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298"/>
        </w:trPr>
        <w:tc>
          <w:tcPr>
            <w:tcW w:w="0" w:type="auto"/>
            <w:vMerge/>
            <w:tcBorders>
              <w:top w:val="nil"/>
              <w:left w:val="single" w:sz="8"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0" w:firstLine="0"/>
            </w:pPr>
            <w:r>
              <w:rPr>
                <w:sz w:val="18"/>
              </w:rPr>
              <w:t>丙酮</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8" w:firstLine="0"/>
              <w:jc w:val="center"/>
            </w:pPr>
            <w:r>
              <w:rPr>
                <w:sz w:val="18"/>
              </w:rPr>
              <w:t xml:space="preserve">80 </w:t>
            </w:r>
          </w:p>
        </w:tc>
        <w:tc>
          <w:tcPr>
            <w:tcW w:w="9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center"/>
            </w:pPr>
            <w:r>
              <w:rPr>
                <w:sz w:val="18"/>
              </w:rPr>
              <w:t xml:space="preserve">/ </w:t>
            </w:r>
          </w:p>
        </w:tc>
        <w:tc>
          <w:tcPr>
            <w:tcW w:w="10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9" w:firstLine="0"/>
              <w:jc w:val="center"/>
            </w:pPr>
            <w:r>
              <w:rPr>
                <w:sz w:val="18"/>
              </w:rPr>
              <w:t xml:space="preserve">0.15 </w:t>
            </w:r>
          </w:p>
        </w:tc>
        <w:tc>
          <w:tcPr>
            <w:tcW w:w="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0.00384 </w:t>
            </w:r>
          </w:p>
        </w:tc>
        <w:tc>
          <w:tcPr>
            <w:tcW w:w="685"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4" w:firstLine="0"/>
            </w:pPr>
            <w:r>
              <w:rPr>
                <w:sz w:val="18"/>
              </w:rPr>
              <w:t>否</w:t>
            </w:r>
            <w:r>
              <w:rPr>
                <w:sz w:val="18"/>
              </w:rPr>
              <w:t xml:space="preserve"> </w:t>
            </w:r>
          </w:p>
        </w:tc>
      </w:tr>
      <w:tr w:rsidR="00A7106F">
        <w:trPr>
          <w:trHeight w:val="478"/>
        </w:trPr>
        <w:tc>
          <w:tcPr>
            <w:tcW w:w="662" w:type="dxa"/>
            <w:vMerge w:val="restart"/>
            <w:tcBorders>
              <w:top w:val="single" w:sz="4" w:space="0" w:color="000000"/>
              <w:left w:val="single" w:sz="8"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DA005 </w:t>
            </w:r>
          </w:p>
        </w:tc>
        <w:tc>
          <w:tcPr>
            <w:tcW w:w="80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5" w:firstLine="0"/>
              <w:jc w:val="center"/>
            </w:pPr>
            <w:r>
              <w:rPr>
                <w:sz w:val="18"/>
              </w:rPr>
              <w:t>5#</w:t>
            </w:r>
            <w:r>
              <w:rPr>
                <w:sz w:val="18"/>
              </w:rPr>
              <w:t>排气筒</w:t>
            </w:r>
            <w:r>
              <w:rPr>
                <w:sz w:val="18"/>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rPr>
                <w:sz w:val="18"/>
              </w:rPr>
              <w:t>非甲烷总烃</w:t>
            </w:r>
            <w:r>
              <w:rPr>
                <w:sz w:val="18"/>
              </w:rPr>
              <w:t xml:space="preserve"> </w:t>
            </w:r>
          </w:p>
        </w:tc>
        <w:tc>
          <w:tcPr>
            <w:tcW w:w="1049"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rPr>
                <w:sz w:val="18"/>
              </w:rPr>
              <w:t>大气污染物综合排</w:t>
            </w:r>
          </w:p>
          <w:p w:rsidR="00A7106F" w:rsidRDefault="00AA64EB">
            <w:pPr>
              <w:spacing w:after="2" w:line="239" w:lineRule="auto"/>
              <w:ind w:left="0" w:firstLine="0"/>
              <w:jc w:val="center"/>
            </w:pPr>
            <w:r>
              <w:rPr>
                <w:sz w:val="18"/>
              </w:rPr>
              <w:t>放标准</w:t>
            </w:r>
            <w:r>
              <w:rPr>
                <w:sz w:val="18"/>
              </w:rPr>
              <w:t>DB 31/933-</w:t>
            </w:r>
          </w:p>
          <w:p w:rsidR="00A7106F" w:rsidRDefault="00AA64EB">
            <w:pPr>
              <w:spacing w:after="0" w:line="259" w:lineRule="auto"/>
              <w:ind w:left="0" w:right="92" w:firstLine="0"/>
              <w:jc w:val="center"/>
            </w:pPr>
            <w:r>
              <w:rPr>
                <w:sz w:val="18"/>
              </w:rPr>
              <w:t xml:space="preserve">2015 </w:t>
            </w: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70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3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center"/>
            </w:pPr>
            <w:r>
              <w:rPr>
                <w:sz w:val="18"/>
              </w:rPr>
              <w:t xml:space="preserve">3.52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0.081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475"/>
        </w:trPr>
        <w:tc>
          <w:tcPr>
            <w:tcW w:w="0" w:type="auto"/>
            <w:vMerge/>
            <w:tcBorders>
              <w:top w:val="nil"/>
              <w:left w:val="single" w:sz="8" w:space="0" w:color="000000"/>
              <w:bottom w:val="nil"/>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1" w:firstLine="0"/>
              <w:jc w:val="center"/>
            </w:pPr>
            <w:r>
              <w:rPr>
                <w:sz w:val="18"/>
              </w:rPr>
              <w:t>二氯甲烷</w:t>
            </w:r>
            <w:r>
              <w:rPr>
                <w:sz w:val="18"/>
              </w:rPr>
              <w:t xml:space="preserve"> </w:t>
            </w: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20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0.45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6" w:firstLine="0"/>
              <w:jc w:val="center"/>
            </w:pPr>
            <w:r>
              <w:rPr>
                <w:sz w:val="18"/>
              </w:rPr>
              <w:t xml:space="preserve">1.0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0.0230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298"/>
        </w:trPr>
        <w:tc>
          <w:tcPr>
            <w:tcW w:w="0" w:type="auto"/>
            <w:vMerge/>
            <w:tcBorders>
              <w:top w:val="nil"/>
              <w:left w:val="single" w:sz="8"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0" w:firstLine="0"/>
            </w:pPr>
            <w:r>
              <w:rPr>
                <w:sz w:val="18"/>
              </w:rPr>
              <w:t>丙酮</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8" w:firstLine="0"/>
              <w:jc w:val="center"/>
            </w:pPr>
            <w:r>
              <w:rPr>
                <w:sz w:val="18"/>
              </w:rPr>
              <w:t xml:space="preserve">80 </w:t>
            </w:r>
          </w:p>
        </w:tc>
        <w:tc>
          <w:tcPr>
            <w:tcW w:w="9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center"/>
            </w:pPr>
            <w:r>
              <w:rPr>
                <w:sz w:val="18"/>
              </w:rPr>
              <w:t xml:space="preserve">/ </w:t>
            </w:r>
          </w:p>
        </w:tc>
        <w:tc>
          <w:tcPr>
            <w:tcW w:w="10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9" w:firstLine="0"/>
              <w:jc w:val="center"/>
            </w:pPr>
            <w:r>
              <w:rPr>
                <w:sz w:val="18"/>
              </w:rPr>
              <w:t xml:space="preserve">0.06 </w:t>
            </w:r>
          </w:p>
        </w:tc>
        <w:tc>
          <w:tcPr>
            <w:tcW w:w="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0.00138 </w:t>
            </w:r>
          </w:p>
        </w:tc>
        <w:tc>
          <w:tcPr>
            <w:tcW w:w="685"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4" w:firstLine="0"/>
            </w:pPr>
            <w:r>
              <w:rPr>
                <w:sz w:val="18"/>
              </w:rPr>
              <w:t>否</w:t>
            </w:r>
            <w:r>
              <w:rPr>
                <w:sz w:val="18"/>
              </w:rPr>
              <w:t xml:space="preserve"> </w:t>
            </w:r>
          </w:p>
        </w:tc>
      </w:tr>
      <w:tr w:rsidR="00A7106F">
        <w:trPr>
          <w:trHeight w:val="1179"/>
        </w:trPr>
        <w:tc>
          <w:tcPr>
            <w:tcW w:w="662" w:type="dxa"/>
            <w:tcBorders>
              <w:top w:val="single" w:sz="4" w:space="0" w:color="000000"/>
              <w:left w:val="single" w:sz="8"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 xml:space="preserve">DA010 </w:t>
            </w:r>
          </w:p>
        </w:tc>
        <w:tc>
          <w:tcPr>
            <w:tcW w:w="8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10#</w:t>
            </w:r>
            <w:r>
              <w:rPr>
                <w:sz w:val="18"/>
              </w:rPr>
              <w:t>排气筒</w:t>
            </w:r>
            <w:r>
              <w:rPr>
                <w:sz w:val="18"/>
              </w:rPr>
              <w:t xml:space="preserve"> </w:t>
            </w:r>
          </w:p>
        </w:tc>
        <w:tc>
          <w:tcPr>
            <w:tcW w:w="8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非甲烷总烃</w:t>
            </w:r>
            <w:r>
              <w:rPr>
                <w:sz w:val="18"/>
              </w:rPr>
              <w:t xml:space="preserve"> </w:t>
            </w:r>
          </w:p>
        </w:tc>
        <w:tc>
          <w:tcPr>
            <w:tcW w:w="1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rPr>
                <w:sz w:val="18"/>
              </w:rPr>
              <w:t>大气污染物综合排</w:t>
            </w:r>
          </w:p>
          <w:p w:rsidR="00A7106F" w:rsidRDefault="00AA64EB">
            <w:pPr>
              <w:spacing w:after="2" w:line="239" w:lineRule="auto"/>
              <w:ind w:left="0" w:firstLine="0"/>
              <w:jc w:val="center"/>
            </w:pPr>
            <w:r>
              <w:rPr>
                <w:sz w:val="18"/>
              </w:rPr>
              <w:t>放标准</w:t>
            </w:r>
            <w:r>
              <w:rPr>
                <w:sz w:val="18"/>
              </w:rPr>
              <w:t>DB 31/933-</w:t>
            </w:r>
          </w:p>
          <w:p w:rsidR="00A7106F" w:rsidRDefault="00AA64EB">
            <w:pPr>
              <w:spacing w:after="0" w:line="259" w:lineRule="auto"/>
              <w:ind w:left="0" w:right="92" w:firstLine="0"/>
              <w:jc w:val="center"/>
            </w:pPr>
            <w:r>
              <w:rPr>
                <w:sz w:val="18"/>
              </w:rPr>
              <w:t xml:space="preserve">2015 </w:t>
            </w:r>
          </w:p>
        </w:tc>
        <w:tc>
          <w:tcPr>
            <w:tcW w:w="10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70 </w:t>
            </w:r>
          </w:p>
        </w:tc>
        <w:tc>
          <w:tcPr>
            <w:tcW w:w="9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3 </w:t>
            </w:r>
          </w:p>
        </w:tc>
        <w:tc>
          <w:tcPr>
            <w:tcW w:w="10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center"/>
            </w:pPr>
            <w:r>
              <w:rPr>
                <w:sz w:val="18"/>
              </w:rPr>
              <w:t xml:space="preserve">1.13 </w:t>
            </w:r>
          </w:p>
        </w:tc>
        <w:tc>
          <w:tcPr>
            <w:tcW w:w="8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8" w:firstLine="0"/>
            </w:pPr>
            <w:r>
              <w:rPr>
                <w:sz w:val="18"/>
              </w:rPr>
              <w:t xml:space="preserve">0.0092 </w:t>
            </w:r>
          </w:p>
        </w:tc>
        <w:tc>
          <w:tcPr>
            <w:tcW w:w="685" w:type="dxa"/>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r w:rsidR="00A7106F">
        <w:trPr>
          <w:trHeight w:val="1183"/>
        </w:trPr>
        <w:tc>
          <w:tcPr>
            <w:tcW w:w="662" w:type="dxa"/>
            <w:tcBorders>
              <w:top w:val="single" w:sz="4" w:space="0" w:color="000000"/>
              <w:left w:val="single" w:sz="8" w:space="0" w:color="000000"/>
              <w:bottom w:val="single" w:sz="8" w:space="0" w:color="000000"/>
              <w:right w:val="single" w:sz="4" w:space="0" w:color="000000"/>
            </w:tcBorders>
            <w:vAlign w:val="center"/>
          </w:tcPr>
          <w:p w:rsidR="00A7106F" w:rsidRDefault="00AA64EB">
            <w:pPr>
              <w:spacing w:after="0" w:line="259" w:lineRule="auto"/>
              <w:ind w:left="0" w:firstLine="0"/>
            </w:pPr>
            <w:r>
              <w:rPr>
                <w:sz w:val="18"/>
              </w:rPr>
              <w:t xml:space="preserve">DA011 </w:t>
            </w:r>
          </w:p>
        </w:tc>
        <w:tc>
          <w:tcPr>
            <w:tcW w:w="805"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firstLine="0"/>
              <w:jc w:val="center"/>
            </w:pPr>
            <w:r>
              <w:rPr>
                <w:sz w:val="18"/>
              </w:rPr>
              <w:t>11#</w:t>
            </w:r>
            <w:r>
              <w:rPr>
                <w:sz w:val="18"/>
              </w:rPr>
              <w:t>排气筒</w:t>
            </w:r>
            <w:r>
              <w:rPr>
                <w:sz w:val="18"/>
              </w:rPr>
              <w:t xml:space="preserve"> </w:t>
            </w:r>
          </w:p>
        </w:tc>
        <w:tc>
          <w:tcPr>
            <w:tcW w:w="871"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firstLine="0"/>
              <w:jc w:val="center"/>
            </w:pPr>
            <w:r>
              <w:rPr>
                <w:sz w:val="18"/>
              </w:rPr>
              <w:t>非甲烷总烃</w:t>
            </w:r>
            <w:r>
              <w:rPr>
                <w:sz w:val="18"/>
              </w:rPr>
              <w:t xml:space="preserve"> </w:t>
            </w:r>
          </w:p>
        </w:tc>
        <w:tc>
          <w:tcPr>
            <w:tcW w:w="1049" w:type="dxa"/>
            <w:tcBorders>
              <w:top w:val="single" w:sz="4" w:space="0" w:color="000000"/>
              <w:left w:val="single" w:sz="4" w:space="0" w:color="000000"/>
              <w:bottom w:val="single" w:sz="8" w:space="0" w:color="000000"/>
              <w:right w:val="single" w:sz="4" w:space="0" w:color="000000"/>
            </w:tcBorders>
          </w:tcPr>
          <w:p w:rsidR="00A7106F" w:rsidRDefault="00AA64EB">
            <w:pPr>
              <w:spacing w:after="2" w:line="239" w:lineRule="auto"/>
              <w:ind w:left="0" w:firstLine="0"/>
              <w:jc w:val="center"/>
            </w:pPr>
            <w:r>
              <w:rPr>
                <w:sz w:val="18"/>
              </w:rPr>
              <w:t>大气污染物综合排</w:t>
            </w:r>
          </w:p>
          <w:p w:rsidR="00A7106F" w:rsidRDefault="00AA64EB">
            <w:pPr>
              <w:spacing w:after="0" w:line="239" w:lineRule="auto"/>
              <w:ind w:left="0" w:firstLine="0"/>
              <w:jc w:val="center"/>
            </w:pPr>
            <w:r>
              <w:rPr>
                <w:sz w:val="18"/>
              </w:rPr>
              <w:t>放标准</w:t>
            </w:r>
            <w:r>
              <w:rPr>
                <w:sz w:val="18"/>
              </w:rPr>
              <w:t>DB 31/933-</w:t>
            </w:r>
          </w:p>
          <w:p w:rsidR="00A7106F" w:rsidRDefault="00AA64EB">
            <w:pPr>
              <w:spacing w:after="0" w:line="259" w:lineRule="auto"/>
              <w:ind w:left="0" w:right="92" w:firstLine="0"/>
              <w:jc w:val="center"/>
            </w:pPr>
            <w:r>
              <w:rPr>
                <w:sz w:val="18"/>
              </w:rPr>
              <w:t xml:space="preserve">2015 </w:t>
            </w:r>
          </w:p>
        </w:tc>
        <w:tc>
          <w:tcPr>
            <w:tcW w:w="1076"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right="88" w:firstLine="0"/>
              <w:jc w:val="center"/>
            </w:pPr>
            <w:r>
              <w:rPr>
                <w:sz w:val="18"/>
              </w:rPr>
              <w:t xml:space="preserve">70 </w:t>
            </w:r>
          </w:p>
        </w:tc>
        <w:tc>
          <w:tcPr>
            <w:tcW w:w="942"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3 </w:t>
            </w:r>
          </w:p>
        </w:tc>
        <w:tc>
          <w:tcPr>
            <w:tcW w:w="1026"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2" w:firstLine="0"/>
            </w:pPr>
            <w:r>
              <w:rPr>
                <w:sz w:val="18"/>
              </w:rPr>
              <w:t xml:space="preserve">2022/7/14 </w:t>
            </w:r>
          </w:p>
        </w:tc>
        <w:tc>
          <w:tcPr>
            <w:tcW w:w="847"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right="89" w:firstLine="0"/>
              <w:jc w:val="center"/>
            </w:pPr>
            <w:r>
              <w:rPr>
                <w:sz w:val="18"/>
              </w:rPr>
              <w:t xml:space="preserve">1.56 </w:t>
            </w:r>
          </w:p>
        </w:tc>
        <w:tc>
          <w:tcPr>
            <w:tcW w:w="846"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0.048 </w:t>
            </w:r>
          </w:p>
        </w:tc>
        <w:tc>
          <w:tcPr>
            <w:tcW w:w="685" w:type="dxa"/>
            <w:tcBorders>
              <w:top w:val="single" w:sz="4" w:space="0" w:color="000000"/>
              <w:left w:val="single" w:sz="4" w:space="0" w:color="000000"/>
              <w:bottom w:val="single" w:sz="8" w:space="0" w:color="000000"/>
              <w:right w:val="single" w:sz="8" w:space="0" w:color="000000"/>
            </w:tcBorders>
            <w:vAlign w:val="center"/>
          </w:tcPr>
          <w:p w:rsidR="00A7106F" w:rsidRDefault="00AA64EB">
            <w:pPr>
              <w:spacing w:after="0" w:line="259" w:lineRule="auto"/>
              <w:ind w:left="4" w:firstLine="0"/>
            </w:pPr>
            <w:r>
              <w:rPr>
                <w:sz w:val="18"/>
              </w:rPr>
              <w:t>否</w:t>
            </w:r>
            <w:r>
              <w:rPr>
                <w:sz w:val="18"/>
              </w:rPr>
              <w:t xml:space="preserve"> </w:t>
            </w:r>
          </w:p>
        </w:tc>
      </w:tr>
    </w:tbl>
    <w:p w:rsidR="00A7106F" w:rsidRDefault="00AA64EB">
      <w:r>
        <w:t>废水：</w:t>
      </w:r>
      <w:r>
        <w:t xml:space="preserve"> </w:t>
      </w:r>
    </w:p>
    <w:tbl>
      <w:tblPr>
        <w:tblStyle w:val="TableGrid"/>
        <w:tblW w:w="8810" w:type="dxa"/>
        <w:tblInd w:w="12" w:type="dxa"/>
        <w:tblCellMar>
          <w:top w:w="47" w:type="dxa"/>
          <w:left w:w="106" w:type="dxa"/>
          <w:bottom w:w="0" w:type="dxa"/>
          <w:right w:w="17" w:type="dxa"/>
        </w:tblCellMar>
        <w:tblLook w:val="04A0" w:firstRow="1" w:lastRow="0" w:firstColumn="1" w:lastColumn="0" w:noHBand="0" w:noVBand="1"/>
      </w:tblPr>
      <w:tblGrid>
        <w:gridCol w:w="857"/>
        <w:gridCol w:w="960"/>
        <w:gridCol w:w="1453"/>
        <w:gridCol w:w="1356"/>
        <w:gridCol w:w="1247"/>
        <w:gridCol w:w="1116"/>
        <w:gridCol w:w="814"/>
        <w:gridCol w:w="1007"/>
      </w:tblGrid>
      <w:tr w:rsidR="00A7106F">
        <w:trPr>
          <w:trHeight w:val="616"/>
        </w:trPr>
        <w:tc>
          <w:tcPr>
            <w:tcW w:w="857" w:type="dxa"/>
            <w:tcBorders>
              <w:top w:val="single" w:sz="8" w:space="0" w:color="000000"/>
              <w:left w:val="single" w:sz="8" w:space="0" w:color="000000"/>
              <w:bottom w:val="single" w:sz="8" w:space="0" w:color="000000"/>
              <w:right w:val="single" w:sz="8" w:space="0" w:color="000000"/>
            </w:tcBorders>
            <w:shd w:val="clear" w:color="auto" w:fill="D9D9D9"/>
          </w:tcPr>
          <w:p w:rsidR="00A7106F" w:rsidRDefault="00AA64EB">
            <w:pPr>
              <w:spacing w:after="0" w:line="259" w:lineRule="auto"/>
              <w:ind w:left="0" w:firstLine="0"/>
              <w:jc w:val="center"/>
            </w:pPr>
            <w:r>
              <w:rPr>
                <w:sz w:val="18"/>
              </w:rPr>
              <w:t>排放口编号</w:t>
            </w:r>
            <w:r>
              <w:rPr>
                <w:sz w:val="18"/>
              </w:rPr>
              <w:t xml:space="preserve"> </w:t>
            </w:r>
          </w:p>
        </w:tc>
        <w:tc>
          <w:tcPr>
            <w:tcW w:w="960"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A7106F" w:rsidRDefault="00AA64EB">
            <w:pPr>
              <w:spacing w:after="0" w:line="259" w:lineRule="auto"/>
              <w:ind w:left="11" w:firstLine="0"/>
              <w:jc w:val="both"/>
            </w:pPr>
            <w:r>
              <w:rPr>
                <w:sz w:val="18"/>
              </w:rPr>
              <w:t>排放去向</w:t>
            </w:r>
            <w:r>
              <w:rPr>
                <w:sz w:val="18"/>
              </w:rPr>
              <w:t xml:space="preserve"> </w:t>
            </w:r>
          </w:p>
        </w:tc>
        <w:tc>
          <w:tcPr>
            <w:tcW w:w="1453"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A7106F" w:rsidRDefault="00AA64EB">
            <w:pPr>
              <w:spacing w:after="0" w:line="259" w:lineRule="auto"/>
              <w:ind w:left="0" w:right="87" w:firstLine="0"/>
              <w:jc w:val="center"/>
            </w:pPr>
            <w:r>
              <w:rPr>
                <w:sz w:val="18"/>
              </w:rPr>
              <w:t>污染因子</w:t>
            </w:r>
            <w:r>
              <w:rPr>
                <w:sz w:val="18"/>
              </w:rPr>
              <w:t xml:space="preserve"> </w:t>
            </w:r>
          </w:p>
        </w:tc>
        <w:tc>
          <w:tcPr>
            <w:tcW w:w="1356"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A7106F" w:rsidRDefault="00AA64EB">
            <w:pPr>
              <w:spacing w:after="0" w:line="259" w:lineRule="auto"/>
              <w:ind w:left="210" w:firstLine="0"/>
            </w:pPr>
            <w:r>
              <w:rPr>
                <w:sz w:val="18"/>
              </w:rPr>
              <w:t>执行标准</w:t>
            </w:r>
            <w:r>
              <w:rPr>
                <w:sz w:val="18"/>
              </w:rPr>
              <w:t xml:space="preserve"> </w:t>
            </w:r>
          </w:p>
        </w:tc>
        <w:tc>
          <w:tcPr>
            <w:tcW w:w="1247" w:type="dxa"/>
            <w:tcBorders>
              <w:top w:val="single" w:sz="8" w:space="0" w:color="000000"/>
              <w:left w:val="single" w:sz="8" w:space="0" w:color="000000"/>
              <w:bottom w:val="single" w:sz="8" w:space="0" w:color="000000"/>
              <w:right w:val="single" w:sz="8" w:space="0" w:color="000000"/>
            </w:tcBorders>
            <w:shd w:val="clear" w:color="auto" w:fill="D9D9D9"/>
          </w:tcPr>
          <w:p w:rsidR="00A7106F" w:rsidRDefault="00AA64EB">
            <w:pPr>
              <w:spacing w:after="0" w:line="259" w:lineRule="auto"/>
              <w:ind w:left="64" w:firstLine="0"/>
              <w:jc w:val="both"/>
            </w:pPr>
            <w:r>
              <w:rPr>
                <w:sz w:val="18"/>
              </w:rPr>
              <w:t>标准浓度限</w:t>
            </w:r>
          </w:p>
          <w:p w:rsidR="00A7106F" w:rsidRDefault="00AA64EB">
            <w:pPr>
              <w:spacing w:after="0" w:line="259" w:lineRule="auto"/>
              <w:ind w:left="64" w:firstLine="0"/>
            </w:pPr>
            <w:r>
              <w:rPr>
                <w:sz w:val="18"/>
              </w:rPr>
              <w:t>值（</w:t>
            </w:r>
            <w:r>
              <w:rPr>
                <w:sz w:val="18"/>
              </w:rPr>
              <w:t>mg/L</w:t>
            </w:r>
            <w:r>
              <w:rPr>
                <w:sz w:val="18"/>
              </w:rPr>
              <w:t>）</w:t>
            </w:r>
            <w:r>
              <w:rPr>
                <w:sz w:val="18"/>
              </w:rPr>
              <w:t xml:space="preserve"> </w:t>
            </w:r>
          </w:p>
        </w:tc>
        <w:tc>
          <w:tcPr>
            <w:tcW w:w="1116"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A7106F" w:rsidRDefault="00AA64EB">
            <w:pPr>
              <w:spacing w:after="0" w:line="259" w:lineRule="auto"/>
              <w:ind w:left="89" w:firstLine="0"/>
            </w:pPr>
            <w:r>
              <w:rPr>
                <w:sz w:val="18"/>
              </w:rPr>
              <w:t>检测日期</w:t>
            </w:r>
            <w:r>
              <w:rPr>
                <w:sz w:val="18"/>
              </w:rPr>
              <w:t xml:space="preserve"> </w:t>
            </w:r>
          </w:p>
        </w:tc>
        <w:tc>
          <w:tcPr>
            <w:tcW w:w="814" w:type="dxa"/>
            <w:tcBorders>
              <w:top w:val="single" w:sz="8" w:space="0" w:color="000000"/>
              <w:left w:val="single" w:sz="8" w:space="0" w:color="000000"/>
              <w:bottom w:val="single" w:sz="8" w:space="0" w:color="000000"/>
              <w:right w:val="single" w:sz="8" w:space="0" w:color="000000"/>
            </w:tcBorders>
            <w:shd w:val="clear" w:color="auto" w:fill="D9D9D9"/>
          </w:tcPr>
          <w:p w:rsidR="00A7106F" w:rsidRDefault="00AA64EB">
            <w:pPr>
              <w:spacing w:after="0" w:line="259" w:lineRule="auto"/>
              <w:ind w:left="0" w:right="29" w:firstLine="0"/>
              <w:jc w:val="center"/>
            </w:pPr>
            <w:r>
              <w:rPr>
                <w:sz w:val="18"/>
              </w:rPr>
              <w:t>检测浓度</w:t>
            </w:r>
            <w:r>
              <w:rPr>
                <w:sz w:val="18"/>
              </w:rPr>
              <w:t xml:space="preserve"> </w:t>
            </w:r>
          </w:p>
        </w:tc>
        <w:tc>
          <w:tcPr>
            <w:tcW w:w="1007"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A7106F" w:rsidRDefault="00AA64EB">
            <w:pPr>
              <w:spacing w:after="0" w:line="259" w:lineRule="auto"/>
              <w:ind w:left="34" w:firstLine="0"/>
              <w:jc w:val="both"/>
            </w:pPr>
            <w:r>
              <w:rPr>
                <w:sz w:val="18"/>
              </w:rPr>
              <w:t>是否超标</w:t>
            </w:r>
            <w:r>
              <w:rPr>
                <w:sz w:val="18"/>
              </w:rPr>
              <w:t xml:space="preserve"> </w:t>
            </w:r>
          </w:p>
        </w:tc>
      </w:tr>
      <w:tr w:rsidR="00A7106F">
        <w:trPr>
          <w:trHeight w:val="322"/>
        </w:trPr>
        <w:tc>
          <w:tcPr>
            <w:tcW w:w="857" w:type="dxa"/>
            <w:vMerge w:val="restart"/>
            <w:tcBorders>
              <w:top w:val="single" w:sz="8" w:space="0" w:color="000000"/>
              <w:left w:val="single" w:sz="8" w:space="0" w:color="000000"/>
              <w:bottom w:val="nil"/>
              <w:right w:val="single" w:sz="8" w:space="0" w:color="000000"/>
            </w:tcBorders>
            <w:vAlign w:val="bottom"/>
          </w:tcPr>
          <w:p w:rsidR="00A7106F" w:rsidRDefault="00AA64EB">
            <w:pPr>
              <w:spacing w:after="0" w:line="259" w:lineRule="auto"/>
              <w:ind w:left="0" w:right="94" w:firstLine="0"/>
              <w:jc w:val="center"/>
            </w:pPr>
            <w:r>
              <w:rPr>
                <w:sz w:val="18"/>
              </w:rPr>
              <w:t xml:space="preserve">DW001 </w:t>
            </w:r>
          </w:p>
        </w:tc>
        <w:tc>
          <w:tcPr>
            <w:tcW w:w="960" w:type="dxa"/>
            <w:vMerge w:val="restart"/>
            <w:tcBorders>
              <w:top w:val="single" w:sz="8" w:space="0" w:color="000000"/>
              <w:left w:val="single" w:sz="8" w:space="0" w:color="000000"/>
              <w:bottom w:val="nil"/>
              <w:right w:val="single" w:sz="8" w:space="0" w:color="000000"/>
            </w:tcBorders>
            <w:vAlign w:val="bottom"/>
          </w:tcPr>
          <w:p w:rsidR="00A7106F" w:rsidRDefault="00AA64EB">
            <w:pPr>
              <w:spacing w:after="0" w:line="259" w:lineRule="auto"/>
              <w:ind w:left="0" w:firstLine="0"/>
              <w:jc w:val="center"/>
            </w:pPr>
            <w:r>
              <w:rPr>
                <w:sz w:val="18"/>
              </w:rPr>
              <w:t>城市污水处理厂</w:t>
            </w:r>
            <w:r>
              <w:rPr>
                <w:sz w:val="18"/>
              </w:rPr>
              <w:t xml:space="preserve"> </w:t>
            </w:r>
          </w:p>
        </w:tc>
        <w:tc>
          <w:tcPr>
            <w:tcW w:w="1453"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170" w:firstLine="0"/>
            </w:pPr>
            <w:r>
              <w:rPr>
                <w:sz w:val="18"/>
              </w:rPr>
              <w:t>化学需氧量</w:t>
            </w:r>
            <w:r>
              <w:rPr>
                <w:sz w:val="18"/>
              </w:rPr>
              <w:t xml:space="preserve"> </w:t>
            </w:r>
          </w:p>
        </w:tc>
        <w:tc>
          <w:tcPr>
            <w:tcW w:w="1356" w:type="dxa"/>
            <w:vMerge w:val="restart"/>
            <w:tcBorders>
              <w:top w:val="single" w:sz="8" w:space="0" w:color="000000"/>
              <w:left w:val="single" w:sz="8" w:space="0" w:color="000000"/>
              <w:bottom w:val="nil"/>
              <w:right w:val="single" w:sz="8" w:space="0" w:color="000000"/>
            </w:tcBorders>
            <w:vAlign w:val="bottom"/>
          </w:tcPr>
          <w:p w:rsidR="00A7106F" w:rsidRDefault="00AA64EB">
            <w:pPr>
              <w:spacing w:after="2" w:line="239" w:lineRule="auto"/>
              <w:ind w:left="0" w:firstLine="0"/>
              <w:jc w:val="center"/>
            </w:pPr>
            <w:r>
              <w:rPr>
                <w:sz w:val="18"/>
              </w:rPr>
              <w:t>污水综合排放标准</w:t>
            </w:r>
          </w:p>
          <w:p w:rsidR="00A7106F" w:rsidRDefault="00AA64EB">
            <w:pPr>
              <w:spacing w:after="0" w:line="259" w:lineRule="auto"/>
              <w:ind w:left="0" w:right="89" w:firstLine="0"/>
              <w:jc w:val="center"/>
            </w:pPr>
            <w:r>
              <w:rPr>
                <w:sz w:val="18"/>
              </w:rPr>
              <w:t>DB31/199-</w:t>
            </w:r>
          </w:p>
          <w:p w:rsidR="00A7106F" w:rsidRDefault="00AA64EB">
            <w:pPr>
              <w:spacing w:after="0" w:line="259" w:lineRule="auto"/>
              <w:ind w:left="0" w:right="89" w:firstLine="0"/>
              <w:jc w:val="center"/>
            </w:pPr>
            <w:r>
              <w:rPr>
                <w:sz w:val="18"/>
              </w:rPr>
              <w:t xml:space="preserve">2018 </w:t>
            </w:r>
          </w:p>
        </w:tc>
        <w:tc>
          <w:tcPr>
            <w:tcW w:w="1247"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88" w:firstLine="0"/>
              <w:jc w:val="center"/>
            </w:pPr>
            <w:r>
              <w:rPr>
                <w:sz w:val="18"/>
              </w:rPr>
              <w:t xml:space="preserve">500 </w:t>
            </w:r>
          </w:p>
        </w:tc>
        <w:tc>
          <w:tcPr>
            <w:tcW w:w="1116"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firstLine="0"/>
            </w:pPr>
            <w:r>
              <w:rPr>
                <w:sz w:val="18"/>
              </w:rPr>
              <w:t xml:space="preserve">2022.10.27 </w:t>
            </w:r>
          </w:p>
        </w:tc>
        <w:tc>
          <w:tcPr>
            <w:tcW w:w="814"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88" w:firstLine="0"/>
              <w:jc w:val="center"/>
            </w:pPr>
            <w:r>
              <w:rPr>
                <w:sz w:val="18"/>
              </w:rPr>
              <w:t xml:space="preserve">39 </w:t>
            </w:r>
          </w:p>
        </w:tc>
        <w:tc>
          <w:tcPr>
            <w:tcW w:w="1007"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91" w:firstLine="0"/>
              <w:jc w:val="center"/>
            </w:pPr>
            <w:r>
              <w:rPr>
                <w:sz w:val="18"/>
              </w:rPr>
              <w:t>否</w:t>
            </w:r>
            <w:r>
              <w:rPr>
                <w:sz w:val="18"/>
              </w:rPr>
              <w:t xml:space="preserve"> </w:t>
            </w:r>
          </w:p>
        </w:tc>
      </w:tr>
      <w:tr w:rsidR="00A7106F">
        <w:trPr>
          <w:trHeight w:val="608"/>
        </w:trPr>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453"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11" w:right="100" w:firstLine="0"/>
              <w:jc w:val="center"/>
            </w:pPr>
            <w:r>
              <w:rPr>
                <w:sz w:val="18"/>
              </w:rPr>
              <w:t>总氮（以</w:t>
            </w:r>
            <w:r>
              <w:rPr>
                <w:sz w:val="18"/>
              </w:rPr>
              <w:t xml:space="preserve">N </w:t>
            </w:r>
            <w:r>
              <w:rPr>
                <w:sz w:val="18"/>
              </w:rPr>
              <w:t>计）</w:t>
            </w:r>
            <w:r>
              <w:rPr>
                <w:sz w:val="18"/>
              </w:rPr>
              <w:t xml:space="preserve"> </w:t>
            </w: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247"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88" w:firstLine="0"/>
              <w:jc w:val="center"/>
            </w:pPr>
            <w:r>
              <w:rPr>
                <w:sz w:val="18"/>
              </w:rPr>
              <w:t xml:space="preserve">70 </w:t>
            </w:r>
          </w:p>
        </w:tc>
        <w:tc>
          <w:tcPr>
            <w:tcW w:w="1116"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firstLine="0"/>
            </w:pPr>
            <w:r>
              <w:rPr>
                <w:sz w:val="18"/>
              </w:rPr>
              <w:t xml:space="preserve">2022.10.27 </w:t>
            </w:r>
          </w:p>
        </w:tc>
        <w:tc>
          <w:tcPr>
            <w:tcW w:w="814"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91" w:firstLine="0"/>
              <w:jc w:val="center"/>
            </w:pPr>
            <w:r>
              <w:rPr>
                <w:sz w:val="18"/>
              </w:rPr>
              <w:t xml:space="preserve">28.8 </w:t>
            </w:r>
          </w:p>
        </w:tc>
        <w:tc>
          <w:tcPr>
            <w:tcW w:w="1007"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91" w:firstLine="0"/>
              <w:jc w:val="center"/>
            </w:pPr>
            <w:r>
              <w:rPr>
                <w:sz w:val="18"/>
              </w:rPr>
              <w:t>否</w:t>
            </w:r>
            <w:r>
              <w:rPr>
                <w:sz w:val="18"/>
              </w:rPr>
              <w:t xml:space="preserve"> </w:t>
            </w:r>
          </w:p>
        </w:tc>
      </w:tr>
      <w:tr w:rsidR="00A7106F">
        <w:trPr>
          <w:trHeight w:val="610"/>
        </w:trPr>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453"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11" w:right="100" w:firstLine="0"/>
              <w:jc w:val="center"/>
            </w:pPr>
            <w:r>
              <w:rPr>
                <w:sz w:val="18"/>
              </w:rPr>
              <w:t>总磷（以</w:t>
            </w:r>
            <w:r>
              <w:rPr>
                <w:sz w:val="18"/>
              </w:rPr>
              <w:t xml:space="preserve">P </w:t>
            </w:r>
            <w:r>
              <w:rPr>
                <w:sz w:val="18"/>
              </w:rPr>
              <w:t>计）</w:t>
            </w:r>
            <w:r>
              <w:rPr>
                <w:sz w:val="18"/>
              </w:rPr>
              <w:t xml:space="preserve"> </w:t>
            </w: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247"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92" w:firstLine="0"/>
              <w:jc w:val="center"/>
            </w:pPr>
            <w:r>
              <w:rPr>
                <w:sz w:val="18"/>
              </w:rPr>
              <w:t xml:space="preserve">8 </w:t>
            </w:r>
          </w:p>
        </w:tc>
        <w:tc>
          <w:tcPr>
            <w:tcW w:w="1116"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firstLine="0"/>
            </w:pPr>
            <w:r>
              <w:rPr>
                <w:sz w:val="18"/>
              </w:rPr>
              <w:t xml:space="preserve">2022.10.27 </w:t>
            </w:r>
          </w:p>
        </w:tc>
        <w:tc>
          <w:tcPr>
            <w:tcW w:w="814"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91" w:firstLine="0"/>
              <w:jc w:val="center"/>
            </w:pPr>
            <w:r>
              <w:rPr>
                <w:sz w:val="18"/>
              </w:rPr>
              <w:t xml:space="preserve">2.28 </w:t>
            </w:r>
          </w:p>
        </w:tc>
        <w:tc>
          <w:tcPr>
            <w:tcW w:w="1007"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91" w:firstLine="0"/>
              <w:jc w:val="center"/>
            </w:pPr>
            <w:r>
              <w:rPr>
                <w:sz w:val="18"/>
              </w:rPr>
              <w:t>否</w:t>
            </w:r>
            <w:r>
              <w:rPr>
                <w:sz w:val="18"/>
              </w:rPr>
              <w:t xml:space="preserve"> </w:t>
            </w:r>
          </w:p>
        </w:tc>
      </w:tr>
      <w:tr w:rsidR="00A7106F">
        <w:trPr>
          <w:trHeight w:val="319"/>
        </w:trPr>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453"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85" w:firstLine="0"/>
              <w:jc w:val="center"/>
            </w:pPr>
            <w:r>
              <w:rPr>
                <w:sz w:val="18"/>
              </w:rPr>
              <w:t>pH</w:t>
            </w:r>
            <w:r>
              <w:rPr>
                <w:sz w:val="18"/>
              </w:rPr>
              <w:t>值</w:t>
            </w:r>
            <w:r>
              <w:rPr>
                <w:sz w:val="18"/>
              </w:rPr>
              <w:t xml:space="preserve"> </w:t>
            </w: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247"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88" w:firstLine="0"/>
              <w:jc w:val="center"/>
            </w:pPr>
            <w:r>
              <w:rPr>
                <w:sz w:val="18"/>
              </w:rPr>
              <w:t xml:space="preserve">6-9 </w:t>
            </w:r>
          </w:p>
        </w:tc>
        <w:tc>
          <w:tcPr>
            <w:tcW w:w="1116"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firstLine="0"/>
            </w:pPr>
            <w:r>
              <w:rPr>
                <w:sz w:val="18"/>
              </w:rPr>
              <w:t xml:space="preserve">2022.10.27 </w:t>
            </w:r>
          </w:p>
        </w:tc>
        <w:tc>
          <w:tcPr>
            <w:tcW w:w="814"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88" w:firstLine="0"/>
              <w:jc w:val="center"/>
            </w:pPr>
            <w:r>
              <w:rPr>
                <w:sz w:val="18"/>
              </w:rPr>
              <w:t xml:space="preserve">7.4 </w:t>
            </w:r>
          </w:p>
        </w:tc>
        <w:tc>
          <w:tcPr>
            <w:tcW w:w="1007"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91" w:firstLine="0"/>
              <w:jc w:val="center"/>
            </w:pPr>
            <w:r>
              <w:rPr>
                <w:sz w:val="18"/>
              </w:rPr>
              <w:t>否</w:t>
            </w:r>
            <w:r>
              <w:rPr>
                <w:sz w:val="18"/>
              </w:rPr>
              <w:t xml:space="preserve"> </w:t>
            </w:r>
          </w:p>
        </w:tc>
      </w:tr>
      <w:tr w:rsidR="00A7106F">
        <w:trPr>
          <w:trHeight w:val="310"/>
        </w:trPr>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453" w:type="dxa"/>
            <w:tcBorders>
              <w:top w:val="single" w:sz="8" w:space="0" w:color="000000"/>
              <w:left w:val="single" w:sz="8" w:space="0" w:color="000000"/>
              <w:bottom w:val="nil"/>
              <w:right w:val="single" w:sz="8" w:space="0" w:color="000000"/>
            </w:tcBorders>
          </w:tcPr>
          <w:p w:rsidR="00A7106F" w:rsidRDefault="00A7106F">
            <w:pPr>
              <w:spacing w:after="160" w:line="259" w:lineRule="auto"/>
              <w:ind w:left="0" w:firstLine="0"/>
            </w:pPr>
          </w:p>
        </w:tc>
        <w:tc>
          <w:tcPr>
            <w:tcW w:w="0" w:type="auto"/>
            <w:vMerge/>
            <w:tcBorders>
              <w:top w:val="nil"/>
              <w:left w:val="single" w:sz="8" w:space="0" w:color="000000"/>
              <w:bottom w:val="nil"/>
              <w:right w:val="single" w:sz="8" w:space="0" w:color="000000"/>
            </w:tcBorders>
          </w:tcPr>
          <w:p w:rsidR="00A7106F" w:rsidRDefault="00A7106F">
            <w:pPr>
              <w:spacing w:after="160" w:line="259" w:lineRule="auto"/>
              <w:ind w:left="0" w:firstLine="0"/>
            </w:pPr>
          </w:p>
        </w:tc>
        <w:tc>
          <w:tcPr>
            <w:tcW w:w="1247" w:type="dxa"/>
            <w:tcBorders>
              <w:top w:val="single" w:sz="8" w:space="0" w:color="000000"/>
              <w:left w:val="single" w:sz="8" w:space="0" w:color="000000"/>
              <w:bottom w:val="nil"/>
              <w:right w:val="single" w:sz="8" w:space="0" w:color="000000"/>
            </w:tcBorders>
          </w:tcPr>
          <w:p w:rsidR="00A7106F" w:rsidRDefault="00A7106F">
            <w:pPr>
              <w:spacing w:after="160" w:line="259" w:lineRule="auto"/>
              <w:ind w:left="0" w:firstLine="0"/>
            </w:pPr>
          </w:p>
        </w:tc>
        <w:tc>
          <w:tcPr>
            <w:tcW w:w="1116" w:type="dxa"/>
            <w:tcBorders>
              <w:top w:val="single" w:sz="8" w:space="0" w:color="000000"/>
              <w:left w:val="single" w:sz="8" w:space="0" w:color="000000"/>
              <w:bottom w:val="nil"/>
              <w:right w:val="single" w:sz="8" w:space="0" w:color="000000"/>
            </w:tcBorders>
          </w:tcPr>
          <w:p w:rsidR="00A7106F" w:rsidRDefault="00A7106F">
            <w:pPr>
              <w:spacing w:after="160" w:line="259" w:lineRule="auto"/>
              <w:ind w:left="0" w:firstLine="0"/>
            </w:pPr>
          </w:p>
        </w:tc>
        <w:tc>
          <w:tcPr>
            <w:tcW w:w="814" w:type="dxa"/>
            <w:tcBorders>
              <w:top w:val="single" w:sz="8" w:space="0" w:color="000000"/>
              <w:left w:val="single" w:sz="8" w:space="0" w:color="000000"/>
              <w:bottom w:val="nil"/>
              <w:right w:val="single" w:sz="8" w:space="0" w:color="000000"/>
            </w:tcBorders>
          </w:tcPr>
          <w:p w:rsidR="00A7106F" w:rsidRDefault="00A7106F">
            <w:pPr>
              <w:spacing w:after="160" w:line="259" w:lineRule="auto"/>
              <w:ind w:left="0" w:firstLine="0"/>
            </w:pPr>
          </w:p>
        </w:tc>
        <w:tc>
          <w:tcPr>
            <w:tcW w:w="1007" w:type="dxa"/>
            <w:tcBorders>
              <w:top w:val="single" w:sz="8" w:space="0" w:color="000000"/>
              <w:left w:val="single" w:sz="8" w:space="0" w:color="000000"/>
              <w:bottom w:val="nil"/>
              <w:right w:val="single" w:sz="8" w:space="0" w:color="000000"/>
            </w:tcBorders>
          </w:tcPr>
          <w:p w:rsidR="00A7106F" w:rsidRDefault="00A7106F">
            <w:pPr>
              <w:spacing w:after="160" w:line="259" w:lineRule="auto"/>
              <w:ind w:left="0" w:firstLine="0"/>
            </w:pPr>
          </w:p>
        </w:tc>
      </w:tr>
      <w:tr w:rsidR="00A7106F">
        <w:trPr>
          <w:trHeight w:val="585"/>
        </w:trPr>
        <w:tc>
          <w:tcPr>
            <w:tcW w:w="857" w:type="dxa"/>
            <w:vMerge w:val="restart"/>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960" w:type="dxa"/>
            <w:vMerge w:val="restart"/>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1453" w:type="dxa"/>
            <w:tcBorders>
              <w:top w:val="nil"/>
              <w:left w:val="single" w:sz="8" w:space="0" w:color="000000"/>
              <w:bottom w:val="single" w:sz="8" w:space="0" w:color="000000"/>
              <w:right w:val="single" w:sz="8" w:space="0" w:color="000000"/>
            </w:tcBorders>
          </w:tcPr>
          <w:p w:rsidR="00A7106F" w:rsidRDefault="00AA64EB">
            <w:pPr>
              <w:spacing w:after="0" w:line="259" w:lineRule="auto"/>
              <w:ind w:left="32" w:firstLine="0"/>
            </w:pPr>
            <w:r>
              <w:rPr>
                <w:sz w:val="18"/>
              </w:rPr>
              <w:t>氨氮（</w:t>
            </w:r>
            <w:r>
              <w:rPr>
                <w:sz w:val="18"/>
              </w:rPr>
              <w:t>NH3-N</w:t>
            </w:r>
            <w:r>
              <w:rPr>
                <w:sz w:val="18"/>
              </w:rPr>
              <w:t>）</w:t>
            </w:r>
            <w:r>
              <w:rPr>
                <w:sz w:val="18"/>
              </w:rPr>
              <w:t xml:space="preserve"> </w:t>
            </w:r>
          </w:p>
        </w:tc>
        <w:tc>
          <w:tcPr>
            <w:tcW w:w="1356" w:type="dxa"/>
            <w:vMerge w:val="restart"/>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1247"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right="88" w:firstLine="0"/>
              <w:jc w:val="center"/>
            </w:pPr>
            <w:r>
              <w:rPr>
                <w:sz w:val="18"/>
              </w:rPr>
              <w:t xml:space="preserve">45 </w:t>
            </w:r>
          </w:p>
        </w:tc>
        <w:tc>
          <w:tcPr>
            <w:tcW w:w="1116"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firstLine="0"/>
            </w:pPr>
            <w:r>
              <w:rPr>
                <w:sz w:val="18"/>
              </w:rPr>
              <w:t xml:space="preserve">2022.10.27 </w:t>
            </w:r>
          </w:p>
        </w:tc>
        <w:tc>
          <w:tcPr>
            <w:tcW w:w="814"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right="91" w:firstLine="0"/>
              <w:jc w:val="center"/>
            </w:pPr>
            <w:r>
              <w:rPr>
                <w:sz w:val="18"/>
              </w:rPr>
              <w:t xml:space="preserve">24.6 </w:t>
            </w:r>
          </w:p>
        </w:tc>
        <w:tc>
          <w:tcPr>
            <w:tcW w:w="1007"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right="91" w:firstLine="0"/>
              <w:jc w:val="center"/>
            </w:pPr>
            <w:r>
              <w:rPr>
                <w:sz w:val="18"/>
              </w:rPr>
              <w:t>否</w:t>
            </w:r>
            <w:r>
              <w:rPr>
                <w:sz w:val="18"/>
              </w:rPr>
              <w:t xml:space="preserve"> </w:t>
            </w:r>
          </w:p>
        </w:tc>
      </w:tr>
      <w:tr w:rsidR="00A7106F">
        <w:trPr>
          <w:trHeight w:val="610"/>
        </w:trPr>
        <w:tc>
          <w:tcPr>
            <w:tcW w:w="0" w:type="auto"/>
            <w:vMerge/>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1453" w:type="dxa"/>
            <w:tcBorders>
              <w:top w:val="single" w:sz="8" w:space="0" w:color="000000"/>
              <w:left w:val="single" w:sz="8" w:space="0" w:color="000000"/>
              <w:bottom w:val="single" w:sz="8" w:space="0" w:color="000000"/>
              <w:right w:val="single" w:sz="8" w:space="0" w:color="000000"/>
            </w:tcBorders>
          </w:tcPr>
          <w:p w:rsidR="00A7106F" w:rsidRDefault="00AA64EB">
            <w:pPr>
              <w:spacing w:after="0" w:line="259" w:lineRule="auto"/>
              <w:ind w:left="0" w:right="78" w:firstLine="0"/>
              <w:jc w:val="center"/>
            </w:pPr>
            <w:r>
              <w:rPr>
                <w:sz w:val="18"/>
              </w:rPr>
              <w:t>五日生化需氧量</w:t>
            </w:r>
            <w:r>
              <w:rPr>
                <w:sz w:val="18"/>
              </w:rPr>
              <w:t xml:space="preserve"> </w:t>
            </w:r>
          </w:p>
        </w:tc>
        <w:tc>
          <w:tcPr>
            <w:tcW w:w="0" w:type="auto"/>
            <w:vMerge/>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1247"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88" w:firstLine="0"/>
              <w:jc w:val="center"/>
            </w:pPr>
            <w:r>
              <w:rPr>
                <w:sz w:val="18"/>
              </w:rPr>
              <w:t xml:space="preserve">300 </w:t>
            </w:r>
          </w:p>
        </w:tc>
        <w:tc>
          <w:tcPr>
            <w:tcW w:w="1116"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firstLine="0"/>
            </w:pPr>
            <w:r>
              <w:rPr>
                <w:sz w:val="18"/>
              </w:rPr>
              <w:t xml:space="preserve">2022.10.27 </w:t>
            </w:r>
          </w:p>
        </w:tc>
        <w:tc>
          <w:tcPr>
            <w:tcW w:w="814"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88" w:firstLine="0"/>
              <w:jc w:val="center"/>
            </w:pPr>
            <w:r>
              <w:rPr>
                <w:sz w:val="18"/>
              </w:rPr>
              <w:t xml:space="preserve">8.9 </w:t>
            </w:r>
          </w:p>
        </w:tc>
        <w:tc>
          <w:tcPr>
            <w:tcW w:w="1007" w:type="dxa"/>
            <w:tcBorders>
              <w:top w:val="single" w:sz="8" w:space="0" w:color="000000"/>
              <w:left w:val="single" w:sz="8" w:space="0" w:color="000000"/>
              <w:bottom w:val="single" w:sz="8" w:space="0" w:color="000000"/>
              <w:right w:val="single" w:sz="8" w:space="0" w:color="000000"/>
            </w:tcBorders>
            <w:vAlign w:val="center"/>
          </w:tcPr>
          <w:p w:rsidR="00A7106F" w:rsidRDefault="00AA64EB">
            <w:pPr>
              <w:spacing w:after="0" w:line="259" w:lineRule="auto"/>
              <w:ind w:left="0" w:right="91" w:firstLine="0"/>
              <w:jc w:val="center"/>
            </w:pPr>
            <w:r>
              <w:rPr>
                <w:sz w:val="18"/>
              </w:rPr>
              <w:t>否</w:t>
            </w:r>
            <w:r>
              <w:rPr>
                <w:sz w:val="18"/>
              </w:rPr>
              <w:t xml:space="preserve"> </w:t>
            </w:r>
          </w:p>
        </w:tc>
      </w:tr>
      <w:tr w:rsidR="00A7106F">
        <w:trPr>
          <w:trHeight w:val="312"/>
        </w:trPr>
        <w:tc>
          <w:tcPr>
            <w:tcW w:w="857" w:type="dxa"/>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960" w:type="dxa"/>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1453"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right="85" w:firstLine="0"/>
              <w:jc w:val="center"/>
            </w:pPr>
            <w:r>
              <w:rPr>
                <w:sz w:val="18"/>
              </w:rPr>
              <w:t>悬浮物</w:t>
            </w:r>
            <w:r>
              <w:rPr>
                <w:sz w:val="18"/>
              </w:rPr>
              <w:t xml:space="preserve"> </w:t>
            </w:r>
          </w:p>
        </w:tc>
        <w:tc>
          <w:tcPr>
            <w:tcW w:w="1356" w:type="dxa"/>
            <w:tcBorders>
              <w:top w:val="nil"/>
              <w:left w:val="single" w:sz="8" w:space="0" w:color="000000"/>
              <w:bottom w:val="single" w:sz="8" w:space="0" w:color="000000"/>
              <w:right w:val="single" w:sz="8" w:space="0" w:color="000000"/>
            </w:tcBorders>
          </w:tcPr>
          <w:p w:rsidR="00A7106F" w:rsidRDefault="00A7106F">
            <w:pPr>
              <w:spacing w:after="160" w:line="259" w:lineRule="auto"/>
              <w:ind w:left="0" w:firstLine="0"/>
            </w:pPr>
          </w:p>
        </w:tc>
        <w:tc>
          <w:tcPr>
            <w:tcW w:w="1247"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right="86" w:firstLine="0"/>
              <w:jc w:val="center"/>
            </w:pPr>
            <w:r>
              <w:rPr>
                <w:sz w:val="18"/>
              </w:rPr>
              <w:t xml:space="preserve">400 </w:t>
            </w:r>
          </w:p>
        </w:tc>
        <w:tc>
          <w:tcPr>
            <w:tcW w:w="1116"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firstLine="0"/>
            </w:pPr>
            <w:r>
              <w:rPr>
                <w:sz w:val="18"/>
              </w:rPr>
              <w:t xml:space="preserve">2022.10.27 </w:t>
            </w:r>
          </w:p>
        </w:tc>
        <w:tc>
          <w:tcPr>
            <w:tcW w:w="814"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right="88" w:firstLine="0"/>
              <w:jc w:val="center"/>
            </w:pPr>
            <w:r>
              <w:rPr>
                <w:sz w:val="18"/>
              </w:rPr>
              <w:t xml:space="preserve">25 </w:t>
            </w:r>
          </w:p>
        </w:tc>
        <w:tc>
          <w:tcPr>
            <w:tcW w:w="1007" w:type="dxa"/>
            <w:tcBorders>
              <w:top w:val="nil"/>
              <w:left w:val="single" w:sz="8" w:space="0" w:color="000000"/>
              <w:bottom w:val="single" w:sz="8" w:space="0" w:color="000000"/>
              <w:right w:val="single" w:sz="8" w:space="0" w:color="000000"/>
            </w:tcBorders>
          </w:tcPr>
          <w:p w:rsidR="00A7106F" w:rsidRDefault="00AA64EB">
            <w:pPr>
              <w:spacing w:after="0" w:line="259" w:lineRule="auto"/>
              <w:ind w:left="0" w:right="90" w:firstLine="0"/>
              <w:jc w:val="center"/>
            </w:pPr>
            <w:r>
              <w:rPr>
                <w:sz w:val="18"/>
              </w:rPr>
              <w:t>否</w:t>
            </w:r>
            <w:r>
              <w:rPr>
                <w:sz w:val="18"/>
              </w:rPr>
              <w:t xml:space="preserve"> </w:t>
            </w:r>
          </w:p>
        </w:tc>
      </w:tr>
    </w:tbl>
    <w:p w:rsidR="00A7106F" w:rsidRDefault="00AA64EB">
      <w:r>
        <w:t>噪声：</w:t>
      </w:r>
      <w:r>
        <w:t xml:space="preserve"> </w:t>
      </w:r>
    </w:p>
    <w:tbl>
      <w:tblPr>
        <w:tblStyle w:val="TableGrid"/>
        <w:tblW w:w="8810" w:type="dxa"/>
        <w:tblInd w:w="12" w:type="dxa"/>
        <w:tblCellMar>
          <w:top w:w="31" w:type="dxa"/>
          <w:left w:w="146" w:type="dxa"/>
          <w:bottom w:w="0" w:type="dxa"/>
          <w:right w:w="16" w:type="dxa"/>
        </w:tblCellMar>
        <w:tblLook w:val="04A0" w:firstRow="1" w:lastRow="0" w:firstColumn="1" w:lastColumn="0" w:noHBand="0" w:noVBand="1"/>
      </w:tblPr>
      <w:tblGrid>
        <w:gridCol w:w="1199"/>
        <w:gridCol w:w="1053"/>
        <w:gridCol w:w="1382"/>
        <w:gridCol w:w="1654"/>
        <w:gridCol w:w="1780"/>
        <w:gridCol w:w="872"/>
        <w:gridCol w:w="870"/>
      </w:tblGrid>
      <w:tr w:rsidR="00A7106F">
        <w:trPr>
          <w:trHeight w:val="300"/>
        </w:trPr>
        <w:tc>
          <w:tcPr>
            <w:tcW w:w="2250" w:type="dxa"/>
            <w:gridSpan w:val="2"/>
            <w:tcBorders>
              <w:top w:val="single" w:sz="8" w:space="0" w:color="000000"/>
              <w:left w:val="single" w:sz="8" w:space="0" w:color="000000"/>
              <w:bottom w:val="single" w:sz="4" w:space="0" w:color="000000"/>
              <w:right w:val="single" w:sz="4" w:space="0" w:color="000000"/>
            </w:tcBorders>
            <w:shd w:val="clear" w:color="auto" w:fill="D8D8D8"/>
          </w:tcPr>
          <w:p w:rsidR="00A7106F" w:rsidRDefault="00AA64EB">
            <w:pPr>
              <w:spacing w:after="0" w:line="259" w:lineRule="auto"/>
              <w:ind w:left="0" w:right="133" w:firstLine="0"/>
              <w:jc w:val="center"/>
            </w:pPr>
            <w:r>
              <w:rPr>
                <w:sz w:val="18"/>
              </w:rPr>
              <w:t>测点位置</w:t>
            </w:r>
            <w:r>
              <w:rPr>
                <w:sz w:val="18"/>
              </w:rPr>
              <w:t xml:space="preserve"> </w:t>
            </w:r>
          </w:p>
        </w:tc>
        <w:tc>
          <w:tcPr>
            <w:tcW w:w="1382" w:type="dxa"/>
            <w:tcBorders>
              <w:top w:val="single" w:sz="8" w:space="0" w:color="000000"/>
              <w:left w:val="single" w:sz="4" w:space="0" w:color="000000"/>
              <w:bottom w:val="single" w:sz="4" w:space="0" w:color="000000"/>
              <w:right w:val="single" w:sz="4" w:space="0" w:color="000000"/>
            </w:tcBorders>
            <w:shd w:val="clear" w:color="auto" w:fill="D8D8D8"/>
          </w:tcPr>
          <w:p w:rsidR="00A7106F" w:rsidRDefault="00AA64EB">
            <w:pPr>
              <w:spacing w:after="0" w:line="259" w:lineRule="auto"/>
              <w:ind w:left="0" w:right="131" w:firstLine="0"/>
              <w:jc w:val="center"/>
            </w:pPr>
            <w:r>
              <w:rPr>
                <w:sz w:val="18"/>
              </w:rPr>
              <w:t>监测因子</w:t>
            </w:r>
            <w:r>
              <w:rPr>
                <w:sz w:val="18"/>
              </w:rPr>
              <w:t xml:space="preserve"> </w:t>
            </w:r>
          </w:p>
        </w:tc>
        <w:tc>
          <w:tcPr>
            <w:tcW w:w="1654" w:type="dxa"/>
            <w:tcBorders>
              <w:top w:val="single" w:sz="8" w:space="0" w:color="000000"/>
              <w:left w:val="single" w:sz="4" w:space="0" w:color="000000"/>
              <w:bottom w:val="single" w:sz="4" w:space="0" w:color="000000"/>
              <w:right w:val="single" w:sz="4" w:space="0" w:color="000000"/>
            </w:tcBorders>
            <w:shd w:val="clear" w:color="auto" w:fill="D8D8D8"/>
          </w:tcPr>
          <w:p w:rsidR="00A7106F" w:rsidRDefault="00AA64EB">
            <w:pPr>
              <w:spacing w:after="0" w:line="259" w:lineRule="auto"/>
              <w:ind w:left="0" w:right="129" w:firstLine="0"/>
              <w:jc w:val="center"/>
            </w:pPr>
            <w:r>
              <w:rPr>
                <w:sz w:val="18"/>
              </w:rPr>
              <w:t>考核标准</w:t>
            </w:r>
            <w:r>
              <w:rPr>
                <w:sz w:val="18"/>
              </w:rPr>
              <w:t xml:space="preserve"> </w:t>
            </w:r>
          </w:p>
        </w:tc>
        <w:tc>
          <w:tcPr>
            <w:tcW w:w="1780" w:type="dxa"/>
            <w:tcBorders>
              <w:top w:val="single" w:sz="8" w:space="0" w:color="000000"/>
              <w:left w:val="single" w:sz="4" w:space="0" w:color="000000"/>
              <w:bottom w:val="single" w:sz="4" w:space="0" w:color="000000"/>
              <w:right w:val="single" w:sz="4" w:space="0" w:color="000000"/>
            </w:tcBorders>
            <w:shd w:val="clear" w:color="auto" w:fill="D8D8D8"/>
          </w:tcPr>
          <w:p w:rsidR="00A7106F" w:rsidRDefault="00AA64EB">
            <w:pPr>
              <w:spacing w:after="0" w:line="259" w:lineRule="auto"/>
              <w:ind w:left="0" w:right="130" w:firstLine="0"/>
              <w:jc w:val="center"/>
            </w:pPr>
            <w:r>
              <w:rPr>
                <w:sz w:val="18"/>
              </w:rPr>
              <w:t>检测日期</w:t>
            </w:r>
            <w:r>
              <w:rPr>
                <w:sz w:val="18"/>
              </w:rPr>
              <w:t xml:space="preserve"> </w:t>
            </w:r>
          </w:p>
        </w:tc>
        <w:tc>
          <w:tcPr>
            <w:tcW w:w="872" w:type="dxa"/>
            <w:tcBorders>
              <w:top w:val="single" w:sz="8" w:space="0" w:color="000000"/>
              <w:left w:val="single" w:sz="4" w:space="0" w:color="000000"/>
              <w:bottom w:val="single" w:sz="4" w:space="0" w:color="000000"/>
              <w:right w:val="single" w:sz="4" w:space="0" w:color="000000"/>
            </w:tcBorders>
            <w:shd w:val="clear" w:color="auto" w:fill="D8D8D8"/>
          </w:tcPr>
          <w:p w:rsidR="00A7106F" w:rsidRDefault="00AA64EB">
            <w:pPr>
              <w:spacing w:after="0" w:line="259" w:lineRule="auto"/>
              <w:ind w:left="108" w:firstLine="0"/>
            </w:pPr>
            <w:r>
              <w:rPr>
                <w:sz w:val="18"/>
              </w:rPr>
              <w:t>单位</w:t>
            </w:r>
            <w:r>
              <w:rPr>
                <w:sz w:val="18"/>
              </w:rPr>
              <w:t xml:space="preserve"> </w:t>
            </w:r>
          </w:p>
        </w:tc>
        <w:tc>
          <w:tcPr>
            <w:tcW w:w="870" w:type="dxa"/>
            <w:tcBorders>
              <w:top w:val="single" w:sz="8" w:space="0" w:color="000000"/>
              <w:left w:val="single" w:sz="4" w:space="0" w:color="000000"/>
              <w:bottom w:val="single" w:sz="4" w:space="0" w:color="000000"/>
              <w:right w:val="single" w:sz="8" w:space="0" w:color="000000"/>
            </w:tcBorders>
            <w:shd w:val="clear" w:color="auto" w:fill="D8D8D8"/>
          </w:tcPr>
          <w:p w:rsidR="00A7106F" w:rsidRDefault="00AA64EB">
            <w:pPr>
              <w:spacing w:after="0" w:line="259" w:lineRule="auto"/>
              <w:ind w:left="0" w:right="126" w:firstLine="0"/>
              <w:jc w:val="center"/>
            </w:pPr>
            <w:r>
              <w:rPr>
                <w:sz w:val="18"/>
              </w:rPr>
              <w:t xml:space="preserve">LEQ </w:t>
            </w:r>
          </w:p>
        </w:tc>
      </w:tr>
      <w:tr w:rsidR="00A7106F">
        <w:trPr>
          <w:trHeight w:val="949"/>
        </w:trPr>
        <w:tc>
          <w:tcPr>
            <w:tcW w:w="1198" w:type="dxa"/>
            <w:tcBorders>
              <w:top w:val="single" w:sz="4" w:space="0" w:color="000000"/>
              <w:left w:val="single" w:sz="8" w:space="0" w:color="000000"/>
              <w:bottom w:val="single" w:sz="8" w:space="0" w:color="000000"/>
              <w:right w:val="single" w:sz="4" w:space="0" w:color="000000"/>
            </w:tcBorders>
            <w:vAlign w:val="center"/>
          </w:tcPr>
          <w:p w:rsidR="00A7106F" w:rsidRDefault="00AA64EB">
            <w:pPr>
              <w:spacing w:after="0" w:line="259" w:lineRule="auto"/>
              <w:ind w:left="0" w:firstLine="0"/>
              <w:jc w:val="both"/>
            </w:pPr>
            <w:r>
              <w:rPr>
                <w:sz w:val="18"/>
              </w:rPr>
              <w:t>厂界外</w:t>
            </w:r>
            <w:r>
              <w:rPr>
                <w:sz w:val="18"/>
              </w:rPr>
              <w:t>1</w:t>
            </w:r>
            <w:r>
              <w:rPr>
                <w:sz w:val="18"/>
              </w:rPr>
              <w:t>米</w:t>
            </w:r>
            <w:r>
              <w:rPr>
                <w:sz w:val="18"/>
              </w:rPr>
              <w:t xml:space="preserve"> </w:t>
            </w:r>
          </w:p>
        </w:tc>
        <w:tc>
          <w:tcPr>
            <w:tcW w:w="1053"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110" w:firstLine="0"/>
            </w:pPr>
            <w:r>
              <w:rPr>
                <w:sz w:val="18"/>
              </w:rPr>
              <w:t>东厂界</w:t>
            </w:r>
            <w:r>
              <w:rPr>
                <w:sz w:val="18"/>
              </w:rPr>
              <w:t xml:space="preserve"> </w:t>
            </w:r>
          </w:p>
        </w:tc>
        <w:tc>
          <w:tcPr>
            <w:tcW w:w="1382"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right="127" w:firstLine="0"/>
              <w:jc w:val="center"/>
            </w:pPr>
            <w:r>
              <w:rPr>
                <w:sz w:val="18"/>
              </w:rPr>
              <w:t xml:space="preserve">LAeq </w:t>
            </w:r>
          </w:p>
        </w:tc>
        <w:tc>
          <w:tcPr>
            <w:tcW w:w="1654" w:type="dxa"/>
            <w:tcBorders>
              <w:top w:val="single" w:sz="4" w:space="0" w:color="000000"/>
              <w:left w:val="single" w:sz="4" w:space="0" w:color="000000"/>
              <w:bottom w:val="single" w:sz="8" w:space="0" w:color="000000"/>
              <w:right w:val="single" w:sz="4" w:space="0" w:color="000000"/>
            </w:tcBorders>
          </w:tcPr>
          <w:p w:rsidR="00A7106F" w:rsidRDefault="00AA64EB">
            <w:pPr>
              <w:spacing w:after="0" w:line="239" w:lineRule="auto"/>
              <w:ind w:left="0" w:firstLine="0"/>
              <w:jc w:val="center"/>
            </w:pPr>
            <w:r>
              <w:rPr>
                <w:sz w:val="18"/>
              </w:rPr>
              <w:t>《工业企业厂界噪声排放标准》</w:t>
            </w:r>
          </w:p>
          <w:p w:rsidR="00A7106F" w:rsidRDefault="00AA64EB">
            <w:pPr>
              <w:spacing w:after="0" w:line="259" w:lineRule="auto"/>
              <w:ind w:left="0" w:right="127" w:firstLine="0"/>
              <w:jc w:val="center"/>
            </w:pPr>
            <w:r>
              <w:rPr>
                <w:sz w:val="18"/>
              </w:rPr>
              <w:t>（</w:t>
            </w:r>
            <w:r>
              <w:rPr>
                <w:sz w:val="18"/>
              </w:rPr>
              <w:t>GB12348-</w:t>
            </w:r>
          </w:p>
          <w:p w:rsidR="00A7106F" w:rsidRDefault="00AA64EB">
            <w:pPr>
              <w:spacing w:after="0" w:line="259" w:lineRule="auto"/>
              <w:ind w:left="0" w:right="126" w:firstLine="0"/>
              <w:jc w:val="center"/>
            </w:pPr>
            <w:r>
              <w:rPr>
                <w:sz w:val="18"/>
              </w:rPr>
              <w:t>2008</w:t>
            </w:r>
            <w:r>
              <w:rPr>
                <w:sz w:val="18"/>
              </w:rPr>
              <w:t>）</w:t>
            </w:r>
            <w:r>
              <w:rPr>
                <w:sz w:val="18"/>
              </w:rPr>
              <w:t xml:space="preserve"> </w:t>
            </w:r>
          </w:p>
        </w:tc>
        <w:tc>
          <w:tcPr>
            <w:tcW w:w="1780"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right="130" w:firstLine="0"/>
              <w:jc w:val="center"/>
            </w:pPr>
            <w:r>
              <w:rPr>
                <w:sz w:val="18"/>
              </w:rPr>
              <w:t xml:space="preserve">2022/10/27 </w:t>
            </w:r>
          </w:p>
        </w:tc>
        <w:tc>
          <w:tcPr>
            <w:tcW w:w="872" w:type="dxa"/>
            <w:tcBorders>
              <w:top w:val="single" w:sz="4" w:space="0" w:color="000000"/>
              <w:left w:val="single" w:sz="4" w:space="0" w:color="000000"/>
              <w:bottom w:val="single" w:sz="8" w:space="0" w:color="000000"/>
              <w:right w:val="single" w:sz="4" w:space="0" w:color="000000"/>
            </w:tcBorders>
            <w:vAlign w:val="center"/>
          </w:tcPr>
          <w:p w:rsidR="00A7106F" w:rsidRDefault="00AA64EB">
            <w:pPr>
              <w:spacing w:after="0" w:line="259" w:lineRule="auto"/>
              <w:ind w:left="0" w:right="134" w:firstLine="0"/>
              <w:jc w:val="center"/>
            </w:pPr>
            <w:r>
              <w:rPr>
                <w:sz w:val="18"/>
              </w:rPr>
              <w:t xml:space="preserve">DB(A) </w:t>
            </w:r>
          </w:p>
        </w:tc>
        <w:tc>
          <w:tcPr>
            <w:tcW w:w="870" w:type="dxa"/>
            <w:tcBorders>
              <w:top w:val="single" w:sz="4" w:space="0" w:color="000000"/>
              <w:left w:val="single" w:sz="4" w:space="0" w:color="000000"/>
              <w:bottom w:val="single" w:sz="8" w:space="0" w:color="000000"/>
              <w:right w:val="single" w:sz="8" w:space="0" w:color="000000"/>
            </w:tcBorders>
            <w:vAlign w:val="center"/>
          </w:tcPr>
          <w:p w:rsidR="00A7106F" w:rsidRDefault="00AA64EB">
            <w:pPr>
              <w:spacing w:after="0" w:line="259" w:lineRule="auto"/>
              <w:ind w:left="0" w:right="89" w:firstLine="0"/>
              <w:jc w:val="right"/>
            </w:pPr>
            <w:r>
              <w:rPr>
                <w:sz w:val="18"/>
              </w:rPr>
              <w:t xml:space="preserve">59 </w:t>
            </w:r>
          </w:p>
        </w:tc>
      </w:tr>
    </w:tbl>
    <w:p w:rsidR="00A7106F" w:rsidRDefault="00AA64EB">
      <w:r>
        <w:t>危废：</w:t>
      </w:r>
      <w:r>
        <w:t xml:space="preserve"> </w:t>
      </w:r>
    </w:p>
    <w:tbl>
      <w:tblPr>
        <w:tblStyle w:val="TableGrid"/>
        <w:tblW w:w="8822" w:type="dxa"/>
        <w:tblInd w:w="6" w:type="dxa"/>
        <w:tblCellMar>
          <w:top w:w="30" w:type="dxa"/>
          <w:left w:w="109" w:type="dxa"/>
          <w:bottom w:w="0" w:type="dxa"/>
          <w:right w:w="17" w:type="dxa"/>
        </w:tblCellMar>
        <w:tblLook w:val="04A0" w:firstRow="1" w:lastRow="0" w:firstColumn="1" w:lastColumn="0" w:noHBand="0" w:noVBand="1"/>
      </w:tblPr>
      <w:tblGrid>
        <w:gridCol w:w="474"/>
        <w:gridCol w:w="737"/>
        <w:gridCol w:w="863"/>
        <w:gridCol w:w="992"/>
        <w:gridCol w:w="1124"/>
        <w:gridCol w:w="996"/>
        <w:gridCol w:w="996"/>
        <w:gridCol w:w="1126"/>
        <w:gridCol w:w="1514"/>
      </w:tblGrid>
      <w:tr w:rsidR="00A7106F">
        <w:trPr>
          <w:trHeight w:val="667"/>
        </w:trPr>
        <w:tc>
          <w:tcPr>
            <w:tcW w:w="47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36" w:firstLine="0"/>
              <w:jc w:val="both"/>
            </w:pPr>
            <w:r>
              <w:rPr>
                <w:sz w:val="18"/>
              </w:rPr>
              <w:t>年</w:t>
            </w:r>
          </w:p>
          <w:p w:rsidR="00A7106F" w:rsidRDefault="00AA64EB">
            <w:pPr>
              <w:spacing w:after="0" w:line="259" w:lineRule="auto"/>
              <w:ind w:left="36" w:firstLine="0"/>
            </w:pPr>
            <w:r>
              <w:rPr>
                <w:sz w:val="18"/>
              </w:rPr>
              <w:t>份</w:t>
            </w:r>
            <w:r>
              <w:rPr>
                <w:sz w:val="18"/>
              </w:rPr>
              <w:t xml:space="preserve"> </w:t>
            </w:r>
          </w:p>
        </w:tc>
        <w:tc>
          <w:tcPr>
            <w:tcW w:w="73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79" w:firstLine="0"/>
            </w:pPr>
            <w:r>
              <w:rPr>
                <w:sz w:val="18"/>
              </w:rPr>
              <w:t>废物</w:t>
            </w:r>
          </w:p>
          <w:p w:rsidR="00A7106F" w:rsidRDefault="00AA64EB">
            <w:pPr>
              <w:spacing w:after="0" w:line="259" w:lineRule="auto"/>
              <w:ind w:left="79" w:firstLine="0"/>
            </w:pPr>
            <w:r>
              <w:rPr>
                <w:sz w:val="18"/>
              </w:rPr>
              <w:t>类别</w:t>
            </w:r>
            <w:r>
              <w:rPr>
                <w:sz w:val="18"/>
              </w:rPr>
              <w:t xml:space="preserve"> </w:t>
            </w:r>
          </w:p>
        </w:tc>
        <w:tc>
          <w:tcPr>
            <w:tcW w:w="86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0" w:right="54" w:firstLine="0"/>
              <w:jc w:val="center"/>
            </w:pPr>
            <w:r>
              <w:rPr>
                <w:sz w:val="18"/>
              </w:rPr>
              <w:t>废物代码</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26" w:firstLine="0"/>
              <w:jc w:val="both"/>
            </w:pPr>
            <w:r>
              <w:rPr>
                <w:sz w:val="18"/>
              </w:rPr>
              <w:t>废物名称</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0" w:firstLine="0"/>
              <w:jc w:val="center"/>
            </w:pPr>
            <w:r>
              <w:rPr>
                <w:sz w:val="18"/>
              </w:rPr>
              <w:t>期初库存（吨）</w:t>
            </w:r>
            <w:r>
              <w:rPr>
                <w:sz w:val="18"/>
              </w:rPr>
              <w:t xml:space="preserve"> </w:t>
            </w:r>
          </w:p>
        </w:tc>
        <w:tc>
          <w:tcPr>
            <w:tcW w:w="99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118" w:firstLine="0"/>
            </w:pPr>
            <w:r>
              <w:rPr>
                <w:sz w:val="18"/>
              </w:rPr>
              <w:t>产生量</w:t>
            </w:r>
          </w:p>
          <w:p w:rsidR="00A7106F" w:rsidRDefault="00AA64EB">
            <w:pPr>
              <w:spacing w:after="0" w:line="259" w:lineRule="auto"/>
              <w:ind w:left="118" w:firstLine="0"/>
            </w:pPr>
            <w:r>
              <w:rPr>
                <w:sz w:val="18"/>
              </w:rPr>
              <w:t>（吨）</w:t>
            </w:r>
            <w:r>
              <w:rPr>
                <w:sz w:val="18"/>
              </w:rPr>
              <w:t xml:space="preserve"> </w:t>
            </w:r>
          </w:p>
        </w:tc>
        <w:tc>
          <w:tcPr>
            <w:tcW w:w="99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118" w:firstLine="0"/>
            </w:pPr>
            <w:r>
              <w:rPr>
                <w:sz w:val="18"/>
              </w:rPr>
              <w:t>转移量</w:t>
            </w:r>
          </w:p>
          <w:p w:rsidR="00A7106F" w:rsidRDefault="00AA64EB">
            <w:pPr>
              <w:spacing w:after="0" w:line="259" w:lineRule="auto"/>
              <w:ind w:left="118" w:firstLine="0"/>
            </w:pPr>
            <w:r>
              <w:rPr>
                <w:sz w:val="18"/>
              </w:rPr>
              <w:t>（吨）</w:t>
            </w:r>
            <w:r>
              <w:rPr>
                <w:sz w:val="18"/>
              </w:rPr>
              <w:t xml:space="preserve"> </w:t>
            </w:r>
          </w:p>
        </w:tc>
        <w:tc>
          <w:tcPr>
            <w:tcW w:w="11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0" w:firstLine="0"/>
              <w:jc w:val="center"/>
            </w:pPr>
            <w:r>
              <w:rPr>
                <w:sz w:val="18"/>
              </w:rPr>
              <w:t>期末库存（吨）</w:t>
            </w:r>
            <w:r>
              <w:rPr>
                <w:sz w:val="18"/>
              </w:rPr>
              <w:t xml:space="preserve"> </w:t>
            </w:r>
          </w:p>
        </w:tc>
        <w:tc>
          <w:tcPr>
            <w:tcW w:w="151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7106F" w:rsidRDefault="00AA64EB">
            <w:pPr>
              <w:spacing w:after="0" w:line="259" w:lineRule="auto"/>
              <w:ind w:left="17" w:firstLine="0"/>
              <w:jc w:val="both"/>
            </w:pPr>
            <w:r>
              <w:rPr>
                <w:sz w:val="18"/>
              </w:rPr>
              <w:t>期末超一年库存</w:t>
            </w:r>
          </w:p>
          <w:p w:rsidR="00A7106F" w:rsidRDefault="00AA64EB">
            <w:pPr>
              <w:spacing w:after="0" w:line="259" w:lineRule="auto"/>
              <w:ind w:left="0" w:right="93" w:firstLine="0"/>
              <w:jc w:val="center"/>
            </w:pPr>
            <w:r>
              <w:rPr>
                <w:sz w:val="18"/>
              </w:rPr>
              <w:t>（吨）</w:t>
            </w:r>
            <w:r>
              <w:rPr>
                <w:sz w:val="18"/>
              </w:rPr>
              <w:t xml:space="preserve"> </w:t>
            </w:r>
          </w:p>
        </w:tc>
      </w:tr>
      <w:tr w:rsidR="00A7106F">
        <w:trPr>
          <w:trHeight w:val="476"/>
        </w:trPr>
        <w:tc>
          <w:tcPr>
            <w:tcW w:w="4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20</w:t>
            </w:r>
          </w:p>
          <w:p w:rsidR="00A7106F" w:rsidRDefault="00AA64EB">
            <w:pPr>
              <w:spacing w:after="0" w:line="259" w:lineRule="auto"/>
              <w:ind w:left="36" w:firstLine="0"/>
            </w:pPr>
            <w:r>
              <w:rPr>
                <w:sz w:val="18"/>
              </w:rPr>
              <w:t xml:space="preserve">22 </w:t>
            </w:r>
          </w:p>
        </w:tc>
        <w:tc>
          <w:tcPr>
            <w:tcW w:w="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HW03 </w:t>
            </w:r>
          </w:p>
        </w:tc>
        <w:tc>
          <w:tcPr>
            <w:tcW w:w="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1" w:firstLine="0"/>
              <w:jc w:val="center"/>
            </w:pPr>
            <w:r>
              <w:rPr>
                <w:sz w:val="18"/>
              </w:rPr>
              <w:t>900-</w:t>
            </w:r>
          </w:p>
          <w:p w:rsidR="00A7106F" w:rsidRDefault="00AA64EB">
            <w:pPr>
              <w:spacing w:after="0" w:line="259" w:lineRule="auto"/>
              <w:ind w:left="52" w:firstLine="0"/>
            </w:pPr>
            <w:r>
              <w:rPr>
                <w:sz w:val="18"/>
              </w:rPr>
              <w:t xml:space="preserve">002-03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rPr>
                <w:sz w:val="18"/>
              </w:rPr>
              <w:t>报废药品</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5.933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5.933 </w:t>
            </w:r>
          </w:p>
        </w:tc>
        <w:tc>
          <w:tcPr>
            <w:tcW w:w="11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c>
          <w:tcPr>
            <w:tcW w:w="15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r>
      <w:tr w:rsidR="00A7106F">
        <w:trPr>
          <w:trHeight w:val="478"/>
        </w:trPr>
        <w:tc>
          <w:tcPr>
            <w:tcW w:w="4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20</w:t>
            </w:r>
          </w:p>
          <w:p w:rsidR="00A7106F" w:rsidRDefault="00AA64EB">
            <w:pPr>
              <w:spacing w:after="0" w:line="259" w:lineRule="auto"/>
              <w:ind w:left="36" w:firstLine="0"/>
            </w:pPr>
            <w:r>
              <w:rPr>
                <w:sz w:val="18"/>
              </w:rPr>
              <w:t xml:space="preserve">22 </w:t>
            </w:r>
          </w:p>
        </w:tc>
        <w:tc>
          <w:tcPr>
            <w:tcW w:w="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HW49 </w:t>
            </w:r>
          </w:p>
        </w:tc>
        <w:tc>
          <w:tcPr>
            <w:tcW w:w="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1" w:firstLine="0"/>
              <w:jc w:val="center"/>
            </w:pPr>
            <w:r>
              <w:rPr>
                <w:sz w:val="18"/>
              </w:rPr>
              <w:t>900-</w:t>
            </w:r>
          </w:p>
          <w:p w:rsidR="00A7106F" w:rsidRDefault="00AA64EB">
            <w:pPr>
              <w:spacing w:after="0" w:line="259" w:lineRule="auto"/>
              <w:ind w:left="52" w:firstLine="0"/>
            </w:pPr>
            <w:r>
              <w:rPr>
                <w:sz w:val="18"/>
              </w:rPr>
              <w:t xml:space="preserve">041-49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被污染的固废</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5.298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42.778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45 </w:t>
            </w:r>
          </w:p>
        </w:tc>
        <w:tc>
          <w:tcPr>
            <w:tcW w:w="11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3.076 </w:t>
            </w:r>
          </w:p>
        </w:tc>
        <w:tc>
          <w:tcPr>
            <w:tcW w:w="15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r>
      <w:tr w:rsidR="00A7106F">
        <w:trPr>
          <w:trHeight w:val="478"/>
        </w:trPr>
        <w:tc>
          <w:tcPr>
            <w:tcW w:w="4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20</w:t>
            </w:r>
          </w:p>
          <w:p w:rsidR="00A7106F" w:rsidRDefault="00AA64EB">
            <w:pPr>
              <w:spacing w:after="0" w:line="259" w:lineRule="auto"/>
              <w:ind w:left="36" w:firstLine="0"/>
            </w:pPr>
            <w:r>
              <w:rPr>
                <w:sz w:val="18"/>
              </w:rPr>
              <w:t xml:space="preserve">22 </w:t>
            </w:r>
          </w:p>
        </w:tc>
        <w:tc>
          <w:tcPr>
            <w:tcW w:w="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HW49 </w:t>
            </w:r>
          </w:p>
        </w:tc>
        <w:tc>
          <w:tcPr>
            <w:tcW w:w="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1" w:firstLine="0"/>
              <w:jc w:val="center"/>
            </w:pPr>
            <w:r>
              <w:rPr>
                <w:sz w:val="18"/>
              </w:rPr>
              <w:t>900-</w:t>
            </w:r>
          </w:p>
          <w:p w:rsidR="00A7106F" w:rsidRDefault="00AA64EB">
            <w:pPr>
              <w:spacing w:after="0" w:line="259" w:lineRule="auto"/>
              <w:ind w:left="52" w:firstLine="0"/>
            </w:pPr>
            <w:r>
              <w:rPr>
                <w:sz w:val="18"/>
              </w:rPr>
              <w:t xml:space="preserve">041-49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rPr>
                <w:sz w:val="18"/>
              </w:rPr>
              <w:t>废玻璃瓶</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0.892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27.938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27 </w:t>
            </w:r>
          </w:p>
        </w:tc>
        <w:tc>
          <w:tcPr>
            <w:tcW w:w="11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1.83 </w:t>
            </w:r>
          </w:p>
        </w:tc>
        <w:tc>
          <w:tcPr>
            <w:tcW w:w="15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r>
      <w:tr w:rsidR="00A7106F">
        <w:trPr>
          <w:trHeight w:val="478"/>
        </w:trPr>
        <w:tc>
          <w:tcPr>
            <w:tcW w:w="4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20</w:t>
            </w:r>
          </w:p>
          <w:p w:rsidR="00A7106F" w:rsidRDefault="00AA64EB">
            <w:pPr>
              <w:spacing w:after="0" w:line="259" w:lineRule="auto"/>
              <w:ind w:left="36" w:firstLine="0"/>
            </w:pPr>
            <w:r>
              <w:rPr>
                <w:sz w:val="18"/>
              </w:rPr>
              <w:t xml:space="preserve">22 </w:t>
            </w:r>
          </w:p>
        </w:tc>
        <w:tc>
          <w:tcPr>
            <w:tcW w:w="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HW49 </w:t>
            </w:r>
          </w:p>
        </w:tc>
        <w:tc>
          <w:tcPr>
            <w:tcW w:w="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1" w:firstLine="0"/>
              <w:jc w:val="center"/>
            </w:pPr>
            <w:r>
              <w:rPr>
                <w:sz w:val="18"/>
              </w:rPr>
              <w:t>900-</w:t>
            </w:r>
          </w:p>
          <w:p w:rsidR="00A7106F" w:rsidRDefault="00AA64EB">
            <w:pPr>
              <w:spacing w:after="0" w:line="259" w:lineRule="auto"/>
              <w:ind w:left="52" w:firstLine="0"/>
            </w:pPr>
            <w:r>
              <w:rPr>
                <w:sz w:val="18"/>
              </w:rPr>
              <w:t xml:space="preserve">041-49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rPr>
                <w:sz w:val="18"/>
              </w:rPr>
              <w:t>废活性炭</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3.862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3.444 </w:t>
            </w:r>
          </w:p>
        </w:tc>
        <w:tc>
          <w:tcPr>
            <w:tcW w:w="11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0.418 </w:t>
            </w:r>
          </w:p>
        </w:tc>
        <w:tc>
          <w:tcPr>
            <w:tcW w:w="15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r>
      <w:tr w:rsidR="00A7106F">
        <w:trPr>
          <w:trHeight w:val="475"/>
        </w:trPr>
        <w:tc>
          <w:tcPr>
            <w:tcW w:w="4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20</w:t>
            </w:r>
          </w:p>
          <w:p w:rsidR="00A7106F" w:rsidRDefault="00AA64EB">
            <w:pPr>
              <w:spacing w:after="0" w:line="259" w:lineRule="auto"/>
              <w:ind w:left="36" w:firstLine="0"/>
            </w:pPr>
            <w:r>
              <w:rPr>
                <w:sz w:val="18"/>
              </w:rPr>
              <w:t xml:space="preserve">22 </w:t>
            </w:r>
          </w:p>
        </w:tc>
        <w:tc>
          <w:tcPr>
            <w:tcW w:w="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 xml:space="preserve">HW06 </w:t>
            </w:r>
          </w:p>
        </w:tc>
        <w:tc>
          <w:tcPr>
            <w:tcW w:w="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1" w:firstLine="0"/>
              <w:jc w:val="center"/>
            </w:pPr>
            <w:r>
              <w:rPr>
                <w:sz w:val="18"/>
              </w:rPr>
              <w:t>900-</w:t>
            </w:r>
          </w:p>
          <w:p w:rsidR="00A7106F" w:rsidRDefault="00AA64EB">
            <w:pPr>
              <w:spacing w:after="0" w:line="259" w:lineRule="auto"/>
              <w:ind w:left="52" w:firstLine="0"/>
            </w:pPr>
            <w:r>
              <w:rPr>
                <w:sz w:val="18"/>
              </w:rPr>
              <w:t xml:space="preserve">402-06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rPr>
                <w:sz w:val="18"/>
              </w:rPr>
              <w:t>有机废液</w:t>
            </w:r>
            <w:r>
              <w:rPr>
                <w:sz w:val="18"/>
              </w:rPr>
              <w:t xml:space="preserve"> </w:t>
            </w:r>
          </w:p>
        </w:tc>
        <w:tc>
          <w:tcPr>
            <w:tcW w:w="112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44.344 </w:t>
            </w:r>
          </w:p>
        </w:tc>
        <w:tc>
          <w:tcPr>
            <w:tcW w:w="9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43.949 </w:t>
            </w:r>
          </w:p>
        </w:tc>
        <w:tc>
          <w:tcPr>
            <w:tcW w:w="112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0.395 </w:t>
            </w:r>
          </w:p>
        </w:tc>
        <w:tc>
          <w:tcPr>
            <w:tcW w:w="15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1" w:firstLine="0"/>
              <w:jc w:val="right"/>
            </w:pPr>
            <w:r>
              <w:rPr>
                <w:sz w:val="18"/>
              </w:rPr>
              <w:t xml:space="preserve">0 </w:t>
            </w:r>
          </w:p>
        </w:tc>
      </w:tr>
    </w:tbl>
    <w:p w:rsidR="00A7106F" w:rsidRDefault="00AA64EB">
      <w:pPr>
        <w:spacing w:after="46" w:line="259" w:lineRule="auto"/>
        <w:ind w:left="0" w:firstLine="0"/>
      </w:pPr>
      <w:r>
        <w:t xml:space="preserve"> </w:t>
      </w:r>
    </w:p>
    <w:p w:rsidR="00A7106F" w:rsidRDefault="00AA64EB">
      <w:pPr>
        <w:numPr>
          <w:ilvl w:val="0"/>
          <w:numId w:val="34"/>
        </w:numPr>
        <w:spacing w:after="58"/>
        <w:ind w:hanging="420"/>
      </w:pPr>
      <w:r>
        <w:t>防治污染设施的建设和运行情况</w:t>
      </w:r>
      <w:r>
        <w:t xml:space="preserve"> </w:t>
      </w:r>
    </w:p>
    <w:p w:rsidR="00A7106F" w:rsidRDefault="00AA64EB">
      <w:r>
        <w:t>√</w:t>
      </w:r>
      <w:r>
        <w:t>适用</w:t>
      </w:r>
      <w:r>
        <w:t xml:space="preserve"> □</w:t>
      </w:r>
      <w:r>
        <w:t>不适用</w:t>
      </w:r>
      <w:r>
        <w:t xml:space="preserve">  </w:t>
      </w:r>
    </w:p>
    <w:p w:rsidR="00A7106F" w:rsidRDefault="00AA64EB">
      <w:pPr>
        <w:spacing w:after="1" w:line="363" w:lineRule="auto"/>
        <w:ind w:left="0" w:right="105" w:firstLine="410"/>
        <w:jc w:val="both"/>
      </w:pPr>
      <w:r>
        <w:t>公司严格执行环境保护</w:t>
      </w:r>
      <w:r>
        <w:t>“</w:t>
      </w:r>
      <w:r>
        <w:t>三同时</w:t>
      </w:r>
      <w:r>
        <w:t>”</w:t>
      </w:r>
      <w:r>
        <w:t>制度要求，确保治理设施与生产设施同时设计、同时施工、同时投产并使用。公司主要污染防治设施挥发性有机物治理设施、固体废物储存场所。报告期内，公司污染防治设施运行情况正常，污染物稳定达标排放，危险废物委托第三方有资质单位合规处置或利用。</w:t>
      </w:r>
      <w:r>
        <w:t xml:space="preserve"> </w:t>
      </w:r>
    </w:p>
    <w:p w:rsidR="00A7106F" w:rsidRDefault="00AA64EB">
      <w:pPr>
        <w:spacing w:after="44" w:line="259" w:lineRule="auto"/>
        <w:ind w:left="0" w:firstLine="0"/>
      </w:pPr>
      <w:r>
        <w:t xml:space="preserve"> </w:t>
      </w:r>
    </w:p>
    <w:p w:rsidR="00A7106F" w:rsidRDefault="00AA64EB">
      <w:pPr>
        <w:numPr>
          <w:ilvl w:val="0"/>
          <w:numId w:val="34"/>
        </w:numPr>
        <w:spacing w:after="61"/>
        <w:ind w:hanging="420"/>
      </w:pPr>
      <w:r>
        <w:t>建设项目环境影响评价及其他环境保护行政许可情况</w:t>
      </w:r>
      <w: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在建设项目</w:t>
      </w:r>
      <w:r>
        <w:t>“</w:t>
      </w:r>
      <w:r>
        <w:t>三同时</w:t>
      </w:r>
      <w:r>
        <w:t>”</w:t>
      </w:r>
      <w:r>
        <w:t>管理上，公司严格执行《中华人民共和国环境影响评价法》的相关要求，对新建、改建、扩建项目开展环境影响评价，并根据评价文件中的环保措施落实在设计文件和工程施工中。项目建成后，公司严格按照要求办理建设项目竣工环境保护自主验收手续，确保建设项目合规运行。</w:t>
      </w:r>
      <w:r>
        <w:t xml:space="preserve"> </w:t>
      </w:r>
    </w:p>
    <w:p w:rsidR="00A7106F" w:rsidRDefault="00AA64EB">
      <w:pPr>
        <w:spacing w:after="44" w:line="259" w:lineRule="auto"/>
        <w:ind w:left="0" w:firstLine="0"/>
      </w:pPr>
      <w:r>
        <w:t xml:space="preserve"> </w:t>
      </w:r>
    </w:p>
    <w:p w:rsidR="00A7106F" w:rsidRDefault="00AA64EB">
      <w:pPr>
        <w:numPr>
          <w:ilvl w:val="0"/>
          <w:numId w:val="34"/>
        </w:numPr>
        <w:spacing w:after="61"/>
        <w:ind w:hanging="420"/>
      </w:pPr>
      <w:r>
        <w:t>突发环境事件应急预案</w:t>
      </w:r>
      <w:r>
        <w:t xml:space="preserve"> </w:t>
      </w:r>
    </w:p>
    <w:p w:rsidR="00A7106F" w:rsidRDefault="00AA64EB">
      <w:r>
        <w:lastRenderedPageBreak/>
        <w:t>√</w:t>
      </w:r>
      <w:r>
        <w:t>适用</w:t>
      </w:r>
      <w:r>
        <w:t xml:space="preserve"> □</w:t>
      </w:r>
      <w:r>
        <w:t>不适用</w:t>
      </w:r>
      <w:r>
        <w:t xml:space="preserve">  </w:t>
      </w:r>
    </w:p>
    <w:p w:rsidR="00A7106F" w:rsidRDefault="00AA64EB">
      <w:pPr>
        <w:spacing w:line="357" w:lineRule="auto"/>
        <w:ind w:left="0" w:firstLine="420"/>
      </w:pPr>
      <w:r>
        <w:t>在突发环境事件应急方面，公司加强环境因素识别并控制，同时加强日常环境风险隐患排查，持续开展环境隐患排查并整改，确保闭环管理。强化环境应急管理，按法律法规要求编制突发环境事件应急预案，并完成预案</w:t>
      </w:r>
      <w:r>
        <w:t>的评审、修订及备案工作。</w:t>
      </w:r>
      <w:r>
        <w:t xml:space="preserve"> </w:t>
      </w:r>
    </w:p>
    <w:p w:rsidR="00A7106F" w:rsidRDefault="00AA64EB">
      <w:pPr>
        <w:spacing w:after="46" w:line="259" w:lineRule="auto"/>
        <w:ind w:left="0" w:firstLine="0"/>
      </w:pPr>
      <w:r>
        <w:t xml:space="preserve"> </w:t>
      </w:r>
    </w:p>
    <w:p w:rsidR="00A7106F" w:rsidRDefault="00AA64EB">
      <w:pPr>
        <w:numPr>
          <w:ilvl w:val="0"/>
          <w:numId w:val="34"/>
        </w:numPr>
        <w:spacing w:after="58"/>
        <w:ind w:hanging="420"/>
      </w:pPr>
      <w:r>
        <w:t>环境自行监测方案</w:t>
      </w:r>
      <w:r>
        <w:t xml:space="preserve"> </w:t>
      </w:r>
    </w:p>
    <w:p w:rsidR="00A7106F" w:rsidRDefault="00AA64EB">
      <w:pPr>
        <w:spacing w:after="123"/>
      </w:pPr>
      <w:r>
        <w:t>√</w:t>
      </w:r>
      <w:r>
        <w:t>适用</w:t>
      </w:r>
      <w:r>
        <w:t xml:space="preserve"> □</w:t>
      </w:r>
      <w:r>
        <w:t>不适用</w:t>
      </w:r>
      <w:r>
        <w:t xml:space="preserve">  </w:t>
      </w:r>
      <w:r>
        <w:t>在环境监测方面，公司根据相关自行监测技术规范，制定了完善的自行监测方案，委托有资</w:t>
      </w:r>
    </w:p>
    <w:p w:rsidR="00A7106F" w:rsidRDefault="00AA64EB">
      <w:pPr>
        <w:spacing w:after="120"/>
      </w:pPr>
      <w:r>
        <w:t>质单位进行委托检测，按行业自行监测技术规范要求对公司废水、废气、噪声进行检测。</w:t>
      </w:r>
      <w:r>
        <w:t xml:space="preserve"> </w:t>
      </w:r>
    </w:p>
    <w:p w:rsidR="00A7106F" w:rsidRDefault="00AA64EB">
      <w:pPr>
        <w:spacing w:after="44" w:line="259" w:lineRule="auto"/>
        <w:ind w:left="0" w:firstLine="0"/>
      </w:pPr>
      <w:r>
        <w:t xml:space="preserve"> </w:t>
      </w:r>
    </w:p>
    <w:p w:rsidR="00A7106F" w:rsidRDefault="00AA64EB">
      <w:pPr>
        <w:numPr>
          <w:ilvl w:val="0"/>
          <w:numId w:val="34"/>
        </w:numPr>
        <w:spacing w:after="60"/>
        <w:ind w:hanging="420"/>
      </w:pPr>
      <w:r>
        <w:t>其他应当公开的环境信息</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35"/>
        </w:numPr>
        <w:spacing w:after="58"/>
        <w:ind w:hanging="480"/>
      </w:pPr>
      <w:r>
        <w:t>报告期内因环境问题受到行政处罚的情况</w:t>
      </w:r>
      <w:r>
        <w:t xml:space="preserve"> </w:t>
      </w:r>
    </w:p>
    <w:p w:rsidR="00A7106F" w:rsidRDefault="00AA64EB">
      <w:pPr>
        <w:ind w:left="428"/>
      </w:pPr>
      <w:r>
        <w:t>报告期内，公司未发生因环境问题而受到行政处罚的情况。</w:t>
      </w:r>
      <w:r>
        <w:t xml:space="preserve"> </w:t>
      </w:r>
    </w:p>
    <w:p w:rsidR="00A7106F" w:rsidRDefault="00AA64EB">
      <w:pPr>
        <w:spacing w:after="45" w:line="259" w:lineRule="auto"/>
        <w:ind w:left="0" w:firstLine="0"/>
      </w:pPr>
      <w:r>
        <w:t xml:space="preserve"> </w:t>
      </w:r>
    </w:p>
    <w:p w:rsidR="00A7106F" w:rsidRDefault="00AA64EB">
      <w:pPr>
        <w:numPr>
          <w:ilvl w:val="0"/>
          <w:numId w:val="35"/>
        </w:numPr>
        <w:spacing w:after="71"/>
        <w:ind w:hanging="480"/>
      </w:pPr>
      <w:r>
        <w:t>资源能耗及排放物信息</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59" w:line="357" w:lineRule="auto"/>
        <w:ind w:left="0" w:firstLine="420"/>
      </w:pPr>
      <w:r>
        <w:t>公司属于低能耗企业，主要能源消耗为电能和水。排放物主要为废气、废水、固体废弃物、危险废弃物。公司严格遵循资源管理、环境保护相关的法律法规，采取有效举措降低能源消耗、提高能源使用率，规范废弃物排放。</w:t>
      </w:r>
      <w:r>
        <w:t xml:space="preserve"> </w:t>
      </w:r>
    </w:p>
    <w:p w:rsidR="00A7106F" w:rsidRDefault="00AA64EB">
      <w:pPr>
        <w:spacing w:after="44"/>
      </w:pPr>
      <w:r>
        <w:t>1.</w:t>
      </w:r>
      <w:r>
        <w:t>温室气体排放情况</w:t>
      </w:r>
      <w:r>
        <w:t xml:space="preserve"> </w:t>
      </w:r>
    </w:p>
    <w:p w:rsidR="00A7106F" w:rsidRDefault="00AA64EB">
      <w:r>
        <w:t>√</w:t>
      </w:r>
      <w:r>
        <w:t>适用</w:t>
      </w:r>
      <w:r>
        <w:t xml:space="preserve"> □</w:t>
      </w:r>
      <w:r>
        <w:t>不适用</w:t>
      </w:r>
      <w:r>
        <w:t xml:space="preserve">  </w:t>
      </w:r>
    </w:p>
    <w:p w:rsidR="00A7106F" w:rsidRDefault="00AA64EB">
      <w:pPr>
        <w:spacing w:line="356" w:lineRule="auto"/>
        <w:ind w:left="0" w:firstLine="420"/>
      </w:pPr>
      <w:r>
        <w:t>公司生产活动不直接排放二氧化碳、甲烷等温室气体，但须消耗电能、水等资源，属于温室气体等效排放范畴。报告期内，公司实行内部节能减排，优化工艺流程，提高原材料、设备利用率，持续提升产品良率以降低电能消耗。</w:t>
      </w:r>
      <w:r>
        <w:t xml:space="preserve"> </w:t>
      </w:r>
    </w:p>
    <w:p w:rsidR="00A7106F" w:rsidRDefault="00AA64EB">
      <w:pPr>
        <w:spacing w:after="46" w:line="259" w:lineRule="auto"/>
        <w:ind w:left="0" w:firstLine="0"/>
      </w:pPr>
      <w:r>
        <w:t xml:space="preserve"> </w:t>
      </w:r>
    </w:p>
    <w:p w:rsidR="00A7106F" w:rsidRDefault="00AA64EB">
      <w:pPr>
        <w:spacing w:after="58"/>
      </w:pPr>
      <w:r>
        <w:t>2.</w:t>
      </w:r>
      <w:r>
        <w:t>能源资源消耗情况</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121" w:line="248" w:lineRule="auto"/>
        <w:ind w:left="10" w:right="106" w:hanging="10"/>
        <w:jc w:val="right"/>
      </w:pPr>
      <w:r>
        <w:t>公司为低能源</w:t>
      </w:r>
      <w:r>
        <w:t>消耗型企业，所需能源资源主要为电力和水，由公司当地的相关部门统一供应。</w:t>
      </w:r>
      <w:r>
        <w:t xml:space="preserve"> </w:t>
      </w:r>
    </w:p>
    <w:p w:rsidR="00A7106F" w:rsidRDefault="00AA64EB">
      <w:pPr>
        <w:spacing w:after="35" w:line="259" w:lineRule="auto"/>
        <w:ind w:left="0" w:firstLine="0"/>
      </w:pPr>
      <w:r>
        <w:t xml:space="preserve"> </w:t>
      </w:r>
    </w:p>
    <w:p w:rsidR="00A7106F" w:rsidRDefault="00AA64EB">
      <w:pPr>
        <w:spacing w:after="73"/>
      </w:pPr>
      <w:r>
        <w:t>3.</w:t>
      </w:r>
      <w:r>
        <w:t>废弃物与污染物排放情况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25" w:line="358" w:lineRule="auto"/>
        <w:ind w:left="0" w:firstLine="420"/>
      </w:pPr>
      <w:r>
        <w:t>对于危险废弃物，搭建了专用危险废弃物仓库，危险废弃物统一交由有资质的危废处理公司进行处理，在上海市固体废物管理平台进行管理计划备案，危废入库、出库、物流转运、危废处理公司接收全过程在固废平台实时备案，实行联单制度。</w:t>
      </w:r>
      <w:r>
        <w:rPr>
          <w:rFonts w:ascii="Calibri" w:eastAsia="Calibri" w:hAnsi="Calibri" w:cs="Calibri"/>
        </w:rPr>
        <w:t xml:space="preserve">  </w:t>
      </w:r>
    </w:p>
    <w:p w:rsidR="00A7106F" w:rsidRDefault="00AA64EB">
      <w:pPr>
        <w:spacing w:after="28" w:line="357" w:lineRule="auto"/>
        <w:ind w:left="0" w:firstLine="420"/>
      </w:pPr>
      <w:r>
        <w:t>对于固体废弃物，按分类设置不同垃圾桶或收集容器，标识明确；设置专用废弃物仓库，登记入库，分类分区储存。</w:t>
      </w:r>
      <w:r>
        <w:rPr>
          <w:rFonts w:ascii="Calibri" w:eastAsia="Calibri" w:hAnsi="Calibri" w:cs="Calibri"/>
        </w:rPr>
        <w:t xml:space="preserve">  </w:t>
      </w:r>
    </w:p>
    <w:p w:rsidR="00A7106F" w:rsidRDefault="00AA64EB">
      <w:pPr>
        <w:spacing w:after="26" w:line="357" w:lineRule="auto"/>
        <w:ind w:left="0" w:firstLine="420"/>
      </w:pPr>
      <w:r>
        <w:lastRenderedPageBreak/>
        <w:t>对可回收废弃物，如废纸、废塑料等，倡导员工进行垃圾分类，在每层办公楼、食堂等区域设置分类垃圾箱，要求员工对可回收物与不可回收物进行分拣，并印制垃圾分类宣传单宣传垃圾分类与环保知识，起到了良好的宣传作用。</w:t>
      </w:r>
      <w:r>
        <w:rPr>
          <w:rFonts w:ascii="Calibri" w:eastAsia="Calibri" w:hAnsi="Calibri" w:cs="Calibri"/>
        </w:rPr>
        <w:t xml:space="preserve">  </w:t>
      </w:r>
    </w:p>
    <w:p w:rsidR="00A7106F" w:rsidRDefault="00AA64EB">
      <w:pPr>
        <w:spacing w:after="1" w:line="363" w:lineRule="auto"/>
        <w:ind w:left="0" w:right="106" w:firstLine="410"/>
        <w:jc w:val="both"/>
      </w:pPr>
      <w:r>
        <w:t>废水主要包括新瓶清洗废水、空调制冷循环废水、质检分析室桌面擦洗废水，质检使用过的玻璃器皿送至分装车间清洗，前道清洗废水收集后作为危险废物外运处理，后道清洗废水纳管排放。</w:t>
      </w:r>
      <w:r>
        <w:rPr>
          <w:rFonts w:ascii="Calibri" w:eastAsia="Calibri" w:hAnsi="Calibri" w:cs="Calibri"/>
        </w:rPr>
        <w:t xml:space="preserve"> </w:t>
      </w:r>
    </w:p>
    <w:p w:rsidR="00A7106F" w:rsidRDefault="00AA64EB">
      <w:pPr>
        <w:spacing w:after="0" w:line="259" w:lineRule="auto"/>
        <w:ind w:left="0" w:firstLine="0"/>
      </w:pPr>
      <w:r>
        <w:t xml:space="preserve"> </w:t>
      </w:r>
    </w:p>
    <w:p w:rsidR="00A7106F" w:rsidRDefault="00AA64EB">
      <w:r>
        <w:t>公司环保管理制度等情况</w:t>
      </w:r>
      <w:r>
        <w:rPr>
          <w:rFonts w:ascii="Calibri" w:eastAsia="Calibri" w:hAnsi="Calibri" w:cs="Calibri"/>
          <w:b/>
        </w:rPr>
        <w:t xml:space="preserve"> </w:t>
      </w:r>
    </w:p>
    <w:p w:rsidR="00A7106F" w:rsidRDefault="00AA64EB">
      <w:r>
        <w:t>√</w:t>
      </w:r>
      <w:r>
        <w:t>适用</w:t>
      </w:r>
      <w:r>
        <w:t xml:space="preserve"> □</w:t>
      </w:r>
      <w:r>
        <w:t>不适用</w:t>
      </w:r>
      <w:r>
        <w:t xml:space="preserve"> </w:t>
      </w:r>
      <w:r>
        <w:rPr>
          <w:rFonts w:ascii="Calibri" w:eastAsia="Calibri" w:hAnsi="Calibri" w:cs="Calibri"/>
        </w:rPr>
        <w:t xml:space="preserve"> </w:t>
      </w:r>
    </w:p>
    <w:p w:rsidR="00A7106F" w:rsidRDefault="00AA64EB">
      <w:pPr>
        <w:spacing w:after="1" w:line="363" w:lineRule="auto"/>
        <w:ind w:left="0" w:right="105" w:firstLine="410"/>
        <w:jc w:val="both"/>
      </w:pPr>
      <w:r>
        <w:t>公司严格遵守《环境保护法》、《环境影响评价法》及《固体废物污染环境防治法》等法律</w:t>
      </w:r>
      <w:r>
        <w:t>法规要求，不断加强环境风险管理，确保公司生产运营符合相关法律法规和标准。</w:t>
      </w:r>
      <w:r>
        <w:rPr>
          <w:rFonts w:ascii="Calibri" w:eastAsia="Calibri" w:hAnsi="Calibri" w:cs="Calibri"/>
        </w:rPr>
        <w:t xml:space="preserve"> </w:t>
      </w:r>
      <w:r>
        <w:t>不断建立健全环境管理体系。</w:t>
      </w:r>
      <w:r>
        <w:rPr>
          <w:rFonts w:ascii="Calibri" w:eastAsia="Calibri" w:hAnsi="Calibri" w:cs="Calibri"/>
        </w:rPr>
        <w:t xml:space="preserve"> </w:t>
      </w:r>
    </w:p>
    <w:p w:rsidR="00A7106F" w:rsidRDefault="00AA64EB">
      <w:pPr>
        <w:spacing w:after="44" w:line="259" w:lineRule="auto"/>
        <w:ind w:left="0" w:firstLine="0"/>
      </w:pPr>
      <w:r>
        <w:t xml:space="preserve"> </w:t>
      </w:r>
    </w:p>
    <w:p w:rsidR="00A7106F" w:rsidRDefault="00AA64EB">
      <w:pPr>
        <w:numPr>
          <w:ilvl w:val="0"/>
          <w:numId w:val="36"/>
        </w:numPr>
        <w:ind w:hanging="480"/>
      </w:pPr>
      <w:r>
        <w:t>在报告期内为减少其碳排放所采取的措施及效果</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3622"/>
        <w:gridCol w:w="5202"/>
      </w:tblGrid>
      <w:tr w:rsidR="00A7106F">
        <w:trPr>
          <w:trHeight w:val="283"/>
        </w:trPr>
        <w:tc>
          <w:tcPr>
            <w:tcW w:w="3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是否采取减碳措施</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否</w:t>
            </w:r>
            <w:r>
              <w:t xml:space="preserve"> </w:t>
            </w:r>
          </w:p>
        </w:tc>
      </w:tr>
      <w:tr w:rsidR="00A7106F">
        <w:trPr>
          <w:trHeight w:val="281"/>
        </w:trPr>
        <w:tc>
          <w:tcPr>
            <w:tcW w:w="3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减少排放二氧化碳当量（单位：吨）</w:t>
            </w:r>
            <w:r>
              <w:t xml:space="preserve"> </w:t>
            </w:r>
          </w:p>
        </w:tc>
        <w:tc>
          <w:tcPr>
            <w:tcW w:w="52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 </w:t>
            </w:r>
          </w:p>
        </w:tc>
      </w:tr>
      <w:tr w:rsidR="00A7106F">
        <w:trPr>
          <w:trHeight w:val="829"/>
        </w:trPr>
        <w:tc>
          <w:tcPr>
            <w:tcW w:w="3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减碳措施类型（如使用清洁能源发电、在生产过程中使用减碳技术、研发生产助于减碳的新产品等）</w:t>
            </w:r>
            <w:r>
              <w:t xml:space="preserve"> </w:t>
            </w:r>
          </w:p>
        </w:tc>
        <w:tc>
          <w:tcPr>
            <w:tcW w:w="52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不适用</w:t>
            </w:r>
            <w:r>
              <w:t xml:space="preserve"> </w:t>
            </w:r>
          </w:p>
        </w:tc>
      </w:tr>
    </w:tbl>
    <w:p w:rsidR="00A7106F" w:rsidRDefault="00AA64EB">
      <w:pPr>
        <w:spacing w:after="0" w:line="259" w:lineRule="auto"/>
        <w:ind w:left="0" w:firstLine="0"/>
      </w:pPr>
      <w:r>
        <w:t xml:space="preserve"> </w:t>
      </w:r>
    </w:p>
    <w:p w:rsidR="00A7106F" w:rsidRDefault="00AA64EB">
      <w:r>
        <w:t>具体说明</w:t>
      </w:r>
      <w: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36"/>
        </w:numPr>
        <w:spacing w:after="69"/>
        <w:ind w:hanging="480"/>
      </w:pPr>
      <w:r>
        <w:t>碳减排方面的新技术、新产品、新服务情况</w:t>
      </w:r>
      <w:r>
        <w:rPr>
          <w:rFonts w:ascii="Calibri" w:eastAsia="Calibri" w:hAnsi="Calibri" w:cs="Calibri"/>
          <w:b/>
        </w:rPr>
        <w:t xml:space="preserve">  </w:t>
      </w:r>
    </w:p>
    <w:p w:rsidR="00A7106F" w:rsidRDefault="00AA64EB">
      <w:r>
        <w:t>□</w:t>
      </w:r>
      <w:r>
        <w:t>适用</w:t>
      </w:r>
      <w:r>
        <w:t xml:space="preserve"> √</w:t>
      </w:r>
      <w:r>
        <w:t>不适用</w:t>
      </w:r>
      <w:r>
        <w:t xml:space="preserve"> </w:t>
      </w:r>
      <w:r>
        <w:rPr>
          <w:color w:val="333399"/>
        </w:rPr>
        <w:t xml:space="preserve"> </w:t>
      </w:r>
    </w:p>
    <w:p w:rsidR="00A7106F" w:rsidRDefault="00AA64EB">
      <w:pPr>
        <w:spacing w:after="44" w:line="259" w:lineRule="auto"/>
        <w:ind w:left="0" w:firstLine="0"/>
      </w:pPr>
      <w:r>
        <w:rPr>
          <w:color w:val="333399"/>
        </w:rPr>
        <w:t xml:space="preserve"> </w:t>
      </w:r>
    </w:p>
    <w:p w:rsidR="00A7106F" w:rsidRDefault="00AA64EB">
      <w:pPr>
        <w:numPr>
          <w:ilvl w:val="0"/>
          <w:numId w:val="36"/>
        </w:numPr>
        <w:spacing w:after="61"/>
        <w:ind w:hanging="480"/>
      </w:pPr>
      <w:r>
        <w:t>有利于保护生态、防治污染、履行环境责任的相关信息</w:t>
      </w:r>
      <w:r>
        <w:t xml:space="preserve"> </w:t>
      </w:r>
    </w:p>
    <w:p w:rsidR="00A7106F" w:rsidRDefault="00AA64EB">
      <w:r>
        <w:t>□</w:t>
      </w:r>
      <w:r>
        <w:t>适用</w:t>
      </w:r>
      <w:r>
        <w:t xml:space="preserve"> √</w:t>
      </w:r>
      <w:r>
        <w:t>不适用</w:t>
      </w:r>
      <w:r>
        <w:t xml:space="preserve">  </w:t>
      </w:r>
    </w:p>
    <w:p w:rsidR="00A7106F" w:rsidRDefault="00AA64EB">
      <w:pPr>
        <w:spacing w:after="37" w:line="259" w:lineRule="auto"/>
        <w:ind w:left="0" w:firstLine="0"/>
      </w:pPr>
      <w:r>
        <w:t xml:space="preserve"> </w:t>
      </w:r>
    </w:p>
    <w:p w:rsidR="00A7106F" w:rsidRDefault="00AA64EB">
      <w:pPr>
        <w:spacing w:after="44"/>
      </w:pPr>
      <w:r>
        <w:t>三、</w:t>
      </w:r>
      <w:r>
        <w:t xml:space="preserve"> </w:t>
      </w:r>
      <w:r>
        <w:t>社会责任工作情况</w:t>
      </w:r>
      <w:r>
        <w:t xml:space="preserve"> </w:t>
      </w:r>
    </w:p>
    <w:p w:rsidR="00A7106F" w:rsidRDefault="00AA64EB">
      <w:pPr>
        <w:spacing w:after="46"/>
      </w:pPr>
      <w:r>
        <w:t>(</w:t>
      </w:r>
      <w:r>
        <w:t>一</w:t>
      </w:r>
      <w:r>
        <w:t>)</w:t>
      </w:r>
      <w:r>
        <w:t>主营业务社会贡献与行业关键指标</w:t>
      </w:r>
      <w:r>
        <w:t xml:space="preserve"> </w:t>
      </w:r>
    </w:p>
    <w:p w:rsidR="00A7106F" w:rsidRDefault="00AA64EB">
      <w:pPr>
        <w:spacing w:line="356" w:lineRule="auto"/>
        <w:ind w:left="0" w:firstLine="420"/>
      </w:pPr>
      <w:r>
        <w:t>公司是集研发、生产及销售为一体的科研试剂制造商，业务涵盖高端化学、生命科学、分析色谱及材料科学四大领域，同时配套少量实验耗材。公司自主打造</w:t>
      </w:r>
      <w:r>
        <w:t>“</w:t>
      </w:r>
      <w:r>
        <w:t>阿拉丁</w:t>
      </w:r>
      <w:r>
        <w:t>”</w:t>
      </w:r>
      <w:r>
        <w:t>品牌科研试剂和</w:t>
      </w:r>
      <w:r>
        <w:t>“</w:t>
      </w:r>
      <w:r>
        <w:t>芯硅谷</w:t>
      </w:r>
      <w:r>
        <w:t>”</w:t>
      </w:r>
      <w:r>
        <w:t>品牌实验耗材，主要依托自身电子商务平台（</w:t>
      </w:r>
      <w:r>
        <w:t>www.aladdin-e.com</w:t>
      </w:r>
      <w:r>
        <w:t>）实现线上销售。</w:t>
      </w:r>
      <w:r>
        <w:t xml:space="preserve"> </w:t>
      </w:r>
    </w:p>
    <w:p w:rsidR="00A7106F" w:rsidRDefault="00AA64EB">
      <w:pPr>
        <w:spacing w:line="357" w:lineRule="auto"/>
        <w:ind w:left="0" w:firstLine="420"/>
      </w:pPr>
      <w:r>
        <w:t>公司长期根植于科研试剂领域，满足用户的多样化需求，科研试剂产品广泛应用于高等院校、科研院所以及生物医药、新材料、新能源、节能环保、航空航天等高新技术产业和战略性新兴产业相</w:t>
      </w:r>
      <w:r>
        <w:t>关企业的研发机构，使用者多为科学家和一线研发工程师，赢得了众多知名客户的信赖。</w:t>
      </w:r>
      <w:r>
        <w:t xml:space="preserve"> </w:t>
      </w:r>
    </w:p>
    <w:p w:rsidR="00A7106F" w:rsidRDefault="00AA64EB">
      <w:pPr>
        <w:spacing w:after="37" w:line="259" w:lineRule="auto"/>
        <w:ind w:left="0" w:firstLine="0"/>
      </w:pPr>
      <w:r>
        <w:t xml:space="preserve"> </w:t>
      </w:r>
    </w:p>
    <w:p w:rsidR="00A7106F" w:rsidRDefault="00AA64EB">
      <w:pPr>
        <w:spacing w:after="44"/>
      </w:pPr>
      <w:r>
        <w:lastRenderedPageBreak/>
        <w:t>(</w:t>
      </w:r>
      <w:r>
        <w:t>二</w:t>
      </w:r>
      <w:r>
        <w:t>)</w:t>
      </w:r>
      <w:r>
        <w:t>从事公益慈善活动的类型及贡献</w:t>
      </w:r>
      <w:r>
        <w:t xml:space="preserve"> </w:t>
      </w:r>
    </w:p>
    <w:p w:rsidR="00A7106F" w:rsidRDefault="00AA64EB">
      <w:pPr>
        <w:spacing w:after="0" w:line="259" w:lineRule="auto"/>
        <w:ind w:left="0" w:firstLine="0"/>
      </w:pP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3648"/>
        <w:gridCol w:w="1971"/>
        <w:gridCol w:w="3205"/>
      </w:tblGrid>
      <w:tr w:rsidR="00A7106F">
        <w:trPr>
          <w:trHeight w:val="284"/>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6" w:firstLine="0"/>
              <w:jc w:val="center"/>
            </w:pPr>
            <w:r>
              <w:t>类型</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5" w:firstLine="0"/>
              <w:jc w:val="center"/>
            </w:pPr>
            <w:r>
              <w:t>数量</w:t>
            </w: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9" w:firstLine="0"/>
              <w:jc w:val="center"/>
            </w:pPr>
            <w:r>
              <w:t>情况说明</w:t>
            </w:r>
            <w:r>
              <w:t xml:space="preserve"> </w:t>
            </w:r>
          </w:p>
        </w:tc>
      </w:tr>
      <w:tr w:rsidR="00A7106F">
        <w:trPr>
          <w:trHeight w:val="283"/>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对外捐赠</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554"/>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其中：资金（万元）</w:t>
            </w:r>
            <w: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20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向奉贤区海湾旅游区女子民兵哨所捐款</w:t>
            </w:r>
            <w:r>
              <w:t xml:space="preserve"> </w:t>
            </w:r>
          </w:p>
        </w:tc>
      </w:tr>
      <w:tr w:rsidR="00A7106F">
        <w:trPr>
          <w:trHeight w:val="1644"/>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物资折款（万元）</w:t>
            </w:r>
            <w: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12.926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pPr>
            <w:r>
              <w:t>向奉贤区捐赠医用一级防护服共【单价</w:t>
            </w:r>
            <w:r>
              <w:t>159</w:t>
            </w:r>
            <w:r>
              <w:t>元</w:t>
            </w:r>
            <w:r>
              <w:t>/</w:t>
            </w:r>
            <w:r>
              <w:t>套】</w:t>
            </w:r>
            <w:r>
              <w:t>400</w:t>
            </w:r>
            <w:r>
              <w:t>套</w:t>
            </w:r>
            <w:r>
              <w:t>(Xl</w:t>
            </w:r>
            <w:r>
              <w:t>和</w:t>
            </w:r>
          </w:p>
          <w:p w:rsidR="00A7106F" w:rsidRDefault="00AA64EB">
            <w:pPr>
              <w:spacing w:after="2" w:line="237" w:lineRule="auto"/>
              <w:ind w:left="0" w:firstLine="0"/>
            </w:pPr>
            <w:r>
              <w:t>2xl</w:t>
            </w:r>
            <w:r>
              <w:t>各</w:t>
            </w:r>
            <w:r>
              <w:t>200</w:t>
            </w:r>
            <w:r>
              <w:t>套），消毒酒精</w:t>
            </w:r>
            <w:r>
              <w:t xml:space="preserve">10 </w:t>
            </w:r>
            <w:r>
              <w:t>桶</w:t>
            </w:r>
            <w:r>
              <w:t>10L</w:t>
            </w:r>
            <w:r>
              <w:t>装【单价</w:t>
            </w:r>
            <w:r>
              <w:t>586</w:t>
            </w:r>
            <w:r>
              <w:t>元</w:t>
            </w:r>
            <w:r>
              <w:t>/</w:t>
            </w:r>
            <w:r>
              <w:t>桶】，</w:t>
            </w:r>
          </w:p>
          <w:p w:rsidR="00A7106F" w:rsidRDefault="00AA64EB">
            <w:pPr>
              <w:spacing w:after="0" w:line="259" w:lineRule="auto"/>
              <w:ind w:left="0" w:firstLine="0"/>
            </w:pPr>
            <w:r>
              <w:t>100ml</w:t>
            </w:r>
            <w:r>
              <w:t>随身携带消毒的</w:t>
            </w:r>
            <w:r>
              <w:t>2000</w:t>
            </w:r>
            <w:r>
              <w:t>瓶</w:t>
            </w:r>
          </w:p>
          <w:p w:rsidR="00A7106F" w:rsidRDefault="00AA64EB">
            <w:pPr>
              <w:spacing w:after="0" w:line="259" w:lineRule="auto"/>
              <w:ind w:left="0" w:firstLine="0"/>
            </w:pPr>
            <w:r>
              <w:t>【单价</w:t>
            </w:r>
            <w:r>
              <w:t>29.9</w:t>
            </w:r>
            <w:r>
              <w:t>元</w:t>
            </w:r>
            <w:r>
              <w:t>/</w:t>
            </w:r>
            <w:r>
              <w:t>瓶】</w:t>
            </w:r>
            <w:r>
              <w:t xml:space="preserve"> </w:t>
            </w:r>
          </w:p>
        </w:tc>
      </w:tr>
      <w:tr w:rsidR="00A7106F">
        <w:trPr>
          <w:trHeight w:val="284"/>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公益项目</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其中：资金（万元）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蓝天下至爱一日捐</w:t>
            </w:r>
            <w:r>
              <w:t xml:space="preserve"> </w:t>
            </w:r>
          </w:p>
        </w:tc>
      </w:tr>
      <w:tr w:rsidR="00A7106F">
        <w:trPr>
          <w:trHeight w:val="281"/>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救助人数（人）</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乡村振兴</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其中：资金（万元）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1"/>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物资折款（万元）</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36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帮助就业人数（人）</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2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bl>
    <w:p w:rsidR="00A7106F" w:rsidRDefault="00AA64EB">
      <w:pPr>
        <w:spacing w:after="0" w:line="259" w:lineRule="auto"/>
        <w:ind w:left="0" w:firstLine="0"/>
      </w:pPr>
      <w:r>
        <w:t xml:space="preserve"> </w:t>
      </w:r>
    </w:p>
    <w:p w:rsidR="00A7106F" w:rsidRDefault="00AA64EB">
      <w:pPr>
        <w:numPr>
          <w:ilvl w:val="0"/>
          <w:numId w:val="37"/>
        </w:numPr>
        <w:ind w:hanging="420"/>
      </w:pPr>
      <w:r>
        <w:t>从事公益慈善活动的具体情况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21" w:line="248" w:lineRule="auto"/>
        <w:ind w:left="10" w:right="106" w:hanging="10"/>
        <w:jc w:val="right"/>
      </w:pPr>
      <w:r>
        <w:t>公司积极参加所在区举办的各项公益募捐活动，公司捐赠资金，支持区政府举办的爱心活动。</w:t>
      </w:r>
      <w:r>
        <w:t xml:space="preserve"> </w:t>
      </w:r>
    </w:p>
    <w:p w:rsidR="00A7106F" w:rsidRDefault="00AA64EB">
      <w:pPr>
        <w:spacing w:after="0" w:line="259" w:lineRule="auto"/>
        <w:ind w:left="0" w:firstLine="0"/>
      </w:pPr>
      <w:r>
        <w:t xml:space="preserve"> </w:t>
      </w:r>
    </w:p>
    <w:p w:rsidR="00A7106F" w:rsidRDefault="00AA64EB">
      <w:pPr>
        <w:numPr>
          <w:ilvl w:val="0"/>
          <w:numId w:val="37"/>
        </w:numPr>
        <w:ind w:hanging="420"/>
      </w:pPr>
      <w:r>
        <w:t>巩固拓展脱贫攻坚成果、乡村振兴等工作具体情况</w:t>
      </w:r>
      <w:r>
        <w:t xml:space="preserve"> </w:t>
      </w:r>
    </w:p>
    <w:p w:rsidR="00A7106F" w:rsidRDefault="00AA64EB">
      <w:r>
        <w:t>□</w:t>
      </w:r>
      <w:r>
        <w:t>适用</w:t>
      </w:r>
      <w:r>
        <w:t xml:space="preserve"> √</w:t>
      </w:r>
      <w:r>
        <w:t>不适用</w:t>
      </w:r>
      <w:r>
        <w:t xml:space="preserve">  </w:t>
      </w:r>
    </w:p>
    <w:p w:rsidR="00A7106F" w:rsidRDefault="00AA64EB">
      <w:pPr>
        <w:spacing w:after="38" w:line="259" w:lineRule="auto"/>
        <w:ind w:left="0" w:firstLine="0"/>
      </w:pPr>
      <w:r>
        <w:t xml:space="preserve"> </w:t>
      </w:r>
    </w:p>
    <w:p w:rsidR="00A7106F" w:rsidRDefault="00AA64EB">
      <w:pPr>
        <w:spacing w:after="69"/>
      </w:pPr>
      <w:r>
        <w:rPr>
          <w:rFonts w:ascii="Calibri" w:eastAsia="Calibri" w:hAnsi="Calibri" w:cs="Calibri"/>
          <w:b/>
        </w:rPr>
        <w:t>(</w:t>
      </w:r>
      <w:r>
        <w:t>三</w:t>
      </w:r>
      <w:r>
        <w:rPr>
          <w:rFonts w:ascii="Calibri" w:eastAsia="Calibri" w:hAnsi="Calibri" w:cs="Calibri"/>
          <w:b/>
        </w:rPr>
        <w:t>)</w:t>
      </w:r>
      <w:r>
        <w:t>股东和债权人权益保护情况</w:t>
      </w:r>
      <w:r>
        <w:rPr>
          <w:rFonts w:ascii="Calibri" w:eastAsia="Calibri" w:hAnsi="Calibri" w:cs="Calibri"/>
          <w:b/>
        </w:rPr>
        <w:t xml:space="preserve"> </w:t>
      </w:r>
    </w:p>
    <w:p w:rsidR="00A7106F" w:rsidRDefault="00AA64EB">
      <w:pPr>
        <w:spacing w:line="357" w:lineRule="auto"/>
        <w:ind w:left="0" w:firstLine="420"/>
      </w:pPr>
      <w:r>
        <w:t>报告期内，公司按照《公司法》、《证券法》等有关法律法规的要求，不断完善公司法人治理结构，注重公司的规范化经营。以《公司章程》为基础，简历健全内部各项管理制度，形成以股东大会、董事会、监事会为主体结构的决策与经营体系，公司三会的召集、召开及表决程序均符合相关规定。</w:t>
      </w:r>
      <w:r>
        <w:t xml:space="preserve"> </w:t>
      </w:r>
    </w:p>
    <w:p w:rsidR="00A7106F" w:rsidRDefault="00AA64EB">
      <w:pPr>
        <w:spacing w:line="356" w:lineRule="auto"/>
        <w:ind w:left="0" w:firstLine="420"/>
      </w:pPr>
      <w:r>
        <w:t>报告期内，公司严格履行信息披露义务，做到信息披露工作的真实、准确、及时、完整，同时向所有投资者公开披露信息，保障所有股东均有平等机会获得信息。公司按照分红政策的要求制定分红方案，重视对投资者的合理投资回报，以维护</w:t>
      </w:r>
      <w:r>
        <w:t>广大股东合法权益。</w:t>
      </w:r>
      <w:r>
        <w:t xml:space="preserve"> </w:t>
      </w:r>
    </w:p>
    <w:p w:rsidR="00A7106F" w:rsidRDefault="00AA64EB">
      <w:pPr>
        <w:spacing w:after="120"/>
        <w:ind w:left="428"/>
      </w:pPr>
      <w:r>
        <w:t>公司通过签订合同、定期付款保障债权人权益，利用互通互访的交流形式，加强与债权人及</w:t>
      </w:r>
    </w:p>
    <w:p w:rsidR="00A7106F" w:rsidRDefault="00AA64EB">
      <w:pPr>
        <w:spacing w:after="120"/>
      </w:pPr>
      <w:r>
        <w:t>时的信息联系，创造公平合作、共同发展的双赢环境。</w:t>
      </w:r>
      <w:r>
        <w:t xml:space="preserve"> </w:t>
      </w:r>
    </w:p>
    <w:p w:rsidR="00A7106F" w:rsidRDefault="00AA64EB">
      <w:pPr>
        <w:spacing w:after="39" w:line="259" w:lineRule="auto"/>
        <w:ind w:left="0" w:firstLine="0"/>
      </w:pPr>
      <w:r>
        <w:t xml:space="preserve"> </w:t>
      </w:r>
    </w:p>
    <w:p w:rsidR="00A7106F" w:rsidRDefault="00AA64EB">
      <w:pPr>
        <w:spacing w:after="68"/>
      </w:pPr>
      <w:r>
        <w:rPr>
          <w:rFonts w:ascii="Calibri" w:eastAsia="Calibri" w:hAnsi="Calibri" w:cs="Calibri"/>
          <w:b/>
        </w:rPr>
        <w:t>(</w:t>
      </w:r>
      <w:r>
        <w:t>四</w:t>
      </w:r>
      <w:r>
        <w:rPr>
          <w:rFonts w:ascii="Calibri" w:eastAsia="Calibri" w:hAnsi="Calibri" w:cs="Calibri"/>
          <w:b/>
        </w:rPr>
        <w:t>)</w:t>
      </w:r>
      <w:r>
        <w:t>职工权益保护情况</w:t>
      </w:r>
      <w:r>
        <w:rPr>
          <w:rFonts w:ascii="Calibri" w:eastAsia="Calibri" w:hAnsi="Calibri" w:cs="Calibri"/>
          <w:b/>
        </w:rPr>
        <w:t xml:space="preserve"> </w:t>
      </w:r>
    </w:p>
    <w:p w:rsidR="00A7106F" w:rsidRDefault="00AA64EB">
      <w:pPr>
        <w:spacing w:line="357" w:lineRule="auto"/>
        <w:ind w:left="0" w:firstLine="420"/>
      </w:pPr>
      <w:r>
        <w:lastRenderedPageBreak/>
        <w:t>公司根据《劳动法》《劳动合同法》等法律、法规和规范性文件的要求，不断健全人力资源管理体系、完善薪酬及激励机制，通过劳动合同签订和社会保险全员覆盖等方式，对员工的薪酬、福利、工作时间、休假、劳动保护等员工权益进行了制度规定和有力保护。公司坚持以人为本，推崇自由、开放、合作与创新的工作氛围，为员工提供安全、舒适的工作环境，关注员工身心健康。此外，公司为员工提供多样化的培训和职业发展路径，助力员工成长。</w:t>
      </w:r>
      <w:r>
        <w:t xml:space="preserve"> </w:t>
      </w:r>
    </w:p>
    <w:p w:rsidR="00A7106F" w:rsidRDefault="00AA64EB">
      <w:pPr>
        <w:spacing w:after="0" w:line="259" w:lineRule="auto"/>
        <w:ind w:left="0" w:firstLine="0"/>
      </w:pPr>
      <w:r>
        <w:t xml:space="preserve"> </w:t>
      </w:r>
    </w:p>
    <w:p w:rsidR="00A7106F" w:rsidRDefault="00AA64EB">
      <w:r>
        <w:t>员工持股情况</w:t>
      </w:r>
      <w:r>
        <w:t xml:space="preserve"> </w:t>
      </w:r>
    </w:p>
    <w:tbl>
      <w:tblPr>
        <w:tblStyle w:val="TableGrid"/>
        <w:tblW w:w="8898" w:type="dxa"/>
        <w:tblInd w:w="5" w:type="dxa"/>
        <w:tblCellMar>
          <w:top w:w="34" w:type="dxa"/>
          <w:left w:w="108" w:type="dxa"/>
          <w:bottom w:w="0" w:type="dxa"/>
          <w:right w:w="2" w:type="dxa"/>
        </w:tblCellMar>
        <w:tblLook w:val="04A0" w:firstRow="1" w:lastRow="0" w:firstColumn="1" w:lastColumn="0" w:noHBand="0" w:noVBand="1"/>
      </w:tblPr>
      <w:tblGrid>
        <w:gridCol w:w="4645"/>
        <w:gridCol w:w="4253"/>
      </w:tblGrid>
      <w:tr w:rsidR="00A7106F">
        <w:trPr>
          <w:trHeight w:val="283"/>
        </w:trPr>
        <w:tc>
          <w:tcPr>
            <w:tcW w:w="46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员工持股人数（人）</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38 </w:t>
            </w:r>
          </w:p>
        </w:tc>
      </w:tr>
      <w:tr w:rsidR="00A7106F">
        <w:trPr>
          <w:trHeight w:val="281"/>
        </w:trPr>
        <w:tc>
          <w:tcPr>
            <w:tcW w:w="46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员工持股人数占公司员工总数比例（</w:t>
            </w:r>
            <w:r>
              <w:t>%</w:t>
            </w:r>
            <w:r>
              <w:t>）</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6.67% </w:t>
            </w:r>
          </w:p>
        </w:tc>
      </w:tr>
      <w:tr w:rsidR="00A7106F">
        <w:trPr>
          <w:trHeight w:val="283"/>
        </w:trPr>
        <w:tc>
          <w:tcPr>
            <w:tcW w:w="46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员工持股数量（万股）</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548.52 </w:t>
            </w:r>
          </w:p>
        </w:tc>
      </w:tr>
      <w:tr w:rsidR="00A7106F">
        <w:trPr>
          <w:trHeight w:val="283"/>
        </w:trPr>
        <w:tc>
          <w:tcPr>
            <w:tcW w:w="46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员工持股数量占总股本比例（</w:t>
            </w:r>
            <w:r>
              <w:t>%</w:t>
            </w:r>
            <w:r>
              <w:t>）</w:t>
            </w:r>
            <w:r>
              <w:t xml:space="preserve"> </w:t>
            </w:r>
          </w:p>
        </w:tc>
        <w:tc>
          <w:tcPr>
            <w:tcW w:w="42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3.88 </w:t>
            </w:r>
          </w:p>
        </w:tc>
      </w:tr>
    </w:tbl>
    <w:p w:rsidR="00A7106F" w:rsidRDefault="00AA64EB">
      <w:r>
        <w:t>注</w:t>
      </w:r>
      <w:r>
        <w:t>1</w:t>
      </w:r>
      <w:r>
        <w:t>、以上数据为截至</w:t>
      </w:r>
      <w:r>
        <w:t>2022</w:t>
      </w:r>
      <w:r>
        <w:t>年</w:t>
      </w:r>
      <w:r>
        <w:t>12</w:t>
      </w:r>
      <w:r>
        <w:t>月</w:t>
      </w:r>
      <w:r>
        <w:t>31</w:t>
      </w:r>
      <w:r>
        <w:t>日员工持股情况；注</w:t>
      </w:r>
      <w:r>
        <w:t>2</w:t>
      </w:r>
      <w:r>
        <w:t>、员工持股统计来源于公司持股平台晶真文化的员工总人数及持股数；</w:t>
      </w:r>
      <w:r>
        <w:t xml:space="preserve"> </w:t>
      </w:r>
    </w:p>
    <w:p w:rsidR="00A7106F" w:rsidRDefault="00AA64EB">
      <w:pPr>
        <w:spacing w:after="72"/>
      </w:pPr>
      <w:r>
        <w:t>注</w:t>
      </w:r>
      <w:r>
        <w:t>3</w:t>
      </w:r>
      <w:r>
        <w:t>、公司</w:t>
      </w:r>
      <w:r>
        <w:t>2021</w:t>
      </w:r>
      <w:r>
        <w:t>年限制性股票激励计划尚未归属、未登记，暂不统计。</w:t>
      </w:r>
      <w:r>
        <w:t xml:space="preserve"> </w:t>
      </w:r>
      <w:r>
        <w:rPr>
          <w:rFonts w:ascii="Calibri" w:eastAsia="Calibri" w:hAnsi="Calibri" w:cs="Calibri"/>
          <w:b/>
        </w:rPr>
        <w:t>(</w:t>
      </w:r>
      <w:r>
        <w:t>五</w:t>
      </w:r>
      <w:r>
        <w:rPr>
          <w:rFonts w:ascii="Calibri" w:eastAsia="Calibri" w:hAnsi="Calibri" w:cs="Calibri"/>
          <w:b/>
        </w:rPr>
        <w:t>)</w:t>
      </w:r>
      <w:r>
        <w:t>供应商、客户和消费者权益保护情况</w:t>
      </w:r>
      <w:r>
        <w:rPr>
          <w:rFonts w:ascii="Calibri" w:eastAsia="Calibri" w:hAnsi="Calibri" w:cs="Calibri"/>
          <w:b/>
        </w:rPr>
        <w:t xml:space="preserve"> </w:t>
      </w:r>
    </w:p>
    <w:p w:rsidR="00A7106F" w:rsidRDefault="00AA64EB">
      <w:pPr>
        <w:spacing w:line="357" w:lineRule="auto"/>
        <w:ind w:left="0" w:firstLine="420"/>
      </w:pPr>
      <w:r>
        <w:t>公司建立并执行了完整规范的采购管理制度，对采购流程、存货管理、供应商选定等事项进行了明确的规定。公司相关部门之间相互联动，定期根据客户提供的订单预测及库存情况制定采购计划，确保产品交期及时、产品质量可控、存货水平合理。公司产品主要应用于生物实验领域，对无菌性和精准性要求较高。公司综合评估和收集供应商产品质量、服务、交货期、交货价格等方面指标，并对合格供应商供货质量、交期、价格、配合度等指标进行年度考核。为更好把控原材料品质，公司逐渐建立长期稳定的合作关系，在产品交货期、产品质量控制、技术保密等方面均形成了合</w:t>
      </w:r>
      <w:r>
        <w:t>同化、标准化、常态化的约束，均得到了较高的保障，能够充分保障供应商、客户和消费者的合法权益。</w:t>
      </w:r>
      <w:r>
        <w:t xml:space="preserve"> </w:t>
      </w:r>
    </w:p>
    <w:p w:rsidR="00A7106F" w:rsidRDefault="00AA64EB">
      <w:pPr>
        <w:spacing w:after="37" w:line="259" w:lineRule="auto"/>
        <w:ind w:left="0" w:firstLine="0"/>
      </w:pPr>
      <w:r>
        <w:t xml:space="preserve"> </w:t>
      </w:r>
    </w:p>
    <w:p w:rsidR="00A7106F" w:rsidRDefault="00AA64EB">
      <w:pPr>
        <w:spacing w:after="71"/>
      </w:pPr>
      <w:r>
        <w:rPr>
          <w:rFonts w:ascii="Calibri" w:eastAsia="Calibri" w:hAnsi="Calibri" w:cs="Calibri"/>
          <w:b/>
        </w:rPr>
        <w:t>(</w:t>
      </w:r>
      <w:r>
        <w:t>六</w:t>
      </w:r>
      <w:r>
        <w:rPr>
          <w:rFonts w:ascii="Calibri" w:eastAsia="Calibri" w:hAnsi="Calibri" w:cs="Calibri"/>
          <w:b/>
        </w:rPr>
        <w:t>)</w:t>
      </w:r>
      <w:r>
        <w:t>产品安全保障情况</w:t>
      </w:r>
      <w:r>
        <w:rPr>
          <w:rFonts w:ascii="Calibri" w:eastAsia="Calibri" w:hAnsi="Calibri" w:cs="Calibri"/>
          <w:b/>
        </w:rPr>
        <w:t xml:space="preserve"> </w:t>
      </w:r>
    </w:p>
    <w:p w:rsidR="00A7106F" w:rsidRDefault="00AA64EB">
      <w:pPr>
        <w:spacing w:line="356" w:lineRule="auto"/>
        <w:ind w:left="0" w:firstLine="420"/>
      </w:pPr>
      <w:r>
        <w:t>公司对原料采购至产品交付全过程进行把控，公司构建了符合自身生产经营特点的质量控制管理体系，自</w:t>
      </w:r>
      <w:r>
        <w:t>2012</w:t>
      </w:r>
      <w:r>
        <w:t>年起持续符合</w:t>
      </w:r>
      <w:r>
        <w:t>ISO9001</w:t>
      </w:r>
      <w:r>
        <w:t>质量管理体系认证，并严格执行质量控制相关的内控制</w:t>
      </w:r>
    </w:p>
    <w:p w:rsidR="00A7106F" w:rsidRDefault="00AA64EB">
      <w:pPr>
        <w:spacing w:after="120"/>
      </w:pPr>
      <w:r>
        <w:t>度，截至本报告披露日，公司没有因产品质量问题导致重大事故或产品质量纠纷的情况。</w:t>
      </w:r>
      <w:r>
        <w:t xml:space="preserve"> </w:t>
      </w:r>
    </w:p>
    <w:p w:rsidR="00A7106F" w:rsidRDefault="00AA64EB">
      <w:pPr>
        <w:spacing w:after="37" w:line="259" w:lineRule="auto"/>
        <w:ind w:left="0" w:firstLine="0"/>
      </w:pPr>
      <w:r>
        <w:t xml:space="preserve"> </w:t>
      </w:r>
    </w:p>
    <w:p w:rsidR="00A7106F" w:rsidRDefault="00AA64EB">
      <w:pPr>
        <w:spacing w:after="44"/>
      </w:pPr>
      <w:r>
        <w:t>(</w:t>
      </w:r>
      <w:r>
        <w:t>七</w:t>
      </w:r>
      <w:r>
        <w:t>)</w:t>
      </w:r>
      <w:r>
        <w:t>在承担社会责任方面的其他情况</w:t>
      </w:r>
      <w:r>
        <w:t xml:space="preserve"> </w:t>
      </w:r>
    </w:p>
    <w:p w:rsidR="00A7106F" w:rsidRDefault="00AA64EB">
      <w:r>
        <w:t>□</w:t>
      </w:r>
      <w:r>
        <w:t>适用</w:t>
      </w:r>
      <w:r>
        <w:t xml:space="preserve"> √</w:t>
      </w:r>
      <w:r>
        <w:t>不适用</w:t>
      </w:r>
      <w:r>
        <w:t xml:space="preserve">  </w:t>
      </w:r>
    </w:p>
    <w:p w:rsidR="00A7106F" w:rsidRDefault="00AA64EB">
      <w:pPr>
        <w:spacing w:after="34" w:line="259" w:lineRule="auto"/>
        <w:ind w:left="0" w:firstLine="0"/>
      </w:pPr>
      <w:r>
        <w:t xml:space="preserve"> </w:t>
      </w:r>
    </w:p>
    <w:p w:rsidR="00A7106F" w:rsidRDefault="00AA64EB">
      <w:pPr>
        <w:spacing w:after="58"/>
      </w:pPr>
      <w:r>
        <w:t>四、</w:t>
      </w:r>
      <w:r>
        <w:t xml:space="preserve"> </w:t>
      </w:r>
      <w:r>
        <w:t>其他公司治理情况</w:t>
      </w:r>
      <w:r>
        <w:t xml:space="preserve"> </w:t>
      </w:r>
    </w:p>
    <w:p w:rsidR="00A7106F" w:rsidRDefault="00AA64EB">
      <w:pPr>
        <w:numPr>
          <w:ilvl w:val="0"/>
          <w:numId w:val="38"/>
        </w:numPr>
        <w:spacing w:after="67"/>
        <w:ind w:hanging="451"/>
      </w:pPr>
      <w:r>
        <w:t>党建情况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公司于</w:t>
      </w:r>
      <w:r>
        <w:t>2012</w:t>
      </w:r>
      <w:r>
        <w:t>年建立党支部，目前在册党员有</w:t>
      </w:r>
      <w:r>
        <w:t>19</w:t>
      </w:r>
      <w:r>
        <w:t>人，作为两新党组织，时刻依上级党委的工作要求为底线，大胆创新地去贯彻、落实、践行党的路线、方针、政策，在企业发展的道路上，听党话，跟党走，从而实现以优秀的团队为企业创造价值，让</w:t>
      </w:r>
      <w:r>
        <w:t>“</w:t>
      </w:r>
      <w:r>
        <w:t>为科研创新赋能，让科研更为便</w:t>
      </w:r>
      <w:r>
        <w:lastRenderedPageBreak/>
        <w:t>捷</w:t>
      </w:r>
      <w:r>
        <w:t>”</w:t>
      </w:r>
      <w:r>
        <w:t>成为现实，是党建工作的终极目标。党建工作采用分岗化开展活动，利用碎片化时间，线上线下结合的形式丰富党建活动。阿拉丁党支部以创特色、促发展作为党建工作的基本原则渗透到企业管理中，从而促使阿拉丁在市场上站得更久更稳。</w:t>
      </w:r>
      <w:r>
        <w:t xml:space="preserve"> </w:t>
      </w:r>
    </w:p>
    <w:p w:rsidR="00A7106F" w:rsidRDefault="00AA64EB">
      <w:pPr>
        <w:spacing w:after="46" w:line="259" w:lineRule="auto"/>
        <w:ind w:left="0" w:firstLine="0"/>
      </w:pPr>
      <w:r>
        <w:t xml:space="preserve"> </w:t>
      </w:r>
    </w:p>
    <w:p w:rsidR="00A7106F" w:rsidRDefault="00AA64EB">
      <w:pPr>
        <w:numPr>
          <w:ilvl w:val="0"/>
          <w:numId w:val="38"/>
        </w:numPr>
        <w:ind w:hanging="451"/>
      </w:pPr>
      <w:r>
        <w:t>投资者关系及保护</w:t>
      </w:r>
      <w:r>
        <w:rPr>
          <w:rFonts w:ascii="Calibri" w:eastAsia="Calibri" w:hAnsi="Calibri" w:cs="Calibri"/>
          <w:b/>
        </w:rP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3579"/>
        <w:gridCol w:w="2088"/>
        <w:gridCol w:w="3157"/>
      </w:tblGrid>
      <w:tr w:rsidR="00A7106F">
        <w:trPr>
          <w:trHeight w:val="281"/>
        </w:trPr>
        <w:tc>
          <w:tcPr>
            <w:tcW w:w="3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类型</w:t>
            </w:r>
            <w:r>
              <w:t xml:space="preserve"> </w:t>
            </w:r>
          </w:p>
        </w:tc>
        <w:tc>
          <w:tcPr>
            <w:tcW w:w="20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5" w:firstLine="0"/>
              <w:jc w:val="center"/>
            </w:pPr>
            <w:r>
              <w:t>次数</w:t>
            </w:r>
            <w:r>
              <w:t xml:space="preserve"> </w:t>
            </w:r>
          </w:p>
        </w:tc>
        <w:tc>
          <w:tcPr>
            <w:tcW w:w="3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jc w:val="center"/>
            </w:pPr>
            <w:r>
              <w:t>相关情况</w:t>
            </w:r>
            <w:r>
              <w:t xml:space="preserve"> </w:t>
            </w:r>
          </w:p>
        </w:tc>
      </w:tr>
      <w:tr w:rsidR="00A7106F">
        <w:trPr>
          <w:trHeight w:val="1644"/>
        </w:trPr>
        <w:tc>
          <w:tcPr>
            <w:tcW w:w="3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召开业绩说明会</w:t>
            </w:r>
            <w:r>
              <w:t xml:space="preserve"> </w:t>
            </w:r>
          </w:p>
        </w:tc>
        <w:tc>
          <w:tcPr>
            <w:tcW w:w="20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3 </w:t>
            </w:r>
          </w:p>
        </w:tc>
        <w:tc>
          <w:tcPr>
            <w:tcW w:w="3157" w:type="dxa"/>
            <w:tcBorders>
              <w:top w:val="single" w:sz="4" w:space="0" w:color="000000"/>
              <w:left w:val="single" w:sz="4" w:space="0" w:color="000000"/>
              <w:bottom w:val="single" w:sz="4" w:space="0" w:color="000000"/>
              <w:right w:val="single" w:sz="4" w:space="0" w:color="000000"/>
            </w:tcBorders>
          </w:tcPr>
          <w:p w:rsidR="00A7106F" w:rsidRDefault="00AA64EB">
            <w:pPr>
              <w:numPr>
                <w:ilvl w:val="0"/>
                <w:numId w:val="190"/>
              </w:numPr>
              <w:spacing w:after="2" w:line="237" w:lineRule="auto"/>
              <w:ind w:firstLine="0"/>
            </w:pPr>
            <w:r>
              <w:t>2022</w:t>
            </w:r>
            <w:r>
              <w:t>年</w:t>
            </w:r>
            <w:r>
              <w:t>6</w:t>
            </w:r>
            <w:r>
              <w:t>月</w:t>
            </w:r>
            <w:r>
              <w:t>6</w:t>
            </w:r>
            <w:r>
              <w:t>日，召开</w:t>
            </w:r>
            <w:r>
              <w:t xml:space="preserve">2021 </w:t>
            </w:r>
            <w:r>
              <w:t>年度业绩说明会；</w:t>
            </w:r>
            <w:r>
              <w:t xml:space="preserve"> </w:t>
            </w:r>
          </w:p>
          <w:p w:rsidR="00A7106F" w:rsidRDefault="00AA64EB">
            <w:pPr>
              <w:numPr>
                <w:ilvl w:val="0"/>
                <w:numId w:val="190"/>
              </w:numPr>
              <w:spacing w:after="2" w:line="237" w:lineRule="auto"/>
              <w:ind w:firstLine="0"/>
            </w:pPr>
            <w:r>
              <w:t>2022</w:t>
            </w:r>
            <w:r>
              <w:t>年</w:t>
            </w:r>
            <w:r>
              <w:t>9</w:t>
            </w:r>
            <w:r>
              <w:t>月</w:t>
            </w:r>
            <w:r>
              <w:t>13</w:t>
            </w:r>
            <w:r>
              <w:t>日，召开</w:t>
            </w:r>
            <w:r>
              <w:t xml:space="preserve">2022 </w:t>
            </w:r>
            <w:r>
              <w:t>年半年度业绩说明会；</w:t>
            </w:r>
            <w:r>
              <w:t xml:space="preserve"> </w:t>
            </w:r>
          </w:p>
          <w:p w:rsidR="00A7106F" w:rsidRDefault="00AA64EB">
            <w:pPr>
              <w:numPr>
                <w:ilvl w:val="0"/>
                <w:numId w:val="190"/>
              </w:numPr>
              <w:spacing w:after="0" w:line="259" w:lineRule="auto"/>
              <w:ind w:firstLine="0"/>
            </w:pPr>
            <w:r>
              <w:t>2022</w:t>
            </w:r>
            <w:r>
              <w:t>年</w:t>
            </w:r>
            <w:r>
              <w:t>12</w:t>
            </w:r>
            <w:r>
              <w:t>月</w:t>
            </w:r>
            <w:r>
              <w:t>08</w:t>
            </w:r>
            <w:r>
              <w:t>日，召开</w:t>
            </w:r>
            <w:r>
              <w:t xml:space="preserve">2022 </w:t>
            </w:r>
            <w:r>
              <w:t>年第三季度业绩说明会。</w:t>
            </w:r>
            <w:r>
              <w:t xml:space="preserve"> </w:t>
            </w:r>
          </w:p>
        </w:tc>
      </w:tr>
      <w:tr w:rsidR="00A7106F">
        <w:trPr>
          <w:trHeight w:val="283"/>
        </w:trPr>
        <w:tc>
          <w:tcPr>
            <w:tcW w:w="3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借助新媒体开展投资者关系管理活动</w:t>
            </w:r>
            <w:r>
              <w:t xml:space="preserve"> </w:t>
            </w:r>
          </w:p>
        </w:tc>
        <w:tc>
          <w:tcPr>
            <w:tcW w:w="20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c>
          <w:tcPr>
            <w:tcW w:w="3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554"/>
        </w:trPr>
        <w:tc>
          <w:tcPr>
            <w:tcW w:w="3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官网设置投资者关系专栏</w:t>
            </w:r>
            <w:r>
              <w:t xml:space="preserve"> </w:t>
            </w:r>
          </w:p>
        </w:tc>
        <w:tc>
          <w:tcPr>
            <w:tcW w:w="20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1" w:firstLine="0"/>
              <w:jc w:val="right"/>
            </w:pPr>
            <w:r>
              <w:t>√</w:t>
            </w:r>
            <w:r>
              <w:t>是</w:t>
            </w:r>
            <w:r>
              <w:t xml:space="preserve"> □</w:t>
            </w:r>
            <w:r>
              <w:t>否</w:t>
            </w:r>
            <w:r>
              <w:t xml:space="preserve">  </w:t>
            </w:r>
          </w:p>
        </w:tc>
        <w:tc>
          <w:tcPr>
            <w:tcW w:w="31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公司官网已设置投资者关系栏目。</w:t>
            </w:r>
            <w:r>
              <w:t xml:space="preserve"> </w:t>
            </w:r>
          </w:p>
        </w:tc>
      </w:tr>
    </w:tbl>
    <w:p w:rsidR="00A7106F" w:rsidRDefault="00AA64EB">
      <w:pPr>
        <w:spacing w:after="0" w:line="259" w:lineRule="auto"/>
        <w:ind w:left="0" w:firstLine="0"/>
      </w:pPr>
      <w:r>
        <w:t xml:space="preserve"> </w:t>
      </w:r>
    </w:p>
    <w:p w:rsidR="00A7106F" w:rsidRDefault="00AA64EB">
      <w:r>
        <w:t>开展投资者关系管理及保护的具体情况</w:t>
      </w:r>
      <w: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公司依法进行信息披露工作，制定了《投资者关系管理制度》及《信息披露事务管理制度》，积极运用上证</w:t>
      </w:r>
      <w:r>
        <w:t>E</w:t>
      </w:r>
      <w:r>
        <w:t>互动、邮箱、电话、投资者调研及业绩说明会等多种渠道，向市场提供信息，</w:t>
      </w:r>
      <w:r>
        <w:t xml:space="preserve">2022 </w:t>
      </w:r>
      <w:r>
        <w:t>年，公司举办业绩说明会</w:t>
      </w:r>
      <w:r>
        <w:t>3</w:t>
      </w:r>
      <w:r>
        <w:t>次，公司董事长、董事会秘书、财务总监及独立董事重视投资者调研接待工作。报告期内，公司接待投资者现场调研、电话会议等活动，回答投资者关心的问题，定期通过上证</w:t>
      </w:r>
      <w:r>
        <w:t>E</w:t>
      </w:r>
      <w:r>
        <w:t>互动的上市公司发布栏目，披露公司接待投资者调研纪要，保障了各类投资者知情权，并增进了投资者对公司战略和业务的理解。增进投资者对公司战略和业务的理解，保障股东和</w:t>
      </w:r>
      <w:r>
        <w:t>相关投资者的权益。</w:t>
      </w:r>
      <w:r>
        <w:t xml:space="preserve"> </w:t>
      </w:r>
    </w:p>
    <w:p w:rsidR="00A7106F" w:rsidRDefault="00AA64EB">
      <w:pPr>
        <w:spacing w:after="0" w:line="259" w:lineRule="auto"/>
        <w:ind w:left="0" w:firstLine="0"/>
      </w:pPr>
      <w:r>
        <w:t xml:space="preserve"> </w:t>
      </w:r>
    </w:p>
    <w:p w:rsidR="00A7106F" w:rsidRDefault="00AA64EB">
      <w:r>
        <w:t>其他方式与投资者沟通交流情况说明</w:t>
      </w:r>
      <w:r>
        <w:t xml:space="preserve"> </w:t>
      </w:r>
    </w:p>
    <w:p w:rsidR="00A7106F" w:rsidRDefault="00AA64EB">
      <w:r>
        <w:t>□</w:t>
      </w:r>
      <w:r>
        <w:t>适用</w:t>
      </w:r>
      <w:r>
        <w:t xml:space="preserve"> √</w:t>
      </w:r>
      <w:r>
        <w:t>不适用</w:t>
      </w:r>
      <w:r>
        <w:t xml:space="preserve"> </w:t>
      </w:r>
      <w:r>
        <w:rPr>
          <w:color w:val="333399"/>
        </w:rPr>
        <w:t xml:space="preserve"> </w:t>
      </w:r>
    </w:p>
    <w:p w:rsidR="00A7106F" w:rsidRDefault="00AA64EB">
      <w:pPr>
        <w:spacing w:after="48" w:line="259" w:lineRule="auto"/>
        <w:ind w:left="0" w:firstLine="0"/>
      </w:pPr>
      <w:r>
        <w:t xml:space="preserve"> </w:t>
      </w:r>
    </w:p>
    <w:p w:rsidR="00A7106F" w:rsidRDefault="00AA64EB">
      <w:pPr>
        <w:numPr>
          <w:ilvl w:val="0"/>
          <w:numId w:val="39"/>
        </w:numPr>
        <w:spacing w:after="68"/>
        <w:ind w:hanging="451"/>
      </w:pPr>
      <w:r>
        <w:t>信息披露透明度</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6" w:lineRule="auto"/>
        <w:ind w:left="0" w:firstLine="420"/>
      </w:pPr>
      <w:r>
        <w:t>为保证信息披露的合法性，增强公司透明度，保护投资者利益，公司严格按国家有关法律法规和交易所规则及公司章程进行信息披露，并制定了《信息披露事务管理制度》，确保信息披露的真实、准确、完整、及时，保护公司、股东、债权人及相关投资者的合法权益。公司认真履行</w:t>
      </w:r>
    </w:p>
    <w:p w:rsidR="00A7106F" w:rsidRDefault="00AA64EB">
      <w:pPr>
        <w:spacing w:after="123"/>
      </w:pPr>
      <w:r>
        <w:t>持续信息披露的责任，遵守公平信息披露原则，及时履行向上交所的信息报送义务。</w:t>
      </w:r>
      <w:r>
        <w:t xml:space="preserve"> </w:t>
      </w:r>
    </w:p>
    <w:p w:rsidR="00A7106F" w:rsidRDefault="00AA64EB">
      <w:pPr>
        <w:spacing w:after="45" w:line="259" w:lineRule="auto"/>
        <w:ind w:left="0" w:firstLine="0"/>
      </w:pPr>
      <w:r>
        <w:t xml:space="preserve"> </w:t>
      </w:r>
    </w:p>
    <w:p w:rsidR="00A7106F" w:rsidRDefault="00AA64EB">
      <w:pPr>
        <w:numPr>
          <w:ilvl w:val="0"/>
          <w:numId w:val="39"/>
        </w:numPr>
        <w:spacing w:after="71"/>
        <w:ind w:hanging="451"/>
      </w:pPr>
      <w:r>
        <w:t>知识产权及信息安全保护</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公司注重技术研发，建立了创新机制和创新体系，鼓励研发团队开发适应市场需求的产品，促进科研、开发、市场的结合。公司高度重视知识产权的保护，鼓励员工尤其是技术研发人员申</w:t>
      </w:r>
      <w:r>
        <w:lastRenderedPageBreak/>
        <w:t>请专利，保护技术成果，同时提升不侵犯他人知识产权的意识。公司建立了信息安全管理制度，由</w:t>
      </w:r>
      <w:r>
        <w:t>IT</w:t>
      </w:r>
      <w:r>
        <w:t>部门提供技术支持并进行监督。</w:t>
      </w:r>
      <w:r>
        <w:t xml:space="preserve"> </w:t>
      </w:r>
    </w:p>
    <w:p w:rsidR="00A7106F" w:rsidRDefault="00AA64EB">
      <w:pPr>
        <w:spacing w:after="45" w:line="259" w:lineRule="auto"/>
        <w:ind w:left="0" w:firstLine="0"/>
      </w:pPr>
      <w:r>
        <w:t xml:space="preserve"> </w:t>
      </w:r>
    </w:p>
    <w:p w:rsidR="00A7106F" w:rsidRDefault="00AA64EB">
      <w:pPr>
        <w:numPr>
          <w:ilvl w:val="0"/>
          <w:numId w:val="39"/>
        </w:numPr>
        <w:spacing w:after="71"/>
        <w:ind w:hanging="451"/>
      </w:pPr>
      <w:r>
        <w:t>机构投资者参与公司治理情况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8" w:line="259" w:lineRule="auto"/>
        <w:ind w:left="0" w:firstLine="0"/>
      </w:pPr>
      <w:r>
        <w:t xml:space="preserve"> </w:t>
      </w:r>
    </w:p>
    <w:p w:rsidR="00A7106F" w:rsidRDefault="00AA64EB">
      <w:pPr>
        <w:numPr>
          <w:ilvl w:val="0"/>
          <w:numId w:val="39"/>
        </w:numPr>
        <w:spacing w:after="69"/>
        <w:ind w:hanging="451"/>
      </w:pPr>
      <w:r>
        <w:t>其他公司治理情况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7106F">
      <w:pPr>
        <w:sectPr w:rsidR="00A7106F">
          <w:headerReference w:type="even" r:id="rId45"/>
          <w:headerReference w:type="default" r:id="rId46"/>
          <w:footerReference w:type="even" r:id="rId47"/>
          <w:footerReference w:type="default" r:id="rId48"/>
          <w:headerReference w:type="first" r:id="rId49"/>
          <w:footerReference w:type="first" r:id="rId50"/>
          <w:pgSz w:w="11906" w:h="16838"/>
          <w:pgMar w:top="1524" w:right="1164" w:bottom="1485" w:left="1798" w:header="880" w:footer="991" w:gutter="0"/>
          <w:cols w:space="720"/>
        </w:sectPr>
      </w:pPr>
    </w:p>
    <w:p w:rsidR="00A7106F" w:rsidRDefault="00AA64EB">
      <w:pPr>
        <w:pStyle w:val="1"/>
        <w:ind w:left="12" w:right="0"/>
      </w:pPr>
      <w:bookmarkStart w:id="6" w:name="_Toc849211"/>
      <w:r>
        <w:lastRenderedPageBreak/>
        <w:t>第六节</w:t>
      </w:r>
      <w:r>
        <w:rPr>
          <w:rFonts w:ascii="宋体" w:eastAsia="宋体" w:hAnsi="宋体" w:cs="宋体"/>
        </w:rPr>
        <w:t xml:space="preserve"> </w:t>
      </w:r>
      <w:r>
        <w:t>重要事项</w:t>
      </w:r>
      <w:r>
        <w:rPr>
          <w:rFonts w:ascii="Calibri" w:eastAsia="Calibri" w:hAnsi="Calibri" w:cs="Calibri"/>
          <w:b/>
        </w:rPr>
        <w:t xml:space="preserve"> </w:t>
      </w:r>
      <w:bookmarkEnd w:id="6"/>
    </w:p>
    <w:p w:rsidR="00A7106F" w:rsidRDefault="00AA64EB">
      <w:pPr>
        <w:spacing w:after="68"/>
      </w:pPr>
      <w:r>
        <w:t>一、承诺事项履行情况</w:t>
      </w:r>
      <w:r>
        <w:rPr>
          <w:rFonts w:ascii="Arial" w:eastAsia="Arial" w:hAnsi="Arial" w:cs="Arial"/>
          <w:b/>
        </w:rPr>
        <w:t xml:space="preserve"> </w:t>
      </w:r>
    </w:p>
    <w:p w:rsidR="00A7106F" w:rsidRDefault="00AA64EB">
      <w:pPr>
        <w:spacing w:after="73"/>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公司实际控制人、股东、关联方、收购人以及公司等承诺相关方在报告期内或持续到报告期内的承诺事项</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13879" w:type="dxa"/>
        <w:tblInd w:w="-12" w:type="dxa"/>
        <w:tblCellMar>
          <w:top w:w="34" w:type="dxa"/>
          <w:left w:w="106" w:type="dxa"/>
          <w:bottom w:w="0" w:type="dxa"/>
          <w:right w:w="14" w:type="dxa"/>
        </w:tblCellMar>
        <w:tblLook w:val="04A0" w:firstRow="1" w:lastRow="0" w:firstColumn="1" w:lastColumn="0" w:noHBand="0" w:noVBand="1"/>
      </w:tblPr>
      <w:tblGrid>
        <w:gridCol w:w="1715"/>
        <w:gridCol w:w="1135"/>
        <w:gridCol w:w="4395"/>
        <w:gridCol w:w="1272"/>
        <w:gridCol w:w="1709"/>
        <w:gridCol w:w="710"/>
        <w:gridCol w:w="709"/>
        <w:gridCol w:w="1135"/>
        <w:gridCol w:w="1099"/>
      </w:tblGrid>
      <w:tr w:rsidR="00A7106F">
        <w:trPr>
          <w:trHeight w:val="1373"/>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8" w:firstLine="0"/>
              <w:jc w:val="center"/>
            </w:pPr>
            <w:r>
              <w:t>承诺背景</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1" w:right="26" w:firstLine="0"/>
              <w:jc w:val="center"/>
            </w:pPr>
            <w:r>
              <w:t>承诺类型</w:t>
            </w:r>
            <w:r>
              <w:t xml:space="preserve"> </w:t>
            </w:r>
          </w:p>
        </w:tc>
        <w:tc>
          <w:tcPr>
            <w:tcW w:w="439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t>承诺方</w:t>
            </w:r>
            <w: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8" w:right="96" w:firstLine="0"/>
              <w:jc w:val="center"/>
            </w:pPr>
            <w:r>
              <w:t>承诺内容</w:t>
            </w:r>
            <w:r>
              <w:t xml:space="preserve"> </w:t>
            </w:r>
          </w:p>
        </w:tc>
        <w:tc>
          <w:tcPr>
            <w:tcW w:w="170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 w:firstLine="0"/>
              <w:jc w:val="both"/>
            </w:pPr>
            <w:r>
              <w:t>承诺时间及期限</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4" w:firstLine="0"/>
              <w:jc w:val="center"/>
            </w:pPr>
            <w:r>
              <w:t>是否有履行期限</w:t>
            </w:r>
            <w:r>
              <w:t xml:space="preserve"> </w:t>
            </w:r>
          </w:p>
        </w:tc>
        <w:tc>
          <w:tcPr>
            <w:tcW w:w="70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firstLine="0"/>
              <w:jc w:val="center"/>
            </w:pPr>
            <w:r>
              <w:t>是否及时严格</w:t>
            </w:r>
          </w:p>
          <w:p w:rsidR="00A7106F" w:rsidRDefault="00AA64EB">
            <w:pPr>
              <w:spacing w:after="0" w:line="259" w:lineRule="auto"/>
              <w:ind w:left="39" w:firstLine="0"/>
              <w:jc w:val="both"/>
            </w:pPr>
            <w:r>
              <w:t>履行</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如未能及时履行应说明未完成履行的具体原因</w:t>
            </w:r>
            <w:r>
              <w:t xml:space="preserve"> </w:t>
            </w:r>
          </w:p>
        </w:tc>
        <w:tc>
          <w:tcPr>
            <w:tcW w:w="109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如未能及时履行应说明下一步计划</w:t>
            </w:r>
            <w:r>
              <w:t xml:space="preserve"> </w:t>
            </w:r>
          </w:p>
        </w:tc>
      </w:tr>
      <w:tr w:rsidR="00A7106F">
        <w:trPr>
          <w:trHeight w:val="1099"/>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股份限售</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公司控股股东、实际控制人徐久振、招立萍及其近亲属徐久田、股东晶真文化、股东仕创供应链</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2" w:firstLine="0"/>
            </w:pPr>
            <w:r>
              <w:t>承诺时间：承诺期限：自公司股</w:t>
            </w:r>
          </w:p>
          <w:p w:rsidR="00A7106F" w:rsidRDefault="00AA64EB">
            <w:pPr>
              <w:spacing w:after="0" w:line="259" w:lineRule="auto"/>
              <w:ind w:left="2" w:firstLine="0"/>
            </w:pPr>
            <w:r>
              <w:t>票上市之日起</w:t>
            </w:r>
          </w:p>
          <w:p w:rsidR="00A7106F" w:rsidRDefault="00AA64EB">
            <w:pPr>
              <w:spacing w:after="0" w:line="259" w:lineRule="auto"/>
              <w:ind w:left="2" w:firstLine="0"/>
            </w:pPr>
            <w:r>
              <w:t>36</w:t>
            </w:r>
            <w:r>
              <w:t>个月内</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100"/>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股份限售</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公司控股股东、实际控制人徐久振、招立萍及其近亲属徐久田，股东晶真文化、仕创供应链，董事赵新安、顾玮彧、王坤、沈鸿浩、薛大威，高管凌青</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承诺时间：承诺期限：锁定期满后</w:t>
            </w:r>
            <w:r>
              <w:t>2</w:t>
            </w:r>
            <w:r>
              <w:t>年</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099"/>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股份限售</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公司董事</w:t>
            </w:r>
            <w:r>
              <w:t>/</w:t>
            </w:r>
            <w:r>
              <w:t>监事</w:t>
            </w:r>
            <w:r>
              <w:t>/</w:t>
            </w:r>
            <w:r>
              <w:t>高级管理人员</w:t>
            </w:r>
            <w:r>
              <w:t>/</w:t>
            </w:r>
            <w:r>
              <w:t>核心技术人员赵新安、顾玮彧、王坤、沈鸿浩、薛大威、姜苏、马亭、赵悦、凌青、海龙</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2" w:firstLine="0"/>
            </w:pPr>
            <w:r>
              <w:t>承诺时间：承诺期限：自公司股</w:t>
            </w:r>
          </w:p>
          <w:p w:rsidR="00A7106F" w:rsidRDefault="00AA64EB">
            <w:pPr>
              <w:spacing w:after="0" w:line="259" w:lineRule="auto"/>
              <w:ind w:left="2" w:firstLine="0"/>
            </w:pPr>
            <w:r>
              <w:t>票上市之日起</w:t>
            </w:r>
          </w:p>
          <w:p w:rsidR="00A7106F" w:rsidRDefault="00AA64EB">
            <w:pPr>
              <w:spacing w:after="0" w:line="259" w:lineRule="auto"/>
              <w:ind w:left="2" w:firstLine="0"/>
            </w:pPr>
            <w:r>
              <w:t>12</w:t>
            </w:r>
            <w:r>
              <w:t>个月内</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6"/>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股份限售</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公司董事</w:t>
            </w:r>
            <w:r>
              <w:t>/</w:t>
            </w:r>
            <w:r>
              <w:t>监事</w:t>
            </w:r>
            <w:r>
              <w:t>/</w:t>
            </w:r>
            <w:r>
              <w:t>高级管理人员徐久振、招立萍、赵新安、顾玮彧、王坤、沈鸿浩、薛大威、姜苏、马亭、赵悦、凌青</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102"/>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lastRenderedPageBreak/>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股份限售</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公司核心技术人员凌青、姜苏、海龙、徐久振及其近亲属招立萍</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承诺时间：承诺期限：自所持首发前股份限售期满之日起</w:t>
            </w:r>
            <w:r>
              <w:t>4</w:t>
            </w:r>
            <w:r>
              <w:t>年内</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bl>
    <w:p w:rsidR="00A7106F" w:rsidRDefault="00A7106F">
      <w:pPr>
        <w:spacing w:after="0" w:line="259" w:lineRule="auto"/>
        <w:ind w:left="-1440" w:right="5" w:firstLine="0"/>
      </w:pPr>
    </w:p>
    <w:tbl>
      <w:tblPr>
        <w:tblStyle w:val="TableGrid"/>
        <w:tblW w:w="13879" w:type="dxa"/>
        <w:tblInd w:w="-12" w:type="dxa"/>
        <w:tblCellMar>
          <w:top w:w="34" w:type="dxa"/>
          <w:left w:w="106" w:type="dxa"/>
          <w:bottom w:w="0" w:type="dxa"/>
          <w:right w:w="62" w:type="dxa"/>
        </w:tblCellMar>
        <w:tblLook w:val="04A0" w:firstRow="1" w:lastRow="0" w:firstColumn="1" w:lastColumn="0" w:noHBand="0" w:noVBand="1"/>
      </w:tblPr>
      <w:tblGrid>
        <w:gridCol w:w="1715"/>
        <w:gridCol w:w="1135"/>
        <w:gridCol w:w="4395"/>
        <w:gridCol w:w="1272"/>
        <w:gridCol w:w="1709"/>
        <w:gridCol w:w="710"/>
        <w:gridCol w:w="709"/>
        <w:gridCol w:w="1135"/>
        <w:gridCol w:w="1099"/>
      </w:tblGrid>
      <w:tr w:rsidR="00A7106F">
        <w:trPr>
          <w:trHeight w:val="1099"/>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股份限售</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间接控制公司</w:t>
            </w:r>
            <w:r>
              <w:t>5%</w:t>
            </w:r>
            <w:r>
              <w:t>以上股份的股东程义全及其控制的理成殷睿、理成源煜</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2" w:firstLine="0"/>
            </w:pPr>
            <w:r>
              <w:t>承诺时间：承诺期限：自公司股</w:t>
            </w:r>
          </w:p>
          <w:p w:rsidR="00A7106F" w:rsidRDefault="00AA64EB">
            <w:pPr>
              <w:spacing w:after="0" w:line="259" w:lineRule="auto"/>
              <w:ind w:left="2" w:firstLine="0"/>
            </w:pPr>
            <w:r>
              <w:t>票上市之日起</w:t>
            </w:r>
          </w:p>
          <w:p w:rsidR="00A7106F" w:rsidRDefault="00AA64EB">
            <w:pPr>
              <w:spacing w:after="0" w:line="259" w:lineRule="auto"/>
              <w:ind w:left="2" w:firstLine="0"/>
            </w:pPr>
            <w:r>
              <w:t>12</w:t>
            </w:r>
            <w:r>
              <w:t>个月内</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916"/>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股份限售</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公司控股股东、实际控制人徐久振、招立萍及其近亲属徐久田，股东晶真文化、股东仕创供应链，间接控制公司</w:t>
            </w:r>
            <w:r>
              <w:t>5%</w:t>
            </w:r>
            <w:r>
              <w:t>以上股份的股东程义全及其控制的理成殷睿、理成源煜，公司董事</w:t>
            </w:r>
            <w:r>
              <w:t>/</w:t>
            </w:r>
            <w:r>
              <w:t>监事</w:t>
            </w:r>
            <w:r>
              <w:t>/</w:t>
            </w:r>
            <w:r>
              <w:t>高级管理人员</w:t>
            </w:r>
            <w:r>
              <w:t>/</w:t>
            </w:r>
            <w:r>
              <w:t>核心技术人员赵新安、顾玮彧、王坤、沈鸿浩、薛大威、姜苏、马亭、赵悦、凌青、海龙</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8"/>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直接和间接持有或控制公司</w:t>
            </w:r>
            <w:r>
              <w:t>5%</w:t>
            </w:r>
            <w:r>
              <w:t>以上股份的股东徐久振、招立萍、晶真文化、程义全及其控制的理成殷睿、理成源煜</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8"/>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公司及其控股股东、实际控制人、在公司领薪的非独立董事和高级管理人员</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详见备注</w:t>
            </w:r>
            <w: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2019 </w:t>
            </w:r>
            <w:r>
              <w:t>年</w:t>
            </w:r>
            <w:r>
              <w:t>4</w:t>
            </w:r>
            <w:r>
              <w:t>月</w:t>
            </w:r>
            <w:r>
              <w:t>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控股股东、实际控制人徐久振、招立萍夫妇</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6"/>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lastRenderedPageBreak/>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公司及其控股股东、实际控制人、在公司领薪的非独立董事和高级管理人员</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2019 </w:t>
            </w:r>
            <w:r>
              <w:t>年</w:t>
            </w:r>
            <w:r>
              <w:t>4</w:t>
            </w:r>
            <w:r>
              <w:t>月</w:t>
            </w:r>
            <w:r>
              <w:t>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9"/>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2019 </w:t>
            </w:r>
            <w:r>
              <w:t>年</w:t>
            </w:r>
            <w:r>
              <w:t>4</w:t>
            </w:r>
            <w:r>
              <w:t>月</w:t>
            </w:r>
            <w:r>
              <w:t>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控股股东、实际控制人徐久振、招立萍夫妇</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bl>
    <w:p w:rsidR="00A7106F" w:rsidRDefault="00A7106F">
      <w:pPr>
        <w:spacing w:after="0" w:line="259" w:lineRule="auto"/>
        <w:ind w:left="-1440" w:right="5" w:firstLine="0"/>
      </w:pPr>
    </w:p>
    <w:tbl>
      <w:tblPr>
        <w:tblStyle w:val="TableGrid"/>
        <w:tblW w:w="13879" w:type="dxa"/>
        <w:tblInd w:w="-12" w:type="dxa"/>
        <w:tblCellMar>
          <w:top w:w="34" w:type="dxa"/>
          <w:left w:w="106" w:type="dxa"/>
          <w:bottom w:w="0" w:type="dxa"/>
          <w:right w:w="24" w:type="dxa"/>
        </w:tblCellMar>
        <w:tblLook w:val="04A0" w:firstRow="1" w:lastRow="0" w:firstColumn="1" w:lastColumn="0" w:noHBand="0" w:noVBand="1"/>
      </w:tblPr>
      <w:tblGrid>
        <w:gridCol w:w="1715"/>
        <w:gridCol w:w="1135"/>
        <w:gridCol w:w="4395"/>
        <w:gridCol w:w="1272"/>
        <w:gridCol w:w="1709"/>
        <w:gridCol w:w="710"/>
        <w:gridCol w:w="709"/>
        <w:gridCol w:w="1135"/>
        <w:gridCol w:w="1099"/>
      </w:tblGrid>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公司全体董事、监事、高级管理人员</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17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控股股东、实际控制人徐久振、招立萍夫妇</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18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9"/>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直接和间接持有或控制公司</w:t>
            </w:r>
            <w:r>
              <w:t>5%</w:t>
            </w:r>
            <w:r>
              <w:t>以上股份的股东晶真文化、程义全及其控制的理成殷睿、理成源煜</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19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公司全体董事、监事、高级管理人员</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20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解决同业竞争</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公司控股股东、实际控制人徐久振、招立萍夫妇</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21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554"/>
        </w:trPr>
        <w:tc>
          <w:tcPr>
            <w:tcW w:w="17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解决关联交易</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控股股东、实际控制人徐久振、招立萍夫妇</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22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8"/>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lastRenderedPageBreak/>
              <w:t>与首次公开发行相关的承诺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解决关联交易</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直接和间接持有或控制公司</w:t>
            </w:r>
            <w:r>
              <w:t>5%</w:t>
            </w:r>
            <w:r>
              <w:t>以上股份的股东晶真文化、程义全及其控制的理成殷睿、理成源煜</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23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6"/>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与再融资相关的承诺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24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2021 </w:t>
            </w:r>
            <w:r>
              <w:t>年</w:t>
            </w:r>
            <w:r>
              <w:t>6</w:t>
            </w:r>
            <w:r>
              <w:t>月</w:t>
            </w:r>
            <w:r>
              <w:t>29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8"/>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与再融资相关的承诺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58" w:firstLine="0"/>
            </w:pPr>
            <w:r>
              <w:t>控股股东、实际控制人、董事、高级管理人员</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25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2021 </w:t>
            </w:r>
            <w:r>
              <w:t>年</w:t>
            </w:r>
            <w:r>
              <w:t>6</w:t>
            </w:r>
            <w:r>
              <w:t>月</w:t>
            </w:r>
            <w:r>
              <w:t>29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6"/>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与再融资相关的承诺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公司持股</w:t>
            </w:r>
            <w:r>
              <w:t>5%</w:t>
            </w:r>
            <w:r>
              <w:t>以上的股东</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26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2021 </w:t>
            </w:r>
            <w:r>
              <w:t>年</w:t>
            </w:r>
            <w:r>
              <w:t>6</w:t>
            </w:r>
            <w:r>
              <w:t>月</w:t>
            </w:r>
            <w:r>
              <w:t>29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8"/>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与再融资相关的承诺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公司董事、监事、高级管理人员赵新安、顾玮彧、王坤、沈鸿浩、薛大威、凌青、姜苏、马亭、赵悦</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27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2021 </w:t>
            </w:r>
            <w:r>
              <w:t>年</w:t>
            </w:r>
            <w:r>
              <w:t>6</w:t>
            </w:r>
            <w:r>
              <w:t>月</w:t>
            </w:r>
            <w:r>
              <w:t>29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828"/>
        </w:trPr>
        <w:tc>
          <w:tcPr>
            <w:tcW w:w="17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与再融资相关的承诺</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其他</w:t>
            </w:r>
            <w:r>
              <w:t xml:space="preserve"> </w:t>
            </w:r>
          </w:p>
        </w:tc>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独立董事</w:t>
            </w:r>
            <w:r>
              <w:t xml:space="preserve"> </w:t>
            </w:r>
          </w:p>
        </w:tc>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详见备注</w:t>
            </w:r>
          </w:p>
          <w:p w:rsidR="00A7106F" w:rsidRDefault="00AA64EB">
            <w:pPr>
              <w:spacing w:after="0" w:line="259" w:lineRule="auto"/>
              <w:ind w:left="0" w:firstLine="0"/>
            </w:pPr>
            <w:r>
              <w:t xml:space="preserve">28 </w:t>
            </w:r>
          </w:p>
        </w:tc>
        <w:tc>
          <w:tcPr>
            <w:tcW w:w="1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承诺时间：</w:t>
            </w:r>
            <w:r>
              <w:t xml:space="preserve">2021 </w:t>
            </w:r>
            <w:r>
              <w:t>年</w:t>
            </w:r>
            <w:r>
              <w:t>6</w:t>
            </w:r>
            <w:r>
              <w:t>月</w:t>
            </w:r>
            <w:r>
              <w:t>29</w:t>
            </w:r>
            <w:r>
              <w:t>日；承诺期限：长期</w:t>
            </w:r>
            <w:r>
              <w:t xml:space="preserve">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70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是</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c>
          <w:tcPr>
            <w:tcW w:w="10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bl>
    <w:p w:rsidR="00A7106F" w:rsidRDefault="00AA64EB">
      <w:r>
        <w:t>备注</w:t>
      </w:r>
      <w:r>
        <w:t>1</w:t>
      </w:r>
      <w:r>
        <w:t>、公司控股股东、实际控制人徐久振、招立萍及其近亲属徐久田、股东晶真文化、股东仕创供应链承诺：自公司股票上市之日起</w:t>
      </w:r>
      <w:r>
        <w:t>36</w:t>
      </w:r>
      <w:r>
        <w:t>个月内，本人</w:t>
      </w:r>
      <w:r>
        <w:t>/</w:t>
      </w:r>
      <w:r>
        <w:t>本机构不转让或者委托他人管理本次发行前本人</w:t>
      </w:r>
      <w:r>
        <w:t>/</w:t>
      </w:r>
      <w:r>
        <w:t>本机构直接或间接持有的公司股份，亦不提议由公司回购该部分股份。</w:t>
      </w:r>
      <w:r>
        <w:t xml:space="preserve"> </w:t>
      </w:r>
    </w:p>
    <w:p w:rsidR="00A7106F" w:rsidRDefault="00AA64EB">
      <w:pPr>
        <w:spacing w:after="0" w:line="259" w:lineRule="auto"/>
        <w:ind w:left="0" w:firstLine="0"/>
      </w:pPr>
      <w:r>
        <w:t xml:space="preserve">  </w:t>
      </w:r>
    </w:p>
    <w:p w:rsidR="00A7106F" w:rsidRDefault="00AA64EB">
      <w:r>
        <w:t>备注</w:t>
      </w:r>
      <w:r>
        <w:t>2</w:t>
      </w:r>
      <w:r>
        <w:t>、公司控股股东、实际控制人徐久振、招立萍及其近亲属徐久田，股东晶真文化、仕创供应链，董事赵新安、顾玮彧、王坤、沈鸿浩、薛大威，高管凌青承诺：所持股票在锁定期满后</w:t>
      </w:r>
      <w:r>
        <w:t>2</w:t>
      </w:r>
      <w:r>
        <w:t>年内减持的，其减持价格（若因派发现金股利、送股、转增股本等原因进行除权除息的，须按照上海证券交易所的有关规定做复权处理）不低于发行价；公司上市后</w:t>
      </w:r>
      <w:r>
        <w:t>6</w:t>
      </w:r>
      <w:r>
        <w:t>个月内如股票连续</w:t>
      </w:r>
      <w:r>
        <w:t>20</w:t>
      </w:r>
      <w:r>
        <w:t>个交易日的收盘价均低于发行价，或者公司上市后</w:t>
      </w:r>
      <w:r>
        <w:t>6</w:t>
      </w:r>
      <w:r>
        <w:t>个月期末收盘价低</w:t>
      </w:r>
    </w:p>
    <w:p w:rsidR="00A7106F" w:rsidRDefault="00AA64EB">
      <w:r>
        <w:t>于发行价，本人</w:t>
      </w:r>
      <w:r>
        <w:t>/</w:t>
      </w:r>
      <w:r>
        <w:t>本机构持有的公司股份的锁定期自动延长</w:t>
      </w:r>
      <w:r>
        <w:t>6</w:t>
      </w:r>
      <w:r>
        <w:t>个月（公司如有派发股利、转增股本、配股等除权除息事项，上述发行价亦将作相应调整）。</w:t>
      </w:r>
      <w:r>
        <w:t xml:space="preserve"> </w:t>
      </w:r>
    </w:p>
    <w:p w:rsidR="00A7106F" w:rsidRDefault="00AA64EB">
      <w:pPr>
        <w:spacing w:after="0" w:line="259" w:lineRule="auto"/>
        <w:ind w:left="0" w:firstLine="0"/>
      </w:pPr>
      <w:r>
        <w:t xml:space="preserve">  </w:t>
      </w:r>
    </w:p>
    <w:p w:rsidR="00A7106F" w:rsidRDefault="00AA64EB">
      <w:r>
        <w:lastRenderedPageBreak/>
        <w:t>备注</w:t>
      </w:r>
      <w:r>
        <w:t>3</w:t>
      </w:r>
      <w:r>
        <w:t>、公司董事</w:t>
      </w:r>
      <w:r>
        <w:t>/</w:t>
      </w:r>
      <w:r>
        <w:t>监事</w:t>
      </w:r>
      <w:r>
        <w:t>/</w:t>
      </w:r>
      <w:r>
        <w:t>高级管理人员</w:t>
      </w:r>
      <w:r>
        <w:t>/</w:t>
      </w:r>
      <w:r>
        <w:t>核心技术人员赵新安、顾玮彧、王坤、沈鸿浩、薛大威、姜苏、马亭、赵悦、凌青、海龙承诺：自公司股票上市</w:t>
      </w:r>
      <w:r>
        <w:t>之日起</w:t>
      </w:r>
      <w:r>
        <w:t>12</w:t>
      </w:r>
      <w:r>
        <w:t>个月内，本人不转让或者委托他人管理本次发行前本人直接或间接持有的公司股份，亦不提议由公司回购该部分股份。</w:t>
      </w:r>
      <w:r>
        <w:t xml:space="preserve"> </w:t>
      </w:r>
    </w:p>
    <w:p w:rsidR="00A7106F" w:rsidRDefault="00AA64EB">
      <w:pPr>
        <w:spacing w:after="0" w:line="259" w:lineRule="auto"/>
        <w:ind w:left="0" w:firstLine="0"/>
      </w:pPr>
      <w:r>
        <w:t xml:space="preserve">  </w:t>
      </w:r>
    </w:p>
    <w:p w:rsidR="00A7106F" w:rsidRDefault="00AA64EB">
      <w:r>
        <w:t>备注</w:t>
      </w:r>
      <w:r>
        <w:t>4</w:t>
      </w:r>
      <w:r>
        <w:t>、公司董事</w:t>
      </w:r>
      <w:r>
        <w:t>/</w:t>
      </w:r>
      <w:r>
        <w:t>监事</w:t>
      </w:r>
      <w:r>
        <w:t>/</w:t>
      </w:r>
      <w:r>
        <w:t>高级管理人员徐久振、招立萍、赵新安、顾玮彧、王坤、沈鸿浩、薛大威、姜苏、马亭、赵悦、凌青承诺：在本人担任公司董事</w:t>
      </w:r>
      <w:r>
        <w:t>/</w:t>
      </w:r>
      <w:r>
        <w:t>监事</w:t>
      </w:r>
      <w:r>
        <w:t>/</w:t>
      </w:r>
      <w:r>
        <w:t>高级管理人员期间，每年转让的股份不超过本人持有公司股份总数的</w:t>
      </w:r>
      <w:r>
        <w:t>25%</w:t>
      </w:r>
      <w:r>
        <w:t>；离职后</w:t>
      </w:r>
      <w:r>
        <w:t>6</w:t>
      </w:r>
      <w:r>
        <w:t>个月内，不转让本人持有的公司股份。</w:t>
      </w:r>
      <w:r>
        <w:t xml:space="preserve"> </w:t>
      </w:r>
    </w:p>
    <w:p w:rsidR="00A7106F" w:rsidRDefault="00AA64EB">
      <w:pPr>
        <w:spacing w:after="0" w:line="259" w:lineRule="auto"/>
        <w:ind w:left="0" w:firstLine="0"/>
      </w:pPr>
      <w:r>
        <w:t xml:space="preserve">  </w:t>
      </w:r>
    </w:p>
    <w:p w:rsidR="00A7106F" w:rsidRDefault="00AA64EB">
      <w:r>
        <w:t>备注</w:t>
      </w:r>
      <w:r>
        <w:t>5</w:t>
      </w:r>
      <w:r>
        <w:t>、公司核心技术人员凌青、姜苏、海龙、徐久振及其近亲属招立萍承诺：自所持首发前股份限售期满之日起</w:t>
      </w:r>
      <w:r>
        <w:t>4</w:t>
      </w:r>
      <w:r>
        <w:t>年内，在本人</w:t>
      </w:r>
      <w:r>
        <w:t>/</w:t>
      </w:r>
      <w:r>
        <w:t>本人近亲属担任公司核心技术人员期间，每年转让的首发前股份不得超过上市时所持公司首发前股份总数的</w:t>
      </w:r>
      <w:r>
        <w:t>25%</w:t>
      </w:r>
      <w:r>
        <w:t>，减持比例可以累积使用；离职后</w:t>
      </w:r>
      <w:r>
        <w:t>6</w:t>
      </w:r>
      <w:r>
        <w:t>个月内，不转让本人持有的公司股份。</w:t>
      </w:r>
      <w:r>
        <w:t xml:space="preserve"> </w:t>
      </w:r>
    </w:p>
    <w:p w:rsidR="00A7106F" w:rsidRDefault="00AA64EB">
      <w:pPr>
        <w:spacing w:after="0" w:line="259" w:lineRule="auto"/>
        <w:ind w:left="0" w:firstLine="0"/>
      </w:pPr>
      <w:r>
        <w:t xml:space="preserve">  </w:t>
      </w:r>
    </w:p>
    <w:p w:rsidR="00A7106F" w:rsidRDefault="00AA64EB">
      <w:r>
        <w:t>备注</w:t>
      </w:r>
      <w:r>
        <w:t>6</w:t>
      </w:r>
      <w:r>
        <w:t>、间接控制公司</w:t>
      </w:r>
      <w:r>
        <w:t>5%</w:t>
      </w:r>
      <w:r>
        <w:t>以上股份的股东程义全及其控制的理成殷睿、理成源煜承诺：自公司股票上市之日起</w:t>
      </w:r>
      <w:r>
        <w:t>12</w:t>
      </w:r>
      <w:r>
        <w:t>个月内，本人</w:t>
      </w:r>
      <w:r>
        <w:t>/</w:t>
      </w:r>
      <w:r>
        <w:t>本机构不转让或者委托他人管理本次发行前本人</w:t>
      </w:r>
      <w:r>
        <w:t>/</w:t>
      </w:r>
      <w:r>
        <w:t>本机构直接或间接持有的公司股份，亦不提议由公司回购该部分股份。</w:t>
      </w:r>
      <w:r>
        <w:t xml:space="preserve"> </w:t>
      </w:r>
    </w:p>
    <w:p w:rsidR="00A7106F" w:rsidRDefault="00AA64EB">
      <w:pPr>
        <w:spacing w:after="0" w:line="259" w:lineRule="auto"/>
        <w:ind w:left="0" w:firstLine="0"/>
      </w:pPr>
      <w:r>
        <w:t xml:space="preserve">  </w:t>
      </w:r>
    </w:p>
    <w:p w:rsidR="00A7106F" w:rsidRDefault="00AA64EB">
      <w:r>
        <w:t>备注</w:t>
      </w:r>
      <w:r>
        <w:t>7</w:t>
      </w:r>
      <w:r>
        <w:t>、</w:t>
      </w:r>
      <w:r>
        <w:t>公司控股股东、实际控制人徐久振、招立萍及其近亲属徐久田，股东晶真文化、股东仕创供应链，间接控制公司</w:t>
      </w:r>
      <w:r>
        <w:t>5%</w:t>
      </w:r>
      <w:r>
        <w:t>以上股份的股东程义全及其控制的理成殷睿、理成源煜，公司董事</w:t>
      </w:r>
      <w:r>
        <w:t>/</w:t>
      </w:r>
      <w:r>
        <w:t>监事</w:t>
      </w:r>
      <w:r>
        <w:t>/</w:t>
      </w:r>
      <w:r>
        <w:t>高级管理人员</w:t>
      </w:r>
      <w:r>
        <w:t>/</w:t>
      </w:r>
      <w:r>
        <w:t>核心技术人员赵新安、顾玮彧、王坤、沈鸿浩、薛大威、姜苏、马亭、赵悦、凌青、海龙承诺：如本人</w:t>
      </w:r>
      <w:r>
        <w:t>/</w:t>
      </w:r>
      <w:r>
        <w:t>本机构违反上述股份流通限制和自愿锁定承诺，则本人</w:t>
      </w:r>
      <w:r>
        <w:t>/</w:t>
      </w:r>
      <w:r>
        <w:t>本机构将在公司股东大会及中国证监会指定报刊上公开说明未履行的具体原因并向公司股东和社会公众投资者道歉；如果因未履行股份流通限制和自愿锁定承诺事项而获得收益的，收益归公司所有，并在获得收益的</w:t>
      </w:r>
      <w:r>
        <w:t>5</w:t>
      </w:r>
      <w:r>
        <w:t>个工作日内将前述收益支付到公司账户。备注</w:t>
      </w:r>
      <w:r>
        <w:t>8</w:t>
      </w:r>
      <w:r>
        <w:t>、直接和间接持有或控制公司</w:t>
      </w:r>
      <w:r>
        <w:t>5%</w:t>
      </w:r>
      <w:r>
        <w:t>以上股份的股东徐久振、招立萍、晶真文化、程义全及其控制的理成殷睿、理成源煜就持股意向及减持意向承诺：</w:t>
      </w:r>
      <w:r>
        <w:t xml:space="preserve"> </w:t>
      </w:r>
    </w:p>
    <w:p w:rsidR="00A7106F" w:rsidRDefault="00AA64EB">
      <w:pPr>
        <w:numPr>
          <w:ilvl w:val="0"/>
          <w:numId w:val="40"/>
        </w:numPr>
        <w:ind w:hanging="317"/>
      </w:pPr>
      <w:r>
        <w:t>本人</w:t>
      </w:r>
      <w:r>
        <w:t>/</w:t>
      </w:r>
      <w:r>
        <w:t>本机构拟长期持有公司股票。</w:t>
      </w:r>
      <w:r>
        <w:t xml:space="preserve"> </w:t>
      </w:r>
    </w:p>
    <w:p w:rsidR="00A7106F" w:rsidRDefault="00AA64EB">
      <w:pPr>
        <w:numPr>
          <w:ilvl w:val="0"/>
          <w:numId w:val="40"/>
        </w:numPr>
        <w:ind w:hanging="317"/>
      </w:pPr>
      <w:r>
        <w:t>如果在锁定期满后，本人</w:t>
      </w:r>
      <w:r>
        <w:t>/</w:t>
      </w:r>
      <w:r>
        <w:t>本机构拟减持股票的，将认真遵守中国证监会、证券交易所关于股东减持的相关规定，结合公司稳定股价、开展经营、资本运作的需要，审慎制定股票减持计划，在股票锁定期满后逐步减持。</w:t>
      </w:r>
      <w:r>
        <w:t xml:space="preserve"> </w:t>
      </w:r>
    </w:p>
    <w:p w:rsidR="00A7106F" w:rsidRDefault="00AA64EB">
      <w:pPr>
        <w:numPr>
          <w:ilvl w:val="0"/>
          <w:numId w:val="40"/>
        </w:numPr>
        <w:ind w:hanging="317"/>
      </w:pPr>
      <w:r>
        <w:t>本人</w:t>
      </w:r>
      <w:r>
        <w:t>/</w:t>
      </w:r>
      <w:r>
        <w:t>本机构承诺及时向发行人申报本人</w:t>
      </w:r>
      <w:r>
        <w:t>/</w:t>
      </w:r>
      <w:r>
        <w:t>本机构持有的股份数量及变动情况。如中国证券监督管理委员会、证券交</w:t>
      </w:r>
      <w:r>
        <w:t>易所等对上述股份的上市流通问题有新的规定，本人</w:t>
      </w:r>
      <w:r>
        <w:t>/</w:t>
      </w:r>
      <w:r>
        <w:t>本机构承诺按新规定执行。</w:t>
      </w:r>
      <w:r>
        <w:t xml:space="preserve"> </w:t>
      </w:r>
    </w:p>
    <w:p w:rsidR="00A7106F" w:rsidRDefault="00AA64EB">
      <w:pPr>
        <w:numPr>
          <w:ilvl w:val="0"/>
          <w:numId w:val="40"/>
        </w:numPr>
        <w:ind w:hanging="317"/>
      </w:pPr>
      <w:r>
        <w:t>如本人</w:t>
      </w:r>
      <w:r>
        <w:t>/</w:t>
      </w:r>
      <w:r>
        <w:t>本机构违反上述承诺，则本人</w:t>
      </w:r>
      <w:r>
        <w:t>/</w:t>
      </w:r>
      <w:r>
        <w:t>本机构将在公司股东大会及中国证监会指定报刊上公开说明未履行的具体原因并向公司股东和社会公众投资者道歉；如果因未履行上述承诺事项而获得收益的，收益归公司所有，并在获得收益的</w:t>
      </w:r>
      <w:r>
        <w:t>5</w:t>
      </w:r>
      <w:r>
        <w:t>个工作日内将前述收益支付到公司账户。</w:t>
      </w:r>
      <w:r>
        <w:t xml:space="preserve"> </w:t>
      </w:r>
    </w:p>
    <w:p w:rsidR="00A7106F" w:rsidRDefault="00AA64EB">
      <w:pPr>
        <w:spacing w:after="0" w:line="259" w:lineRule="auto"/>
        <w:ind w:left="0" w:firstLine="0"/>
      </w:pPr>
      <w:r>
        <w:t xml:space="preserve">  </w:t>
      </w:r>
    </w:p>
    <w:p w:rsidR="00A7106F" w:rsidRDefault="00AA64EB">
      <w:r>
        <w:t>备注</w:t>
      </w:r>
      <w:r>
        <w:t>9</w:t>
      </w:r>
      <w:r>
        <w:t>、为维护公司上市后股价的稳定，保护广大投资者尤其是中小投资者的利益，进一步明确公司上市后三年内公司股价低于每股净资产时稳定公司股价的措施，按照中国证监会《关于进一步推进新股发行</w:t>
      </w:r>
      <w:r>
        <w:t>体制改革的意见》（证监会公告</w:t>
      </w:r>
      <w:r>
        <w:t>[2013]42</w:t>
      </w:r>
      <w:r>
        <w:t>号）的相关要求，公司第二届董事会第十五次会议和</w:t>
      </w:r>
      <w:r>
        <w:lastRenderedPageBreak/>
        <w:t>2019</w:t>
      </w:r>
      <w:r>
        <w:t>年第三次临时股东大会审议通过了《上海阿拉丁生化科技股份有限公司首次公开发行并在科创板上市后三年内稳定公司股价的预案》，具体内容如下：</w:t>
      </w:r>
      <w:r>
        <w:t xml:space="preserve"> </w:t>
      </w:r>
    </w:p>
    <w:p w:rsidR="00A7106F" w:rsidRDefault="00AA64EB">
      <w:pPr>
        <w:numPr>
          <w:ilvl w:val="0"/>
          <w:numId w:val="41"/>
        </w:numPr>
      </w:pPr>
      <w:r>
        <w:t>启动稳定股价措施的条件公司首次公开发行并上市后三年内，如果出现连续</w:t>
      </w:r>
      <w:r>
        <w:t>20</w:t>
      </w:r>
      <w:r>
        <w:t>个交易日（本公司股票全天停牌的交易日除外，下同）的收盘价（如果因派发现金红利、送股、转增股本、配股等原因进行除权、除息的，须按照上海证券交易所的有关规定作复权处理，下同）均低于公司最近一期经审计的每股净资产时</w:t>
      </w:r>
      <w:r>
        <w:t>（以下简称</w:t>
      </w:r>
      <w:r>
        <w:t>“</w:t>
      </w:r>
      <w:r>
        <w:t>启动条件</w:t>
      </w:r>
      <w:r>
        <w:t>”</w:t>
      </w:r>
      <w:r>
        <w:t>），本公司承诺将依据法律、法规及公司章程的规定，在不影响公司上市条件的前提下实施以下具体稳定股价措施。</w:t>
      </w:r>
      <w:r>
        <w:t xml:space="preserve"> </w:t>
      </w:r>
    </w:p>
    <w:p w:rsidR="00A7106F" w:rsidRDefault="00AA64EB">
      <w:pPr>
        <w:numPr>
          <w:ilvl w:val="0"/>
          <w:numId w:val="41"/>
        </w:numPr>
      </w:pPr>
      <w:r>
        <w:t>稳定股价的责任主体稳定股价的责任主体包括公司及其控股股东、实际控制人、在公司领薪的非独立董事和高级管理人员。其中在公司领薪的非独立董事和高级管理人员既包括在公司上市时任职的非独立董事、高级管理人员，也包括公司上市后三年内新任职的非独立董事、高级管理人员。</w:t>
      </w:r>
      <w:r>
        <w:t xml:space="preserve"> </w:t>
      </w:r>
    </w:p>
    <w:p w:rsidR="00A7106F" w:rsidRDefault="00AA64EB">
      <w:pPr>
        <w:numPr>
          <w:ilvl w:val="0"/>
          <w:numId w:val="41"/>
        </w:numPr>
      </w:pPr>
      <w:r>
        <w:t>稳定股价的具体措施公司及其控股股东、实际控制人、在公司领薪的非独立董事和高级管理人员的增持或回购义务将按照下述（</w:t>
      </w:r>
      <w:r>
        <w:t>1</w:t>
      </w:r>
      <w:r>
        <w:t>）、（</w:t>
      </w:r>
      <w:r>
        <w:t>2</w:t>
      </w:r>
      <w:r>
        <w:t>）、</w:t>
      </w:r>
      <w:r>
        <w:t>（</w:t>
      </w:r>
      <w:r>
        <w:t>3</w:t>
      </w:r>
      <w:r>
        <w:t>）的顺序自动产生。具体措施如下所述：</w:t>
      </w:r>
      <w:r>
        <w:t xml:space="preserve"> </w:t>
      </w:r>
    </w:p>
    <w:p w:rsidR="00A7106F" w:rsidRDefault="00AA64EB">
      <w:pPr>
        <w:numPr>
          <w:ilvl w:val="0"/>
          <w:numId w:val="42"/>
        </w:numPr>
        <w:ind w:hanging="526"/>
      </w:pPr>
      <w:r>
        <w:t>公司回购股份</w:t>
      </w:r>
      <w:r>
        <w:t xml:space="preserve"> </w:t>
      </w:r>
    </w:p>
    <w:p w:rsidR="00A7106F" w:rsidRDefault="00AA64EB">
      <w:r>
        <w:t>①</w:t>
      </w:r>
      <w:r>
        <w:t>公司拟采取的具体措施在触发启动稳定股价措施条件下，公司董事会应在</w:t>
      </w:r>
      <w:r>
        <w:t>10</w:t>
      </w:r>
      <w:r>
        <w:t>个交易日内启动回购股份计划，公告具体股份回购计划，披露拟回购股份的数量范围、价格区间、完成时间等信息。公司股份回购计划须经公司股东大会特别决议审议通过。</w:t>
      </w:r>
      <w:r>
        <w:t xml:space="preserve"> </w:t>
      </w:r>
    </w:p>
    <w:p w:rsidR="00A7106F" w:rsidRDefault="00AA64EB">
      <w:r>
        <w:t>公司因此回购股份的，除应符合相关法律法规、规范性文件的要求之外，还应符合如下要求：单一年度用于回购股份的资金金额不少于上一年度经审计的净利润的</w:t>
      </w:r>
      <w:r>
        <w:t>20%</w:t>
      </w:r>
      <w:r>
        <w:t>，且不超过</w:t>
      </w:r>
      <w:r>
        <w:t>50%</w:t>
      </w:r>
      <w:r>
        <w:t>。</w:t>
      </w:r>
      <w:r>
        <w:t xml:space="preserve"> </w:t>
      </w:r>
    </w:p>
    <w:p w:rsidR="00A7106F" w:rsidRDefault="00AA64EB">
      <w:r>
        <w:t>触发稳定股价措施日后，如公司股票收盘价连续</w:t>
      </w:r>
      <w:r>
        <w:t>20</w:t>
      </w:r>
      <w:r>
        <w:t>个交易日高</w:t>
      </w:r>
      <w:r>
        <w:t>于最近一期经审计的每股净资产，公司则可中止实施该次回购计划。</w:t>
      </w:r>
      <w:r>
        <w:t xml:space="preserve"> ②</w:t>
      </w:r>
      <w:r>
        <w:t>公司应启动而未启动股价稳定措施的约束措施若公司未采取上述稳定股价的具体措施，公司将在股东大会及中国证监会指定报刊上公开说明未采取上述稳定股价措施的具体原因，并向股东和社会公众投资者道歉。</w:t>
      </w:r>
      <w:r>
        <w:t xml:space="preserve"> </w:t>
      </w:r>
    </w:p>
    <w:p w:rsidR="00A7106F" w:rsidRDefault="00AA64EB">
      <w:pPr>
        <w:numPr>
          <w:ilvl w:val="0"/>
          <w:numId w:val="42"/>
        </w:numPr>
        <w:ind w:hanging="526"/>
      </w:pPr>
      <w:r>
        <w:t>控股股东、实际控制人增持公司股票</w:t>
      </w:r>
      <w:r>
        <w:t xml:space="preserve"> </w:t>
      </w:r>
    </w:p>
    <w:p w:rsidR="00A7106F" w:rsidRDefault="00AA64EB">
      <w:r>
        <w:t>①</w:t>
      </w:r>
      <w:r>
        <w:t>控股股东、实际控制人拟采取的具体措施在公司稳定股价措施实施完毕之日或不能实施之日起连续</w:t>
      </w:r>
      <w:r>
        <w:t>20</w:t>
      </w:r>
      <w:r>
        <w:t>个交易日公司股票收盘价仍低于公司最近一期经审计的每股净资，公司控股股东、实际控制人应在</w:t>
      </w:r>
      <w:r>
        <w:t>10</w:t>
      </w:r>
      <w:r>
        <w:t>个交易日内，提出增持公司股份的计划，包括</w:t>
      </w:r>
      <w:r>
        <w:t>拟增持股份的数量、价格区间、完成时间等，并书面通知公司按照相关规定披露增持股份的计划。</w:t>
      </w:r>
      <w:r>
        <w:t xml:space="preserve"> </w:t>
      </w:r>
    </w:p>
    <w:p w:rsidR="00A7106F" w:rsidRDefault="00AA64EB">
      <w:r>
        <w:t>公司控股股东、实际控制人增持股份的，除应符合相关法律法规、规范性文件的要求之外，还应符合如下要求：单一年度内用于增持股份的资金金额不低于其最近一次从公司所获得现金分红金额的</w:t>
      </w:r>
      <w:r>
        <w:t>30%</w:t>
      </w:r>
      <w:r>
        <w:t>，且不低于</w:t>
      </w:r>
      <w:r>
        <w:t>100</w:t>
      </w:r>
      <w:r>
        <w:t>万元，且所增持股份的数量不超过公司届时股本总额的</w:t>
      </w:r>
      <w:r>
        <w:t>2%</w:t>
      </w:r>
      <w:r>
        <w:t>。</w:t>
      </w:r>
      <w:r>
        <w:t xml:space="preserve"> </w:t>
      </w:r>
    </w:p>
    <w:p w:rsidR="00A7106F" w:rsidRDefault="00AA64EB">
      <w:r>
        <w:t>触发稳定股价措施日后，如公司股票收盘价连续</w:t>
      </w:r>
      <w:r>
        <w:t>20</w:t>
      </w:r>
      <w:r>
        <w:t>个交易日高于最近一期经审计的每股净资产，控股股东则可中止实施该次增持计划。</w:t>
      </w:r>
      <w:r>
        <w:t xml:space="preserve"> </w:t>
      </w:r>
    </w:p>
    <w:p w:rsidR="00A7106F" w:rsidRDefault="00AA64EB">
      <w:r>
        <w:t>②</w:t>
      </w:r>
      <w:r>
        <w:t>控股股东、实际控制人应启动而未启动股价稳定措</w:t>
      </w:r>
      <w:r>
        <w:t>施的约束措施公司控股股东、实际控制人若未采取稳定股价的具体措施，将在股东大会及中国证监会指定报刊上公开说明未采取稳定股价措施的具体原因，并向股东和社会公众投资者道歉。同时，将在认定未履行前述承诺的事实发生之日起停止其在公司的分红，直至相关公开承诺履行完毕。</w:t>
      </w:r>
      <w:r>
        <w:t xml:space="preserve"> </w:t>
      </w:r>
    </w:p>
    <w:p w:rsidR="00A7106F" w:rsidRDefault="00AA64EB">
      <w:pPr>
        <w:numPr>
          <w:ilvl w:val="0"/>
          <w:numId w:val="42"/>
        </w:numPr>
        <w:ind w:hanging="526"/>
      </w:pPr>
      <w:r>
        <w:t>在公司领薪的非独立董事、高级管理人员增持公司股票</w:t>
      </w:r>
      <w:r>
        <w:t xml:space="preserve"> </w:t>
      </w:r>
    </w:p>
    <w:p w:rsidR="00A7106F" w:rsidRDefault="00AA64EB">
      <w:r>
        <w:lastRenderedPageBreak/>
        <w:t>①</w:t>
      </w:r>
      <w:r>
        <w:t>在公司领薪的非独立董事、高级管理人员拟采取的具体措施在公司回购股份、公司控股股东、实际控制人增持股份实施完毕之日或不能实施之日起连续</w:t>
      </w:r>
      <w:r>
        <w:t>20</w:t>
      </w:r>
      <w:r>
        <w:t>个交易日公司股票收盘价仍低于公司最近一期经审计的每股净资产，在</w:t>
      </w:r>
      <w:r>
        <w:t>公司领薪的非独立董事及高级管理人员应在</w:t>
      </w:r>
      <w:r>
        <w:t>10</w:t>
      </w:r>
      <w:r>
        <w:t>个交易日内将其增持公司股份计划，包括拟增持的数量范围、价格区间、完成时间等，书面通知公司并由公司进行公告。</w:t>
      </w:r>
      <w:r>
        <w:t xml:space="preserve"> </w:t>
      </w:r>
    </w:p>
    <w:p w:rsidR="00A7106F" w:rsidRDefault="00AA64EB">
      <w:r>
        <w:t>在公司领薪的非独立董事及高级管理人员因此增持公司股份的，除应符合相关法律法规、规范性文件的要求之外，还应符合如下要求：单一年度用于购买股份的资金金额不低于其上一年度从公司领取的税后薪酬和</w:t>
      </w:r>
      <w:r>
        <w:t>/</w:t>
      </w:r>
      <w:r>
        <w:t>或津贴累计额的</w:t>
      </w:r>
      <w:r>
        <w:t>20%</w:t>
      </w:r>
      <w:r>
        <w:t>，且不超过</w:t>
      </w:r>
      <w:r>
        <w:t>50%</w:t>
      </w:r>
      <w:r>
        <w:t>。</w:t>
      </w:r>
      <w:r>
        <w:t xml:space="preserve"> </w:t>
      </w:r>
    </w:p>
    <w:p w:rsidR="00A7106F" w:rsidRDefault="00AA64EB">
      <w:r>
        <w:t>触发稳定股价措施日后，如公司股票收盘价连续</w:t>
      </w:r>
      <w:r>
        <w:t>20</w:t>
      </w:r>
      <w:r>
        <w:t>个交易日高于最近一期经审计的每股净资产，在公司领薪的非独立董事及高级管理人员则可中止</w:t>
      </w:r>
      <w:r>
        <w:t>实施该次增持计划。</w:t>
      </w:r>
      <w:r>
        <w:t xml:space="preserve"> </w:t>
      </w:r>
    </w:p>
    <w:p w:rsidR="00A7106F" w:rsidRDefault="00AA64EB">
      <w:r>
        <w:t>自公司股票上市之日起三年内，若公司新聘任董事、高级管理人员的，公司将要求该等新聘任的董事、高级管理人员履行公司上市时董事、高级管理人员已作出的相应承诺。</w:t>
      </w:r>
      <w:r>
        <w:t xml:space="preserve"> </w:t>
      </w:r>
    </w:p>
    <w:p w:rsidR="00A7106F" w:rsidRDefault="00AA64EB">
      <w:r>
        <w:t>②</w:t>
      </w:r>
      <w:r>
        <w:t>在公司领薪的非独立董事、高级管理人员应启动而未启动股价稳定措施的约束措施在公司领薪的非独立董事、高级管理人员若未采取稳定股价的具体措施，将在股东大会及中国证监会指定报刊上公开说明未采取上述稳定股价措施的具体原因，并向股东和社会公众投资者道歉。同时，将在认定未履行前述承诺的事实发生之日起停止其在公司领取薪酬</w:t>
      </w:r>
      <w:r>
        <w:t>/</w:t>
      </w:r>
      <w:r>
        <w:t>股东分红（如有），直至相关公开承诺履行完毕。</w:t>
      </w:r>
      <w:r>
        <w:t xml:space="preserve"> </w:t>
      </w:r>
    </w:p>
    <w:p w:rsidR="00A7106F" w:rsidRDefault="00AA64EB">
      <w:pPr>
        <w:spacing w:after="0" w:line="259" w:lineRule="auto"/>
        <w:ind w:left="0" w:firstLine="0"/>
      </w:pPr>
      <w:r>
        <w:t xml:space="preserve">  </w:t>
      </w:r>
    </w:p>
    <w:p w:rsidR="00A7106F" w:rsidRDefault="00AA64EB">
      <w:r>
        <w:t>备注</w:t>
      </w:r>
      <w:r>
        <w:t>10</w:t>
      </w:r>
      <w:r>
        <w:t>、本公司保证招股说明书不存在虚假记载、误导性陈述或者重大遗漏且本次公开发行股票并在科创板上市不存在任何欺诈发行的情形。如本公司不符合发行上市条件，以欺骗手段骗取发行注册并已经发行上市的，本公司将在中国证监会等有权部门确认欺诈发行后</w:t>
      </w:r>
      <w:r>
        <w:t>5</w:t>
      </w:r>
      <w:r>
        <w:t>个工作日内启动股份购回程序，购回本公司本次公开发行的全部新股。</w:t>
      </w:r>
      <w:r>
        <w:t xml:space="preserve"> </w:t>
      </w:r>
    </w:p>
    <w:p w:rsidR="00A7106F" w:rsidRDefault="00AA64EB">
      <w:pPr>
        <w:spacing w:after="0" w:line="259" w:lineRule="auto"/>
        <w:ind w:left="0" w:firstLine="0"/>
      </w:pPr>
      <w:r>
        <w:t xml:space="preserve">  </w:t>
      </w:r>
    </w:p>
    <w:p w:rsidR="00A7106F" w:rsidRDefault="00AA64EB">
      <w:r>
        <w:t>备注</w:t>
      </w:r>
      <w:r>
        <w:t>11</w:t>
      </w:r>
      <w:r>
        <w:t>、本人保证招股说明书不存在虚假记载、误导性陈述或者重大遗漏且本次公开发行股票并在科创板上市不存在任何欺诈发行的情形。</w:t>
      </w:r>
      <w:r>
        <w:t xml:space="preserve"> </w:t>
      </w:r>
    </w:p>
    <w:p w:rsidR="00A7106F" w:rsidRDefault="00AA64EB">
      <w:r>
        <w:t>如公司不符合发行上</w:t>
      </w:r>
      <w:r>
        <w:t>市条件，以欺骗手段骗取发行注册并已经发行上市的，本人将在中国证监会等有权部门确认欺诈发行后</w:t>
      </w:r>
      <w:r>
        <w:t>5</w:t>
      </w:r>
      <w:r>
        <w:t>个工作日内启动股份购回程序，购回公司本次公开发行的全部新股。</w:t>
      </w:r>
      <w:r>
        <w:t xml:space="preserve"> </w:t>
      </w:r>
    </w:p>
    <w:p w:rsidR="00A7106F" w:rsidRDefault="00AA64EB">
      <w:pPr>
        <w:spacing w:after="0" w:line="259" w:lineRule="auto"/>
        <w:ind w:left="0" w:firstLine="0"/>
      </w:pPr>
      <w:r>
        <w:t xml:space="preserve">  </w:t>
      </w:r>
    </w:p>
    <w:p w:rsidR="00A7106F" w:rsidRDefault="00AA64EB">
      <w:r>
        <w:t>备注</w:t>
      </w:r>
      <w:r>
        <w:t>12</w:t>
      </w:r>
      <w:r>
        <w:t>、填补被摊薄即期回报的措施及承诺根据公司第二届董事会第十五次会议和</w:t>
      </w:r>
      <w:r>
        <w:t>2019</w:t>
      </w:r>
      <w:r>
        <w:t>年第三次临时股东大会审议通过的《关于</w:t>
      </w:r>
      <w:r>
        <w:t>&lt;</w:t>
      </w:r>
      <w:r>
        <w:t>公司首次公开发行股票摊薄即期回报有关事项及相关承诺主体的承诺</w:t>
      </w:r>
      <w:r>
        <w:t>&gt;</w:t>
      </w:r>
      <w:r>
        <w:t>的议案》，为降低本次发行摊薄即期回报的影响，公司将根据《国务院办公厅关于进一步加强资本市场中小投资者合法权益保护工作的意见》</w:t>
      </w:r>
    </w:p>
    <w:p w:rsidR="00A7106F" w:rsidRDefault="00AA64EB">
      <w:r>
        <w:t>（国办发</w:t>
      </w:r>
      <w:r>
        <w:t>[2013]110</w:t>
      </w:r>
      <w:r>
        <w:t>号）的相关规定采</w:t>
      </w:r>
      <w:r>
        <w:t>取以下措施填补因本次发行被摊薄的股东回报：</w:t>
      </w:r>
      <w:r>
        <w:t xml:space="preserve"> </w:t>
      </w:r>
    </w:p>
    <w:p w:rsidR="00A7106F" w:rsidRDefault="00AA64EB">
      <w:pPr>
        <w:numPr>
          <w:ilvl w:val="0"/>
          <w:numId w:val="43"/>
        </w:numPr>
        <w:ind w:hanging="317"/>
      </w:pPr>
      <w:r>
        <w:t>不断完善公司主营产品种类，提升公司核心竞争力；</w:t>
      </w:r>
      <w:r>
        <w:t xml:space="preserve"> </w:t>
      </w:r>
    </w:p>
    <w:p w:rsidR="00A7106F" w:rsidRDefault="00AA64EB">
      <w:pPr>
        <w:numPr>
          <w:ilvl w:val="0"/>
          <w:numId w:val="43"/>
        </w:numPr>
        <w:ind w:hanging="317"/>
      </w:pPr>
      <w:r>
        <w:t>加强内部控制，提高经营效率，降低营业成本，提升公司的盈利能力；</w:t>
      </w:r>
      <w:r>
        <w:t xml:space="preserve"> </w:t>
      </w:r>
    </w:p>
    <w:p w:rsidR="00A7106F" w:rsidRDefault="00AA64EB">
      <w:pPr>
        <w:numPr>
          <w:ilvl w:val="0"/>
          <w:numId w:val="43"/>
        </w:numPr>
        <w:ind w:hanging="317"/>
      </w:pPr>
      <w:r>
        <w:t>加强募集资金管理，保证募集资金到位后，公司将严格按照公司募集资金使用和管理制度对募集资金进行使用管理，同时合理安排募集资金投入过程中的时间进度安排，将短期闲置的资金用作补充营运资金，提高该部分资金的使用效率，节约财务费用，进一步提高公司的盈利能力；</w:t>
      </w:r>
      <w:r>
        <w:t xml:space="preserve"> </w:t>
      </w:r>
    </w:p>
    <w:p w:rsidR="00A7106F" w:rsidRDefault="00AA64EB">
      <w:pPr>
        <w:numPr>
          <w:ilvl w:val="0"/>
          <w:numId w:val="43"/>
        </w:numPr>
        <w:ind w:hanging="317"/>
      </w:pPr>
      <w:r>
        <w:lastRenderedPageBreak/>
        <w:t>加快募投项目进度，尽量缩短募集资金投资项目收益实现的时间，从而在未来达产后可以增加股东的分红回报；</w:t>
      </w:r>
      <w:r>
        <w:t xml:space="preserve"> </w:t>
      </w:r>
    </w:p>
    <w:p w:rsidR="00A7106F" w:rsidRDefault="00AA64EB">
      <w:pPr>
        <w:numPr>
          <w:ilvl w:val="0"/>
          <w:numId w:val="43"/>
        </w:numPr>
        <w:ind w:hanging="317"/>
      </w:pPr>
      <w:r>
        <w:t>重视对股东的回报，保障股东的合法权益。公司已在本次发行后适用的公司章程中对利润分配政策进行了详细规定，公司将严格按照本次发行后适用的公司章程的规定进行利润分配，优先采用现金分红方式进行利润分配；</w:t>
      </w:r>
      <w:r>
        <w:t xml:space="preserve"> </w:t>
      </w:r>
    </w:p>
    <w:p w:rsidR="00A7106F" w:rsidRDefault="00AA64EB">
      <w:pPr>
        <w:numPr>
          <w:ilvl w:val="0"/>
          <w:numId w:val="43"/>
        </w:numPr>
        <w:ind w:hanging="317"/>
      </w:pPr>
      <w:r>
        <w:t>此外，公司董事（独立董事除外）、高级管理人员还对公司填补回报措施能够得到切实履行作出如下承诺：</w:t>
      </w:r>
      <w:r>
        <w:t xml:space="preserve"> </w:t>
      </w:r>
    </w:p>
    <w:p w:rsidR="00A7106F" w:rsidRDefault="00AA64EB">
      <w:pPr>
        <w:numPr>
          <w:ilvl w:val="0"/>
          <w:numId w:val="44"/>
        </w:numPr>
        <w:ind w:hanging="526"/>
      </w:pPr>
      <w:r>
        <w:t>本人承诺忠实、勤勉地履行职责，维护公司和全体股东的合法权益；</w:t>
      </w:r>
      <w:r>
        <w:t xml:space="preserve"> </w:t>
      </w:r>
    </w:p>
    <w:p w:rsidR="00A7106F" w:rsidRDefault="00AA64EB">
      <w:pPr>
        <w:numPr>
          <w:ilvl w:val="0"/>
          <w:numId w:val="44"/>
        </w:numPr>
        <w:ind w:hanging="526"/>
      </w:pPr>
      <w:r>
        <w:t>本人承诺不得无偿或以不公平条件向其他单位或者个人输送利益，也不得采用其他方式损害公司利益；</w:t>
      </w:r>
      <w:r>
        <w:t xml:space="preserve"> </w:t>
      </w:r>
    </w:p>
    <w:p w:rsidR="00A7106F" w:rsidRDefault="00AA64EB">
      <w:pPr>
        <w:numPr>
          <w:ilvl w:val="0"/>
          <w:numId w:val="44"/>
        </w:numPr>
        <w:ind w:hanging="526"/>
      </w:pPr>
      <w:r>
        <w:t>本人承诺对本人职务消费行为进行约束；</w:t>
      </w:r>
      <w:r>
        <w:t xml:space="preserve"> </w:t>
      </w:r>
    </w:p>
    <w:p w:rsidR="00A7106F" w:rsidRDefault="00AA64EB">
      <w:pPr>
        <w:numPr>
          <w:ilvl w:val="0"/>
          <w:numId w:val="44"/>
        </w:numPr>
        <w:ind w:hanging="526"/>
      </w:pPr>
      <w:r>
        <w:t>本人承诺不得动</w:t>
      </w:r>
      <w:r>
        <w:t>用公司资产从事与其履行职责无关的投资、消费活动；</w:t>
      </w:r>
      <w:r>
        <w:t xml:space="preserve"> </w:t>
      </w:r>
    </w:p>
    <w:p w:rsidR="00A7106F" w:rsidRDefault="00AA64EB">
      <w:pPr>
        <w:numPr>
          <w:ilvl w:val="0"/>
          <w:numId w:val="44"/>
        </w:numPr>
        <w:ind w:hanging="526"/>
      </w:pPr>
      <w:r>
        <w:t>本人承诺在自身职责和权限范围内，全力促使公司董事会或者薪酬与考核委员会制定的薪酬制度与公司填补回报措施的执行情况相挂钩，并对公司董事会和股东大会审议的相关议案投票赞成（如有表决权）；</w:t>
      </w:r>
      <w:r>
        <w:t xml:space="preserve"> </w:t>
      </w:r>
    </w:p>
    <w:p w:rsidR="00A7106F" w:rsidRDefault="00AA64EB">
      <w:pPr>
        <w:numPr>
          <w:ilvl w:val="0"/>
          <w:numId w:val="44"/>
        </w:numPr>
        <w:ind w:hanging="526"/>
      </w:pPr>
      <w:r>
        <w:t>如果公司拟实施股权激励，本人承诺在自身职责和权限范围内，全力促使公司拟公布的股权激励行权条件与公司填补回报措施的执行情况相挂钩，并对公司董事会和股东大会审议的相关议案投票赞成（如有表决权）；</w:t>
      </w:r>
      <w:r>
        <w:t xml:space="preserve"> </w:t>
      </w:r>
    </w:p>
    <w:p w:rsidR="00A7106F" w:rsidRDefault="00AA64EB">
      <w:pPr>
        <w:numPr>
          <w:ilvl w:val="0"/>
          <w:numId w:val="44"/>
        </w:numPr>
        <w:ind w:hanging="526"/>
      </w:pPr>
      <w:r>
        <w:t>本人承诺严格履行其所作出的上述承诺事项，确保公司填补回报措施能够得到切实履行。如果本人违反所作出的承诺或拒不履行承诺，本人将按照《关于首发及再融资、重大资产重组摊薄即期回报有关事项的指导意见》等相关规定履行解释、道歉等相应义务，并同意中国证券监督管理委员会、上海证券交易所和中国证券业协会依法作出的监管措施或自律监管措施；给公司或者股东造成损失的，本人愿意依法承担相应补偿责任。</w:t>
      </w:r>
      <w:r>
        <w:t xml:space="preserve"> </w:t>
      </w:r>
    </w:p>
    <w:p w:rsidR="00A7106F" w:rsidRDefault="00AA64EB">
      <w:r>
        <w:t>7</w:t>
      </w:r>
      <w:r>
        <w:t>、公司控股股东、实际控制人徐久振、招立萍夫妇根据中国证监会相关规定，对公司填补回报措施能够得到切实履行作出如下承诺：（</w:t>
      </w:r>
      <w:r>
        <w:t>1</w:t>
      </w:r>
      <w:r>
        <w:t>）不越权</w:t>
      </w:r>
      <w:r>
        <w:t>干预公司经营管理活动，不侵占公司利益；</w:t>
      </w:r>
      <w:r>
        <w:t xml:space="preserve"> </w:t>
      </w:r>
    </w:p>
    <w:p w:rsidR="00A7106F" w:rsidRDefault="00AA64EB">
      <w:r>
        <w:t>（</w:t>
      </w:r>
      <w:r>
        <w:t>2</w:t>
      </w:r>
      <w:r>
        <w:t>）本人承诺严格履行其所作出的上述承诺事项，确保公司填补回报措施能够得到切实履行。如果本人违反所作出的承诺或拒不履行承诺，本人将按照《关于首发及再融资、重大资产重组摊薄即期回报有关事项的指导意见》等相关规定履行解释、道歉等相应义务，并同意中国证券监督管理委员会、</w:t>
      </w:r>
    </w:p>
    <w:p w:rsidR="00A7106F" w:rsidRDefault="00AA64EB">
      <w:r>
        <w:t>上海证券交易所和中国证券业协会依法作出的监管措施或自律监管措施；给公司或者股东造成损失的，本人愿意依法承担相应补偿责任。</w:t>
      </w:r>
      <w:r>
        <w:t xml:space="preserve"> </w:t>
      </w:r>
    </w:p>
    <w:p w:rsidR="00A7106F" w:rsidRDefault="00AA64EB">
      <w:pPr>
        <w:spacing w:after="0" w:line="259" w:lineRule="auto"/>
        <w:ind w:left="0" w:firstLine="0"/>
      </w:pPr>
      <w:r>
        <w:t xml:space="preserve">  </w:t>
      </w:r>
    </w:p>
    <w:p w:rsidR="00A7106F" w:rsidRDefault="00AA64EB">
      <w:r>
        <w:t>备注</w:t>
      </w:r>
      <w:r>
        <w:t>13</w:t>
      </w:r>
      <w:r>
        <w:t>、发行后股利分配政策和决策程序及本次发行前后股利分配政策的差异</w:t>
      </w:r>
      <w:r>
        <w:t xml:space="preserve"> </w:t>
      </w:r>
    </w:p>
    <w:p w:rsidR="00A7106F" w:rsidRDefault="00AA64EB">
      <w:r>
        <w:t>（一）发行后股利分配政策和决策程序</w:t>
      </w:r>
      <w:r>
        <w:t xml:space="preserve"> </w:t>
      </w:r>
    </w:p>
    <w:p w:rsidR="00A7106F" w:rsidRDefault="00AA64EB">
      <w:r>
        <w:t>根据公司第二届董事会第十五次会议和</w:t>
      </w:r>
      <w:r>
        <w:t>2019</w:t>
      </w:r>
      <w:r>
        <w:t>年第三次临时股东大会审议通过上市后适用的《公司章程（草案）》，公司发行上市后的利润分配政策如下：</w:t>
      </w:r>
      <w:r>
        <w:t xml:space="preserve"> </w:t>
      </w:r>
    </w:p>
    <w:p w:rsidR="00A7106F" w:rsidRDefault="00AA64EB">
      <w:r>
        <w:t>1</w:t>
      </w:r>
      <w:r>
        <w:t>、本次发行上市后的利润分配政策</w:t>
      </w:r>
      <w:r>
        <w:t xml:space="preserve"> </w:t>
      </w:r>
    </w:p>
    <w:p w:rsidR="00A7106F" w:rsidRDefault="00AA64EB">
      <w:pPr>
        <w:numPr>
          <w:ilvl w:val="0"/>
          <w:numId w:val="45"/>
        </w:numPr>
        <w:ind w:hanging="526"/>
      </w:pPr>
      <w:r>
        <w:t>公司的利润分配原则公司在制定利润分配政策和具体方案时，应当重视投资者的合理投资回报，并兼顾公司长远利益和可持续发展，充分听取和考虑公司股东（尤其是中小股东）、独立董事和监事的意见和诉求。保持利润分配政策连续性和稳定性。在满足公司正常生产经营的资金需求情况下，公司将积极采取现金方式分配利润。</w:t>
      </w:r>
      <w:r>
        <w:t xml:space="preserve"> </w:t>
      </w:r>
    </w:p>
    <w:p w:rsidR="00A7106F" w:rsidRDefault="00AA64EB">
      <w:pPr>
        <w:numPr>
          <w:ilvl w:val="0"/>
          <w:numId w:val="45"/>
        </w:numPr>
        <w:ind w:hanging="526"/>
      </w:pPr>
      <w:r>
        <w:lastRenderedPageBreak/>
        <w:t>利</w:t>
      </w:r>
      <w:r>
        <w:t>润分配的形式公司利润分配可采取现金、股票、现金与股票相结合或者法律、法规允许的其他方式。公司在选择利润分配方式时，相对于股票股利等分配方式优先采用现金分红的利润分配方式。根据公司现金流状况、业务成长性、每股净资产规模等真实合理因素，公司可以采用发放股票股利方式进行利润分配。</w:t>
      </w:r>
      <w:r>
        <w:t xml:space="preserve"> </w:t>
      </w:r>
    </w:p>
    <w:p w:rsidR="00A7106F" w:rsidRDefault="00AA64EB">
      <w:pPr>
        <w:numPr>
          <w:ilvl w:val="0"/>
          <w:numId w:val="45"/>
        </w:numPr>
        <w:ind w:hanging="526"/>
      </w:pPr>
      <w:r>
        <w:t>现金分红的具体条件和比例</w:t>
      </w:r>
      <w:r>
        <w:t xml:space="preserve"> </w:t>
      </w:r>
    </w:p>
    <w:p w:rsidR="00A7106F" w:rsidRDefault="00AA64EB">
      <w:pPr>
        <w:ind w:right="1575"/>
      </w:pPr>
      <w:r>
        <w:t>①</w:t>
      </w:r>
      <w:r>
        <w:t>现金分红政策公司具备现金分红条件的，应当采取现金方式分配股利；公司在实施上述现金分配股利的同时，可以派发股票股利。</w:t>
      </w:r>
      <w:r>
        <w:t xml:space="preserve"> </w:t>
      </w:r>
    </w:p>
    <w:p w:rsidR="00A7106F" w:rsidRDefault="00AA64EB">
      <w:r>
        <w:t>公司主要的分红方式为现金分红；在履行现金分红之余，公司董事会可提出发放股票股利的利润分</w:t>
      </w:r>
      <w:r>
        <w:t>配方案交由股东大会审议。</w:t>
      </w:r>
      <w:r>
        <w:t xml:space="preserve"> </w:t>
      </w:r>
    </w:p>
    <w:p w:rsidR="00A7106F" w:rsidRDefault="00AA64EB">
      <w:r>
        <w:t>在同时满足下列条件时，公司应进行现金分红：</w:t>
      </w:r>
      <w:r>
        <w:t>A</w:t>
      </w:r>
      <w:r>
        <w:t>、公司该年度实现的可分配利润（即公司弥补亏损、提取公积金后所余的税后利润）为正值且现金流充足，实施现金分红不会影响公司后续持续经营；</w:t>
      </w:r>
      <w:r>
        <w:t>B</w:t>
      </w:r>
      <w:r>
        <w:t>、审计机构对公司该年度财务报告出具标准无保留意见的审计报告。</w:t>
      </w:r>
      <w:r>
        <w:t xml:space="preserve"> </w:t>
      </w:r>
    </w:p>
    <w:p w:rsidR="00A7106F" w:rsidRDefault="00AA64EB">
      <w:r>
        <w:t>②</w:t>
      </w:r>
      <w:r>
        <w:t>现金分红比例原则上，公司应保证最近三年以现金方式累计分配的利润不少于年均可分配利润的</w:t>
      </w:r>
      <w:r>
        <w:t>30%</w:t>
      </w:r>
      <w:r>
        <w:t>。同时，公司董事会应当综合考虑所处行业特点、发展阶段、自身经营模式、盈利水平以及是否有重大资金支出安排等因素，区分下列情形，并按照公司章程规定的程序，</w:t>
      </w:r>
      <w:r>
        <w:t>提出差异化的现金分红政策：</w:t>
      </w:r>
      <w:r>
        <w:t xml:space="preserve"> </w:t>
      </w:r>
    </w:p>
    <w:p w:rsidR="00A7106F" w:rsidRDefault="00AA64EB">
      <w:r>
        <w:t>A</w:t>
      </w:r>
      <w:r>
        <w:t>、公司发展阶段属成熟期且无重大资金支出安排的，进行利润分配时，现金分红在本次利润分配中所占比例最低应达到</w:t>
      </w:r>
      <w:r>
        <w:t>80%</w:t>
      </w:r>
      <w:r>
        <w:t>；</w:t>
      </w:r>
      <w:r>
        <w:t xml:space="preserve"> B</w:t>
      </w:r>
      <w:r>
        <w:t>、公司发展阶段属成熟期且有重大资金支出安排的，进行利润分配时，现金分红在本次利润分配中所占比例最低应达到</w:t>
      </w:r>
      <w:r>
        <w:t>40%</w:t>
      </w:r>
      <w:r>
        <w:t>；</w:t>
      </w:r>
      <w:r>
        <w:t xml:space="preserve"> C</w:t>
      </w:r>
      <w:r>
        <w:t>、公司发展阶段属成长期且有重大资金支出安排的，进行利润分配时，现金分红在本次利润分配中所占比例最低应达到</w:t>
      </w:r>
      <w:r>
        <w:t>20%</w:t>
      </w:r>
      <w:r>
        <w:t>。</w:t>
      </w:r>
      <w:r>
        <w:t xml:space="preserve"> </w:t>
      </w:r>
    </w:p>
    <w:p w:rsidR="00A7106F" w:rsidRDefault="00AA64EB">
      <w:r>
        <w:t>公司发展阶段不易区分但有重大资金支出安排的，可以按照前项规定处理。</w:t>
      </w:r>
      <w:r>
        <w:t xml:space="preserve"> ③</w:t>
      </w:r>
      <w:r>
        <w:t>公司应当严格执行公司章程确定的现金分红政策以及股东大会审议批准</w:t>
      </w:r>
      <w:r>
        <w:t>的现金分红具体方案。确有必要对公司章程确定的现金分红政策进行调整或者变更的，应当满足公司章程规定的条件，经过详细论证后，履行相应的决策程序，并经出席股东大会的股东所持表决权的三分之二以上通过。</w:t>
      </w:r>
      <w:r>
        <w:t xml:space="preserve"> </w:t>
      </w:r>
    </w:p>
    <w:p w:rsidR="00A7106F" w:rsidRDefault="00AA64EB">
      <w:r>
        <w:t>④</w:t>
      </w:r>
      <w:r>
        <w:t>存在股东违规占用公司资金情况的，公司应当扣减该股东所分配的现金红利，以偿还其占用的资金。</w:t>
      </w:r>
      <w:r>
        <w:t xml:space="preserve"> </w:t>
      </w:r>
    </w:p>
    <w:p w:rsidR="00A7106F" w:rsidRDefault="00AA64EB">
      <w:r>
        <w:t>2</w:t>
      </w:r>
      <w:r>
        <w:t>、利润分配的决策程序和机制</w:t>
      </w:r>
      <w:r>
        <w:t xml:space="preserve"> </w:t>
      </w:r>
    </w:p>
    <w:p w:rsidR="00A7106F" w:rsidRDefault="00AA64EB">
      <w:pPr>
        <w:numPr>
          <w:ilvl w:val="0"/>
          <w:numId w:val="46"/>
        </w:numPr>
      </w:pPr>
      <w:r>
        <w:t>公司每年利润分配预案由董事会结合公司章程的规定、盈利情况、资金供给和需求情况提出、拟订。董事会审议现金分红具体方案时，应当认真研究和论证公司现金分红的时机、条件和最低比例、调整的条件及决策程</w:t>
      </w:r>
      <w:r>
        <w:t>序要求等事宜，独立董事应对利润分配方案进行审核并发表独立明确的意见，董事会通过后提交股东大会审议。独立董事可以征集中小股东的意见，提出分红提案，并直接提交董事会审议。</w:t>
      </w:r>
      <w:r>
        <w:t xml:space="preserve"> </w:t>
      </w:r>
    </w:p>
    <w:p w:rsidR="00A7106F" w:rsidRDefault="00AA64EB">
      <w:pPr>
        <w:numPr>
          <w:ilvl w:val="0"/>
          <w:numId w:val="46"/>
        </w:numPr>
      </w:pPr>
      <w:r>
        <w:t>股东大会对现金分红具体方案进行审议前，应通过多种渠道主动与股东特别是中小股东进行沟通和交流，包括但不限于电话、传真和邮件沟通或邀请中小股东参会等方式，充分听取中小股东的意见和诉求，并及时答复中小股东关心的问题。</w:t>
      </w:r>
      <w:r>
        <w:t xml:space="preserve"> </w:t>
      </w:r>
    </w:p>
    <w:p w:rsidR="00A7106F" w:rsidRDefault="00AA64EB">
      <w:pPr>
        <w:numPr>
          <w:ilvl w:val="0"/>
          <w:numId w:val="46"/>
        </w:numPr>
      </w:pPr>
      <w:r>
        <w:t>利润分配政策的制定和调整的议案在提交董事会讨论前，需经全体独立董事过半数同意并形成书面审核意见；公司董事会审议时，应经全体董事过</w:t>
      </w:r>
      <w:r>
        <w:t>半数表决通过并形成书面决议，独立董事应当发表明确意见；公司监事会应对利润分配政策的制定和调整进行审议，应经全体监事过半数表决通过并形成书面决议。利润分配政策的制定和调整经董事会和监事会审议通过后提交股东大会审议，利润分配政策制定的议案应经出席股东大会（包括现场会议和网络投票）的股东（包括股东代理人）所持表决权的二分之一以上通过。</w:t>
      </w:r>
      <w:r>
        <w:t xml:space="preserve"> </w:t>
      </w:r>
    </w:p>
    <w:p w:rsidR="00A7106F" w:rsidRDefault="00AA64EB">
      <w:pPr>
        <w:numPr>
          <w:ilvl w:val="0"/>
          <w:numId w:val="46"/>
        </w:numPr>
      </w:pPr>
      <w:r>
        <w:t>公司年度的股利分配方案由公司董事会根据每一会计年度公司的盈利情况、资金需求和利润分配规划提出分红建议和预案，利润分配方案在提交董事会讨论前，应取得全体独立董事过半数同意并形成书面</w:t>
      </w:r>
      <w:r>
        <w:t>审核意见；董事会审议利润分配方案时，应经全体董事过半数通过并形成书面决议。利润</w:t>
      </w:r>
      <w:r>
        <w:lastRenderedPageBreak/>
        <w:t>分配方案应经全体监事过半数通过并形成书面决议。利润分配方案经董事会、监事会审议通过后，由董事会提交股东大会审议，利润分配方案应当由出席股东大会的股东（包括股东代理人）所持表决权的二分之一以上通过。公司股东大会对利润分配方案作出决议后，公司董事会须在股东大会审议通过之日起</w:t>
      </w:r>
      <w:r>
        <w:t>2</w:t>
      </w:r>
      <w:r>
        <w:t>个月内完成股利的派发事项。</w:t>
      </w:r>
      <w:r>
        <w:t xml:space="preserve"> </w:t>
      </w:r>
    </w:p>
    <w:p w:rsidR="00A7106F" w:rsidRDefault="00AA64EB">
      <w:r>
        <w:t>3</w:t>
      </w:r>
      <w:r>
        <w:t>、利润分配政策的调整机制如遇到战争、自然灾害等不可抗力，并对公司生产经营造成重大影响时，或公司自身经营状况发生重大变化时，公司可对</w:t>
      </w:r>
      <w:r>
        <w:t>利润分配政策进行调整，但调整后的利润分配政策不得违反相关法律、行政法规、部门规章和政策性文件的规定。</w:t>
      </w:r>
      <w:r>
        <w:t xml:space="preserve"> </w:t>
      </w:r>
    </w:p>
    <w:p w:rsidR="00A7106F" w:rsidRDefault="00AA64EB">
      <w:r>
        <w:t>（二）上市后三年内股东分红回报规划根据中国证监会《关于进一步落实上市公司现金分红有关事项的通知》（证监发</w:t>
      </w:r>
      <w:r>
        <w:t>[2012]37</w:t>
      </w:r>
      <w:r>
        <w:t>号）、《上市公司监管指引第</w:t>
      </w:r>
      <w:r>
        <w:t>3</w:t>
      </w:r>
      <w:r>
        <w:t>号</w:t>
      </w:r>
      <w:r>
        <w:t>—</w:t>
      </w:r>
      <w:r>
        <w:t>上市公司现金分红》</w:t>
      </w:r>
    </w:p>
    <w:p w:rsidR="00A7106F" w:rsidRDefault="00AA64EB">
      <w:r>
        <w:t>（证监会公告</w:t>
      </w:r>
      <w:r>
        <w:t>[2013]43</w:t>
      </w:r>
      <w:r>
        <w:t>号）的相关规定，公司第二届董事会第十五次会议和</w:t>
      </w:r>
      <w:r>
        <w:t>2019</w:t>
      </w:r>
      <w:r>
        <w:t>年第三次临时股东大会审议通过了《关于</w:t>
      </w:r>
      <w:r>
        <w:t>&lt;</w:t>
      </w:r>
      <w:r>
        <w:t>公司首次公开发行股票并在科创板上市后三年内股东分红回报规划</w:t>
      </w:r>
      <w:r>
        <w:t>&gt;</w:t>
      </w:r>
      <w:r>
        <w:t>的议案》，公司上市后三年内股东分红回报规划如下：</w:t>
      </w:r>
      <w:r>
        <w:t xml:space="preserve"> </w:t>
      </w:r>
    </w:p>
    <w:p w:rsidR="00A7106F" w:rsidRDefault="00AA64EB">
      <w:pPr>
        <w:numPr>
          <w:ilvl w:val="0"/>
          <w:numId w:val="47"/>
        </w:numPr>
        <w:ind w:hanging="317"/>
      </w:pPr>
      <w:r>
        <w:t>规划</w:t>
      </w:r>
      <w:r>
        <w:t>的制定原则公司董事会根据国家相关法律法规及《公司章程》确定的利润分配政策制定规划。董事会就股东回报事宜进行专项研究论证，制定明确、清晰的股东回报规划，并详细说明规划安排的理由等情况。</w:t>
      </w:r>
      <w:r>
        <w:t xml:space="preserve"> </w:t>
      </w:r>
    </w:p>
    <w:p w:rsidR="00A7106F" w:rsidRDefault="00AA64EB">
      <w:r>
        <w:t>公司根据当期的经营情况和项目投资的资金需求计划，在充分考虑股东利益的基础上处理公司的短期利益及长远发展的关系，确定合理的利润分配方案。公司充分考虑和听取股东、独立董事和监事的意见，在兼顾公司正常经营和可持续发展的前提下充分考虑投资者回报，坚持以现金分红为主，并保持利润分配政策的科学性、连续性和稳定性。</w:t>
      </w:r>
      <w:r>
        <w:t xml:space="preserve"> </w:t>
      </w:r>
    </w:p>
    <w:p w:rsidR="00A7106F" w:rsidRDefault="00AA64EB">
      <w:pPr>
        <w:numPr>
          <w:ilvl w:val="0"/>
          <w:numId w:val="47"/>
        </w:numPr>
        <w:ind w:hanging="317"/>
      </w:pPr>
      <w:r>
        <w:t>规划的决策机制</w:t>
      </w:r>
      <w:r>
        <w:t>公司根据生产经营情况、投资规划和长期发展等需要，确需调整利润分配政策的，调整后的利润分配政策不得违反中国证券监督管理委员会和证券交易所的有关规定，有关调整利润分配政策的议案应事先征求独立董事及监事会意见，并经公司董事会审议后提交公司股东大会由出席股东大会的股东所持表决权的</w:t>
      </w:r>
      <w:r>
        <w:t>2/3</w:t>
      </w:r>
      <w:r>
        <w:t>以上通过方可实施。</w:t>
      </w:r>
      <w:r>
        <w:t xml:space="preserve"> </w:t>
      </w:r>
    </w:p>
    <w:p w:rsidR="00A7106F" w:rsidRDefault="00AA64EB">
      <w:pPr>
        <w:numPr>
          <w:ilvl w:val="0"/>
          <w:numId w:val="47"/>
        </w:numPr>
        <w:ind w:hanging="317"/>
      </w:pPr>
      <w:r>
        <w:t>公司上市后未来三年股东分红回报规划</w:t>
      </w:r>
      <w:r>
        <w:t xml:space="preserve"> </w:t>
      </w:r>
    </w:p>
    <w:p w:rsidR="00A7106F" w:rsidRDefault="00AA64EB">
      <w:pPr>
        <w:numPr>
          <w:ilvl w:val="0"/>
          <w:numId w:val="48"/>
        </w:numPr>
        <w:ind w:hanging="526"/>
      </w:pPr>
      <w:r>
        <w:t>公司可采取现金、股票或者现金和股票相结合的方式分配股利。在公司盈利、且现金流充足，能够满足公司持续经营和长期发展的前提下，公司将优先采用现金分红的利润分配方式。</w:t>
      </w:r>
      <w:r>
        <w:t xml:space="preserve"> </w:t>
      </w:r>
    </w:p>
    <w:p w:rsidR="00A7106F" w:rsidRDefault="00AA64EB">
      <w:pPr>
        <w:numPr>
          <w:ilvl w:val="0"/>
          <w:numId w:val="48"/>
        </w:numPr>
        <w:ind w:hanging="526"/>
      </w:pPr>
      <w:r>
        <w:t>公司弥补亏</w:t>
      </w:r>
      <w:r>
        <w:t>损和提取公积金后所余税后利润，按照股东持有的股份比例分配。股东大会违反本款规定，在公司弥补亏损和提取法定公积金之前向股东分配利润的，股东必须将违反规定分配的利润退还公司。</w:t>
      </w:r>
      <w:r>
        <w:t xml:space="preserve"> </w:t>
      </w:r>
    </w:p>
    <w:p w:rsidR="00A7106F" w:rsidRDefault="00AA64EB">
      <w:pPr>
        <w:numPr>
          <w:ilvl w:val="0"/>
          <w:numId w:val="48"/>
        </w:numPr>
        <w:ind w:hanging="526"/>
      </w:pPr>
      <w:r>
        <w:t>公司交纳所得税后的利润，按下列顺序分配：</w:t>
      </w:r>
      <w:r>
        <w:t xml:space="preserve"> </w:t>
      </w:r>
    </w:p>
    <w:p w:rsidR="00A7106F" w:rsidRDefault="00AA64EB">
      <w:r>
        <w:t>①</w:t>
      </w:r>
      <w:r>
        <w:t>弥补上一年度的亏损；</w:t>
      </w:r>
      <w:r>
        <w:t xml:space="preserve"> </w:t>
      </w:r>
    </w:p>
    <w:p w:rsidR="00A7106F" w:rsidRDefault="00AA64EB">
      <w:r>
        <w:t>②</w:t>
      </w:r>
      <w:r>
        <w:t>提取法定公积金；</w:t>
      </w:r>
      <w:r>
        <w:t xml:space="preserve"> </w:t>
      </w:r>
    </w:p>
    <w:p w:rsidR="00A7106F" w:rsidRDefault="00AA64EB">
      <w:r>
        <w:t>③</w:t>
      </w:r>
      <w:r>
        <w:t>根据股东大会决议提取任意公积金；</w:t>
      </w:r>
      <w:r>
        <w:t xml:space="preserve"> </w:t>
      </w:r>
    </w:p>
    <w:p w:rsidR="00A7106F" w:rsidRDefault="00AA64EB">
      <w:r>
        <w:t>④</w:t>
      </w:r>
      <w:r>
        <w:t>支付股东股利。</w:t>
      </w:r>
      <w:r>
        <w:t xml:space="preserve"> </w:t>
      </w:r>
    </w:p>
    <w:p w:rsidR="00A7106F" w:rsidRDefault="00AA64EB">
      <w:pPr>
        <w:numPr>
          <w:ilvl w:val="0"/>
          <w:numId w:val="48"/>
        </w:numPr>
        <w:ind w:hanging="526"/>
      </w:pPr>
      <w:r>
        <w:t>公司持有的本公司股份不参与分配利润。</w:t>
      </w:r>
      <w:r>
        <w:t xml:space="preserve"> </w:t>
      </w:r>
    </w:p>
    <w:p w:rsidR="00A7106F" w:rsidRDefault="00AA64EB">
      <w:pPr>
        <w:numPr>
          <w:ilvl w:val="0"/>
          <w:numId w:val="48"/>
        </w:numPr>
        <w:ind w:hanging="526"/>
      </w:pPr>
      <w:r>
        <w:t>原则上公司以年度为周期实施利润分配，在有条件的情况下，公司董事会可以提议进行中期现金分红。</w:t>
      </w:r>
      <w:r>
        <w:t xml:space="preserve"> </w:t>
      </w:r>
    </w:p>
    <w:p w:rsidR="00A7106F" w:rsidRDefault="00AA64EB">
      <w:pPr>
        <w:numPr>
          <w:ilvl w:val="0"/>
          <w:numId w:val="48"/>
        </w:numPr>
        <w:ind w:hanging="526"/>
      </w:pPr>
      <w:r>
        <w:lastRenderedPageBreak/>
        <w:t>公司董事会应当综合考虑公司行业特点、发展阶段、自身经营</w:t>
      </w:r>
      <w:r>
        <w:t>模式、盈利水平以及是否有重大资金支出安排等因素，区分情形并按照《公司章程》规定的程序，提出差异化的现金分红政策，但需保证现金分红在本次利润分配中的比例符合如下要求：</w:t>
      </w:r>
      <w:r>
        <w:t xml:space="preserve"> </w:t>
      </w:r>
    </w:p>
    <w:p w:rsidR="00A7106F" w:rsidRDefault="00AA64EB">
      <w:r>
        <w:t>①</w:t>
      </w:r>
      <w:r>
        <w:t>公司发展阶段属成熟期且无重大投资计划或重大现金支出安排的，进行利润分配时，现金分红在本次利润分配中所占比例最低应达到</w:t>
      </w:r>
      <w:r>
        <w:t>80%</w:t>
      </w:r>
      <w:r>
        <w:t>；</w:t>
      </w:r>
      <w:r>
        <w:t xml:space="preserve"> </w:t>
      </w:r>
    </w:p>
    <w:p w:rsidR="00A7106F" w:rsidRDefault="00AA64EB">
      <w:r>
        <w:t>②</w:t>
      </w:r>
      <w:r>
        <w:t>公司发展阶段属成熟期且有重大投资计划或重大现金支出安排的，进行利润分配时，现金分红在本次利润分配中所占比例最低应达到</w:t>
      </w:r>
      <w:r>
        <w:t>40%</w:t>
      </w:r>
      <w:r>
        <w:t>；</w:t>
      </w:r>
      <w:r>
        <w:t xml:space="preserve"> </w:t>
      </w:r>
    </w:p>
    <w:p w:rsidR="00A7106F" w:rsidRDefault="00AA64EB">
      <w:r>
        <w:t>③</w:t>
      </w:r>
      <w:r>
        <w:t>公司发展阶段属成长期且有重大投资计划或重大现金支出安排的，进行利润分配时，现金分红</w:t>
      </w:r>
      <w:r>
        <w:t>在本次利润分配中所占比例最低应达到</w:t>
      </w:r>
      <w:r>
        <w:t>20%</w:t>
      </w:r>
      <w:r>
        <w:t>；</w:t>
      </w:r>
      <w:r>
        <w:t xml:space="preserve"> </w:t>
      </w:r>
    </w:p>
    <w:p w:rsidR="00A7106F" w:rsidRDefault="00AA64EB">
      <w:r>
        <w:t>④</w:t>
      </w:r>
      <w:r>
        <w:t>公司发展阶段不易区分但有重大资金支出安排的，比照前项规定执行。</w:t>
      </w:r>
      <w:r>
        <w:t xml:space="preserve"> </w:t>
      </w:r>
    </w:p>
    <w:p w:rsidR="00A7106F" w:rsidRDefault="00AA64EB">
      <w:pPr>
        <w:numPr>
          <w:ilvl w:val="0"/>
          <w:numId w:val="48"/>
        </w:numPr>
        <w:ind w:hanging="526"/>
      </w:pPr>
      <w:r>
        <w:t>利润分配不得超过累计可分配利润的范围。在公司盈利且现金能够满足公司持续经营和长期发展的前提下，公司最近三年以现金方式累计分配的利润不少于最近三年实现的年均可分配利润的百分之三十。</w:t>
      </w:r>
      <w:r>
        <w:t xml:space="preserve"> </w:t>
      </w:r>
    </w:p>
    <w:p w:rsidR="00A7106F" w:rsidRDefault="00AA64EB">
      <w:pPr>
        <w:numPr>
          <w:ilvl w:val="0"/>
          <w:numId w:val="48"/>
        </w:numPr>
        <w:ind w:hanging="526"/>
      </w:pPr>
      <w:r>
        <w:t>公司经营情况良好，发放股票股利有利于公司全体股东整体利益时，在满足上述现金分红的条件下，公司可以提出股票股利分配预案。</w:t>
      </w:r>
      <w:r>
        <w:t xml:space="preserve"> </w:t>
      </w:r>
    </w:p>
    <w:p w:rsidR="00A7106F" w:rsidRDefault="00AA64EB">
      <w:r>
        <w:t>4</w:t>
      </w:r>
      <w:r>
        <w:t>、利润分配方案的制定及执行</w:t>
      </w:r>
      <w:r>
        <w:t xml:space="preserve"> </w:t>
      </w:r>
    </w:p>
    <w:p w:rsidR="00A7106F" w:rsidRDefault="00AA64EB">
      <w:pPr>
        <w:numPr>
          <w:ilvl w:val="0"/>
          <w:numId w:val="49"/>
        </w:numPr>
        <w:ind w:hanging="526"/>
      </w:pPr>
      <w:r>
        <w:t>公司董事会应根据公司利润分配政策以及公司的实际情况制订当年的利润分配方案。董事会在制订利润分配方案时，应当以保护股东权益为出发点，在认真研究和充分论证的基础上，具体确定现金分红或股票股利分配的时机、条件和比例。公司利润分配方案不得与《公司章程》的相关规定相抵触。</w:t>
      </w:r>
      <w:r>
        <w:t xml:space="preserve"> </w:t>
      </w:r>
    </w:p>
    <w:p w:rsidR="00A7106F" w:rsidRDefault="00AA64EB">
      <w:r>
        <w:t>董事会制订的利润分配方案应当经全体董事过半数表决通过，并提交股东大会进行审议通过。公司独立董事应当对利润分配方案发表明确意见。</w:t>
      </w:r>
      <w:r>
        <w:t xml:space="preserve"> </w:t>
      </w:r>
    </w:p>
    <w:p w:rsidR="00A7106F" w:rsidRDefault="00AA64EB">
      <w:r>
        <w:t>独立董事可以征集中小股东的意见，提出分红提案，并直接提交董事会审议。</w:t>
      </w:r>
      <w:r>
        <w:t xml:space="preserve"> </w:t>
      </w:r>
    </w:p>
    <w:p w:rsidR="00A7106F" w:rsidRDefault="00AA64EB">
      <w:pPr>
        <w:numPr>
          <w:ilvl w:val="0"/>
          <w:numId w:val="49"/>
        </w:numPr>
        <w:ind w:hanging="526"/>
      </w:pPr>
      <w:r>
        <w:t>公司股东大会对现金分红具体方案进行审议时，须</w:t>
      </w:r>
      <w:r>
        <w:t>充分听取中小股东的意见和诉求，及时答复中小股东关心的问题。</w:t>
      </w:r>
      <w:r>
        <w:t xml:space="preserve"> </w:t>
      </w:r>
    </w:p>
    <w:p w:rsidR="00A7106F" w:rsidRDefault="00AA64EB">
      <w:pPr>
        <w:numPr>
          <w:ilvl w:val="0"/>
          <w:numId w:val="49"/>
        </w:numPr>
        <w:ind w:hanging="526"/>
      </w:pPr>
      <w:r>
        <w:t>公司每个年度的分红比例由董事会根据公司年度盈利状况和未来资金使用计划提出预案，公司董事会也可以在有关法规允许的情况下根据公司的盈利状况提议进行中期现金分红。</w:t>
      </w:r>
      <w:r>
        <w:t xml:space="preserve"> </w:t>
      </w:r>
    </w:p>
    <w:p w:rsidR="00A7106F" w:rsidRDefault="00AA64EB">
      <w:pPr>
        <w:numPr>
          <w:ilvl w:val="0"/>
          <w:numId w:val="49"/>
        </w:numPr>
        <w:ind w:hanging="526"/>
      </w:pPr>
      <w:r>
        <w:t>公司股东大会对利润分配方案作出决议后，公司董事会须在股东大会召开后</w:t>
      </w:r>
      <w:r>
        <w:t>2</w:t>
      </w:r>
      <w:r>
        <w:t>个月内完成股利（或股份）的派发事项。</w:t>
      </w:r>
      <w:r>
        <w:t xml:space="preserve"> </w:t>
      </w:r>
    </w:p>
    <w:p w:rsidR="00A7106F" w:rsidRDefault="00AA64EB">
      <w:r>
        <w:t>5</w:t>
      </w:r>
      <w:r>
        <w:t>、股东分红回报规划的监督机制</w:t>
      </w:r>
      <w:r>
        <w:t xml:space="preserve"> </w:t>
      </w:r>
    </w:p>
    <w:p w:rsidR="00A7106F" w:rsidRDefault="00AA64EB">
      <w:r>
        <w:t>公司当年盈利但董事会未做出现金分红预案的，公司应在定期报告中披露未分红的原因、未用于分红的资金留存公司的用途，独立董事须对此发表独立意见。</w:t>
      </w:r>
      <w:r>
        <w:t xml:space="preserve"> </w:t>
      </w:r>
    </w:p>
    <w:p w:rsidR="00A7106F" w:rsidRDefault="00AA64EB">
      <w:pPr>
        <w:spacing w:after="0" w:line="259" w:lineRule="auto"/>
        <w:ind w:left="0" w:firstLine="0"/>
      </w:pPr>
      <w:r>
        <w:t xml:space="preserve">  </w:t>
      </w:r>
    </w:p>
    <w:p w:rsidR="00A7106F" w:rsidRDefault="00AA64EB">
      <w:r>
        <w:t>备注</w:t>
      </w:r>
      <w:r>
        <w:t>14</w:t>
      </w:r>
      <w:r>
        <w:t>、若招股说明书有虚假记载、误导性陈述或者重大遗漏，致使投资者在证券交易中遭受损失的，本公司将依法赔偿投资者损失。公司未履行上述承诺的，将在公司股东大会及中国证监会指定报刊上公开说明未履行的具体原因并向其他股东和社会公众投资者道歉。</w:t>
      </w:r>
      <w:r>
        <w:t xml:space="preserve"> </w:t>
      </w:r>
    </w:p>
    <w:p w:rsidR="00A7106F" w:rsidRDefault="00AA64EB">
      <w:pPr>
        <w:spacing w:after="0" w:line="259" w:lineRule="auto"/>
        <w:ind w:left="0" w:firstLine="0"/>
      </w:pPr>
      <w:r>
        <w:t xml:space="preserve">  </w:t>
      </w:r>
    </w:p>
    <w:p w:rsidR="00A7106F" w:rsidRDefault="00AA64EB">
      <w:r>
        <w:t>备注</w:t>
      </w:r>
      <w:r>
        <w:t>15</w:t>
      </w:r>
      <w:r>
        <w:t>、若公司招股说明书有虚假记载、误导性陈述或者重大遗漏，致使投资者在证券交易中遭受损失的，将依法赔偿投资者损失。</w:t>
      </w:r>
      <w:r>
        <w:t xml:space="preserve"> </w:t>
      </w:r>
    </w:p>
    <w:p w:rsidR="00A7106F" w:rsidRDefault="00AA64EB">
      <w:r>
        <w:lastRenderedPageBreak/>
        <w:t>公司控股股东、实际控制人未履行上述承诺的，将在股东大会及中国证监会指定报刊上公开说明未履行的具体原因并向公司股东和社会公众投资者道歉，并在违反</w:t>
      </w:r>
      <w:r>
        <w:t>相关承诺发生之日起</w:t>
      </w:r>
      <w:r>
        <w:t>5</w:t>
      </w:r>
      <w:r>
        <w:t>个工作日内，停止在公司处领取薪酬或津贴及股东分红，同时持有的公司股份将不得转让，直至按承诺采取相应的购回或赔偿措施并实施完毕时为止。</w:t>
      </w:r>
      <w:r>
        <w:t xml:space="preserve"> </w:t>
      </w:r>
    </w:p>
    <w:p w:rsidR="00A7106F" w:rsidRDefault="00AA64EB">
      <w:pPr>
        <w:spacing w:after="0" w:line="259" w:lineRule="auto"/>
        <w:ind w:left="0" w:firstLine="0"/>
      </w:pPr>
      <w:r>
        <w:t xml:space="preserve">  </w:t>
      </w:r>
    </w:p>
    <w:p w:rsidR="00A7106F" w:rsidRDefault="00AA64EB">
      <w:r>
        <w:t>备注</w:t>
      </w:r>
      <w:r>
        <w:t>16</w:t>
      </w:r>
      <w:r>
        <w:t>、若招股说明书有虚假记载、误导性陈述或者重大遗漏，致使投资者在证券交易中遭受损失的，将依法赔偿投资者损失。</w:t>
      </w:r>
      <w:r>
        <w:t xml:space="preserve"> </w:t>
      </w:r>
    </w:p>
    <w:p w:rsidR="00A7106F" w:rsidRDefault="00AA64EB">
      <w:r>
        <w:t>公司董事、监事、高级管理人员未履行上述承诺的，将在公司股东大会及中国证监会指定报刊上公开说明未履行的具体原因并向公司股东和社会公众投资者道歉，并在违反相关承诺发生之日起</w:t>
      </w:r>
      <w:r>
        <w:t>5</w:t>
      </w:r>
      <w:r>
        <w:t>个工作日内，停止在公司处领取薪酬或津贴及股东分红，同时持有的公</w:t>
      </w:r>
      <w:r>
        <w:t>司股份不得转让，直至按承诺采取相应的赔偿措施并实施完毕时为止。</w:t>
      </w:r>
      <w:r>
        <w:t xml:space="preserve"> </w:t>
      </w:r>
    </w:p>
    <w:p w:rsidR="00A7106F" w:rsidRDefault="00AA64EB">
      <w:pPr>
        <w:spacing w:after="0" w:line="259" w:lineRule="auto"/>
        <w:ind w:left="0" w:firstLine="0"/>
      </w:pPr>
      <w:r>
        <w:t xml:space="preserve">  </w:t>
      </w:r>
    </w:p>
    <w:p w:rsidR="00A7106F" w:rsidRDefault="00AA64EB">
      <w:r>
        <w:t>备注</w:t>
      </w:r>
      <w:r>
        <w:t>17</w:t>
      </w:r>
      <w:r>
        <w:t>、公司将严格履行本公司就首次公开发行股票并在上海证券交易所科创板上市所作出的所有公开承诺事项，积极接受社会监督。</w:t>
      </w:r>
      <w:r>
        <w:t xml:space="preserve"> </w:t>
      </w:r>
    </w:p>
    <w:p w:rsidR="00A7106F" w:rsidRDefault="00AA64EB">
      <w:r>
        <w:t>①</w:t>
      </w:r>
      <w:r>
        <w:t>如本公司非因不可抗力原因导致未能履行公开承诺事项的，需提出新的承诺（相关承诺需按法律、法规、公司章程的规定履行相关审批程序）并接受如下约束措施，直至新的承诺履行完毕或相应补救措施实施完毕：</w:t>
      </w:r>
      <w:r>
        <w:t xml:space="preserve"> </w:t>
      </w:r>
    </w:p>
    <w:p w:rsidR="00A7106F" w:rsidRDefault="00AA64EB">
      <w:pPr>
        <w:numPr>
          <w:ilvl w:val="0"/>
          <w:numId w:val="50"/>
        </w:numPr>
        <w:ind w:hanging="317"/>
      </w:pPr>
      <w:r>
        <w:t>在股东大会、中国证监会或者上海证券交易所指定的披露媒体上公开说明未履行的具体原因并向股东和社会公众投资者道歉；</w:t>
      </w:r>
      <w:r>
        <w:t xml:space="preserve"> </w:t>
      </w:r>
    </w:p>
    <w:p w:rsidR="00A7106F" w:rsidRDefault="00AA64EB">
      <w:pPr>
        <w:numPr>
          <w:ilvl w:val="0"/>
          <w:numId w:val="50"/>
        </w:numPr>
        <w:ind w:hanging="317"/>
      </w:pPr>
      <w:r>
        <w:t>对公司该</w:t>
      </w:r>
      <w:r>
        <w:t>等未履行承诺的行为负有个人责任的董事、监事、高级管理人员调减或停发薪酬或津贴；</w:t>
      </w:r>
      <w:r>
        <w:t xml:space="preserve"> </w:t>
      </w:r>
    </w:p>
    <w:p w:rsidR="00A7106F" w:rsidRDefault="00AA64EB">
      <w:pPr>
        <w:numPr>
          <w:ilvl w:val="0"/>
          <w:numId w:val="50"/>
        </w:numPr>
        <w:ind w:hanging="317"/>
      </w:pPr>
      <w:r>
        <w:t>给投资者造成损失的，本公司将按中国证监会、上海证券交易所或其他有权机关的认定向投资者依法承担赔偿责任。</w:t>
      </w:r>
      <w:r>
        <w:t xml:space="preserve"> </w:t>
      </w:r>
    </w:p>
    <w:p w:rsidR="00A7106F" w:rsidRDefault="00AA64EB">
      <w:r>
        <w:t>②</w:t>
      </w:r>
      <w:r>
        <w:t>如本公司因不可抗力原因导致未能履行公开承诺事项的，需提出新的承诺（相关承诺需按法律、法规、公司章程的规定履行相关审批程序）并接受如下约束措施，直至新的承诺履行完毕或相应补救措施实施完毕：</w:t>
      </w:r>
      <w:r>
        <w:t xml:space="preserve"> A</w:t>
      </w:r>
      <w:r>
        <w:t>、在股东大会、中国证监会或者上海证券交易所指定的披露媒体上公开说明未履行的具体原因；</w:t>
      </w:r>
      <w:r>
        <w:t xml:space="preserve"> </w:t>
      </w:r>
    </w:p>
    <w:p w:rsidR="00A7106F" w:rsidRDefault="00AA64EB">
      <w:r>
        <w:t>B</w:t>
      </w:r>
      <w:r>
        <w:t>、尽快研究将投资者利益损失降低到最小的处理</w:t>
      </w:r>
      <w:r>
        <w:t>方案，并提交股东大会审议，尽可能地保护本公司投资者利益。</w:t>
      </w:r>
      <w:r>
        <w:t xml:space="preserve"> </w:t>
      </w:r>
    </w:p>
    <w:p w:rsidR="00A7106F" w:rsidRDefault="00AA64EB">
      <w:pPr>
        <w:spacing w:after="0" w:line="259" w:lineRule="auto"/>
        <w:ind w:left="0" w:firstLine="0"/>
      </w:pPr>
      <w:r>
        <w:t xml:space="preserve">  </w:t>
      </w:r>
    </w:p>
    <w:p w:rsidR="00A7106F" w:rsidRDefault="00AA64EB">
      <w:r>
        <w:t>备注</w:t>
      </w:r>
      <w:r>
        <w:t>18</w:t>
      </w:r>
      <w:r>
        <w:t>、本人将严格履行就公司首次公开发行股票并在上海证券交易所科创板上市所作出的所有公开承诺事项，积极接受社会监督。</w:t>
      </w:r>
      <w:r>
        <w:t xml:space="preserve"> </w:t>
      </w:r>
    </w:p>
    <w:p w:rsidR="00A7106F" w:rsidRDefault="00AA64EB">
      <w:r>
        <w:t>①</w:t>
      </w:r>
      <w:r>
        <w:t>如本人非因不可抗力原因导致未能履行公开承诺事项，需提出新的补充承诺或替代承诺并接受如下约束措施，直至新的承诺履行完毕或相应补救措施实施完毕：</w:t>
      </w:r>
      <w:r>
        <w:t xml:space="preserve"> </w:t>
      </w:r>
    </w:p>
    <w:p w:rsidR="00A7106F" w:rsidRDefault="00AA64EB">
      <w:pPr>
        <w:numPr>
          <w:ilvl w:val="0"/>
          <w:numId w:val="51"/>
        </w:numPr>
        <w:ind w:hanging="317"/>
      </w:pPr>
      <w:r>
        <w:t>在股东大会、中国证监会或者上海证券交易所指定的披露媒体上公开说明未履行的具体原因并向股东和社会公众投资者道歉；</w:t>
      </w:r>
      <w:r>
        <w:t xml:space="preserve"> </w:t>
      </w:r>
    </w:p>
    <w:p w:rsidR="00A7106F" w:rsidRDefault="00AA64EB">
      <w:pPr>
        <w:numPr>
          <w:ilvl w:val="0"/>
          <w:numId w:val="51"/>
        </w:numPr>
        <w:ind w:hanging="317"/>
      </w:pPr>
      <w:r>
        <w:t>不得转让公司股份。因继承、被强制执行、上市公司重组、为履行保护投</w:t>
      </w:r>
      <w:r>
        <w:t>资者利益承诺等必须转股的情形除外；</w:t>
      </w:r>
      <w:r>
        <w:t xml:space="preserve"> </w:t>
      </w:r>
    </w:p>
    <w:p w:rsidR="00A7106F" w:rsidRDefault="00AA64EB">
      <w:pPr>
        <w:numPr>
          <w:ilvl w:val="0"/>
          <w:numId w:val="51"/>
        </w:numPr>
        <w:ind w:hanging="317"/>
      </w:pPr>
      <w:r>
        <w:t>暂不领取公司分配利润中归属于本人的部分；</w:t>
      </w:r>
      <w:r>
        <w:t xml:space="preserve"> </w:t>
      </w:r>
    </w:p>
    <w:p w:rsidR="00A7106F" w:rsidRDefault="00AA64EB">
      <w:pPr>
        <w:numPr>
          <w:ilvl w:val="0"/>
          <w:numId w:val="51"/>
        </w:numPr>
        <w:ind w:hanging="317"/>
      </w:pPr>
      <w:r>
        <w:t>如因未履行相关承诺事项而获得收益的，所获收益归公司所有，并在获得收益的</w:t>
      </w:r>
      <w:r>
        <w:t>5</w:t>
      </w:r>
      <w:r>
        <w:t>个工作日内将所获收益支付给公司指定账户；</w:t>
      </w:r>
      <w:r>
        <w:t xml:space="preserve"> </w:t>
      </w:r>
    </w:p>
    <w:p w:rsidR="00A7106F" w:rsidRDefault="00AA64EB">
      <w:pPr>
        <w:numPr>
          <w:ilvl w:val="0"/>
          <w:numId w:val="51"/>
        </w:numPr>
        <w:ind w:hanging="317"/>
      </w:pPr>
      <w:r>
        <w:t>如因本人未履行相关承诺事项，给公司或者投资者造成损失的，本人将依法赔偿公司或投资者损失。</w:t>
      </w:r>
      <w:r>
        <w:t xml:space="preserve"> </w:t>
      </w:r>
    </w:p>
    <w:p w:rsidR="00A7106F" w:rsidRDefault="00AA64EB">
      <w:r>
        <w:lastRenderedPageBreak/>
        <w:t>②</w:t>
      </w:r>
      <w:r>
        <w:t>如本人因不可抗力原因导致未能履行公开承诺事项，需提出新的补充承诺或替代承诺并接受如下约束措施，直至新的承诺履行完毕或相应补救措施实施完毕：</w:t>
      </w:r>
      <w:r>
        <w:t xml:space="preserve"> </w:t>
      </w:r>
    </w:p>
    <w:p w:rsidR="00A7106F" w:rsidRDefault="00AA64EB">
      <w:pPr>
        <w:numPr>
          <w:ilvl w:val="0"/>
          <w:numId w:val="52"/>
        </w:numPr>
        <w:ind w:hanging="317"/>
      </w:pPr>
      <w:r>
        <w:t>在股东大会、中国证监会或者上海证券交易所指定的披露媒体上及时、充分说明未履行承诺的具体原因；</w:t>
      </w:r>
      <w:r>
        <w:t xml:space="preserve"> </w:t>
      </w:r>
    </w:p>
    <w:p w:rsidR="00A7106F" w:rsidRDefault="00AA64EB">
      <w:pPr>
        <w:numPr>
          <w:ilvl w:val="0"/>
          <w:numId w:val="52"/>
        </w:numPr>
        <w:ind w:hanging="317"/>
      </w:pPr>
      <w:r>
        <w:t>尽快研究将投资者利益损失降低到最小的处理方案，尽可能地保护公司投资者利益。</w:t>
      </w:r>
      <w:r>
        <w:t xml:space="preserve"> </w:t>
      </w:r>
    </w:p>
    <w:p w:rsidR="00A7106F" w:rsidRDefault="00AA64EB">
      <w:pPr>
        <w:spacing w:after="0" w:line="259" w:lineRule="auto"/>
        <w:ind w:left="0" w:firstLine="0"/>
      </w:pPr>
      <w:r>
        <w:t xml:space="preserve">  </w:t>
      </w:r>
    </w:p>
    <w:p w:rsidR="00A7106F" w:rsidRDefault="00AA64EB">
      <w:r>
        <w:t>备注</w:t>
      </w:r>
      <w:r>
        <w:t>19</w:t>
      </w:r>
      <w:r>
        <w:t>、本人</w:t>
      </w:r>
      <w:r>
        <w:t>/</w:t>
      </w:r>
      <w:r>
        <w:t>本机构将严格履行就公司首次公开发行股票并在上海证券交易所科创板上市所作出的所有公开承诺事项，积极接受社会监督。</w:t>
      </w:r>
      <w:r>
        <w:t xml:space="preserve"> </w:t>
      </w:r>
    </w:p>
    <w:p w:rsidR="00A7106F" w:rsidRDefault="00AA64EB">
      <w:r>
        <w:t>①</w:t>
      </w:r>
      <w:r>
        <w:t>如本人</w:t>
      </w:r>
      <w:r>
        <w:t>/</w:t>
      </w:r>
      <w:r>
        <w:t>本机构非因不可抗力原因导致未能履行公开承诺事项，需提出新的补充承诺或替代承诺并接受如下约束措施，直至新的承诺履行完毕或相应补救措施实施完毕：</w:t>
      </w:r>
      <w:r>
        <w:t xml:space="preserve"> </w:t>
      </w:r>
    </w:p>
    <w:p w:rsidR="00A7106F" w:rsidRDefault="00AA64EB">
      <w:pPr>
        <w:numPr>
          <w:ilvl w:val="0"/>
          <w:numId w:val="53"/>
        </w:numPr>
        <w:ind w:hanging="317"/>
      </w:pPr>
      <w:r>
        <w:t>在股东大会、中国证监会或者上海证券交易所指定的披</w:t>
      </w:r>
      <w:r>
        <w:t>露媒体上公开说明未履行的具体原因并向股东和社会公众投资者道歉；</w:t>
      </w:r>
      <w:r>
        <w:t xml:space="preserve"> </w:t>
      </w:r>
    </w:p>
    <w:p w:rsidR="00A7106F" w:rsidRDefault="00AA64EB">
      <w:pPr>
        <w:numPr>
          <w:ilvl w:val="0"/>
          <w:numId w:val="53"/>
        </w:numPr>
        <w:ind w:hanging="317"/>
      </w:pPr>
      <w:r>
        <w:t>不得转让公司股份。因继承、被强制执行、上市公司重组、为履行保护投资者利益承诺等必须转股的情形除外；</w:t>
      </w:r>
      <w:r>
        <w:t xml:space="preserve"> </w:t>
      </w:r>
    </w:p>
    <w:p w:rsidR="00A7106F" w:rsidRDefault="00AA64EB">
      <w:pPr>
        <w:numPr>
          <w:ilvl w:val="0"/>
          <w:numId w:val="53"/>
        </w:numPr>
        <w:ind w:hanging="317"/>
      </w:pPr>
      <w:r>
        <w:t>暂不领取公司分配利润中归属于本人</w:t>
      </w:r>
      <w:r>
        <w:t>/</w:t>
      </w:r>
      <w:r>
        <w:t>本机构的部分；</w:t>
      </w:r>
      <w:r>
        <w:t xml:space="preserve"> </w:t>
      </w:r>
    </w:p>
    <w:p w:rsidR="00A7106F" w:rsidRDefault="00AA64EB">
      <w:pPr>
        <w:numPr>
          <w:ilvl w:val="0"/>
          <w:numId w:val="53"/>
        </w:numPr>
        <w:ind w:hanging="317"/>
      </w:pPr>
      <w:r>
        <w:t>如因未履行相关承诺事项而获得收益的，所获收益归公司所有，并在获得收益的</w:t>
      </w:r>
      <w:r>
        <w:t>5</w:t>
      </w:r>
      <w:r>
        <w:t>个工作日内将所获收益支付给公司指定账户；</w:t>
      </w:r>
      <w:r>
        <w:t xml:space="preserve"> </w:t>
      </w:r>
    </w:p>
    <w:p w:rsidR="00A7106F" w:rsidRDefault="00AA64EB">
      <w:pPr>
        <w:numPr>
          <w:ilvl w:val="0"/>
          <w:numId w:val="53"/>
        </w:numPr>
        <w:ind w:hanging="317"/>
      </w:pPr>
      <w:r>
        <w:t>如因本人</w:t>
      </w:r>
      <w:r>
        <w:t>/</w:t>
      </w:r>
      <w:r>
        <w:t>本机构未履行相关承诺事项，给公司或者投资者造成损失的，本人</w:t>
      </w:r>
      <w:r>
        <w:t>/</w:t>
      </w:r>
      <w:r>
        <w:t>本机构将依法赔偿公司或投资者损失。</w:t>
      </w:r>
      <w:r>
        <w:t xml:space="preserve"> </w:t>
      </w:r>
    </w:p>
    <w:p w:rsidR="00A7106F" w:rsidRDefault="00AA64EB">
      <w:r>
        <w:t>②</w:t>
      </w:r>
      <w:r>
        <w:t>如本人</w:t>
      </w:r>
      <w:r>
        <w:t>/</w:t>
      </w:r>
      <w:r>
        <w:t>本机构因不可抗力原因导致未能履行公开承诺事项，需提出新的补</w:t>
      </w:r>
      <w:r>
        <w:t>充承诺或替代承诺并接受如下约束措施，直至新的承诺履行完毕或相应补救措施实施完毕：</w:t>
      </w:r>
      <w:r>
        <w:t xml:space="preserve"> </w:t>
      </w:r>
    </w:p>
    <w:p w:rsidR="00A7106F" w:rsidRDefault="00AA64EB">
      <w:pPr>
        <w:numPr>
          <w:ilvl w:val="0"/>
          <w:numId w:val="54"/>
        </w:numPr>
        <w:ind w:hanging="317"/>
      </w:pPr>
      <w:r>
        <w:t>在股东大会、中国证监会或者上海证券交易所指定的披露媒体上及时、充分说明未履行承诺的具体原因；</w:t>
      </w:r>
      <w:r>
        <w:t xml:space="preserve"> </w:t>
      </w:r>
    </w:p>
    <w:p w:rsidR="00A7106F" w:rsidRDefault="00AA64EB">
      <w:pPr>
        <w:numPr>
          <w:ilvl w:val="0"/>
          <w:numId w:val="54"/>
        </w:numPr>
        <w:ind w:hanging="317"/>
      </w:pPr>
      <w:r>
        <w:t>尽快研究将投资者利益损失降低到最小的处理方案，尽可能地保护公司投资者利益。</w:t>
      </w:r>
      <w:r>
        <w:t xml:space="preserve"> </w:t>
      </w:r>
    </w:p>
    <w:p w:rsidR="00A7106F" w:rsidRDefault="00AA64EB">
      <w:pPr>
        <w:spacing w:after="0" w:line="259" w:lineRule="auto"/>
        <w:ind w:left="0" w:firstLine="0"/>
      </w:pPr>
      <w:r>
        <w:t xml:space="preserve">  </w:t>
      </w:r>
    </w:p>
    <w:p w:rsidR="00A7106F" w:rsidRDefault="00AA64EB">
      <w:r>
        <w:t>备注</w:t>
      </w:r>
      <w:r>
        <w:t>20</w:t>
      </w:r>
      <w:r>
        <w:t>、本人将严格履行本人就公司首次公开发行股票并在上海证券交易所科创板上市所作出的所有公开承诺事项，积极接受社会监督。</w:t>
      </w:r>
      <w:r>
        <w:t xml:space="preserve"> </w:t>
      </w:r>
    </w:p>
    <w:p w:rsidR="00A7106F" w:rsidRDefault="00AA64EB">
      <w:r>
        <w:t>①</w:t>
      </w:r>
      <w:r>
        <w:t>如本人非因不可抗力原因导致未能履行公开承诺事项的，需提出新的承诺并接受如下约束措施，直至新的承诺履行完毕或相应补救措施实</w:t>
      </w:r>
      <w:r>
        <w:t>施完毕：</w:t>
      </w:r>
      <w:r>
        <w:t xml:space="preserve"> A</w:t>
      </w:r>
      <w:r>
        <w:t>、在股东大会、中国证监会或者上海证券交易所指定的披露媒体上公开说明未履行的具体原因并向股东和社会公众投资者道歉；</w:t>
      </w:r>
      <w:r>
        <w:t xml:space="preserve"> </w:t>
      </w:r>
    </w:p>
    <w:p w:rsidR="00A7106F" w:rsidRDefault="00AA64EB">
      <w:pPr>
        <w:numPr>
          <w:ilvl w:val="0"/>
          <w:numId w:val="55"/>
        </w:numPr>
        <w:ind w:hanging="317"/>
      </w:pPr>
      <w:r>
        <w:t>不得转让公司股份。因继承、被强制执行、上市公司重组、为履行保护投资者利益承诺等必须转股的情形除外；</w:t>
      </w:r>
      <w:r>
        <w:t xml:space="preserve"> </w:t>
      </w:r>
    </w:p>
    <w:p w:rsidR="00A7106F" w:rsidRDefault="00AA64EB">
      <w:pPr>
        <w:numPr>
          <w:ilvl w:val="0"/>
          <w:numId w:val="55"/>
        </w:numPr>
        <w:ind w:hanging="317"/>
      </w:pPr>
      <w:r>
        <w:t>暂不领取公司分配利润中归属于本人的部分；</w:t>
      </w:r>
      <w:r>
        <w:t xml:space="preserve"> </w:t>
      </w:r>
    </w:p>
    <w:p w:rsidR="00A7106F" w:rsidRDefault="00AA64EB">
      <w:pPr>
        <w:numPr>
          <w:ilvl w:val="0"/>
          <w:numId w:val="55"/>
        </w:numPr>
        <w:ind w:hanging="317"/>
      </w:pPr>
      <w:r>
        <w:t>可以职务变更但不得主动要求离职；</w:t>
      </w:r>
      <w:r>
        <w:t xml:space="preserve"> </w:t>
      </w:r>
    </w:p>
    <w:p w:rsidR="00A7106F" w:rsidRDefault="00AA64EB">
      <w:pPr>
        <w:numPr>
          <w:ilvl w:val="0"/>
          <w:numId w:val="55"/>
        </w:numPr>
        <w:ind w:hanging="317"/>
      </w:pPr>
      <w:r>
        <w:t>主动申请调减或停发薪酬或津贴；</w:t>
      </w:r>
      <w:r>
        <w:t xml:space="preserve"> </w:t>
      </w:r>
    </w:p>
    <w:p w:rsidR="00A7106F" w:rsidRDefault="00AA64EB">
      <w:pPr>
        <w:numPr>
          <w:ilvl w:val="0"/>
          <w:numId w:val="55"/>
        </w:numPr>
        <w:ind w:hanging="317"/>
      </w:pPr>
      <w:r>
        <w:t>如果因未履行相关承诺事项而获得收益的，所获收益归公司所有，并在获得收益的</w:t>
      </w:r>
      <w:r>
        <w:t>5</w:t>
      </w:r>
      <w:r>
        <w:t>个工作日内将所获收益支付给公司指定账户；</w:t>
      </w:r>
      <w:r>
        <w:t xml:space="preserve"> </w:t>
      </w:r>
    </w:p>
    <w:p w:rsidR="00A7106F" w:rsidRDefault="00AA64EB">
      <w:pPr>
        <w:numPr>
          <w:ilvl w:val="0"/>
          <w:numId w:val="55"/>
        </w:numPr>
        <w:ind w:hanging="317"/>
      </w:pPr>
      <w:r>
        <w:t>本人未履行招股说明书的公开承诺事项，给投资者造成损失的，依法赔偿投资者损失。</w:t>
      </w:r>
      <w:r>
        <w:t xml:space="preserve"> </w:t>
      </w:r>
    </w:p>
    <w:p w:rsidR="00A7106F" w:rsidRDefault="00AA64EB">
      <w:r>
        <w:t>②</w:t>
      </w:r>
      <w:r>
        <w:t>如本人因不可抗力原因导致未能履行公开承诺事项的，需提出新的承诺并接受如下约束措施，直至新的承诺履行完毕或相应补救措施实施完毕：</w:t>
      </w:r>
      <w:r>
        <w:t xml:space="preserve"> </w:t>
      </w:r>
    </w:p>
    <w:p w:rsidR="00A7106F" w:rsidRDefault="00AA64EB">
      <w:pPr>
        <w:numPr>
          <w:ilvl w:val="0"/>
          <w:numId w:val="56"/>
        </w:numPr>
        <w:ind w:hanging="317"/>
      </w:pPr>
      <w:r>
        <w:t>在股东大会、中国证监会或者上海证券交易所指定的披露媒体上公开说明未履行的具体原因；</w:t>
      </w:r>
      <w:r>
        <w:t xml:space="preserve"> </w:t>
      </w:r>
    </w:p>
    <w:p w:rsidR="00A7106F" w:rsidRDefault="00AA64EB">
      <w:pPr>
        <w:numPr>
          <w:ilvl w:val="0"/>
          <w:numId w:val="56"/>
        </w:numPr>
        <w:ind w:hanging="317"/>
      </w:pPr>
      <w:r>
        <w:lastRenderedPageBreak/>
        <w:t>尽快研究将投资者利益损失降低到最小的处理方案，尽可能地保护公司投资者利益。</w:t>
      </w:r>
      <w:r>
        <w:t xml:space="preserve"> </w:t>
      </w:r>
    </w:p>
    <w:p w:rsidR="00A7106F" w:rsidRDefault="00AA64EB">
      <w:pPr>
        <w:spacing w:after="0" w:line="259" w:lineRule="auto"/>
        <w:ind w:left="0" w:firstLine="0"/>
      </w:pPr>
      <w:r>
        <w:t xml:space="preserve">  </w:t>
      </w:r>
    </w:p>
    <w:p w:rsidR="00A7106F" w:rsidRDefault="00AA64EB">
      <w:r>
        <w:t>备注</w:t>
      </w:r>
      <w:r>
        <w:t>21</w:t>
      </w:r>
      <w:r>
        <w:t>、关于避免同业竞争的承诺</w:t>
      </w:r>
      <w:r>
        <w:t xml:space="preserve"> </w:t>
      </w:r>
    </w:p>
    <w:p w:rsidR="00A7106F" w:rsidRDefault="00AA64EB">
      <w:pPr>
        <w:numPr>
          <w:ilvl w:val="0"/>
          <w:numId w:val="57"/>
        </w:numPr>
        <w:ind w:hanging="317"/>
      </w:pPr>
      <w:r>
        <w:t>截至本承诺出具之日，本人及与本人关系密切的家庭成员目前没有、将来也不会以任何形式直接或间接从事</w:t>
      </w:r>
      <w:r>
        <w:t>与公司及其控股子公司构成或可能构成同业竞争的任何业务或活动：本人及与本人关系密切的家庭成员未在与公司及其控股子公司存在同业竞争的其他公司、企业或其他经济组织中担任董事、高级管理人员或核心技术人员。</w:t>
      </w:r>
      <w:r>
        <w:t xml:space="preserve"> </w:t>
      </w:r>
    </w:p>
    <w:p w:rsidR="00A7106F" w:rsidRDefault="00AA64EB">
      <w:pPr>
        <w:numPr>
          <w:ilvl w:val="0"/>
          <w:numId w:val="57"/>
        </w:numPr>
        <w:ind w:hanging="317"/>
      </w:pPr>
      <w:r>
        <w:t>本人及与本人关系密切的家庭成员承诺将不向与公司及其控股子公司构成或可能构成同业竞争的任何其他公司、企业或其他经济组织、个人提供任何资金、业务、技术、管理、商业机密等方面的帮助。</w:t>
      </w:r>
      <w:r>
        <w:t xml:space="preserve"> </w:t>
      </w:r>
    </w:p>
    <w:p w:rsidR="00A7106F" w:rsidRDefault="00AA64EB">
      <w:pPr>
        <w:numPr>
          <w:ilvl w:val="0"/>
          <w:numId w:val="57"/>
        </w:numPr>
        <w:ind w:hanging="317"/>
      </w:pPr>
      <w:r>
        <w:t>若未来本人直接或间接投资的公司计划从事与公司相同或相类似的业务，本人承诺将在该公司股东（大）会和／或董事会针对该事项，或可能导致该事</w:t>
      </w:r>
      <w:r>
        <w:t>项实现及相关事项的表决中做出否定的表决。</w:t>
      </w:r>
      <w:r>
        <w:t xml:space="preserve"> </w:t>
      </w:r>
    </w:p>
    <w:p w:rsidR="00A7106F" w:rsidRDefault="00AA64EB">
      <w:pPr>
        <w:numPr>
          <w:ilvl w:val="0"/>
          <w:numId w:val="57"/>
        </w:numPr>
        <w:ind w:hanging="317"/>
      </w:pPr>
      <w:r>
        <w:t>本人承诺约束与本人关系密切的家庭成员按照本承诺函的要求从事或者不从事特定行为。</w:t>
      </w:r>
      <w:r>
        <w:t xml:space="preserve"> </w:t>
      </w:r>
    </w:p>
    <w:p w:rsidR="00A7106F" w:rsidRDefault="00AA64EB">
      <w:pPr>
        <w:numPr>
          <w:ilvl w:val="0"/>
          <w:numId w:val="57"/>
        </w:numPr>
        <w:ind w:hanging="317"/>
      </w:pPr>
      <w:r>
        <w:t>本人承诺，本人将不利用对公司的控制关系进行损害公司及公司其他股东利益的经营活动：如果本人违反上述承诺并造成公司或其他股东经济损失的，本人将对公司及其他股东因此受到的全部损失承担连带赔偿责任。</w:t>
      </w:r>
      <w:r>
        <w:t xml:space="preserve"> </w:t>
      </w:r>
    </w:p>
    <w:p w:rsidR="00A7106F" w:rsidRDefault="00AA64EB">
      <w:pPr>
        <w:spacing w:after="0" w:line="259" w:lineRule="auto"/>
        <w:ind w:left="0" w:firstLine="0"/>
      </w:pPr>
      <w:r>
        <w:t xml:space="preserve">  </w:t>
      </w:r>
    </w:p>
    <w:p w:rsidR="00A7106F" w:rsidRDefault="00AA64EB">
      <w:r>
        <w:t>备注</w:t>
      </w:r>
      <w:r>
        <w:t>22</w:t>
      </w:r>
      <w:r>
        <w:t>、本人承诺减少和规范与公司发生的关联交易。如本人或本人控制的其他企业今后与公司不可避免地出现关联交易时，将依照市场公平规则合理交易，并严格按照《公司法》、《公司章程》、《关联交易</w:t>
      </w:r>
      <w:r>
        <w:t>决策制度》等法律法规及相关制度规定履行关联交易审批程序，本人将在相关董事会和股东大会中回避表决，不利用本人的控股股东、实际控制人身份，为本人或本人控制的其他企业在与公司交易中谋取不正当利益。</w:t>
      </w:r>
      <w:r>
        <w:t xml:space="preserve"> </w:t>
      </w:r>
    </w:p>
    <w:p w:rsidR="00A7106F" w:rsidRDefault="00AA64EB">
      <w:r>
        <w:t>如违反上述承诺，本人愿意承担由此产生的全部责任，充分赔偿或补偿由此给公司造成的所有直接或间接损失。</w:t>
      </w:r>
      <w:r>
        <w:t xml:space="preserve"> </w:t>
      </w:r>
    </w:p>
    <w:p w:rsidR="00A7106F" w:rsidRDefault="00AA64EB">
      <w:pPr>
        <w:spacing w:after="0" w:line="259" w:lineRule="auto"/>
        <w:ind w:left="0" w:firstLine="0"/>
      </w:pPr>
      <w:r>
        <w:t xml:space="preserve">  </w:t>
      </w:r>
    </w:p>
    <w:p w:rsidR="00A7106F" w:rsidRDefault="00AA64EB">
      <w:r>
        <w:t>备注</w:t>
      </w:r>
      <w:r>
        <w:t>23</w:t>
      </w:r>
      <w:r>
        <w:t>、本人</w:t>
      </w:r>
      <w:r>
        <w:t>/</w:t>
      </w:r>
      <w:r>
        <w:t>本机构承诺减少和规范与公司发生的关联交易。如本人</w:t>
      </w:r>
      <w:r>
        <w:t>/</w:t>
      </w:r>
      <w:r>
        <w:t>本机构及本人</w:t>
      </w:r>
      <w:r>
        <w:t>/</w:t>
      </w:r>
      <w:r>
        <w:t>本机构控制的其他机构今后与公司不可避免地出现关联交易时，将依照市场公平规则合理交易，并严格按照《公司法》、《公司章程》、《关联交易</w:t>
      </w:r>
      <w:r>
        <w:t>决策制度》等法律法规及相关制度规定的程序和方式履行关联交易审批程序，本人</w:t>
      </w:r>
      <w:r>
        <w:t>/</w:t>
      </w:r>
      <w:r>
        <w:t>本机构将在相关股东大会中回避表决，不利用本人</w:t>
      </w:r>
      <w:r>
        <w:t>/</w:t>
      </w:r>
      <w:r>
        <w:t>本机构在公司中的地位，为本人</w:t>
      </w:r>
      <w:r>
        <w:t>/</w:t>
      </w:r>
      <w:r>
        <w:t>本机构在与公司交易中谋取不正当利益。如违反上述承诺，本人</w:t>
      </w:r>
      <w:r>
        <w:t>/</w:t>
      </w:r>
      <w:r>
        <w:t>本机构愿意承担由此产生的全部责任，充分赔偿或补偿由此给公司造成的所有直接或间接损失。</w:t>
      </w:r>
      <w:r>
        <w:t xml:space="preserve"> </w:t>
      </w:r>
    </w:p>
    <w:p w:rsidR="00A7106F" w:rsidRDefault="00AA64EB">
      <w:pPr>
        <w:spacing w:after="0" w:line="259" w:lineRule="auto"/>
        <w:ind w:left="0" w:firstLine="0"/>
      </w:pPr>
      <w:r>
        <w:t xml:space="preserve">  </w:t>
      </w:r>
    </w:p>
    <w:p w:rsidR="00A7106F" w:rsidRDefault="00AA64EB">
      <w:r>
        <w:t>备注</w:t>
      </w:r>
      <w:r>
        <w:t>24</w:t>
      </w:r>
      <w:r>
        <w:t>、向不特定对象发行可转换公司债券摊薄即期回报的应对措施为保护广大投资者的合法权益，降低本次发行可能摊薄即期回报的影响，公司拟采取多种措施保证本次发行募集资金有效使用、有效防范即期回报被摊薄的风险。公司填</w:t>
      </w:r>
      <w:r>
        <w:t>补即期回报的具体措施如下：</w:t>
      </w:r>
      <w:r>
        <w:t xml:space="preserve"> </w:t>
      </w:r>
    </w:p>
    <w:p w:rsidR="00A7106F" w:rsidRDefault="00AA64EB">
      <w:r>
        <w:t>①</w:t>
      </w:r>
      <w:r>
        <w:t>积极稳妥推进募投项目的建设，提升经营效率和盈利能力本次募投项目的实施将使公司提升资金实力、抵御市场竞争风险、提高综合竞争实力。公司将加快募投项目实施，提升经营效率和盈利能力，降低发行后即期回报被摊薄的风险。</w:t>
      </w:r>
      <w:r>
        <w:t xml:space="preserve"> </w:t>
      </w:r>
    </w:p>
    <w:p w:rsidR="00A7106F" w:rsidRDefault="00AA64EB">
      <w:r>
        <w:lastRenderedPageBreak/>
        <w:t>②</w:t>
      </w:r>
      <w:r>
        <w:t>加强募集资金管理，确保募集资金规范有效地使用本次发行的募集资金到位后，公司将严格执行《中华人民共和国证券法》、《科创板上市公司证券发行注册管理办法（试行）》、《上海证券交易所科创板股票上市规则》、《上海证券交易所上市公司募集资金管理办法》、《上市公司监管指引第</w:t>
      </w:r>
      <w:r>
        <w:t>2</w:t>
      </w:r>
      <w:r>
        <w:t>号</w:t>
      </w:r>
      <w:r>
        <w:t>——</w:t>
      </w:r>
      <w:r>
        <w:t>上市公司募集资金管理和使用的监管要求》等规定以及公司《上海阿拉丁生化科技股份有限公司募集资金管理制度》的要求对募集资金进行专户存储和使用，保证募集资金按照原定用途得到充分有效利用，有效防范募集资金使用风险。</w:t>
      </w:r>
      <w:r>
        <w:t xml:space="preserve"> </w:t>
      </w:r>
    </w:p>
    <w:p w:rsidR="00A7106F" w:rsidRDefault="00AA64EB">
      <w:r>
        <w:t>③</w:t>
      </w:r>
      <w:r>
        <w:t>加强经营管理和内部控制公司将进一步加强企业经营管理和内部控制，提高公司日常运营效率，降低公司运营成本，全面有效地控制公司经营和管理风险，提升整体运营效率。</w:t>
      </w:r>
      <w:r>
        <w:t xml:space="preserve"> </w:t>
      </w:r>
    </w:p>
    <w:p w:rsidR="00A7106F" w:rsidRDefault="00AA64EB">
      <w:r>
        <w:t>④</w:t>
      </w:r>
      <w:r>
        <w:t>保持稳定的利润分配制度，强化投资者回报机制公司根据国务院《关于进一步加强资本市场中小投资者合法权益保护工作的意见》、中国证监会《关于进一步落</w:t>
      </w:r>
      <w:r>
        <w:t>实上市公司现金分红有关事项的通知》和《上市公司监管指引第</w:t>
      </w:r>
      <w:r>
        <w:t>3</w:t>
      </w:r>
      <w:r>
        <w:t>号</w:t>
      </w:r>
      <w:r>
        <w:t>——</w:t>
      </w:r>
      <w:r>
        <w:t>上市公司现金分红》的有关要求，制订了《上海阿拉丁生化科技股份有限公司未来三年（</w:t>
      </w:r>
      <w:r>
        <w:t>2021-2023</w:t>
      </w:r>
      <w:r>
        <w:t>年度）股东分红回报规划》，进一步明晰和稳定对股东的利润分配，特别是现金分红的回报机制。本次发行完成后，公司将严格执行公司的分红政策，确保公司股东特别是中小股东的利益得到保护。</w:t>
      </w:r>
      <w:r>
        <w:t xml:space="preserve"> </w:t>
      </w:r>
    </w:p>
    <w:p w:rsidR="00A7106F" w:rsidRDefault="00AA64EB">
      <w:r>
        <w:t>⑤</w:t>
      </w:r>
      <w:r>
        <w:t>加强人才队伍建设公司将建立与公司发展相匹配的人才结构，持续加强研发和销售团队的建设，引进优秀的管理人才。建立更为有效的用人激励和竞争机制以及科学合理和符合实际的人才引进和培</w:t>
      </w:r>
      <w:r>
        <w:t>训机制，搭建市场化人才运作模式，为公司的可持续发展提供可靠的人才保障。</w:t>
      </w:r>
      <w:r>
        <w:t xml:space="preserve"> </w:t>
      </w:r>
    </w:p>
    <w:p w:rsidR="00A7106F" w:rsidRDefault="00AA64EB">
      <w:r>
        <w:t>⑥</w:t>
      </w:r>
      <w:r>
        <w:t>持续完善公司治理，为公司发展提供制度保障</w:t>
      </w:r>
      <w:r>
        <w:t>公司将严格遵循《中华人民共和国公司法》、《中华人民共和国证券法》及《上市公司治理准则》等法律、法规和规范性文件的要求，不断完善公司治理结构，确保股东能够充分行使权利；确保董事会能够按照法律、法规和公司章程的规定行使职权，作出科学、迅速和谨慎的决策；确保独立董事能够认真履行职责，维护公司整体利益，尤其是中小股东的合法权益；确保监事会能够独立有效地行使对董事、经理和其他高级管理人员及公司财务的监督权和检查权，为公司发展提供制度保障。</w:t>
      </w:r>
      <w:r>
        <w:t xml:space="preserve"> </w:t>
      </w:r>
    </w:p>
    <w:p w:rsidR="00A7106F" w:rsidRDefault="00AA64EB">
      <w:pPr>
        <w:spacing w:after="0" w:line="259" w:lineRule="auto"/>
        <w:ind w:left="0" w:firstLine="0"/>
      </w:pPr>
      <w:r>
        <w:t xml:space="preserve">  </w:t>
      </w:r>
    </w:p>
    <w:p w:rsidR="00A7106F" w:rsidRDefault="00AA64EB">
      <w:r>
        <w:t>备注</w:t>
      </w:r>
      <w:r>
        <w:t>25</w:t>
      </w:r>
      <w:r>
        <w:t>、公司的控股股东、实际控制人、董事、高级管理人员向不特定对象发</w:t>
      </w:r>
      <w:r>
        <w:t>行可转换公司债券摊薄即期回报与填补措施的承诺</w:t>
      </w:r>
      <w:r>
        <w:t xml:space="preserve"> </w:t>
      </w:r>
    </w:p>
    <w:p w:rsidR="00A7106F" w:rsidRDefault="00AA64EB">
      <w:r>
        <w:t>①</w:t>
      </w:r>
      <w:r>
        <w:t>公司控股股东、实际控制人承诺为维护公司和全体股东的合法权益，保障公司填补被摊薄即期回报措施能够得到切实履行，公司控股股东、实际控制人作出以下承诺：</w:t>
      </w:r>
      <w:r>
        <w:t xml:space="preserve"> </w:t>
      </w:r>
    </w:p>
    <w:p w:rsidR="00A7106F" w:rsidRDefault="00AA64EB">
      <w:r>
        <w:t>“1</w:t>
      </w:r>
      <w:r>
        <w:t>、不越权干预公司经营管理活动，不侵占公司利益；</w:t>
      </w:r>
      <w:r>
        <w:t xml:space="preserve"> </w:t>
      </w:r>
    </w:p>
    <w:p w:rsidR="00A7106F" w:rsidRDefault="00AA64EB">
      <w:pPr>
        <w:numPr>
          <w:ilvl w:val="0"/>
          <w:numId w:val="58"/>
        </w:numPr>
      </w:pPr>
      <w:r>
        <w:t>本承诺出具日后至本次可转换公司债券发行实施完毕前，若中国证监会等证券监管机构作出关于填补回报措施及其承诺的其他新的监管规定，且本承诺相关内容不能满足中国证监会等证券监管机构的该等规定时，本人承诺届时将按照中国证监会等证券监管机构的最新规定出具补充承诺；</w:t>
      </w:r>
      <w:r>
        <w:t xml:space="preserve"> </w:t>
      </w:r>
    </w:p>
    <w:p w:rsidR="00A7106F" w:rsidRDefault="00AA64EB">
      <w:pPr>
        <w:numPr>
          <w:ilvl w:val="0"/>
          <w:numId w:val="58"/>
        </w:numPr>
      </w:pPr>
      <w:r>
        <w:t>本</w:t>
      </w:r>
      <w:r>
        <w:t>人承诺切实履行公司制定的有关填补回报措施以及本人对此作出的任何有关填补回报措施的承诺，若本人违反该等承诺并给公司或者投资者造成损失的，本人愿意依法承担对公司或投资者的补偿责任。</w:t>
      </w:r>
      <w:r>
        <w:t xml:space="preserve">” </w:t>
      </w:r>
    </w:p>
    <w:p w:rsidR="00A7106F" w:rsidRDefault="00AA64EB">
      <w:r>
        <w:t>②</w:t>
      </w:r>
      <w:r>
        <w:t>公司董事、高级管理人员承诺为维护公司和全体股东的合法权益，保障公司填补被摊薄即期回报措施能够得到切实履行，公司全体董事、高级管理人员作出以下承诺：</w:t>
      </w:r>
      <w:r>
        <w:t xml:space="preserve"> </w:t>
      </w:r>
    </w:p>
    <w:p w:rsidR="00A7106F" w:rsidRDefault="00AA64EB">
      <w:r>
        <w:t>“1</w:t>
      </w:r>
      <w:r>
        <w:t>、不无偿或以不公平条件向其他单位或者个人输送利益，也不采用其他方式损害公司利益；</w:t>
      </w:r>
      <w:r>
        <w:t xml:space="preserve"> </w:t>
      </w:r>
    </w:p>
    <w:p w:rsidR="00A7106F" w:rsidRDefault="00AA64EB">
      <w:pPr>
        <w:numPr>
          <w:ilvl w:val="0"/>
          <w:numId w:val="59"/>
        </w:numPr>
        <w:ind w:hanging="317"/>
      </w:pPr>
      <w:r>
        <w:t>对本人的职务消费行为进行约束；</w:t>
      </w:r>
      <w:r>
        <w:t xml:space="preserve"> </w:t>
      </w:r>
    </w:p>
    <w:p w:rsidR="00A7106F" w:rsidRDefault="00AA64EB">
      <w:pPr>
        <w:numPr>
          <w:ilvl w:val="0"/>
          <w:numId w:val="59"/>
        </w:numPr>
        <w:ind w:hanging="317"/>
      </w:pPr>
      <w:r>
        <w:t>不动用公司资产从事与本人履行职责无关的投资、消费活动；</w:t>
      </w:r>
      <w:r>
        <w:t xml:space="preserve"> </w:t>
      </w:r>
    </w:p>
    <w:p w:rsidR="00A7106F" w:rsidRDefault="00AA64EB">
      <w:pPr>
        <w:numPr>
          <w:ilvl w:val="0"/>
          <w:numId w:val="59"/>
        </w:numPr>
        <w:ind w:hanging="317"/>
      </w:pPr>
      <w:r>
        <w:lastRenderedPageBreak/>
        <w:t>由董事会或薪酬与考核委员会制定的薪酬制度与公司填补回报措施的执行情况相挂钩；</w:t>
      </w:r>
      <w:r>
        <w:t xml:space="preserve"> </w:t>
      </w:r>
    </w:p>
    <w:p w:rsidR="00A7106F" w:rsidRDefault="00AA64EB">
      <w:pPr>
        <w:numPr>
          <w:ilvl w:val="0"/>
          <w:numId w:val="59"/>
        </w:numPr>
        <w:ind w:hanging="317"/>
      </w:pPr>
      <w:r>
        <w:t>若公司后续推出股权激励方案，则未来股权激励方案的行权条件与公司填补回报措施的执行情况相挂钩；</w:t>
      </w:r>
      <w:r>
        <w:t xml:space="preserve"> </w:t>
      </w:r>
    </w:p>
    <w:p w:rsidR="00A7106F" w:rsidRDefault="00AA64EB">
      <w:pPr>
        <w:numPr>
          <w:ilvl w:val="0"/>
          <w:numId w:val="59"/>
        </w:numPr>
        <w:ind w:hanging="317"/>
      </w:pPr>
      <w:r>
        <w:t>本承诺出具日后至本次可转换公司债券发行实施完毕前，若中国证监会等证券监管机构作出关于填补回报措施及其承诺的其他新的监管规定，且本承诺相关内容不能满足中国证监会等证券监管机构的该等规定时，本人承诺届时将按照中国证监会等证券监管机构的最新规定出具补充承诺；</w:t>
      </w:r>
      <w:r>
        <w:t xml:space="preserve"> </w:t>
      </w:r>
    </w:p>
    <w:p w:rsidR="00A7106F" w:rsidRDefault="00AA64EB">
      <w:pPr>
        <w:numPr>
          <w:ilvl w:val="0"/>
          <w:numId w:val="59"/>
        </w:numPr>
        <w:ind w:hanging="317"/>
      </w:pPr>
      <w:r>
        <w:t>本人承诺切实履行公司制定的有关填补回报措施以及本人对此作出的任何有关填补回报措</w:t>
      </w:r>
      <w:r>
        <w:t>施的承诺，若本人违反该等承诺并给公司或者投资者造成损失的，本人愿意依法承担对公司或投资者的补偿责任。</w:t>
      </w:r>
      <w:r>
        <w:t xml:space="preserve">” </w:t>
      </w:r>
    </w:p>
    <w:p w:rsidR="00A7106F" w:rsidRDefault="00AA64EB">
      <w:pPr>
        <w:spacing w:after="0" w:line="259" w:lineRule="auto"/>
        <w:ind w:left="0" w:firstLine="0"/>
      </w:pPr>
      <w:r>
        <w:t xml:space="preserve">  </w:t>
      </w:r>
    </w:p>
    <w:p w:rsidR="00A7106F" w:rsidRDefault="00AA64EB">
      <w:r>
        <w:t>备注</w:t>
      </w:r>
      <w:r>
        <w:t>26</w:t>
      </w:r>
      <w:r>
        <w:t>、徐久振、招立萍、仕创供应链和晶真文化确认将参与本次可转债发行认购，承诺内容如下：</w:t>
      </w:r>
      <w:r>
        <w:t xml:space="preserve"> </w:t>
      </w:r>
    </w:p>
    <w:p w:rsidR="00A7106F" w:rsidRDefault="00AA64EB">
      <w:r>
        <w:t>“1</w:t>
      </w:r>
      <w:r>
        <w:t>、本人</w:t>
      </w:r>
      <w:r>
        <w:t>/</w:t>
      </w:r>
      <w:r>
        <w:t>本单位确认，在本承诺出具之日前六个月内，本人</w:t>
      </w:r>
      <w:r>
        <w:t>/</w:t>
      </w:r>
      <w:r>
        <w:t>本单位不存在通过直接或间接方式减持所持公司股份的情形；</w:t>
      </w:r>
      <w:r>
        <w:t xml:space="preserve"> </w:t>
      </w:r>
    </w:p>
    <w:p w:rsidR="00A7106F" w:rsidRDefault="00AA64EB">
      <w:pPr>
        <w:numPr>
          <w:ilvl w:val="0"/>
          <w:numId w:val="60"/>
        </w:numPr>
        <w:ind w:hanging="317"/>
      </w:pPr>
      <w:r>
        <w:t>若本人</w:t>
      </w:r>
      <w:r>
        <w:t>/</w:t>
      </w:r>
      <w:r>
        <w:t>本单位在本次可转债发行前六个月内存在减持公司股份的情形，本人</w:t>
      </w:r>
      <w:r>
        <w:t>/</w:t>
      </w:r>
      <w:r>
        <w:t>本单位承诺将不参与本次可转债发行认购，亦不会委托其他主体参与本次可转债发行认购。</w:t>
      </w:r>
      <w:r>
        <w:t xml:space="preserve"> </w:t>
      </w:r>
    </w:p>
    <w:p w:rsidR="00A7106F" w:rsidRDefault="00AA64EB">
      <w:pPr>
        <w:numPr>
          <w:ilvl w:val="0"/>
          <w:numId w:val="60"/>
        </w:numPr>
        <w:ind w:hanging="317"/>
      </w:pPr>
      <w:r>
        <w:t>若在本次可转债发行前六个月内本人</w:t>
      </w:r>
      <w:r>
        <w:t>/</w:t>
      </w:r>
      <w:r>
        <w:t>本</w:t>
      </w:r>
      <w:r>
        <w:t>单位不存在股份减持情形，本人</w:t>
      </w:r>
      <w:r>
        <w:t>/</w:t>
      </w:r>
      <w:r>
        <w:t>本单位将根据届时市场情况等决定具体认购金额。若认购成功，本人</w:t>
      </w:r>
      <w:r>
        <w:t>/</w:t>
      </w:r>
      <w:r>
        <w:t>本单位承诺将严格遵守短线交易的相关规定，即自认购本次可转债之日起六个月内不减持公司股份及本次发行的可转债（包括直接持有和间接持有）。</w:t>
      </w:r>
      <w:r>
        <w:t xml:space="preserve"> </w:t>
      </w:r>
    </w:p>
    <w:p w:rsidR="00A7106F" w:rsidRDefault="00AA64EB">
      <w:pPr>
        <w:numPr>
          <w:ilvl w:val="0"/>
          <w:numId w:val="60"/>
        </w:numPr>
        <w:ind w:hanging="317"/>
      </w:pPr>
      <w:r>
        <w:t>（如为自然人）本人保证本人之配偶、父母、子女将严格遵守短线交易的相关规定。</w:t>
      </w:r>
      <w:r>
        <w:t xml:space="preserve"> </w:t>
      </w:r>
    </w:p>
    <w:p w:rsidR="00A7106F" w:rsidRDefault="00AA64EB">
      <w:pPr>
        <w:numPr>
          <w:ilvl w:val="0"/>
          <w:numId w:val="60"/>
        </w:numPr>
        <w:ind w:hanging="317"/>
      </w:pPr>
      <w:r>
        <w:t>本人</w:t>
      </w:r>
      <w:r>
        <w:t>/</w:t>
      </w:r>
      <w:r>
        <w:t>本单位自愿作出上述承诺，并自愿接受本承诺的约束。若本人及本人关系密切的家庭成员</w:t>
      </w:r>
      <w:r>
        <w:t>/</w:t>
      </w:r>
      <w:r>
        <w:t>本单位违反上述承诺直接或间接减持公司股份或可转债的，因此所得收益全部归公司所有，并依法承担由此产生的法律责任。若给公司和</w:t>
      </w:r>
      <w:r>
        <w:t>其他投资者造成损失的，本人将依法承担赔偿责任。</w:t>
      </w:r>
      <w:r>
        <w:t xml:space="preserve">” </w:t>
      </w:r>
      <w:r>
        <w:t>此外，公司无其他持股</w:t>
      </w:r>
      <w:r>
        <w:t>5%</w:t>
      </w:r>
      <w:r>
        <w:t>以上的股东。</w:t>
      </w:r>
      <w:r>
        <w:t xml:space="preserve"> </w:t>
      </w:r>
    </w:p>
    <w:p w:rsidR="00A7106F" w:rsidRDefault="00AA64EB">
      <w:pPr>
        <w:spacing w:after="0" w:line="259" w:lineRule="auto"/>
        <w:ind w:left="0" w:firstLine="0"/>
      </w:pPr>
      <w:r>
        <w:t xml:space="preserve">  </w:t>
      </w:r>
    </w:p>
    <w:p w:rsidR="00A7106F" w:rsidRDefault="00AA64EB">
      <w:r>
        <w:t>备注</w:t>
      </w:r>
      <w:r>
        <w:t>27</w:t>
      </w:r>
      <w:r>
        <w:t>、公司董事、监事、高级管理人员赵新安、顾玮彧、王坤、沈鸿浩、薛大威、凌青、姜苏、马亭、赵悦承诺内容如下：</w:t>
      </w:r>
      <w:r>
        <w:t xml:space="preserve"> </w:t>
      </w:r>
    </w:p>
    <w:p w:rsidR="00A7106F" w:rsidRDefault="00AA64EB">
      <w:r>
        <w:t>“1</w:t>
      </w:r>
      <w:r>
        <w:t>、本人确认，在本承诺出具之日前六个月内，本人不存在通过直接或间接方式减持所持公司股份的情形；</w:t>
      </w:r>
      <w:r>
        <w:t xml:space="preserve"> 2</w:t>
      </w:r>
      <w:r>
        <w:t>、若本人在本次可转债发行前六个月内存在减持公司股份的情形，本人承诺将不参与本次可转债发行认购，亦不会委托其他主体参与本次可转债发行认购。</w:t>
      </w:r>
      <w:r>
        <w:t xml:space="preserve"> </w:t>
      </w:r>
    </w:p>
    <w:p w:rsidR="00A7106F" w:rsidRDefault="00AA64EB">
      <w:pPr>
        <w:numPr>
          <w:ilvl w:val="0"/>
          <w:numId w:val="61"/>
        </w:numPr>
        <w:ind w:hanging="317"/>
      </w:pPr>
      <w:r>
        <w:t>若在本次可转债发行前六个月内本人不存在股份减持情形，本人将根据届时市场情况等决定具体认购金额。若认购成功，本人承诺将严格遵守短线交易的相关规定，即自认购本次可转债之日起六个月内不减持公司股份及本次发行的可转债（包括直接持有和间接持有）。</w:t>
      </w:r>
      <w:r>
        <w:t xml:space="preserve"> </w:t>
      </w:r>
    </w:p>
    <w:p w:rsidR="00A7106F" w:rsidRDefault="00AA64EB">
      <w:pPr>
        <w:numPr>
          <w:ilvl w:val="0"/>
          <w:numId w:val="61"/>
        </w:numPr>
        <w:ind w:hanging="317"/>
      </w:pPr>
      <w:r>
        <w:t>本人保证本人之配偶、父母、子女将严格遵守短线交易的相关规定。</w:t>
      </w:r>
      <w:r>
        <w:t xml:space="preserve"> </w:t>
      </w:r>
    </w:p>
    <w:p w:rsidR="00A7106F" w:rsidRDefault="00AA64EB">
      <w:pPr>
        <w:numPr>
          <w:ilvl w:val="0"/>
          <w:numId w:val="61"/>
        </w:numPr>
        <w:ind w:hanging="317"/>
      </w:pPr>
      <w:r>
        <w:t>本人自愿作出上述承诺，并自愿接受本承诺的约束。若本人及本人关系密切的家庭成员违反上述承诺直接或间接减持公司股份或可转债的，因此所得收益全部归公司所有，并依法承担由此产生的法律责任。若给公司和其他投资者造成损失</w:t>
      </w:r>
      <w:r>
        <w:t>的，本人将依法承担赔偿责任。</w:t>
      </w:r>
      <w:r>
        <w:t xml:space="preserve">” </w:t>
      </w:r>
    </w:p>
    <w:p w:rsidR="00A7106F" w:rsidRDefault="00AA64EB">
      <w:pPr>
        <w:spacing w:after="0" w:line="259" w:lineRule="auto"/>
        <w:ind w:left="0" w:firstLine="0"/>
      </w:pPr>
      <w:r>
        <w:t xml:space="preserve">  </w:t>
      </w:r>
    </w:p>
    <w:p w:rsidR="00A7106F" w:rsidRDefault="00AA64EB">
      <w:r>
        <w:t>备注</w:t>
      </w:r>
      <w:r>
        <w:t>28</w:t>
      </w:r>
      <w:r>
        <w:t>、公司独立董事黄遵顺、林清、李源承诺不参与本次可转债发行认购，承诺内容如下：</w:t>
      </w:r>
      <w:r>
        <w:t xml:space="preserve"> </w:t>
      </w:r>
    </w:p>
    <w:p w:rsidR="00A7106F" w:rsidRDefault="00AA64EB">
      <w:r>
        <w:t>“1</w:t>
      </w:r>
      <w:r>
        <w:t>、本人及本人关系密切的家庭成员承诺将不参与本次可转债发行认购，亦不会委托其他主体参与本次可转债发行认购。</w:t>
      </w:r>
      <w:r>
        <w:t xml:space="preserve"> </w:t>
      </w:r>
    </w:p>
    <w:p w:rsidR="00A7106F" w:rsidRDefault="00AA64EB">
      <w:pPr>
        <w:numPr>
          <w:ilvl w:val="0"/>
          <w:numId w:val="62"/>
        </w:numPr>
        <w:ind w:hanging="317"/>
      </w:pPr>
      <w:r>
        <w:lastRenderedPageBreak/>
        <w:t>如本人及本人关系密切的家庭成员违反上述承诺，将依法承担由此产生的法律责任。若给发行人和其他投资者造成损失的，本人将依法承担赔偿责任。</w:t>
      </w:r>
      <w:r>
        <w:t xml:space="preserve"> </w:t>
      </w:r>
    </w:p>
    <w:p w:rsidR="00A7106F" w:rsidRDefault="00AA64EB">
      <w:pPr>
        <w:numPr>
          <w:ilvl w:val="0"/>
          <w:numId w:val="62"/>
        </w:numPr>
        <w:ind w:hanging="317"/>
      </w:pPr>
      <w:r>
        <w:t>在本承诺出具之日前六个月内，本人不存在通过直接或间接方式减持所持公司股份的情形。</w:t>
      </w:r>
      <w:r>
        <w:t xml:space="preserve"> </w:t>
      </w:r>
    </w:p>
    <w:p w:rsidR="00A7106F" w:rsidRDefault="00AA64EB">
      <w:pPr>
        <w:numPr>
          <w:ilvl w:val="0"/>
          <w:numId w:val="62"/>
        </w:numPr>
        <w:ind w:hanging="317"/>
      </w:pPr>
      <w:r>
        <w:t>本人及本人关系密切的家庭成员保证将严格遵守短线交易的</w:t>
      </w:r>
      <w:r>
        <w:t>相关规定。</w:t>
      </w:r>
      <w:r>
        <w:t xml:space="preserve">” </w:t>
      </w:r>
    </w:p>
    <w:p w:rsidR="00A7106F" w:rsidRDefault="00AA64EB">
      <w:pPr>
        <w:spacing w:after="22" w:line="259" w:lineRule="auto"/>
        <w:ind w:left="0" w:firstLine="0"/>
      </w:pPr>
      <w:r>
        <w:t xml:space="preserve"> </w:t>
      </w:r>
    </w:p>
    <w:p w:rsidR="00A7106F" w:rsidRDefault="00AA64EB">
      <w:pPr>
        <w:spacing w:after="0" w:line="259" w:lineRule="auto"/>
        <w:ind w:left="0" w:firstLine="0"/>
      </w:pPr>
      <w:r>
        <w:rPr>
          <w:rFonts w:ascii="Calibri" w:eastAsia="Calibri" w:hAnsi="Calibri" w:cs="Calibri"/>
          <w:b/>
        </w:rPr>
        <w:t xml:space="preserve"> </w:t>
      </w:r>
    </w:p>
    <w:p w:rsidR="00A7106F" w:rsidRDefault="00A7106F">
      <w:pPr>
        <w:sectPr w:rsidR="00A7106F">
          <w:headerReference w:type="even" r:id="rId51"/>
          <w:headerReference w:type="default" r:id="rId52"/>
          <w:footerReference w:type="even" r:id="rId53"/>
          <w:footerReference w:type="default" r:id="rId54"/>
          <w:headerReference w:type="first" r:id="rId55"/>
          <w:footerReference w:type="first" r:id="rId56"/>
          <w:pgSz w:w="16838" w:h="11906" w:orient="landscape"/>
          <w:pgMar w:top="1803" w:right="1526" w:bottom="1560" w:left="1440" w:header="880" w:footer="991" w:gutter="0"/>
          <w:cols w:space="720"/>
        </w:sectPr>
      </w:pPr>
    </w:p>
    <w:p w:rsidR="00A7106F" w:rsidRDefault="00AA64EB">
      <w:pPr>
        <w:spacing w:after="47" w:line="259" w:lineRule="auto"/>
        <w:ind w:left="358" w:firstLine="0"/>
      </w:pPr>
      <w:r>
        <w:lastRenderedPageBreak/>
        <w:t xml:space="preserve"> </w:t>
      </w:r>
    </w:p>
    <w:p w:rsidR="00A7106F" w:rsidRDefault="00AA64EB">
      <w:pPr>
        <w:numPr>
          <w:ilvl w:val="0"/>
          <w:numId w:val="63"/>
        </w:numPr>
        <w:spacing w:after="70"/>
        <w:ind w:hanging="566"/>
      </w:pPr>
      <w:r>
        <w:t>公司资产或项目存在盈利预测，且报告期仍处在盈利预测期间，公司就资产或项目</w:t>
      </w:r>
      <w:r>
        <w:rPr>
          <w:rFonts w:ascii="Calibri" w:eastAsia="Calibri" w:hAnsi="Calibri" w:cs="Calibri"/>
          <w:b/>
        </w:rPr>
        <w:t xml:space="preserve"> </w:t>
      </w:r>
    </w:p>
    <w:p w:rsidR="00A7106F" w:rsidRDefault="00AA64EB">
      <w:pPr>
        <w:ind w:left="366"/>
      </w:pPr>
      <w:r>
        <w:t>是否达到原盈利预测及其原因作出说明</w:t>
      </w:r>
      <w:r>
        <w:t xml:space="preserve"> </w:t>
      </w:r>
    </w:p>
    <w:p w:rsidR="00A7106F" w:rsidRDefault="00AA64EB">
      <w:pPr>
        <w:ind w:left="366"/>
      </w:pPr>
      <w:r>
        <w:t>□</w:t>
      </w:r>
      <w:r>
        <w:t>已达到</w:t>
      </w:r>
      <w:r>
        <w:t xml:space="preserve"> □</w:t>
      </w:r>
      <w:r>
        <w:t>未达到</w:t>
      </w:r>
      <w:r>
        <w:t xml:space="preserve"> √</w:t>
      </w:r>
      <w:r>
        <w:t>不适用</w:t>
      </w:r>
      <w:r>
        <w:t xml:space="preserve">  </w:t>
      </w:r>
    </w:p>
    <w:p w:rsidR="00A7106F" w:rsidRDefault="00AA64EB">
      <w:pPr>
        <w:spacing w:after="47" w:line="259" w:lineRule="auto"/>
        <w:ind w:left="358" w:firstLine="0"/>
      </w:pPr>
      <w:r>
        <w:t xml:space="preserve"> </w:t>
      </w:r>
    </w:p>
    <w:p w:rsidR="00A7106F" w:rsidRDefault="00AA64EB">
      <w:pPr>
        <w:numPr>
          <w:ilvl w:val="0"/>
          <w:numId w:val="63"/>
        </w:numPr>
        <w:spacing w:after="70"/>
        <w:ind w:hanging="566"/>
      </w:pPr>
      <w:r>
        <w:t>业绩承诺的完成情况及其对商誉减值测试的影响</w:t>
      </w:r>
      <w:r>
        <w:rPr>
          <w:rFonts w:ascii="Calibri" w:eastAsia="Calibri" w:hAnsi="Calibri" w:cs="Calibri"/>
          <w:b/>
        </w:rPr>
        <w:t xml:space="preserve"> </w:t>
      </w:r>
    </w:p>
    <w:p w:rsidR="00A7106F" w:rsidRDefault="00AA64EB">
      <w:pPr>
        <w:ind w:left="366"/>
      </w:pPr>
      <w:r>
        <w:t>□</w:t>
      </w:r>
      <w:r>
        <w:t>适用</w:t>
      </w:r>
      <w:r>
        <w:t xml:space="preserve"> √</w:t>
      </w:r>
      <w:r>
        <w:t>不适用</w:t>
      </w:r>
      <w:r>
        <w:t xml:space="preserve">  </w:t>
      </w:r>
    </w:p>
    <w:p w:rsidR="00A7106F" w:rsidRDefault="00A7106F">
      <w:pPr>
        <w:sectPr w:rsidR="00A7106F">
          <w:headerReference w:type="even" r:id="rId57"/>
          <w:headerReference w:type="default" r:id="rId58"/>
          <w:footerReference w:type="even" r:id="rId59"/>
          <w:footerReference w:type="default" r:id="rId60"/>
          <w:headerReference w:type="first" r:id="rId61"/>
          <w:footerReference w:type="first" r:id="rId62"/>
          <w:pgSz w:w="11906" w:h="16838"/>
          <w:pgMar w:top="1440" w:right="1440" w:bottom="1440" w:left="1440" w:header="880" w:footer="991" w:gutter="0"/>
          <w:cols w:space="720"/>
        </w:sectPr>
      </w:pPr>
    </w:p>
    <w:p w:rsidR="00A7106F" w:rsidRDefault="00AA64EB">
      <w:pPr>
        <w:spacing w:after="37" w:line="265" w:lineRule="auto"/>
        <w:ind w:left="10" w:right="6361" w:hanging="10"/>
        <w:jc w:val="right"/>
      </w:pPr>
      <w:r>
        <w:rPr>
          <w:rFonts w:ascii="Calibri" w:eastAsia="Calibri" w:hAnsi="Calibri" w:cs="Calibri"/>
          <w:sz w:val="18"/>
        </w:rPr>
        <w:lastRenderedPageBreak/>
        <w:t xml:space="preserve">2022 </w:t>
      </w:r>
      <w:r>
        <w:rPr>
          <w:sz w:val="18"/>
        </w:rPr>
        <w:t>年年度报告</w:t>
      </w:r>
      <w:r>
        <w:rPr>
          <w:rFonts w:ascii="Calibri" w:eastAsia="Calibri" w:hAnsi="Calibri" w:cs="Calibri"/>
          <w:b/>
          <w:sz w:val="18"/>
        </w:rPr>
        <w:t xml:space="preserve"> </w:t>
      </w:r>
    </w:p>
    <w:p w:rsidR="00A7106F" w:rsidRDefault="00AA64EB">
      <w:pPr>
        <w:spacing w:before="704" w:after="34" w:line="259" w:lineRule="auto"/>
        <w:ind w:left="0" w:firstLine="0"/>
      </w:pPr>
      <w:r>
        <w:t xml:space="preserve"> </w:t>
      </w:r>
    </w:p>
    <w:p w:rsidR="00A7106F" w:rsidRDefault="00AA64EB">
      <w:pPr>
        <w:spacing w:after="46"/>
      </w:pPr>
      <w:r>
        <w:t>二、报告期内控股股东及其他关联方非经营性占用资金情况</w:t>
      </w:r>
      <w:r>
        <w:t xml:space="preserve"> </w:t>
      </w:r>
    </w:p>
    <w:p w:rsidR="00A7106F" w:rsidRDefault="00AA64EB">
      <w:pPr>
        <w:spacing w:after="7011"/>
        <w:ind w:right="11532"/>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896112</wp:posOffset>
                </wp:positionH>
                <wp:positionV relativeFrom="page">
                  <wp:posOffset>704089</wp:posOffset>
                </wp:positionV>
                <wp:extent cx="8834374" cy="9144"/>
                <wp:effectExtent l="0" t="0" r="0" b="0"/>
                <wp:wrapTopAndBottom/>
                <wp:docPr id="625153" name="Group 62515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8978" name="Shape 85897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153" style="width:695.62pt;height:0.719971pt;position:absolute;mso-position-horizontal-relative:page;mso-position-horizontal:absolute;margin-left:70.56pt;mso-position-vertical-relative:page;margin-top:55.4401pt;" coordsize="88343,91">
                <v:shape id="Shape 858979"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w:t>
      </w:r>
      <w:r>
        <w:t>适用</w:t>
      </w:r>
      <w:r>
        <w:t xml:space="preserve"> √</w:t>
      </w:r>
      <w:r>
        <w:t>不适用</w:t>
      </w:r>
      <w:r>
        <w:t xml:space="preserve">  </w:t>
      </w:r>
      <w:r>
        <w:t>三、违规担保情况</w:t>
      </w:r>
      <w:r>
        <w:t xml:space="preserve"> □</w:t>
      </w:r>
      <w:r>
        <w:t>适用</w:t>
      </w:r>
      <w:r>
        <w:t xml:space="preserve"> √</w:t>
      </w:r>
      <w:r>
        <w:t>不适用</w:t>
      </w:r>
      <w:r>
        <w:t xml:space="preserve">  </w:t>
      </w:r>
    </w:p>
    <w:p w:rsidR="00A7106F" w:rsidRDefault="00AA64EB">
      <w:pPr>
        <w:spacing w:after="0" w:line="259" w:lineRule="auto"/>
        <w:ind w:left="10" w:right="6704" w:hanging="10"/>
        <w:jc w:val="right"/>
      </w:pPr>
      <w:r>
        <w:rPr>
          <w:rFonts w:ascii="Calibri" w:eastAsia="Calibri" w:hAnsi="Calibri" w:cs="Calibri"/>
          <w:b/>
          <w:sz w:val="18"/>
        </w:rPr>
        <w:lastRenderedPageBreak/>
        <w:t>81</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7106F">
      <w:pPr>
        <w:sectPr w:rsidR="00A7106F">
          <w:headerReference w:type="even" r:id="rId63"/>
          <w:headerReference w:type="default" r:id="rId64"/>
          <w:footerReference w:type="even" r:id="rId65"/>
          <w:footerReference w:type="default" r:id="rId66"/>
          <w:headerReference w:type="first" r:id="rId67"/>
          <w:footerReference w:type="first" r:id="rId68"/>
          <w:pgSz w:w="16838" w:h="11906" w:orient="landscape"/>
          <w:pgMar w:top="1440" w:right="1440" w:bottom="1440" w:left="1440" w:header="720" w:footer="720" w:gutter="0"/>
          <w:cols w:space="720"/>
        </w:sectPr>
      </w:pPr>
    </w:p>
    <w:p w:rsidR="00A7106F" w:rsidRDefault="00AA64EB">
      <w:pPr>
        <w:numPr>
          <w:ilvl w:val="0"/>
          <w:numId w:val="64"/>
        </w:numPr>
        <w:spacing w:after="84"/>
        <w:ind w:hanging="422"/>
      </w:pPr>
      <w:r>
        <w:lastRenderedPageBreak/>
        <w:t>公司董事会对会计师事务所</w:t>
      </w:r>
      <w:r>
        <w:t>“</w:t>
      </w:r>
      <w:r>
        <w:t>非标准意见审计报告</w:t>
      </w:r>
      <w:r>
        <w:t>”</w:t>
      </w:r>
      <w:r>
        <w:t>的说明</w:t>
      </w:r>
      <w:r>
        <w:t xml:space="preserve"> </w:t>
      </w:r>
    </w:p>
    <w:p w:rsidR="00A7106F" w:rsidRDefault="00AA64EB">
      <w:r>
        <w:t>□</w:t>
      </w:r>
      <w:r>
        <w:t>适用</w:t>
      </w:r>
      <w:r>
        <w:t xml:space="preserve"> √</w:t>
      </w:r>
      <w:r>
        <w:t>不适用</w:t>
      </w:r>
      <w:r>
        <w:t xml:space="preserve">  </w:t>
      </w:r>
    </w:p>
    <w:p w:rsidR="00A7106F" w:rsidRDefault="00AA64EB">
      <w:pPr>
        <w:spacing w:after="75" w:line="259" w:lineRule="auto"/>
        <w:ind w:left="0" w:firstLine="0"/>
      </w:pPr>
      <w:r>
        <w:t xml:space="preserve"> </w:t>
      </w:r>
    </w:p>
    <w:p w:rsidR="00A7106F" w:rsidRDefault="00AA64EB">
      <w:pPr>
        <w:numPr>
          <w:ilvl w:val="0"/>
          <w:numId w:val="64"/>
        </w:numPr>
        <w:spacing w:after="85"/>
        <w:ind w:hanging="422"/>
      </w:pPr>
      <w:r>
        <w:t>公司对会计政策、会计估计变更或重大会计差错更正原因和影响的分析说明</w:t>
      </w:r>
      <w:r>
        <w:t xml:space="preserve"> </w:t>
      </w:r>
    </w:p>
    <w:p w:rsidR="00A7106F" w:rsidRDefault="00AA64EB">
      <w:pPr>
        <w:numPr>
          <w:ilvl w:val="0"/>
          <w:numId w:val="65"/>
        </w:numPr>
        <w:spacing w:after="111"/>
        <w:ind w:hanging="634"/>
      </w:pPr>
      <w:r>
        <w:t>公司对会计政策、会计估计变更原因及影响的分析说明</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75" w:line="259" w:lineRule="auto"/>
        <w:ind w:left="0" w:firstLine="0"/>
      </w:pPr>
      <w:r>
        <w:t xml:space="preserve"> </w:t>
      </w:r>
    </w:p>
    <w:p w:rsidR="00A7106F" w:rsidRDefault="00AA64EB">
      <w:pPr>
        <w:numPr>
          <w:ilvl w:val="0"/>
          <w:numId w:val="65"/>
        </w:numPr>
        <w:spacing w:after="111"/>
        <w:ind w:hanging="634"/>
      </w:pPr>
      <w:r>
        <w:t>公司对重大会计差错更正原因及影响的分析说明</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76" w:line="259" w:lineRule="auto"/>
        <w:ind w:left="0" w:firstLine="0"/>
      </w:pPr>
      <w:r>
        <w:t xml:space="preserve"> </w:t>
      </w:r>
    </w:p>
    <w:p w:rsidR="00A7106F" w:rsidRDefault="00AA64EB">
      <w:pPr>
        <w:numPr>
          <w:ilvl w:val="0"/>
          <w:numId w:val="65"/>
        </w:numPr>
        <w:spacing w:after="111"/>
        <w:ind w:hanging="634"/>
      </w:pPr>
      <w:r>
        <w:t>与前任会计师事务所进行的沟通情况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76" w:line="259" w:lineRule="auto"/>
        <w:ind w:left="0" w:firstLine="0"/>
      </w:pPr>
      <w:r>
        <w:t xml:space="preserve"> </w:t>
      </w:r>
    </w:p>
    <w:p w:rsidR="00A7106F" w:rsidRDefault="00AA64EB">
      <w:pPr>
        <w:numPr>
          <w:ilvl w:val="0"/>
          <w:numId w:val="65"/>
        </w:numPr>
        <w:spacing w:after="111"/>
        <w:ind w:hanging="634"/>
      </w:pPr>
      <w:r>
        <w:t>其他说明</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75" w:line="259" w:lineRule="auto"/>
        <w:ind w:left="0" w:firstLine="0"/>
      </w:pPr>
      <w:r>
        <w:t xml:space="preserve"> </w:t>
      </w:r>
    </w:p>
    <w:p w:rsidR="00A7106F" w:rsidRDefault="00AA64EB">
      <w:pPr>
        <w:numPr>
          <w:ilvl w:val="0"/>
          <w:numId w:val="66"/>
        </w:numPr>
        <w:spacing w:after="84"/>
        <w:ind w:hanging="634"/>
      </w:pPr>
      <w:r>
        <w:t>聘任、解聘会计师事务所情况</w:t>
      </w:r>
      <w:r>
        <w:t xml:space="preserve"> </w:t>
      </w:r>
    </w:p>
    <w:p w:rsidR="00A7106F" w:rsidRDefault="00AA64EB">
      <w:pPr>
        <w:spacing w:after="10" w:line="248" w:lineRule="auto"/>
        <w:ind w:left="10" w:right="108" w:hanging="10"/>
        <w:jc w:val="right"/>
      </w:pPr>
      <w:r>
        <w:t>单位：元</w:t>
      </w:r>
      <w:r>
        <w:t xml:space="preserve">  </w:t>
      </w:r>
      <w:r>
        <w:t>币种：人民币</w:t>
      </w:r>
      <w:r>
        <w:t xml:space="preserve"> </w:t>
      </w:r>
    </w:p>
    <w:tbl>
      <w:tblPr>
        <w:tblStyle w:val="TableGrid"/>
        <w:tblW w:w="8824" w:type="dxa"/>
        <w:tblInd w:w="5" w:type="dxa"/>
        <w:tblCellMar>
          <w:top w:w="56" w:type="dxa"/>
          <w:left w:w="108" w:type="dxa"/>
          <w:bottom w:w="0" w:type="dxa"/>
          <w:right w:w="2" w:type="dxa"/>
        </w:tblCellMar>
        <w:tblLook w:val="04A0" w:firstRow="1" w:lastRow="0" w:firstColumn="1" w:lastColumn="0" w:noHBand="0" w:noVBand="1"/>
      </w:tblPr>
      <w:tblGrid>
        <w:gridCol w:w="4405"/>
        <w:gridCol w:w="4419"/>
      </w:tblGrid>
      <w:tr w:rsidR="00A7106F">
        <w:trPr>
          <w:trHeight w:val="324"/>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现聘任</w:t>
            </w:r>
            <w:r>
              <w:t xml:space="preserve">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境内会计师事务所名称</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大华会计师事务所（特殊普通合伙）</w:t>
            </w:r>
            <w:r>
              <w:t xml:space="preserve">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境内会计师事务所报酬</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80</w:t>
            </w:r>
            <w:r>
              <w:t>万元</w:t>
            </w:r>
            <w:r>
              <w:t xml:space="preserve">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境内会计师事务所审计年限</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4</w:t>
            </w:r>
            <w:r>
              <w:t>年</w:t>
            </w:r>
            <w:r>
              <w:t xml:space="preserve">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境内会计师事务所注册会计师姓名</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刘万富、宋德栩</w:t>
            </w:r>
            <w:r>
              <w:t xml:space="preserve">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境内会计师事务所注册会计师审计年限</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4</w:t>
            </w:r>
            <w:r>
              <w:t>年</w:t>
            </w:r>
            <w:r>
              <w:t xml:space="preserve"> </w:t>
            </w:r>
          </w:p>
        </w:tc>
      </w:tr>
      <w:tr w:rsidR="00A7106F">
        <w:trPr>
          <w:trHeight w:val="324"/>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境外会计师事务所名称</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MRI Moores Rowland LLP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境外会计师事务所报酬</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4,500</w:t>
            </w:r>
            <w:r>
              <w:t>新加坡元</w:t>
            </w:r>
            <w:r>
              <w:t xml:space="preserve">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境外会计师事务所审计年限</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1</w:t>
            </w:r>
            <w:r>
              <w:t>年</w:t>
            </w:r>
            <w:r>
              <w:t xml:space="preserve">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境外会计师事务所注册会计师姓名</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Lee Lee King </w:t>
            </w:r>
          </w:p>
        </w:tc>
      </w:tr>
      <w:tr w:rsidR="00A7106F">
        <w:trPr>
          <w:trHeight w:val="322"/>
        </w:trPr>
        <w:tc>
          <w:tcPr>
            <w:tcW w:w="4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境外会计师事务所注册会计师审计年限</w:t>
            </w:r>
            <w:r>
              <w:t xml:space="preserve"> </w:t>
            </w:r>
          </w:p>
        </w:tc>
        <w:tc>
          <w:tcPr>
            <w:tcW w:w="4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1</w:t>
            </w:r>
            <w:r>
              <w:t>年</w:t>
            </w:r>
            <w:r>
              <w:t xml:space="preserve"> </w:t>
            </w:r>
          </w:p>
        </w:tc>
      </w:tr>
    </w:tbl>
    <w:p w:rsidR="00A7106F" w:rsidRDefault="00AA64EB">
      <w:pPr>
        <w:spacing w:after="0" w:line="259" w:lineRule="auto"/>
        <w:ind w:left="0" w:firstLine="0"/>
      </w:pPr>
      <w:r>
        <w:t xml:space="preserve"> </w:t>
      </w:r>
    </w:p>
    <w:tbl>
      <w:tblPr>
        <w:tblStyle w:val="TableGrid"/>
        <w:tblW w:w="8824" w:type="dxa"/>
        <w:tblInd w:w="5" w:type="dxa"/>
        <w:tblCellMar>
          <w:top w:w="56" w:type="dxa"/>
          <w:left w:w="108" w:type="dxa"/>
          <w:bottom w:w="0" w:type="dxa"/>
          <w:right w:w="2" w:type="dxa"/>
        </w:tblCellMar>
        <w:tblLook w:val="04A0" w:firstRow="1" w:lastRow="0" w:firstColumn="1" w:lastColumn="0" w:noHBand="0" w:noVBand="1"/>
      </w:tblPr>
      <w:tblGrid>
        <w:gridCol w:w="2938"/>
        <w:gridCol w:w="4004"/>
        <w:gridCol w:w="1882"/>
      </w:tblGrid>
      <w:tr w:rsidR="00A7106F">
        <w:trPr>
          <w:trHeight w:val="324"/>
        </w:trPr>
        <w:tc>
          <w:tcPr>
            <w:tcW w:w="29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40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名称</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报酬</w:t>
            </w:r>
            <w:r>
              <w:t xml:space="preserve"> </w:t>
            </w:r>
          </w:p>
        </w:tc>
      </w:tr>
      <w:tr w:rsidR="00A7106F">
        <w:trPr>
          <w:trHeight w:val="322"/>
        </w:trPr>
        <w:tc>
          <w:tcPr>
            <w:tcW w:w="29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内部控制审计会计师事务所</w:t>
            </w:r>
            <w:r>
              <w:t xml:space="preserve"> </w:t>
            </w:r>
          </w:p>
        </w:tc>
        <w:tc>
          <w:tcPr>
            <w:tcW w:w="40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大华会计师事务所（特殊普通合伙）</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30</w:t>
            </w:r>
            <w:r>
              <w:t>万元</w:t>
            </w:r>
            <w:r>
              <w:t xml:space="preserve"> </w:t>
            </w:r>
          </w:p>
        </w:tc>
      </w:tr>
      <w:tr w:rsidR="00A7106F">
        <w:trPr>
          <w:trHeight w:val="322"/>
        </w:trPr>
        <w:tc>
          <w:tcPr>
            <w:tcW w:w="29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保荐人</w:t>
            </w:r>
            <w:r>
              <w:t xml:space="preserve"> </w:t>
            </w:r>
          </w:p>
        </w:tc>
        <w:tc>
          <w:tcPr>
            <w:tcW w:w="40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西部证券股份有限公司</w:t>
            </w:r>
            <w:r>
              <w:t xml:space="preserve"> </w:t>
            </w:r>
          </w:p>
        </w:tc>
        <w:tc>
          <w:tcPr>
            <w:tcW w:w="18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 </w:t>
            </w:r>
          </w:p>
        </w:tc>
      </w:tr>
    </w:tbl>
    <w:p w:rsidR="00A7106F" w:rsidRDefault="00AA64EB">
      <w:pPr>
        <w:spacing w:after="15" w:line="259" w:lineRule="auto"/>
        <w:ind w:left="0" w:firstLine="0"/>
      </w:pPr>
      <w:r>
        <w:t xml:space="preserve"> </w:t>
      </w:r>
    </w:p>
    <w:p w:rsidR="00A7106F" w:rsidRDefault="00AA64EB">
      <w:r>
        <w:t>聘任、解聘会计师事务所的情况说明</w:t>
      </w:r>
      <w:r>
        <w:t xml:space="preserve"> </w:t>
      </w:r>
    </w:p>
    <w:p w:rsidR="00A7106F" w:rsidRDefault="00AA64EB">
      <w:r>
        <w:t>□</w:t>
      </w:r>
      <w:r>
        <w:t>适用</w:t>
      </w:r>
      <w:r>
        <w:t xml:space="preserve"> √</w:t>
      </w:r>
      <w:r>
        <w:t>不适用</w:t>
      </w:r>
      <w:r>
        <w:t xml:space="preserve">  </w:t>
      </w:r>
    </w:p>
    <w:p w:rsidR="00A7106F" w:rsidRDefault="00AA64EB">
      <w:pPr>
        <w:spacing w:after="15" w:line="259" w:lineRule="auto"/>
        <w:ind w:left="0" w:firstLine="0"/>
      </w:pPr>
      <w:r>
        <w:t xml:space="preserve"> </w:t>
      </w:r>
    </w:p>
    <w:p w:rsidR="00A7106F" w:rsidRDefault="00AA64EB">
      <w:r>
        <w:t>审计期间改聘会计师事务所的情况说明</w:t>
      </w:r>
      <w:r>
        <w:t xml:space="preserve"> </w:t>
      </w:r>
    </w:p>
    <w:p w:rsidR="00A7106F" w:rsidRDefault="00AA64EB">
      <w:r>
        <w:t>□</w:t>
      </w:r>
      <w:r>
        <w:t>适用</w:t>
      </w:r>
      <w:r>
        <w:t xml:space="preserve">  √</w:t>
      </w:r>
      <w:r>
        <w:t>不适用</w:t>
      </w:r>
      <w:r>
        <w:t xml:space="preserve">  </w:t>
      </w:r>
    </w:p>
    <w:p w:rsidR="00A7106F" w:rsidRDefault="00AA64EB">
      <w:pPr>
        <w:spacing w:after="0" w:line="265" w:lineRule="auto"/>
        <w:ind w:left="10" w:right="130" w:hanging="10"/>
        <w:jc w:val="center"/>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7106F" w:rsidRDefault="00AA64EB">
      <w:pPr>
        <w:spacing w:after="452" w:line="259" w:lineRule="auto"/>
        <w:ind w:left="-29" w:firstLine="0"/>
      </w:pPr>
      <w:r>
        <w:rPr>
          <w:rFonts w:ascii="Calibri" w:eastAsia="Calibri" w:hAnsi="Calibri" w:cs="Calibri"/>
          <w:noProof/>
          <w:sz w:val="22"/>
        </w:rPr>
        <mc:AlternateContent>
          <mc:Choice Requires="wpg">
            <w:drawing>
              <wp:inline distT="0" distB="0" distL="0" distR="0">
                <wp:extent cx="5633594" cy="9144"/>
                <wp:effectExtent l="0" t="0" r="0" b="0"/>
                <wp:docPr id="625794" name="Group 62579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8980" name="Shape 85898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5794" style="width:443.59pt;height:0.719971pt;mso-position-horizontal-relative:char;mso-position-vertical-relative:line" coordsize="56335,91">
                <v:shape id="Shape 858981" style="position:absolute;width:56335;height:91;left:0;top:0;" coordsize="5633594,9144" path="m0,0l5633594,0l5633594,9144l0,9144l0,0">
                  <v:stroke weight="0pt" endcap="flat" joinstyle="miter" miterlimit="10" on="false" color="#000000" opacity="0"/>
                  <v:fill on="true" color="#000000"/>
                </v:shape>
              </v:group>
            </w:pict>
          </mc:Fallback>
        </mc:AlternateContent>
      </w:r>
    </w:p>
    <w:p w:rsidR="00A7106F" w:rsidRDefault="00AA64EB">
      <w:pPr>
        <w:numPr>
          <w:ilvl w:val="0"/>
          <w:numId w:val="66"/>
        </w:numPr>
        <w:spacing w:after="85"/>
        <w:ind w:hanging="634"/>
      </w:pPr>
      <w:r>
        <w:lastRenderedPageBreak/>
        <w:t>面临退市风险的情况</w:t>
      </w:r>
      <w:r>
        <w:t xml:space="preserve"> </w:t>
      </w:r>
    </w:p>
    <w:p w:rsidR="00A7106F" w:rsidRDefault="00AA64EB">
      <w:pPr>
        <w:spacing w:after="111"/>
      </w:pPr>
      <w:r>
        <w:t>(</w:t>
      </w:r>
      <w:r>
        <w:t>一</w:t>
      </w:r>
      <w:r>
        <w:t>)</w:t>
      </w:r>
      <w:r>
        <w:t>导致退市风险警示的原因</w:t>
      </w:r>
      <w:r>
        <w:rPr>
          <w:rFonts w:ascii="Calibri" w:eastAsia="Calibri" w:hAnsi="Calibri" w:cs="Calibri"/>
          <w:b/>
        </w:rPr>
        <w:t xml:space="preserve"> </w:t>
      </w:r>
    </w:p>
    <w:p w:rsidR="00A7106F" w:rsidRDefault="00AA64EB">
      <w:pPr>
        <w:spacing w:after="85"/>
      </w:pPr>
      <w:r>
        <w:t>□</w:t>
      </w:r>
      <w:r>
        <w:t>适用</w:t>
      </w:r>
      <w:r>
        <w:t xml:space="preserve">  √</w:t>
      </w:r>
      <w:r>
        <w:t>不适用</w:t>
      </w:r>
      <w:r>
        <w:t xml:space="preserve">  </w:t>
      </w:r>
    </w:p>
    <w:p w:rsidR="00A7106F" w:rsidRDefault="00AA64EB">
      <w:pPr>
        <w:spacing w:after="111"/>
      </w:pPr>
      <w:r>
        <w:t>(</w:t>
      </w:r>
      <w:r>
        <w:t>二</w:t>
      </w:r>
      <w:r>
        <w:t>)</w:t>
      </w:r>
      <w:r>
        <w:t>公司拟采取的应对措施</w:t>
      </w:r>
      <w:r>
        <w:rPr>
          <w:rFonts w:ascii="Calibri" w:eastAsia="Calibri" w:hAnsi="Calibri" w:cs="Calibri"/>
          <w:b/>
        </w:rPr>
        <w:t xml:space="preserve"> </w:t>
      </w:r>
    </w:p>
    <w:p w:rsidR="00A7106F" w:rsidRDefault="00AA64EB">
      <w:pPr>
        <w:spacing w:after="84"/>
      </w:pPr>
      <w:r>
        <w:t>□</w:t>
      </w:r>
      <w:r>
        <w:t>适用</w:t>
      </w:r>
      <w:r>
        <w:t xml:space="preserve"> √</w:t>
      </w:r>
      <w:r>
        <w:t>不适用</w:t>
      </w:r>
      <w:r>
        <w:t xml:space="preserve">  </w:t>
      </w:r>
    </w:p>
    <w:p w:rsidR="00A7106F" w:rsidRDefault="00AA64EB">
      <w:pPr>
        <w:spacing w:after="84"/>
      </w:pPr>
      <w:r>
        <w:t>(</w:t>
      </w:r>
      <w:r>
        <w:t>三</w:t>
      </w:r>
      <w:r>
        <w:t>)</w:t>
      </w:r>
      <w:r>
        <w:t>面临终止上市的情况和原因</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6"/>
        </w:numPr>
        <w:spacing w:after="99"/>
        <w:ind w:hanging="634"/>
      </w:pPr>
      <w:r>
        <w:t>破产重整相关事项</w:t>
      </w:r>
      <w:r>
        <w:rPr>
          <w:rFonts w:ascii="Arial" w:eastAsia="Arial" w:hAnsi="Arial" w:cs="Arial"/>
          <w:b/>
        </w:rP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6"/>
        </w:numPr>
        <w:spacing w:after="99"/>
        <w:ind w:hanging="634"/>
      </w:pPr>
      <w:r>
        <w:t>重大诉讼、仲裁事项</w:t>
      </w:r>
      <w:r>
        <w:rPr>
          <w:rFonts w:ascii="Arial" w:eastAsia="Arial" w:hAnsi="Arial" w:cs="Arial"/>
          <w:b/>
        </w:rPr>
        <w:t xml:space="preserve"> </w:t>
      </w:r>
    </w:p>
    <w:p w:rsidR="00A7106F" w:rsidRDefault="00AA64EB">
      <w:pPr>
        <w:spacing w:after="84"/>
      </w:pPr>
      <w:r>
        <w:t>□</w:t>
      </w:r>
      <w:r>
        <w:t>本年度公司有重大诉讼、仲裁事项</w:t>
      </w:r>
      <w:r>
        <w:t xml:space="preserve"> √</w:t>
      </w:r>
      <w:r>
        <w:t>本年度公司无重大诉讼、仲裁事项</w:t>
      </w:r>
      <w:r>
        <w:t xml:space="preserve">  </w:t>
      </w:r>
    </w:p>
    <w:p w:rsidR="00A7106F" w:rsidRDefault="00AA64EB">
      <w:pPr>
        <w:numPr>
          <w:ilvl w:val="0"/>
          <w:numId w:val="66"/>
        </w:numPr>
        <w:spacing w:after="93"/>
        <w:ind w:hanging="634"/>
      </w:pPr>
      <w:r>
        <w:t>上市公司及其董事、监事、高级管理人员、控股股东、实际控制人涉嫌违法违规、受到处罚及整改情况</w:t>
      </w:r>
      <w:r>
        <w:rPr>
          <w:rFonts w:ascii="Arial" w:eastAsia="Arial" w:hAnsi="Arial" w:cs="Arial"/>
          <w:b/>
        </w:rP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6"/>
        </w:numPr>
        <w:spacing w:after="99"/>
        <w:ind w:hanging="634"/>
      </w:pPr>
      <w:r>
        <w:t>报告期内公司及其控股股东、实际控制人诚信状况的说明</w:t>
      </w:r>
      <w:r>
        <w:rPr>
          <w:rFonts w:ascii="Arial" w:eastAsia="Arial" w:hAnsi="Arial" w:cs="Arial"/>
          <w:b/>
        </w:rPr>
        <w:t xml:space="preserve"> </w:t>
      </w:r>
    </w:p>
    <w:p w:rsidR="00A7106F" w:rsidRDefault="00AA64EB">
      <w:pPr>
        <w:spacing w:line="333" w:lineRule="auto"/>
        <w:ind w:right="5152"/>
      </w:pPr>
      <w:r>
        <w:t>□</w:t>
      </w:r>
      <w:r>
        <w:t>适用</w:t>
      </w:r>
      <w:r>
        <w:t xml:space="preserve">  √</w:t>
      </w:r>
      <w:r>
        <w:t>不适用</w:t>
      </w:r>
      <w:r>
        <w:t xml:space="preserve">  </w:t>
      </w:r>
      <w:r>
        <w:t>十二、重大关联交易</w:t>
      </w:r>
      <w:r>
        <w:rPr>
          <w:rFonts w:ascii="Arial" w:eastAsia="Arial" w:hAnsi="Arial" w:cs="Arial"/>
          <w:b/>
        </w:rPr>
        <w:t xml:space="preserve"> </w:t>
      </w:r>
    </w:p>
    <w:p w:rsidR="00A7106F" w:rsidRDefault="00AA64EB">
      <w:pPr>
        <w:spacing w:after="119"/>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与日常经营相关的关联交易</w:t>
      </w:r>
      <w:r>
        <w:rPr>
          <w:rFonts w:ascii="Calibri" w:eastAsia="Calibri" w:hAnsi="Calibri" w:cs="Calibri"/>
          <w:b/>
        </w:rPr>
        <w:t xml:space="preserve"> </w:t>
      </w:r>
    </w:p>
    <w:p w:rsidR="00A7106F" w:rsidRDefault="00AA64EB">
      <w:pPr>
        <w:numPr>
          <w:ilvl w:val="0"/>
          <w:numId w:val="67"/>
        </w:numPr>
        <w:spacing w:after="106"/>
        <w:ind w:hanging="708"/>
      </w:pPr>
      <w:r>
        <w:t>已在临时公告披露且后续实施无进展或变化的事项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7"/>
        </w:numPr>
        <w:spacing w:after="106"/>
        <w:ind w:hanging="708"/>
      </w:pPr>
      <w:r>
        <w:t>已在临时公告披露，但有后续实施的进展或变化的事项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7"/>
        </w:numPr>
        <w:spacing w:after="106"/>
        <w:ind w:hanging="708"/>
      </w:pPr>
      <w:r>
        <w:t>临时公告未披露的事项</w:t>
      </w:r>
      <w:r>
        <w:t xml:space="preserve"> </w:t>
      </w:r>
    </w:p>
    <w:p w:rsidR="00A7106F" w:rsidRDefault="00AA64EB">
      <w:pPr>
        <w:spacing w:after="94"/>
      </w:pPr>
      <w:r>
        <w:t>□</w:t>
      </w:r>
      <w:r>
        <w:t>适用</w:t>
      </w:r>
      <w:r>
        <w:t xml:space="preserve"> √</w:t>
      </w:r>
      <w:r>
        <w:t>不适用</w:t>
      </w:r>
      <w:r>
        <w:t xml:space="preserve">  </w:t>
      </w:r>
    </w:p>
    <w:p w:rsidR="00A7106F" w:rsidRDefault="00AA64EB">
      <w:pPr>
        <w:spacing w:after="108"/>
      </w:pPr>
      <w:r>
        <w:t>(</w:t>
      </w:r>
      <w:r>
        <w:t>二</w:t>
      </w:r>
      <w:r>
        <w:t>)</w:t>
      </w:r>
      <w:r>
        <w:rPr>
          <w:rFonts w:ascii="Arial" w:eastAsia="Arial" w:hAnsi="Arial" w:cs="Arial"/>
          <w:b/>
        </w:rPr>
        <w:t xml:space="preserve"> </w:t>
      </w:r>
      <w:r>
        <w:t>资产或股权收购、出售发生的关联交易</w:t>
      </w:r>
      <w:r>
        <w:t xml:space="preserve"> </w:t>
      </w:r>
    </w:p>
    <w:p w:rsidR="00A7106F" w:rsidRDefault="00AA64EB">
      <w:pPr>
        <w:numPr>
          <w:ilvl w:val="0"/>
          <w:numId w:val="68"/>
        </w:numPr>
        <w:spacing w:after="99"/>
        <w:ind w:hanging="420"/>
      </w:pPr>
      <w:r>
        <w:t>已在临时公告披露且后续实施无进展或变化的事项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8"/>
        </w:numPr>
        <w:spacing w:after="99"/>
        <w:ind w:hanging="420"/>
      </w:pPr>
      <w:r>
        <w:t>已在临时公告披露，但有后续实施的进展或变化的事项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8"/>
        </w:numPr>
        <w:spacing w:after="99"/>
        <w:ind w:hanging="420"/>
      </w:pPr>
      <w:r>
        <w:t>临时公告未披露的事项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8"/>
        </w:numPr>
        <w:spacing w:after="99"/>
        <w:ind w:hanging="420"/>
      </w:pPr>
      <w:r>
        <w:t>涉及业绩约定的，应当披露报告期内的业绩实现情况</w:t>
      </w:r>
      <w:r>
        <w:t xml:space="preserve"> </w:t>
      </w:r>
    </w:p>
    <w:p w:rsidR="00A7106F" w:rsidRDefault="00AA64EB">
      <w:pPr>
        <w:spacing w:after="95"/>
      </w:pPr>
      <w:r>
        <w:t>□</w:t>
      </w:r>
      <w:r>
        <w:t>适用</w:t>
      </w:r>
      <w:r>
        <w:t xml:space="preserve">  √</w:t>
      </w:r>
      <w:r>
        <w:t>不适用</w:t>
      </w:r>
      <w:r>
        <w:t xml:space="preserve">  </w:t>
      </w:r>
    </w:p>
    <w:p w:rsidR="00A7106F" w:rsidRDefault="00AA64EB">
      <w:pPr>
        <w:spacing w:after="119"/>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共同对外投资的重大关联交易</w:t>
      </w:r>
      <w:r>
        <w:rPr>
          <w:rFonts w:ascii="Calibri" w:eastAsia="Calibri" w:hAnsi="Calibri" w:cs="Calibri"/>
          <w:b/>
        </w:rPr>
        <w:t xml:space="preserve"> </w:t>
      </w:r>
    </w:p>
    <w:p w:rsidR="00A7106F" w:rsidRDefault="00AA64EB">
      <w:pPr>
        <w:numPr>
          <w:ilvl w:val="0"/>
          <w:numId w:val="69"/>
        </w:numPr>
        <w:spacing w:after="99"/>
        <w:ind w:hanging="420"/>
      </w:pPr>
      <w:r>
        <w:t>已在临时公告披露且后续实施无进展或变化的事项</w:t>
      </w:r>
      <w:r>
        <w:t xml:space="preserve"> </w:t>
      </w:r>
    </w:p>
    <w:p w:rsidR="00A7106F" w:rsidRDefault="00AA64EB">
      <w:pPr>
        <w:spacing w:after="572"/>
      </w:pPr>
      <w:r>
        <w:t>□</w:t>
      </w:r>
      <w:r>
        <w:t>适用</w:t>
      </w:r>
      <w:r>
        <w:t xml:space="preserve"> √</w:t>
      </w:r>
      <w:r>
        <w:t>不适用</w:t>
      </w:r>
      <w:r>
        <w:t xml:space="preserve">  </w:t>
      </w:r>
    </w:p>
    <w:p w:rsidR="00A7106F" w:rsidRDefault="00AA64EB">
      <w:pPr>
        <w:spacing w:after="0" w:line="259" w:lineRule="auto"/>
        <w:ind w:left="10" w:right="113" w:hanging="10"/>
        <w:jc w:val="center"/>
      </w:pPr>
      <w:r>
        <w:rPr>
          <w:rFonts w:ascii="Calibri" w:eastAsia="Calibri" w:hAnsi="Calibri" w:cs="Calibri"/>
          <w:b/>
          <w:sz w:val="18"/>
        </w:rPr>
        <w:t>83</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A64EB">
      <w:pPr>
        <w:numPr>
          <w:ilvl w:val="0"/>
          <w:numId w:val="69"/>
        </w:numPr>
        <w:spacing w:after="99"/>
        <w:ind w:hanging="420"/>
      </w:pPr>
      <w:r>
        <w:lastRenderedPageBreak/>
        <w:t>已在临时公告披露，但有后续实施的进展或变化的事项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69"/>
        </w:numPr>
        <w:spacing w:after="99"/>
        <w:ind w:hanging="420"/>
      </w:pPr>
      <w:r>
        <w:t>临时公告未披露的事项</w:t>
      </w:r>
      <w:r>
        <w:t xml:space="preserve"> </w:t>
      </w:r>
    </w:p>
    <w:p w:rsidR="00A7106F" w:rsidRDefault="00AA64EB">
      <w:pPr>
        <w:spacing w:after="96"/>
      </w:pPr>
      <w:r>
        <w:t>□</w:t>
      </w:r>
      <w:r>
        <w:t>适用</w:t>
      </w:r>
      <w:r>
        <w:t xml:space="preserve"> √</w:t>
      </w:r>
      <w:r>
        <w:t>不适用</w:t>
      </w:r>
      <w:r>
        <w:t xml:space="preserve">  </w:t>
      </w:r>
    </w:p>
    <w:p w:rsidR="00A7106F" w:rsidRDefault="00AA64EB">
      <w:pPr>
        <w:spacing w:after="118"/>
      </w:pPr>
      <w:r>
        <w:rPr>
          <w:rFonts w:ascii="Calibri" w:eastAsia="Calibri" w:hAnsi="Calibri" w:cs="Calibri"/>
          <w:b/>
        </w:rPr>
        <w:t>(</w:t>
      </w:r>
      <w:r>
        <w:t>四</w:t>
      </w:r>
      <w:r>
        <w:rPr>
          <w:rFonts w:ascii="Calibri" w:eastAsia="Calibri" w:hAnsi="Calibri" w:cs="Calibri"/>
          <w:b/>
        </w:rPr>
        <w:t>)</w:t>
      </w:r>
      <w:r>
        <w:rPr>
          <w:rFonts w:ascii="Arial" w:eastAsia="Arial" w:hAnsi="Arial" w:cs="Arial"/>
          <w:b/>
        </w:rPr>
        <w:t xml:space="preserve"> </w:t>
      </w:r>
      <w:r>
        <w:t>关联债权债务往来</w:t>
      </w:r>
      <w:r>
        <w:rPr>
          <w:rFonts w:ascii="Calibri" w:eastAsia="Calibri" w:hAnsi="Calibri" w:cs="Calibri"/>
          <w:b/>
        </w:rPr>
        <w:t xml:space="preserve"> </w:t>
      </w:r>
    </w:p>
    <w:p w:rsidR="00A7106F" w:rsidRDefault="00AA64EB">
      <w:pPr>
        <w:numPr>
          <w:ilvl w:val="0"/>
          <w:numId w:val="70"/>
        </w:numPr>
        <w:spacing w:after="99"/>
        <w:ind w:hanging="420"/>
      </w:pPr>
      <w:r>
        <w:t>已在临时公告披露且后续实施无进展或变化的事项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70"/>
        </w:numPr>
        <w:spacing w:after="99"/>
        <w:ind w:hanging="420"/>
      </w:pPr>
      <w:r>
        <w:t>已在临时公告披露，但有后续实施的进展或变化的事项</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70"/>
        </w:numPr>
        <w:spacing w:after="99"/>
        <w:ind w:hanging="420"/>
      </w:pPr>
      <w:r>
        <w:t>临时公告未披露的事项</w:t>
      </w:r>
      <w:r>
        <w:t xml:space="preserve"> </w:t>
      </w:r>
    </w:p>
    <w:p w:rsidR="00A7106F" w:rsidRDefault="00AA64EB">
      <w:pPr>
        <w:spacing w:after="95"/>
      </w:pPr>
      <w:r>
        <w:t>□</w:t>
      </w:r>
      <w:r>
        <w:t>适用</w:t>
      </w:r>
      <w:r>
        <w:t xml:space="preserve"> √</w:t>
      </w:r>
      <w:r>
        <w:t>不适用</w:t>
      </w:r>
      <w:r>
        <w:t xml:space="preserve">  </w:t>
      </w:r>
    </w:p>
    <w:p w:rsidR="00A7106F" w:rsidRDefault="00AA64EB">
      <w:pPr>
        <w:numPr>
          <w:ilvl w:val="0"/>
          <w:numId w:val="71"/>
        </w:numPr>
        <w:spacing w:after="111"/>
        <w:ind w:hanging="420"/>
      </w:pPr>
      <w:r>
        <w:t>公司与存在关联关系的财务公司、公司控股财务公司与关联方之间的金融业务</w:t>
      </w:r>
      <w:r>
        <w:rPr>
          <w:rFonts w:ascii="Calibri" w:eastAsia="Calibri" w:hAnsi="Calibri" w:cs="Calibri"/>
          <w:b/>
        </w:rPr>
        <w:t xml:space="preserve"> </w:t>
      </w:r>
    </w:p>
    <w:p w:rsidR="00A7106F" w:rsidRDefault="00AA64EB">
      <w:pPr>
        <w:spacing w:after="98"/>
      </w:pPr>
      <w:r>
        <w:t>□</w:t>
      </w:r>
      <w:r>
        <w:t>适用</w:t>
      </w:r>
      <w:r>
        <w:t xml:space="preserve"> √</w:t>
      </w:r>
      <w:r>
        <w:t>不适用</w:t>
      </w:r>
      <w:r>
        <w:t xml:space="preserve">  </w:t>
      </w:r>
    </w:p>
    <w:p w:rsidR="00A7106F" w:rsidRDefault="00AA64EB">
      <w:pPr>
        <w:numPr>
          <w:ilvl w:val="0"/>
          <w:numId w:val="71"/>
        </w:numPr>
        <w:spacing w:after="105"/>
        <w:ind w:hanging="420"/>
      </w:pPr>
      <w:r>
        <w:t>其他</w:t>
      </w:r>
      <w:r>
        <w:rPr>
          <w:rFonts w:ascii="Calibri" w:eastAsia="Calibri" w:hAnsi="Calibri" w:cs="Calibri"/>
          <w:b/>
        </w:rPr>
        <w:t xml:space="preserve"> </w:t>
      </w:r>
    </w:p>
    <w:p w:rsidR="00A7106F" w:rsidRDefault="00AA64EB">
      <w:pPr>
        <w:spacing w:after="101"/>
      </w:pPr>
      <w:r>
        <w:t>√</w:t>
      </w:r>
      <w:r>
        <w:t>适用</w:t>
      </w:r>
      <w:r>
        <w:t xml:space="preserve">  □</w:t>
      </w:r>
      <w:r>
        <w:t>不适用</w:t>
      </w:r>
      <w:r>
        <w:t xml:space="preserve">  </w:t>
      </w:r>
    </w:p>
    <w:p w:rsidR="00A7106F" w:rsidRDefault="00AA64EB">
      <w:pPr>
        <w:spacing w:line="428" w:lineRule="auto"/>
        <w:ind w:left="0" w:firstLine="420"/>
      </w:pPr>
      <w:r>
        <w:t>2022</w:t>
      </w:r>
      <w:r>
        <w:t>年度</w:t>
      </w:r>
      <w:r>
        <w:t>,</w:t>
      </w:r>
      <w:r>
        <w:t>由公司控股股东徐久振先生向公司全资孙公司美国阿拉丁捐赠</w:t>
      </w:r>
      <w:r>
        <w:t xml:space="preserve"> 173,640.00 </w:t>
      </w:r>
      <w:r>
        <w:t>美元，折合人民币</w:t>
      </w:r>
      <w:r>
        <w:t>1,215,559.00</w:t>
      </w:r>
      <w:r>
        <w:t>元。</w:t>
      </w:r>
      <w:r>
        <w:t xml:space="preserve"> </w:t>
      </w:r>
    </w:p>
    <w:p w:rsidR="00A7106F" w:rsidRDefault="00AA64EB">
      <w:pPr>
        <w:spacing w:after="109"/>
      </w:pPr>
      <w:r>
        <w:t>十三、重大合同及其履行情况</w:t>
      </w:r>
      <w:r>
        <w:rPr>
          <w:rFonts w:ascii="Arial" w:eastAsia="Arial" w:hAnsi="Arial" w:cs="Arial"/>
          <w:b/>
        </w:rPr>
        <w:t xml:space="preserve"> </w:t>
      </w:r>
    </w:p>
    <w:p w:rsidR="00A7106F" w:rsidRDefault="00AA64EB">
      <w:pPr>
        <w:spacing w:after="120"/>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rsidR="00A7106F" w:rsidRDefault="00AA64EB">
      <w:pPr>
        <w:numPr>
          <w:ilvl w:val="0"/>
          <w:numId w:val="72"/>
        </w:numPr>
        <w:spacing w:after="98"/>
        <w:ind w:hanging="420"/>
      </w:pPr>
      <w:r>
        <w:t>托管情况</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72"/>
        </w:numPr>
        <w:spacing w:after="98"/>
        <w:ind w:hanging="420"/>
      </w:pPr>
      <w:r>
        <w:t>承包情况</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72"/>
        </w:numPr>
        <w:spacing w:after="98"/>
        <w:ind w:hanging="420"/>
      </w:pPr>
      <w:r>
        <w:t>租赁情况</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7106F">
      <w:pPr>
        <w:sectPr w:rsidR="00A7106F">
          <w:headerReference w:type="even" r:id="rId69"/>
          <w:headerReference w:type="default" r:id="rId70"/>
          <w:footerReference w:type="even" r:id="rId71"/>
          <w:footerReference w:type="default" r:id="rId72"/>
          <w:headerReference w:type="first" r:id="rId73"/>
          <w:footerReference w:type="first" r:id="rId74"/>
          <w:pgSz w:w="11906" w:h="16838"/>
          <w:pgMar w:top="886" w:right="1164" w:bottom="991" w:left="1798" w:header="720" w:footer="720" w:gutter="0"/>
          <w:cols w:space="720"/>
        </w:sectPr>
      </w:pPr>
    </w:p>
    <w:p w:rsidR="00A7106F" w:rsidRDefault="00AA64EB">
      <w:pPr>
        <w:spacing w:after="37" w:line="265" w:lineRule="auto"/>
        <w:ind w:left="10" w:right="6361" w:hanging="10"/>
        <w:jc w:val="right"/>
      </w:pPr>
      <w:r>
        <w:rPr>
          <w:rFonts w:ascii="Calibri" w:eastAsia="Calibri" w:hAnsi="Calibri" w:cs="Calibri"/>
          <w:sz w:val="18"/>
        </w:rPr>
        <w:lastRenderedPageBreak/>
        <w:t xml:space="preserve">2022 </w:t>
      </w:r>
      <w:r>
        <w:rPr>
          <w:sz w:val="18"/>
        </w:rPr>
        <w:t>年年度报告</w:t>
      </w:r>
      <w:r>
        <w:rPr>
          <w:rFonts w:ascii="Calibri" w:eastAsia="Calibri" w:hAnsi="Calibri" w:cs="Calibri"/>
          <w:b/>
          <w:sz w:val="18"/>
        </w:rPr>
        <w:t xml:space="preserve"> </w:t>
      </w:r>
    </w:p>
    <w:p w:rsidR="00A7106F" w:rsidRDefault="00AA64EB">
      <w:pPr>
        <w:numPr>
          <w:ilvl w:val="0"/>
          <w:numId w:val="73"/>
        </w:numPr>
        <w:spacing w:before="765" w:after="69"/>
        <w:ind w:hanging="480"/>
      </w:pPr>
      <w:r>
        <w:t>担保情况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7675"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896112</wp:posOffset>
                </wp:positionH>
                <wp:positionV relativeFrom="page">
                  <wp:posOffset>704089</wp:posOffset>
                </wp:positionV>
                <wp:extent cx="8834374" cy="9144"/>
                <wp:effectExtent l="0" t="0" r="0" b="0"/>
                <wp:wrapTopAndBottom/>
                <wp:docPr id="625678" name="Group 625678"/>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8982" name="Shape 85898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678" style="width:695.62pt;height:0.719971pt;position:absolute;mso-position-horizontal-relative:page;mso-position-horizontal:absolute;margin-left:70.56pt;mso-position-vertical-relative:page;margin-top:55.4401pt;" coordsize="88343,91">
                <v:shape id="Shape 858983"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 xml:space="preserve"> </w:t>
      </w:r>
    </w:p>
    <w:p w:rsidR="00A7106F" w:rsidRDefault="00AA64EB">
      <w:pPr>
        <w:spacing w:after="0" w:line="259" w:lineRule="auto"/>
        <w:ind w:left="10" w:right="6704" w:hanging="10"/>
        <w:jc w:val="right"/>
      </w:pPr>
      <w:r>
        <w:rPr>
          <w:rFonts w:ascii="Calibri" w:eastAsia="Calibri" w:hAnsi="Calibri" w:cs="Calibri"/>
          <w:b/>
          <w:sz w:val="18"/>
        </w:rPr>
        <w:lastRenderedPageBreak/>
        <w:t>85</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7106F">
      <w:pPr>
        <w:sectPr w:rsidR="00A7106F">
          <w:headerReference w:type="even" r:id="rId75"/>
          <w:headerReference w:type="default" r:id="rId76"/>
          <w:footerReference w:type="even" r:id="rId77"/>
          <w:footerReference w:type="default" r:id="rId78"/>
          <w:headerReference w:type="first" r:id="rId79"/>
          <w:footerReference w:type="first" r:id="rId80"/>
          <w:pgSz w:w="16838" w:h="11906" w:orient="landscape"/>
          <w:pgMar w:top="1440" w:right="1440" w:bottom="1440" w:left="1440" w:header="720" w:footer="720" w:gutter="0"/>
          <w:cols w:space="720"/>
        </w:sectPr>
      </w:pPr>
    </w:p>
    <w:p w:rsidR="00A7106F" w:rsidRDefault="00AA64EB">
      <w:pPr>
        <w:numPr>
          <w:ilvl w:val="0"/>
          <w:numId w:val="73"/>
        </w:numPr>
        <w:spacing w:after="82"/>
        <w:ind w:hanging="480"/>
      </w:pPr>
      <w:r>
        <w:lastRenderedPageBreak/>
        <w:t>委托他人进行现金资产管理的情况</w:t>
      </w:r>
      <w:r>
        <w:rPr>
          <w:rFonts w:ascii="Calibri" w:eastAsia="Calibri" w:hAnsi="Calibri" w:cs="Calibri"/>
          <w:b/>
        </w:rPr>
        <w:t xml:space="preserve"> </w:t>
      </w:r>
    </w:p>
    <w:p w:rsidR="00A7106F" w:rsidRDefault="00AA64EB">
      <w:pPr>
        <w:spacing w:after="68"/>
      </w:pPr>
      <w:r>
        <w:t>1.</w:t>
      </w:r>
      <w:r>
        <w:rPr>
          <w:rFonts w:ascii="Arial" w:eastAsia="Arial" w:hAnsi="Arial" w:cs="Arial"/>
          <w:b/>
        </w:rPr>
        <w:t xml:space="preserve"> </w:t>
      </w:r>
      <w:r>
        <w:t>委托理财情况</w:t>
      </w:r>
      <w:r>
        <w:t xml:space="preserve"> </w:t>
      </w:r>
    </w:p>
    <w:p w:rsidR="00A7106F" w:rsidRDefault="00AA64EB">
      <w:pPr>
        <w:numPr>
          <w:ilvl w:val="0"/>
          <w:numId w:val="74"/>
        </w:numPr>
        <w:spacing w:after="72"/>
        <w:ind w:hanging="425"/>
      </w:pPr>
      <w:r>
        <w:t>委托理财总体情况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hanging="10"/>
        <w:jc w:val="right"/>
      </w:pPr>
      <w:r>
        <w:t>单位：元</w:t>
      </w:r>
      <w:r>
        <w:t xml:space="preserve">  </w:t>
      </w:r>
      <w:r>
        <w:t>币种：人民币</w:t>
      </w: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1609"/>
        <w:gridCol w:w="1642"/>
        <w:gridCol w:w="1685"/>
        <w:gridCol w:w="1687"/>
        <w:gridCol w:w="2201"/>
      </w:tblGrid>
      <w:tr w:rsidR="00A7106F">
        <w:trPr>
          <w:trHeight w:val="281"/>
        </w:trPr>
        <w:tc>
          <w:tcPr>
            <w:tcW w:w="16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0" w:firstLine="0"/>
              <w:jc w:val="center"/>
            </w:pPr>
            <w:r>
              <w:t>类型</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资金来源</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发生额</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9" w:firstLine="0"/>
            </w:pPr>
            <w:r>
              <w:t>未到期余额</w:t>
            </w:r>
            <w:r>
              <w:t xml:space="preserve"> </w:t>
            </w:r>
          </w:p>
        </w:tc>
        <w:tc>
          <w:tcPr>
            <w:tcW w:w="22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7" w:firstLine="0"/>
            </w:pPr>
            <w:r>
              <w:t>逾期未收回金额</w:t>
            </w:r>
            <w:r>
              <w:t xml:space="preserve"> </w:t>
            </w:r>
          </w:p>
        </w:tc>
      </w:tr>
      <w:tr w:rsidR="00A7106F">
        <w:trPr>
          <w:trHeight w:val="283"/>
        </w:trPr>
        <w:tc>
          <w:tcPr>
            <w:tcW w:w="16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银行理财</w:t>
            </w:r>
            <w:r>
              <w:t xml:space="preserve"> </w:t>
            </w:r>
          </w:p>
        </w:tc>
        <w:tc>
          <w:tcPr>
            <w:tcW w:w="16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闲置募集资金</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329,000,000.00 </w:t>
            </w:r>
          </w:p>
        </w:tc>
        <w:tc>
          <w:tcPr>
            <w:tcW w:w="16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213,000,000.00 </w:t>
            </w:r>
          </w:p>
        </w:tc>
        <w:tc>
          <w:tcPr>
            <w:tcW w:w="22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 </w:t>
            </w:r>
          </w:p>
        </w:tc>
      </w:tr>
    </w:tbl>
    <w:p w:rsidR="00A7106F" w:rsidRDefault="00AA64EB">
      <w:pPr>
        <w:spacing w:after="0" w:line="259" w:lineRule="auto"/>
        <w:ind w:left="0" w:firstLine="0"/>
      </w:pPr>
      <w:r>
        <w:t xml:space="preserve"> </w:t>
      </w:r>
    </w:p>
    <w:p w:rsidR="00A7106F" w:rsidRDefault="00AA64EB">
      <w:r>
        <w:t>其他情况</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74"/>
        </w:numPr>
        <w:spacing w:after="73"/>
        <w:ind w:hanging="425"/>
      </w:pPr>
      <w:r>
        <w:t>单项委托理财情况</w:t>
      </w:r>
      <w:r>
        <w:rPr>
          <w:rFonts w:ascii="Calibri" w:eastAsia="Calibri" w:hAnsi="Calibri" w:cs="Calibri"/>
          <w:b/>
        </w:rPr>
        <w:t xml:space="preserve"> </w:t>
      </w:r>
    </w:p>
    <w:p w:rsidR="00A7106F" w:rsidRDefault="00AA64EB">
      <w:pPr>
        <w:spacing w:after="10" w:line="248" w:lineRule="auto"/>
        <w:ind w:left="10" w:hanging="10"/>
        <w:jc w:val="right"/>
      </w:pPr>
      <w:r>
        <w:t>√</w:t>
      </w:r>
      <w:r>
        <w:t>适用</w:t>
      </w:r>
      <w:r>
        <w:t xml:space="preserve">  □</w:t>
      </w:r>
      <w:r>
        <w:t>不适用</w:t>
      </w:r>
      <w:r>
        <w:t xml:space="preserve">  </w:t>
      </w:r>
      <w:r>
        <w:t>单位：元</w:t>
      </w:r>
      <w:r>
        <w:t xml:space="preserve">  </w:t>
      </w:r>
      <w:r>
        <w:t>币种：人民币</w:t>
      </w:r>
      <w:r>
        <w:t xml:space="preserve"> </w:t>
      </w:r>
    </w:p>
    <w:tbl>
      <w:tblPr>
        <w:tblStyle w:val="TableGrid"/>
        <w:tblW w:w="10209" w:type="dxa"/>
        <w:tblInd w:w="-852" w:type="dxa"/>
        <w:tblCellMar>
          <w:top w:w="6" w:type="dxa"/>
          <w:left w:w="106" w:type="dxa"/>
          <w:bottom w:w="0" w:type="dxa"/>
          <w:right w:w="2" w:type="dxa"/>
        </w:tblCellMar>
        <w:tblLook w:val="04A0" w:firstRow="1" w:lastRow="0" w:firstColumn="1" w:lastColumn="0" w:noHBand="0" w:noVBand="1"/>
      </w:tblPr>
      <w:tblGrid>
        <w:gridCol w:w="1448"/>
        <w:gridCol w:w="425"/>
        <w:gridCol w:w="1585"/>
        <w:gridCol w:w="1265"/>
        <w:gridCol w:w="694"/>
        <w:gridCol w:w="427"/>
        <w:gridCol w:w="427"/>
        <w:gridCol w:w="427"/>
        <w:gridCol w:w="742"/>
        <w:gridCol w:w="531"/>
        <w:gridCol w:w="427"/>
        <w:gridCol w:w="427"/>
        <w:gridCol w:w="427"/>
        <w:gridCol w:w="427"/>
        <w:gridCol w:w="530"/>
      </w:tblGrid>
      <w:tr w:rsidR="00A7106F">
        <w:trPr>
          <w:trHeight w:val="3005"/>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center"/>
            </w:pPr>
            <w:r>
              <w:t>受托人</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委托理财类</w:t>
            </w:r>
          </w:p>
          <w:p w:rsidR="00A7106F" w:rsidRDefault="00AA64EB">
            <w:pPr>
              <w:spacing w:after="0" w:line="259" w:lineRule="auto"/>
              <w:ind w:left="0" w:firstLine="0"/>
              <w:jc w:val="both"/>
            </w:pPr>
            <w:r>
              <w:t>型</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5" w:firstLine="0"/>
              <w:jc w:val="both"/>
            </w:pPr>
            <w:r>
              <w:t>委托理财金额</w:t>
            </w:r>
            <w: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委托理财起始日期</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firstLine="0"/>
              <w:jc w:val="center"/>
            </w:pPr>
            <w:r>
              <w:t>委托理财终止</w:t>
            </w:r>
          </w:p>
          <w:p w:rsidR="00A7106F" w:rsidRDefault="00AA64EB">
            <w:pPr>
              <w:spacing w:after="0" w:line="259" w:lineRule="auto"/>
              <w:ind w:left="31" w:firstLine="0"/>
              <w:jc w:val="both"/>
            </w:pPr>
            <w:r>
              <w:t>日期</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资</w:t>
            </w:r>
          </w:p>
          <w:p w:rsidR="00A7106F" w:rsidRDefault="00AA64EB">
            <w:pPr>
              <w:spacing w:after="2" w:line="237" w:lineRule="auto"/>
              <w:ind w:left="0" w:firstLine="0"/>
              <w:jc w:val="center"/>
            </w:pPr>
            <w:r>
              <w:t>金来</w:t>
            </w:r>
          </w:p>
          <w:p w:rsidR="00A7106F" w:rsidRDefault="00AA64EB">
            <w:pPr>
              <w:spacing w:after="0" w:line="259" w:lineRule="auto"/>
              <w:ind w:left="2" w:firstLine="0"/>
              <w:jc w:val="both"/>
            </w:pPr>
            <w:r>
              <w:t>源</w:t>
            </w:r>
            <w:r>
              <w:t xml:space="preserve"> </w:t>
            </w:r>
          </w:p>
          <w:p w:rsidR="00A7106F" w:rsidRDefault="00AA64EB">
            <w:pPr>
              <w:spacing w:after="0" w:line="259" w:lineRule="auto"/>
              <w:ind w:left="2"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资</w:t>
            </w:r>
          </w:p>
          <w:p w:rsidR="00A7106F" w:rsidRDefault="00AA64EB">
            <w:pPr>
              <w:spacing w:after="0" w:line="239" w:lineRule="auto"/>
              <w:ind w:left="0" w:firstLine="0"/>
              <w:jc w:val="center"/>
            </w:pPr>
            <w:r>
              <w:t>金投</w:t>
            </w:r>
          </w:p>
          <w:p w:rsidR="00A7106F" w:rsidRDefault="00AA64EB">
            <w:pPr>
              <w:spacing w:after="0" w:line="259" w:lineRule="auto"/>
              <w:ind w:left="2" w:firstLine="0"/>
              <w:jc w:val="both"/>
            </w:pPr>
            <w:r>
              <w:t>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报酬确</w:t>
            </w:r>
          </w:p>
          <w:p w:rsidR="00A7106F" w:rsidRDefault="00AA64EB">
            <w:pPr>
              <w:spacing w:after="2" w:line="237" w:lineRule="auto"/>
              <w:ind w:left="0" w:firstLine="0"/>
              <w:jc w:val="center"/>
            </w:pPr>
            <w:r>
              <w:t>定方</w:t>
            </w:r>
          </w:p>
          <w:p w:rsidR="00A7106F" w:rsidRDefault="00AA64EB">
            <w:pPr>
              <w:spacing w:after="0" w:line="259" w:lineRule="auto"/>
              <w:ind w:left="2" w:firstLine="0"/>
              <w:jc w:val="both"/>
            </w:pPr>
            <w:r>
              <w:t>式</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right="50" w:firstLine="0"/>
              <w:jc w:val="center"/>
            </w:pPr>
            <w:r>
              <w:t>年化收益率</w:t>
            </w:r>
            <w:r>
              <w:t xml:space="preserve"> </w:t>
            </w:r>
          </w:p>
          <w:p w:rsidR="00A7106F" w:rsidRDefault="00AA64EB">
            <w:pPr>
              <w:spacing w:after="0" w:line="259" w:lineRule="auto"/>
              <w:ind w:left="0" w:firstLine="0"/>
              <w:jc w:val="center"/>
            </w:pPr>
            <w: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right="53" w:firstLine="0"/>
              <w:jc w:val="center"/>
            </w:pPr>
            <w:r>
              <w:t>预期收益</w:t>
            </w:r>
            <w:r>
              <w:t xml:space="preserve"> (</w:t>
            </w:r>
            <w:r>
              <w:t>如有</w:t>
            </w:r>
            <w:r>
              <w:t xml:space="preserve">) </w:t>
            </w:r>
          </w:p>
          <w:p w:rsidR="00A7106F" w:rsidRDefault="00AA64EB">
            <w:pPr>
              <w:spacing w:after="0" w:line="259" w:lineRule="auto"/>
              <w:ind w:left="0" w:right="1"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实</w:t>
            </w:r>
          </w:p>
          <w:p w:rsidR="00A7106F" w:rsidRDefault="00AA64EB">
            <w:pPr>
              <w:spacing w:after="1" w:line="238" w:lineRule="auto"/>
              <w:ind w:left="0" w:firstLine="0"/>
              <w:jc w:val="center"/>
            </w:pPr>
            <w:r>
              <w:t>际收益或损</w:t>
            </w:r>
          </w:p>
          <w:p w:rsidR="00A7106F" w:rsidRDefault="00AA64EB">
            <w:pPr>
              <w:spacing w:after="0" w:line="259" w:lineRule="auto"/>
              <w:ind w:left="2" w:firstLine="0"/>
              <w:jc w:val="both"/>
            </w:pPr>
            <w:r>
              <w:t>失</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实际收回情</w:t>
            </w:r>
          </w:p>
          <w:p w:rsidR="00A7106F" w:rsidRDefault="00AA64EB">
            <w:pPr>
              <w:spacing w:after="0" w:line="259" w:lineRule="auto"/>
              <w:ind w:left="2" w:firstLine="0"/>
              <w:jc w:val="both"/>
            </w:pPr>
            <w:r>
              <w:t>况</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firstLine="0"/>
              <w:jc w:val="center"/>
            </w:pPr>
            <w:r>
              <w:t>是否经过法定程</w:t>
            </w:r>
          </w:p>
          <w:p w:rsidR="00A7106F" w:rsidRDefault="00AA64EB">
            <w:pPr>
              <w:spacing w:after="0" w:line="259" w:lineRule="auto"/>
              <w:ind w:left="2" w:firstLine="0"/>
              <w:jc w:val="both"/>
            </w:pPr>
            <w:r>
              <w:t>序</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未来是否有委托理财计</w:t>
            </w:r>
          </w:p>
          <w:p w:rsidR="00A7106F" w:rsidRDefault="00AA64EB">
            <w:pPr>
              <w:spacing w:after="0" w:line="259" w:lineRule="auto"/>
              <w:ind w:left="2" w:firstLine="0"/>
              <w:jc w:val="both"/>
            </w:pPr>
            <w:r>
              <w:t>划</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right="55" w:firstLine="0"/>
              <w:jc w:val="center"/>
            </w:pPr>
            <w:r>
              <w:t>减值准备计提金额</w:t>
            </w:r>
            <w:r>
              <w:t xml:space="preserve"> (</w:t>
            </w:r>
            <w:r>
              <w:t>如</w:t>
            </w:r>
          </w:p>
          <w:p w:rsidR="00A7106F" w:rsidRDefault="00AA64EB">
            <w:pPr>
              <w:spacing w:after="0" w:line="259" w:lineRule="auto"/>
              <w:ind w:left="0" w:firstLine="0"/>
              <w:jc w:val="both"/>
            </w:pPr>
            <w:r>
              <w:t>有</w:t>
            </w:r>
            <w:r>
              <w:t xml:space="preserve">) </w:t>
            </w:r>
          </w:p>
        </w:tc>
      </w:tr>
      <w:tr w:rsidR="00A7106F">
        <w:trPr>
          <w:trHeight w:val="1100"/>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中国民生银行股份有限公司上海金桥支行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2022/10/13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2.00%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099"/>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宁波银行股份有限公司上海分行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30,000,000.00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2022/3/30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2.10%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099"/>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宁波银行股份有限公司上海分行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9,600,000.00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2022/3/17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2.10%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100"/>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上海银行股份有限公司卢湾支行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2022/9/29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2.10%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099"/>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72" w:firstLine="0"/>
            </w:pPr>
            <w:r>
              <w:t>招商银行股份有限公司上海金桥支行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2021/7/8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3.31%</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102"/>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72" w:firstLine="0"/>
            </w:pPr>
            <w:r>
              <w:lastRenderedPageBreak/>
              <w:t>招商银行股份有限公司上海金桥支行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2022/3/25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3.30%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bl>
    <w:p w:rsidR="00A7106F" w:rsidRDefault="00A7106F">
      <w:pPr>
        <w:spacing w:after="0" w:line="259" w:lineRule="auto"/>
        <w:ind w:left="-1798" w:right="10634" w:firstLine="0"/>
      </w:pPr>
    </w:p>
    <w:tbl>
      <w:tblPr>
        <w:tblStyle w:val="TableGrid"/>
        <w:tblW w:w="10209" w:type="dxa"/>
        <w:tblInd w:w="-852" w:type="dxa"/>
        <w:tblCellMar>
          <w:top w:w="6" w:type="dxa"/>
          <w:left w:w="106" w:type="dxa"/>
          <w:bottom w:w="0" w:type="dxa"/>
          <w:right w:w="2" w:type="dxa"/>
        </w:tblCellMar>
        <w:tblLook w:val="04A0" w:firstRow="1" w:lastRow="0" w:firstColumn="1" w:lastColumn="0" w:noHBand="0" w:noVBand="1"/>
      </w:tblPr>
      <w:tblGrid>
        <w:gridCol w:w="1448"/>
        <w:gridCol w:w="425"/>
        <w:gridCol w:w="1585"/>
        <w:gridCol w:w="1265"/>
        <w:gridCol w:w="694"/>
        <w:gridCol w:w="427"/>
        <w:gridCol w:w="427"/>
        <w:gridCol w:w="427"/>
        <w:gridCol w:w="742"/>
        <w:gridCol w:w="531"/>
        <w:gridCol w:w="427"/>
        <w:gridCol w:w="427"/>
        <w:gridCol w:w="427"/>
        <w:gridCol w:w="427"/>
        <w:gridCol w:w="530"/>
      </w:tblGrid>
      <w:tr w:rsidR="00A7106F">
        <w:trPr>
          <w:trHeight w:val="1100"/>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72" w:firstLine="0"/>
            </w:pPr>
            <w:r>
              <w:t>招商银行股份有限公司上海金桥支行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2022/10/21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3.30%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102"/>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72" w:firstLine="0"/>
            </w:pPr>
            <w:r>
              <w:t>招商银行股份有限公司上海金桥支行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2022/10/21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3.30%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099"/>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72" w:firstLine="0"/>
            </w:pPr>
            <w:r>
              <w:t>招商银行股份有限公司上海金桥支行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2022/12/22 </w:t>
            </w: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3.30%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645"/>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中国农业银行上海南汇支行</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59,000,000.00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2022/4/13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闲置募集资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1.85%</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644"/>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中信银行上海闸北支行</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80,000,000.00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2022/4/14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闲置募集资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2.10%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644"/>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上海银行股份有限公司卢湾支行</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50,000,000.00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2022/9/21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闲置募集资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2.10%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644"/>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right="72" w:firstLine="0"/>
            </w:pPr>
            <w:r>
              <w:t>中信银行股份有限公司上海闸北支行</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12,000,000.00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2022/4/17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闲置募集资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2.10%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未到</w:t>
            </w:r>
          </w:p>
          <w:p w:rsidR="00A7106F" w:rsidRDefault="00AA64EB">
            <w:pPr>
              <w:spacing w:after="0" w:line="259" w:lineRule="auto"/>
              <w:ind w:left="2" w:firstLine="0"/>
              <w:jc w:val="both"/>
            </w:pPr>
            <w:r>
              <w:t>期</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645"/>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right="72" w:firstLine="0"/>
            </w:pPr>
            <w:r>
              <w:t>中信银行股份有限公司上海闸北支行</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2022/7/12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8" w:lineRule="auto"/>
              <w:ind w:left="2" w:firstLine="0"/>
            </w:pPr>
            <w:r>
              <w:t>对公通知存款</w:t>
            </w:r>
          </w:p>
          <w:p w:rsidR="00A7106F" w:rsidRDefault="00AA64EB">
            <w:pPr>
              <w:spacing w:after="0" w:line="259" w:lineRule="auto"/>
              <w:ind w:left="2" w:firstLine="0"/>
              <w:jc w:val="both"/>
            </w:pPr>
            <w:r>
              <w:t>7</w:t>
            </w:r>
            <w:r>
              <w:t>天</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闲置募集资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2.10%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未到</w:t>
            </w:r>
          </w:p>
          <w:p w:rsidR="00A7106F" w:rsidRDefault="00AA64EB">
            <w:pPr>
              <w:spacing w:after="0" w:line="259" w:lineRule="auto"/>
              <w:ind w:left="2" w:firstLine="0"/>
              <w:jc w:val="both"/>
            </w:pPr>
            <w:r>
              <w:t>期</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099"/>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中国建设银行股份有限公司上海金桥支行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定期存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9,500,000.00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2019/9/4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无固定期限</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1.89%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未到</w:t>
            </w:r>
          </w:p>
          <w:p w:rsidR="00A7106F" w:rsidRDefault="00AA64EB">
            <w:pPr>
              <w:spacing w:after="0" w:line="259" w:lineRule="auto"/>
              <w:ind w:left="2" w:firstLine="0"/>
              <w:jc w:val="both"/>
            </w:pPr>
            <w:r>
              <w:t>期</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1099"/>
        </w:trPr>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72" w:firstLine="0"/>
            </w:pPr>
            <w:r>
              <w:t>招商银行股份有限公司上海金桥支行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结构性</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30,000,000.00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2021/9/7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每月可定期赎</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3.35%</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r w:rsidR="00A7106F">
        <w:trPr>
          <w:trHeight w:val="557"/>
        </w:trPr>
        <w:tc>
          <w:tcPr>
            <w:tcW w:w="144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回一次</w:t>
            </w: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742"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531"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53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1370"/>
        </w:trPr>
        <w:tc>
          <w:tcPr>
            <w:tcW w:w="14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right="72" w:firstLine="0"/>
            </w:pPr>
            <w:r>
              <w:t>招商银行股份有限公司上海金桥支行</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8" w:lineRule="auto"/>
              <w:ind w:left="0" w:firstLine="0"/>
              <w:jc w:val="center"/>
            </w:pPr>
            <w:r>
              <w:t>结构性存</w:t>
            </w:r>
          </w:p>
          <w:p w:rsidR="00A7106F" w:rsidRDefault="00AA64EB">
            <w:pPr>
              <w:spacing w:after="0" w:line="259" w:lineRule="auto"/>
              <w:ind w:left="0" w:firstLine="0"/>
              <w:jc w:val="both"/>
            </w:pPr>
            <w:r>
              <w:t>款</w:t>
            </w:r>
            <w:r>
              <w:t xml:space="preserve"> </w:t>
            </w:r>
          </w:p>
        </w:tc>
        <w:tc>
          <w:tcPr>
            <w:tcW w:w="15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20,000,000.00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2021/12/13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无固定期限</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自有资</w:t>
            </w:r>
          </w:p>
          <w:p w:rsidR="00A7106F" w:rsidRDefault="00AA64EB">
            <w:pPr>
              <w:spacing w:after="0" w:line="259" w:lineRule="auto"/>
              <w:ind w:left="2" w:firstLine="0"/>
              <w:jc w:val="both"/>
            </w:pPr>
            <w:r>
              <w:t>金</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银</w:t>
            </w:r>
          </w:p>
          <w:p w:rsidR="00A7106F" w:rsidRDefault="00AA64EB">
            <w:pPr>
              <w:spacing w:after="0" w:line="259" w:lineRule="auto"/>
              <w:ind w:left="2" w:firstLine="0"/>
              <w:jc w:val="both"/>
            </w:pPr>
            <w:r>
              <w:t>行</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按合</w:t>
            </w:r>
          </w:p>
          <w:p w:rsidR="00A7106F" w:rsidRDefault="00AA64EB">
            <w:pPr>
              <w:spacing w:after="0" w:line="259" w:lineRule="auto"/>
              <w:ind w:left="2" w:firstLine="0"/>
              <w:jc w:val="both"/>
            </w:pPr>
            <w:r>
              <w:t>同</w:t>
            </w:r>
            <w:r>
              <w:t xml:space="preserve">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3.60%</w:t>
            </w:r>
            <w:r>
              <w:rPr>
                <w:rFonts w:ascii="Times New Roman" w:eastAsia="Times New Roman" w:hAnsi="Times New Roman" w:cs="Times New Roman"/>
              </w:rPr>
              <w:t xml:space="preserve"> </w:t>
            </w:r>
          </w:p>
        </w:tc>
        <w:tc>
          <w:tcPr>
            <w:tcW w:w="5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3" w:firstLine="0"/>
              <w:jc w:val="right"/>
            </w:pP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未到期</w:t>
            </w:r>
            <w:r>
              <w:rPr>
                <w:rFonts w:ascii="Times New Roman" w:eastAsia="Times New Roman" w:hAnsi="Times New Roman" w:cs="Times New Roman"/>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是</w:t>
            </w:r>
            <w:r>
              <w:t xml:space="preserve"> </w:t>
            </w:r>
          </w:p>
        </w:tc>
        <w:tc>
          <w:tcPr>
            <w:tcW w:w="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right"/>
            </w:pPr>
            <w:r>
              <w:rPr>
                <w:rFonts w:ascii="Times New Roman" w:eastAsia="Times New Roman" w:hAnsi="Times New Roman" w:cs="Times New Roman"/>
              </w:rPr>
              <w:t xml:space="preserve"> </w:t>
            </w:r>
          </w:p>
        </w:tc>
      </w:tr>
    </w:tbl>
    <w:p w:rsidR="00A7106F" w:rsidRDefault="00AA64EB">
      <w:pPr>
        <w:spacing w:after="0" w:line="259" w:lineRule="auto"/>
        <w:ind w:left="0" w:firstLine="0"/>
      </w:pPr>
      <w:r>
        <w:t xml:space="preserve"> </w:t>
      </w:r>
    </w:p>
    <w:p w:rsidR="00A7106F" w:rsidRDefault="00AA64EB">
      <w:r>
        <w:t>其他情况</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74"/>
        </w:numPr>
        <w:spacing w:after="72"/>
        <w:ind w:hanging="425"/>
      </w:pPr>
      <w:r>
        <w:t>委托理财减值准备</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spacing w:after="68"/>
      </w:pPr>
      <w:r>
        <w:t>2.</w:t>
      </w:r>
      <w:r>
        <w:rPr>
          <w:rFonts w:ascii="Arial" w:eastAsia="Arial" w:hAnsi="Arial" w:cs="Arial"/>
          <w:b/>
        </w:rPr>
        <w:t xml:space="preserve"> </w:t>
      </w:r>
      <w:r>
        <w:t>委托贷款情况</w:t>
      </w:r>
      <w:r>
        <w:t xml:space="preserve"> </w:t>
      </w:r>
    </w:p>
    <w:p w:rsidR="00A7106F" w:rsidRDefault="00AA64EB">
      <w:pPr>
        <w:numPr>
          <w:ilvl w:val="0"/>
          <w:numId w:val="75"/>
        </w:numPr>
        <w:spacing w:after="72"/>
        <w:ind w:hanging="425"/>
      </w:pPr>
      <w:r>
        <w:t>委托贷款总体情况</w:t>
      </w:r>
      <w:r>
        <w:rPr>
          <w:rFonts w:ascii="Calibri" w:eastAsia="Calibri" w:hAnsi="Calibri" w:cs="Calibri"/>
          <w:b/>
        </w:rPr>
        <w:t xml:space="preserve"> </w:t>
      </w:r>
    </w:p>
    <w:p w:rsidR="00A7106F" w:rsidRDefault="00AA64EB">
      <w:pPr>
        <w:ind w:right="6100"/>
      </w:pPr>
      <w:r>
        <w:t>□</w:t>
      </w:r>
      <w:r>
        <w:t>适用</w:t>
      </w:r>
      <w:r>
        <w:t xml:space="preserve">  √</w:t>
      </w:r>
      <w:r>
        <w:t>不适用</w:t>
      </w:r>
      <w:r>
        <w:t xml:space="preserve">  </w:t>
      </w:r>
      <w:r>
        <w:t>其他情况</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75"/>
        </w:numPr>
        <w:spacing w:after="72"/>
        <w:ind w:hanging="425"/>
      </w:pPr>
      <w:r>
        <w:t>单项委托贷款情况</w:t>
      </w:r>
      <w:r>
        <w:rPr>
          <w:rFonts w:ascii="Calibri" w:eastAsia="Calibri" w:hAnsi="Calibri" w:cs="Calibri"/>
          <w:b/>
        </w:rPr>
        <w:t xml:space="preserve"> </w:t>
      </w:r>
    </w:p>
    <w:p w:rsidR="00A7106F" w:rsidRDefault="00AA64EB">
      <w:pPr>
        <w:ind w:right="6100"/>
      </w:pPr>
      <w:r>
        <w:t>□</w:t>
      </w:r>
      <w:r>
        <w:t>适用</w:t>
      </w:r>
      <w:r>
        <w:t xml:space="preserve">  √</w:t>
      </w:r>
      <w:r>
        <w:t>不适用</w:t>
      </w:r>
      <w:r>
        <w:t xml:space="preserve">  </w:t>
      </w:r>
      <w:r>
        <w:t>其他情况</w:t>
      </w:r>
      <w: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75"/>
        </w:numPr>
        <w:spacing w:after="70"/>
        <w:ind w:hanging="425"/>
      </w:pPr>
      <w:r>
        <w:t>委托贷款减值准备</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spacing w:after="60"/>
      </w:pPr>
      <w:r>
        <w:t>3.</w:t>
      </w:r>
      <w:r>
        <w:rPr>
          <w:rFonts w:ascii="Arial" w:eastAsia="Arial" w:hAnsi="Arial" w:cs="Arial"/>
          <w:b/>
        </w:rPr>
        <w:t xml:space="preserve"> </w:t>
      </w:r>
      <w:r>
        <w:t>其他情况</w:t>
      </w:r>
      <w: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spacing w:after="69"/>
      </w:pPr>
      <w:r>
        <w:t>(</w:t>
      </w:r>
      <w:r>
        <w:t>四</w:t>
      </w:r>
      <w:r>
        <w:t>)</w:t>
      </w:r>
      <w:r>
        <w:rPr>
          <w:rFonts w:ascii="Arial" w:eastAsia="Arial" w:hAnsi="Arial" w:cs="Arial"/>
          <w:b/>
        </w:rPr>
        <w:t xml:space="preserve"> </w:t>
      </w:r>
      <w:r>
        <w:t>其他重大合同</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7106F">
      <w:pPr>
        <w:sectPr w:rsidR="00A7106F">
          <w:headerReference w:type="even" r:id="rId81"/>
          <w:headerReference w:type="default" r:id="rId82"/>
          <w:footerReference w:type="even" r:id="rId83"/>
          <w:footerReference w:type="default" r:id="rId84"/>
          <w:headerReference w:type="first" r:id="rId85"/>
          <w:footerReference w:type="first" r:id="rId86"/>
          <w:pgSz w:w="11906" w:h="16838"/>
          <w:pgMar w:top="1529" w:right="1272" w:bottom="1500" w:left="1798" w:header="880" w:footer="991" w:gutter="0"/>
          <w:cols w:space="720"/>
        </w:sectPr>
      </w:pPr>
    </w:p>
    <w:p w:rsidR="00A7106F" w:rsidRDefault="00AA64EB">
      <w:pPr>
        <w:spacing w:after="0" w:line="265" w:lineRule="auto"/>
        <w:ind w:left="10" w:right="22" w:hanging="10"/>
        <w:jc w:val="center"/>
      </w:pPr>
      <w:r>
        <w:rPr>
          <w:rFonts w:ascii="Calibri" w:eastAsia="Calibri" w:hAnsi="Calibri" w:cs="Calibri"/>
          <w:sz w:val="18"/>
        </w:rPr>
        <w:lastRenderedPageBreak/>
        <w:t xml:space="preserve">2022 </w:t>
      </w:r>
      <w:r>
        <w:rPr>
          <w:sz w:val="18"/>
        </w:rPr>
        <w:t>年年度报告</w:t>
      </w:r>
      <w:r>
        <w:rPr>
          <w:rFonts w:ascii="Calibri" w:eastAsia="Calibri" w:hAnsi="Calibri" w:cs="Calibri"/>
          <w:b/>
          <w:sz w:val="18"/>
        </w:rPr>
        <w:t xml:space="preserve"> </w:t>
      </w:r>
    </w:p>
    <w:p w:rsidR="00A7106F" w:rsidRDefault="00AA64EB">
      <w:pPr>
        <w:spacing w:after="764"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702832" name="Group 702832"/>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8984" name="Shape 85898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2832" style="width:695.62pt;height:0.719971pt;mso-position-horizontal-relative:char;mso-position-vertical-relative:line" coordsize="88343,91">
                <v:shape id="Shape 858985" style="position:absolute;width:88343;height:91;left:0;top:0;" coordsize="8834374,9144" path="m0,0l8834374,0l8834374,9144l0,9144l0,0">
                  <v:stroke weight="0pt" endcap="flat" joinstyle="miter" miterlimit="10" on="false" color="#000000" opacity="0"/>
                  <v:fill on="true" color="#000000"/>
                </v:shape>
              </v:group>
            </w:pict>
          </mc:Fallback>
        </mc:AlternateContent>
      </w:r>
    </w:p>
    <w:p w:rsidR="00A7106F" w:rsidRDefault="00AA64EB">
      <w:pPr>
        <w:spacing w:after="44"/>
      </w:pPr>
      <w:r>
        <w:t>十四、募集资金使用进展</w:t>
      </w:r>
      <w:r>
        <w:t>说明</w:t>
      </w:r>
      <w:r>
        <w:t xml:space="preserve"> </w:t>
      </w:r>
    </w:p>
    <w:p w:rsidR="00A7106F" w:rsidRDefault="00AA64EB">
      <w:pPr>
        <w:spacing w:after="55"/>
      </w:pPr>
      <w:r>
        <w:t>√</w:t>
      </w:r>
      <w:r>
        <w:t>适用</w:t>
      </w:r>
      <w:r>
        <w:t xml:space="preserve"> □</w:t>
      </w:r>
      <w:r>
        <w:t>不适用</w:t>
      </w:r>
      <w:r>
        <w:t xml:space="preserve">  </w:t>
      </w:r>
    </w:p>
    <w:p w:rsidR="00A7106F" w:rsidRDefault="00AA64EB">
      <w:pPr>
        <w:numPr>
          <w:ilvl w:val="0"/>
          <w:numId w:val="76"/>
        </w:numPr>
        <w:spacing w:after="58"/>
        <w:ind w:hanging="452"/>
      </w:pPr>
      <w:r>
        <w:t>募集资金整体使用情况</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hanging="10"/>
        <w:jc w:val="right"/>
      </w:pPr>
      <w:r>
        <w:t>单位：元</w:t>
      </w:r>
      <w:r>
        <w:t xml:space="preserve"> </w:t>
      </w:r>
    </w:p>
    <w:tbl>
      <w:tblPr>
        <w:tblStyle w:val="TableGrid"/>
        <w:tblW w:w="14232" w:type="dxa"/>
        <w:tblInd w:w="-178" w:type="dxa"/>
        <w:tblCellMar>
          <w:top w:w="34" w:type="dxa"/>
          <w:left w:w="106" w:type="dxa"/>
          <w:bottom w:w="0" w:type="dxa"/>
          <w:right w:w="2" w:type="dxa"/>
        </w:tblCellMar>
        <w:tblLook w:val="04A0" w:firstRow="1" w:lastRow="0" w:firstColumn="1" w:lastColumn="0" w:noHBand="0" w:noVBand="1"/>
      </w:tblPr>
      <w:tblGrid>
        <w:gridCol w:w="1301"/>
        <w:gridCol w:w="1685"/>
        <w:gridCol w:w="1688"/>
        <w:gridCol w:w="1685"/>
        <w:gridCol w:w="1688"/>
        <w:gridCol w:w="1685"/>
        <w:gridCol w:w="1433"/>
        <w:gridCol w:w="1685"/>
        <w:gridCol w:w="1382"/>
      </w:tblGrid>
      <w:tr w:rsidR="00A7106F">
        <w:trPr>
          <w:trHeight w:val="1373"/>
        </w:trPr>
        <w:tc>
          <w:tcPr>
            <w:tcW w:w="130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4" w:firstLine="0"/>
              <w:jc w:val="center"/>
            </w:pPr>
            <w:r>
              <w:t>募集资金来源</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募集资金总额</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扣除发行费用后募集资金净额</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募集资金承诺投资总额</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0" w:firstLine="0"/>
              <w:jc w:val="center"/>
            </w:pPr>
            <w:r>
              <w:t>调整后募集资金承诺投资总额</w:t>
            </w:r>
            <w:r>
              <w:t xml:space="preserve"> </w:t>
            </w:r>
          </w:p>
          <w:p w:rsidR="00A7106F" w:rsidRDefault="00AA64EB">
            <w:pPr>
              <w:spacing w:after="0" w:line="259" w:lineRule="auto"/>
              <w:ind w:left="0" w:right="101" w:firstLine="0"/>
              <w:jc w:val="center"/>
            </w:pPr>
            <w:r>
              <w:t xml:space="preserve">(1)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截至报告期末累</w:t>
            </w:r>
          </w:p>
          <w:p w:rsidR="00A7106F" w:rsidRDefault="00AA64EB">
            <w:pPr>
              <w:spacing w:after="0" w:line="259" w:lineRule="auto"/>
              <w:ind w:left="0" w:firstLine="0"/>
              <w:jc w:val="center"/>
            </w:pPr>
            <w:r>
              <w:t>计投入募集资金总额（</w:t>
            </w:r>
            <w:r>
              <w:t>2</w:t>
            </w:r>
            <w:r>
              <w:t>）</w:t>
            </w:r>
            <w:r>
              <w:t xml:space="preserve"> </w:t>
            </w:r>
          </w:p>
        </w:tc>
        <w:tc>
          <w:tcPr>
            <w:tcW w:w="1433"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截至报告期末累计投入进度（</w:t>
            </w:r>
            <w:r>
              <w:t>%</w:t>
            </w:r>
            <w:r>
              <w:t>）</w:t>
            </w:r>
          </w:p>
          <w:p w:rsidR="00A7106F" w:rsidRDefault="00AA64EB">
            <w:pPr>
              <w:spacing w:after="0" w:line="259" w:lineRule="auto"/>
              <w:ind w:left="0" w:right="101" w:firstLine="0"/>
              <w:jc w:val="center"/>
            </w:pPr>
            <w:r>
              <w:t>(3)</w:t>
            </w:r>
            <w:r>
              <w:t>＝</w:t>
            </w:r>
          </w:p>
          <w:p w:rsidR="00A7106F" w:rsidRDefault="00AA64EB">
            <w:pPr>
              <w:spacing w:after="0" w:line="259" w:lineRule="auto"/>
              <w:ind w:left="0" w:right="103" w:firstLine="0"/>
              <w:jc w:val="center"/>
            </w:pPr>
            <w:r>
              <w:t xml:space="preserve">(2)/(1)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 w:firstLine="0"/>
              <w:jc w:val="both"/>
            </w:pPr>
            <w:r>
              <w:t>本年度投入金额</w:t>
            </w:r>
          </w:p>
          <w:p w:rsidR="00A7106F" w:rsidRDefault="00AA64EB">
            <w:pPr>
              <w:spacing w:after="0" w:line="259" w:lineRule="auto"/>
              <w:ind w:left="0" w:right="103" w:firstLine="0"/>
              <w:jc w:val="center"/>
            </w:pPr>
            <w:r>
              <w:t>（</w:t>
            </w:r>
            <w:r>
              <w:t>4</w:t>
            </w:r>
            <w:r>
              <w:t>）</w:t>
            </w:r>
            <w:r>
              <w:t xml:space="preserve"> </w:t>
            </w:r>
          </w:p>
        </w:tc>
        <w:tc>
          <w:tcPr>
            <w:tcW w:w="13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本年度投入金额占比</w:t>
            </w:r>
          </w:p>
          <w:p w:rsidR="00A7106F" w:rsidRDefault="00AA64EB">
            <w:pPr>
              <w:spacing w:after="0" w:line="259" w:lineRule="auto"/>
              <w:ind w:left="60" w:firstLine="0"/>
              <w:jc w:val="both"/>
            </w:pPr>
            <w:r>
              <w:t>（</w:t>
            </w:r>
            <w:r>
              <w:t>%</w:t>
            </w:r>
            <w:r>
              <w:t>）（</w:t>
            </w:r>
            <w:r>
              <w:t>5</w:t>
            </w:r>
            <w:r>
              <w:t>）</w:t>
            </w:r>
          </w:p>
          <w:p w:rsidR="00A7106F" w:rsidRDefault="00AA64EB">
            <w:pPr>
              <w:spacing w:after="0" w:line="259" w:lineRule="auto"/>
              <w:ind w:left="0" w:right="101" w:firstLine="0"/>
              <w:jc w:val="center"/>
            </w:pPr>
            <w:r>
              <w:t xml:space="preserve">=(4)/(1) </w:t>
            </w:r>
          </w:p>
        </w:tc>
      </w:tr>
      <w:tr w:rsidR="00A7106F">
        <w:trPr>
          <w:trHeight w:val="281"/>
        </w:trPr>
        <w:tc>
          <w:tcPr>
            <w:tcW w:w="13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首发</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490,284,962.00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434,430,143.22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433,432,400.00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433,432,400.00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330,123,200.10 </w:t>
            </w:r>
          </w:p>
        </w:tc>
        <w:tc>
          <w:tcPr>
            <w:tcW w:w="14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76.16%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54,618,825.34 </w:t>
            </w:r>
          </w:p>
        </w:tc>
        <w:tc>
          <w:tcPr>
            <w:tcW w:w="13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12.60% </w:t>
            </w:r>
          </w:p>
        </w:tc>
      </w:tr>
      <w:tr w:rsidR="00A7106F">
        <w:trPr>
          <w:trHeight w:val="283"/>
        </w:trPr>
        <w:tc>
          <w:tcPr>
            <w:tcW w:w="13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可转债</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387,400,000.00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373,380,754.72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387,400,000.00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373,380,754.72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125,457,176.73 </w:t>
            </w:r>
          </w:p>
        </w:tc>
        <w:tc>
          <w:tcPr>
            <w:tcW w:w="14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34.24%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118,836,673.79 </w:t>
            </w:r>
          </w:p>
        </w:tc>
        <w:tc>
          <w:tcPr>
            <w:tcW w:w="13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31.83% </w:t>
            </w:r>
          </w:p>
        </w:tc>
      </w:tr>
    </w:tbl>
    <w:p w:rsidR="00A7106F" w:rsidRDefault="00AA64EB">
      <w:pPr>
        <w:spacing w:after="46" w:line="259" w:lineRule="auto"/>
        <w:ind w:left="0" w:firstLine="0"/>
      </w:pPr>
      <w:r>
        <w:t xml:space="preserve"> </w:t>
      </w:r>
    </w:p>
    <w:p w:rsidR="00A7106F" w:rsidRDefault="00AA64EB">
      <w:pPr>
        <w:numPr>
          <w:ilvl w:val="0"/>
          <w:numId w:val="76"/>
        </w:numPr>
        <w:spacing w:after="58"/>
        <w:ind w:hanging="452"/>
      </w:pPr>
      <w:r>
        <w:t>募投项目明细</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hanging="10"/>
        <w:jc w:val="right"/>
      </w:pPr>
      <w:r>
        <w:t>单位：元</w:t>
      </w:r>
      <w:r>
        <w:t xml:space="preserve"> </w:t>
      </w:r>
    </w:p>
    <w:tbl>
      <w:tblPr>
        <w:tblStyle w:val="TableGrid"/>
        <w:tblW w:w="14313" w:type="dxa"/>
        <w:tblInd w:w="-221" w:type="dxa"/>
        <w:tblCellMar>
          <w:top w:w="34" w:type="dxa"/>
          <w:left w:w="108" w:type="dxa"/>
          <w:bottom w:w="0" w:type="dxa"/>
          <w:right w:w="2" w:type="dxa"/>
        </w:tblCellMar>
        <w:tblLook w:val="04A0" w:firstRow="1" w:lastRow="0" w:firstColumn="1" w:lastColumn="0" w:noHBand="0" w:noVBand="1"/>
      </w:tblPr>
      <w:tblGrid>
        <w:gridCol w:w="1271"/>
        <w:gridCol w:w="708"/>
        <w:gridCol w:w="545"/>
        <w:gridCol w:w="1736"/>
        <w:gridCol w:w="1831"/>
        <w:gridCol w:w="1702"/>
        <w:gridCol w:w="1015"/>
        <w:gridCol w:w="967"/>
        <w:gridCol w:w="569"/>
        <w:gridCol w:w="737"/>
        <w:gridCol w:w="716"/>
        <w:gridCol w:w="852"/>
        <w:gridCol w:w="970"/>
        <w:gridCol w:w="694"/>
      </w:tblGrid>
      <w:tr w:rsidR="00A7106F">
        <w:trPr>
          <w:trHeight w:val="2189"/>
        </w:trPr>
        <w:tc>
          <w:tcPr>
            <w:tcW w:w="12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项目名称</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是否涉及变更</w:t>
            </w:r>
          </w:p>
          <w:p w:rsidR="00A7106F" w:rsidRDefault="00AA64EB">
            <w:pPr>
              <w:spacing w:after="0" w:line="259" w:lineRule="auto"/>
              <w:ind w:left="36" w:firstLine="0"/>
              <w:jc w:val="both"/>
            </w:pPr>
            <w:r>
              <w:t>投向</w:t>
            </w:r>
            <w: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right="58" w:firstLine="0"/>
              <w:jc w:val="center"/>
            </w:pPr>
            <w:r>
              <w:t>募集资金来</w:t>
            </w:r>
          </w:p>
          <w:p w:rsidR="00A7106F" w:rsidRDefault="00AA64EB">
            <w:pPr>
              <w:spacing w:after="0" w:line="259" w:lineRule="auto"/>
              <w:ind w:left="60" w:firstLine="0"/>
            </w:pPr>
            <w:r>
              <w:t>源</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项目募集资金承诺投资总额</w:t>
            </w:r>
            <w:r>
              <w:t xml:space="preserve"> </w:t>
            </w:r>
          </w:p>
        </w:tc>
        <w:tc>
          <w:tcPr>
            <w:tcW w:w="18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调整后募集资金投资总额</w:t>
            </w:r>
            <w:r>
              <w:t xml:space="preserve"> (1)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jc w:val="both"/>
            </w:pPr>
            <w:r>
              <w:t>截至报告期末累</w:t>
            </w:r>
          </w:p>
          <w:p w:rsidR="00A7106F" w:rsidRDefault="00AA64EB">
            <w:pPr>
              <w:spacing w:after="0" w:line="259" w:lineRule="auto"/>
              <w:ind w:left="0" w:firstLine="0"/>
              <w:jc w:val="center"/>
            </w:pPr>
            <w:r>
              <w:t>计投入募集资金总额（</w:t>
            </w:r>
            <w:r>
              <w:t>2</w:t>
            </w:r>
            <w:r>
              <w:t>）</w:t>
            </w:r>
            <w: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8" w:lineRule="auto"/>
              <w:ind w:left="0" w:firstLine="0"/>
              <w:jc w:val="center"/>
            </w:pPr>
            <w:r>
              <w:t>截至报告期末累计投入进度</w:t>
            </w:r>
          </w:p>
          <w:p w:rsidR="00A7106F" w:rsidRDefault="00AA64EB">
            <w:pPr>
              <w:spacing w:after="0" w:line="259" w:lineRule="auto"/>
              <w:ind w:left="137" w:firstLine="0"/>
            </w:pPr>
            <w:r>
              <w:t>（</w:t>
            </w:r>
            <w:r>
              <w:t>%</w:t>
            </w:r>
            <w:r>
              <w:t>）</w:t>
            </w:r>
            <w:r>
              <w:t xml:space="preserve"> </w:t>
            </w:r>
          </w:p>
          <w:p w:rsidR="00A7106F" w:rsidRDefault="00AA64EB">
            <w:pPr>
              <w:spacing w:after="0" w:line="259" w:lineRule="auto"/>
              <w:ind w:left="137" w:firstLine="0"/>
            </w:pPr>
            <w:r>
              <w:t>(3)</w:t>
            </w:r>
            <w:r>
              <w:t>＝</w:t>
            </w:r>
          </w:p>
          <w:p w:rsidR="00A7106F" w:rsidRDefault="00AA64EB">
            <w:pPr>
              <w:spacing w:after="0" w:line="259" w:lineRule="auto"/>
              <w:ind w:left="31" w:firstLine="0"/>
            </w:pPr>
            <w:r>
              <w:t xml:space="preserve">(2)/(1) </w:t>
            </w:r>
          </w:p>
        </w:tc>
        <w:tc>
          <w:tcPr>
            <w:tcW w:w="9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8" w:firstLine="0"/>
              <w:jc w:val="center"/>
            </w:pPr>
            <w:r>
              <w:t>项目达到预定可使用状态日期</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right="70" w:firstLine="0"/>
              <w:jc w:val="center"/>
            </w:pPr>
            <w:r>
              <w:t>是否已结</w:t>
            </w:r>
          </w:p>
          <w:p w:rsidR="00A7106F" w:rsidRDefault="00AA64EB">
            <w:pPr>
              <w:spacing w:after="0" w:line="259" w:lineRule="auto"/>
              <w:ind w:left="72" w:firstLine="0"/>
            </w:pPr>
            <w:r>
              <w:t>项</w:t>
            </w:r>
            <w: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48" w:firstLine="0"/>
              <w:jc w:val="center"/>
            </w:pPr>
            <w:r>
              <w:t>投入进度是否符合计划的进度</w:t>
            </w:r>
            <w:r>
              <w:t xml:space="preserve"> </w:t>
            </w:r>
          </w:p>
        </w:tc>
        <w:tc>
          <w:tcPr>
            <w:tcW w:w="7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7" w:firstLine="0"/>
              <w:jc w:val="center"/>
            </w:pPr>
            <w:r>
              <w:t>投入进度未达计划的具体原因</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本项目已实现的效益或者研发成果</w:t>
            </w:r>
            <w:r>
              <w:t xml:space="preserve"> </w:t>
            </w:r>
          </w:p>
        </w:tc>
        <w:tc>
          <w:tcPr>
            <w:tcW w:w="9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项目可行性是否发生重大变化，如是，请说明具体情况</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9" w:right="26" w:firstLine="0"/>
              <w:jc w:val="center"/>
            </w:pPr>
            <w:r>
              <w:t>节余的金额及形成原因</w:t>
            </w:r>
            <w:r>
              <w:t xml:space="preserve"> </w:t>
            </w:r>
          </w:p>
        </w:tc>
      </w:tr>
      <w:tr w:rsidR="00A7106F">
        <w:trPr>
          <w:trHeight w:val="82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高纯度科研试剂研发中心</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首</w:t>
            </w:r>
          </w:p>
          <w:p w:rsidR="00A7106F" w:rsidRDefault="00AA64EB">
            <w:pPr>
              <w:spacing w:after="0" w:line="259" w:lineRule="auto"/>
              <w:ind w:left="2" w:firstLine="0"/>
              <w:jc w:val="both"/>
            </w:pPr>
            <w:r>
              <w:t>发</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8" w:firstLine="0"/>
            </w:pPr>
            <w:r>
              <w:t xml:space="preserve">147,653,100.00 </w:t>
            </w:r>
          </w:p>
        </w:tc>
        <w:tc>
          <w:tcPr>
            <w:tcW w:w="18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147,653,100.00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95,291,738.05 </w:t>
            </w:r>
          </w:p>
        </w:tc>
        <w:tc>
          <w:tcPr>
            <w:tcW w:w="101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64.54%</w:t>
            </w:r>
            <w:r>
              <w:t xml:space="preserve"> </w:t>
            </w:r>
          </w:p>
        </w:tc>
        <w:tc>
          <w:tcPr>
            <w:tcW w:w="9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0" w:firstLine="0"/>
              <w:jc w:val="both"/>
            </w:pPr>
            <w:r>
              <w:t>不适用</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2" w:firstLine="0"/>
            </w:pPr>
            <w:r>
              <w:t>否</w:t>
            </w:r>
            <w: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6" w:firstLine="0"/>
            </w:pPr>
            <w:r>
              <w:t>是</w:t>
            </w:r>
            <w:r>
              <w:t xml:space="preserve"> </w:t>
            </w:r>
          </w:p>
        </w:tc>
        <w:tc>
          <w:tcPr>
            <w:tcW w:w="7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7" w:firstLine="0"/>
              <w:jc w:val="center"/>
            </w:pPr>
            <w:r>
              <w:t>不适用</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jc w:val="both"/>
            </w:pPr>
            <w:r>
              <w:t>不适用</w:t>
            </w:r>
            <w:r>
              <w:t xml:space="preserve"> </w:t>
            </w:r>
          </w:p>
        </w:tc>
        <w:tc>
          <w:tcPr>
            <w:tcW w:w="9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否</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6" w:firstLine="0"/>
              <w:jc w:val="center"/>
            </w:pPr>
            <w:r>
              <w:t>不适用</w:t>
            </w:r>
            <w:r>
              <w:t xml:space="preserve"> </w:t>
            </w:r>
          </w:p>
        </w:tc>
      </w:tr>
      <w:tr w:rsidR="00A7106F">
        <w:trPr>
          <w:trHeight w:val="826"/>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云电商平台及营销服务中心建设</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首</w:t>
            </w:r>
          </w:p>
          <w:p w:rsidR="00A7106F" w:rsidRDefault="00AA64EB">
            <w:pPr>
              <w:spacing w:after="0" w:line="259" w:lineRule="auto"/>
              <w:ind w:left="2" w:firstLine="0"/>
              <w:jc w:val="both"/>
            </w:pPr>
            <w:r>
              <w:t>发</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8" w:firstLine="0"/>
            </w:pPr>
            <w:r>
              <w:t xml:space="preserve">105,779,300.00 </w:t>
            </w:r>
          </w:p>
        </w:tc>
        <w:tc>
          <w:tcPr>
            <w:tcW w:w="18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105,779,300.00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50,494,878.53 </w:t>
            </w:r>
          </w:p>
        </w:tc>
        <w:tc>
          <w:tcPr>
            <w:tcW w:w="101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47.74% </w:t>
            </w:r>
          </w:p>
        </w:tc>
        <w:tc>
          <w:tcPr>
            <w:tcW w:w="9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0" w:firstLine="0"/>
              <w:jc w:val="both"/>
            </w:pPr>
            <w:r>
              <w:t>不适用</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2" w:firstLine="0"/>
            </w:pPr>
            <w:r>
              <w:t>否</w:t>
            </w:r>
            <w: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6" w:firstLine="0"/>
            </w:pPr>
            <w:r>
              <w:t>是</w:t>
            </w:r>
            <w:r>
              <w:t xml:space="preserve"> </w:t>
            </w:r>
          </w:p>
        </w:tc>
        <w:tc>
          <w:tcPr>
            <w:tcW w:w="7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7" w:firstLine="0"/>
              <w:jc w:val="center"/>
            </w:pPr>
            <w:r>
              <w:t>不适用</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jc w:val="both"/>
            </w:pPr>
            <w:r>
              <w:t>不适用</w:t>
            </w:r>
            <w:r>
              <w:t xml:space="preserve"> </w:t>
            </w:r>
          </w:p>
        </w:tc>
        <w:tc>
          <w:tcPr>
            <w:tcW w:w="9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否</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6" w:firstLine="0"/>
              <w:jc w:val="center"/>
            </w:pPr>
            <w:r>
              <w:t>不适用</w:t>
            </w:r>
            <w:r>
              <w:t xml:space="preserve"> </w:t>
            </w:r>
          </w:p>
        </w:tc>
      </w:tr>
    </w:tbl>
    <w:p w:rsidR="00A7106F" w:rsidRDefault="00AA64EB">
      <w:pPr>
        <w:spacing w:after="0" w:line="259" w:lineRule="auto"/>
        <w:ind w:left="10" w:right="5" w:hanging="10"/>
        <w:jc w:val="center"/>
      </w:pPr>
      <w:r>
        <w:rPr>
          <w:rFonts w:ascii="Calibri" w:eastAsia="Calibri" w:hAnsi="Calibri" w:cs="Calibri"/>
          <w:b/>
          <w:sz w:val="18"/>
        </w:rPr>
        <w:t>89</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A64EB">
      <w:pPr>
        <w:spacing w:after="0" w:line="265" w:lineRule="auto"/>
        <w:ind w:left="10" w:right="6294" w:hanging="10"/>
        <w:jc w:val="right"/>
      </w:pP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7106F" w:rsidRDefault="00AA64EB">
      <w:pPr>
        <w:spacing w:after="680" w:line="259" w:lineRule="auto"/>
        <w:ind w:left="-29" w:right="-7" w:firstLine="0"/>
      </w:pPr>
      <w:r>
        <w:rPr>
          <w:rFonts w:ascii="Calibri" w:eastAsia="Calibri" w:hAnsi="Calibri" w:cs="Calibri"/>
          <w:noProof/>
          <w:sz w:val="22"/>
        </w:rPr>
        <mc:AlternateContent>
          <mc:Choice Requires="wpg">
            <w:drawing>
              <wp:inline distT="0" distB="0" distL="0" distR="0">
                <wp:extent cx="8834374" cy="9144"/>
                <wp:effectExtent l="0" t="0" r="0" b="0"/>
                <wp:docPr id="668604" name="Group 668604"/>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8986" name="Shape 85898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8604" style="width:695.62pt;height:0.719971pt;mso-position-horizontal-relative:char;mso-position-vertical-relative:line" coordsize="88343,91">
                <v:shape id="Shape 858987" style="position:absolute;width:88343;height:91;left:0;top:0;" coordsize="8834374,9144" path="m0,0l8834374,0l8834374,9144l0,9144l0,0">
                  <v:stroke weight="0pt" endcap="flat" joinstyle="miter" miterlimit="10" on="false" color="#000000" opacity="0"/>
                  <v:fill on="true" color="#000000"/>
                </v:shape>
              </v:group>
            </w:pict>
          </mc:Fallback>
        </mc:AlternateContent>
      </w:r>
    </w:p>
    <w:tbl>
      <w:tblPr>
        <w:tblStyle w:val="TableGrid"/>
        <w:tblW w:w="14313" w:type="dxa"/>
        <w:tblInd w:w="-221" w:type="dxa"/>
        <w:tblCellMar>
          <w:top w:w="34" w:type="dxa"/>
          <w:left w:w="108" w:type="dxa"/>
          <w:bottom w:w="0" w:type="dxa"/>
          <w:right w:w="2" w:type="dxa"/>
        </w:tblCellMar>
        <w:tblLook w:val="04A0" w:firstRow="1" w:lastRow="0" w:firstColumn="1" w:lastColumn="0" w:noHBand="0" w:noVBand="1"/>
      </w:tblPr>
      <w:tblGrid>
        <w:gridCol w:w="1271"/>
        <w:gridCol w:w="708"/>
        <w:gridCol w:w="545"/>
        <w:gridCol w:w="1736"/>
        <w:gridCol w:w="1831"/>
        <w:gridCol w:w="1702"/>
        <w:gridCol w:w="1015"/>
        <w:gridCol w:w="967"/>
        <w:gridCol w:w="569"/>
        <w:gridCol w:w="737"/>
        <w:gridCol w:w="716"/>
        <w:gridCol w:w="852"/>
        <w:gridCol w:w="970"/>
        <w:gridCol w:w="694"/>
      </w:tblGrid>
      <w:tr w:rsidR="00A7106F">
        <w:trPr>
          <w:trHeight w:val="109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高纯度科研试剂研发中心建设及配套项目</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2" w:right="10" w:firstLine="0"/>
            </w:pPr>
            <w:r>
              <w:t>可转</w:t>
            </w:r>
          </w:p>
          <w:p w:rsidR="00A7106F" w:rsidRDefault="00AA64EB">
            <w:pPr>
              <w:spacing w:after="0" w:line="259" w:lineRule="auto"/>
              <w:ind w:left="2" w:firstLine="0"/>
              <w:jc w:val="both"/>
            </w:pPr>
            <w:r>
              <w:t>债</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8" w:firstLine="0"/>
            </w:pPr>
            <w:r>
              <w:t xml:space="preserve">104,000,000.00 </w:t>
            </w:r>
          </w:p>
        </w:tc>
        <w:tc>
          <w:tcPr>
            <w:tcW w:w="18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104,000,000.00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20,506,104.20 </w:t>
            </w:r>
          </w:p>
        </w:tc>
        <w:tc>
          <w:tcPr>
            <w:tcW w:w="101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19.72% </w:t>
            </w:r>
          </w:p>
        </w:tc>
        <w:tc>
          <w:tcPr>
            <w:tcW w:w="9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2024</w:t>
            </w:r>
            <w:r>
              <w:t>年</w:t>
            </w:r>
            <w:r>
              <w:t xml:space="preserve"> 3</w:t>
            </w:r>
            <w:r>
              <w:t>月</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2" w:firstLine="0"/>
            </w:pPr>
            <w:r>
              <w:t>否</w:t>
            </w:r>
            <w: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6" w:firstLine="0"/>
            </w:pPr>
            <w:r>
              <w:t>是</w:t>
            </w:r>
            <w:r>
              <w:t xml:space="preserve"> </w:t>
            </w:r>
          </w:p>
        </w:tc>
        <w:tc>
          <w:tcPr>
            <w:tcW w:w="7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7" w:firstLine="0"/>
              <w:jc w:val="center"/>
            </w:pPr>
            <w:r>
              <w:t>不适用</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jc w:val="both"/>
            </w:pPr>
            <w:r>
              <w:t>不适用</w:t>
            </w:r>
            <w:r>
              <w:t xml:space="preserve"> </w:t>
            </w:r>
          </w:p>
        </w:tc>
        <w:tc>
          <w:tcPr>
            <w:tcW w:w="9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否</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6" w:firstLine="0"/>
              <w:jc w:val="center"/>
            </w:pPr>
            <w:r>
              <w:t>不适用</w:t>
            </w:r>
            <w:r>
              <w:t xml:space="preserve"> </w:t>
            </w:r>
          </w:p>
        </w:tc>
      </w:tr>
      <w:tr w:rsidR="00A7106F">
        <w:trPr>
          <w:trHeight w:val="826"/>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张江生物试剂研发实验室项目</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c>
          <w:tcPr>
            <w:tcW w:w="545"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2" w:right="10" w:firstLine="0"/>
            </w:pPr>
            <w:r>
              <w:t>可转</w:t>
            </w:r>
          </w:p>
          <w:p w:rsidR="00A7106F" w:rsidRDefault="00AA64EB">
            <w:pPr>
              <w:spacing w:after="0" w:line="259" w:lineRule="auto"/>
              <w:ind w:left="2" w:firstLine="0"/>
              <w:jc w:val="both"/>
            </w:pPr>
            <w:r>
              <w:t>债</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70,000,000.00 </w:t>
            </w:r>
          </w:p>
        </w:tc>
        <w:tc>
          <w:tcPr>
            <w:tcW w:w="18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70,000,000.00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13,180,174.31 </w:t>
            </w:r>
          </w:p>
        </w:tc>
        <w:tc>
          <w:tcPr>
            <w:tcW w:w="101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18.83% </w:t>
            </w:r>
          </w:p>
        </w:tc>
        <w:tc>
          <w:tcPr>
            <w:tcW w:w="9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2024</w:t>
            </w:r>
            <w:r>
              <w:t>年</w:t>
            </w:r>
            <w:r>
              <w:t xml:space="preserve"> 3</w:t>
            </w:r>
            <w:r>
              <w:t>月</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2" w:firstLine="0"/>
            </w:pPr>
            <w:r>
              <w:t>否</w:t>
            </w:r>
            <w: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6" w:firstLine="0"/>
            </w:pPr>
            <w:r>
              <w:t>是</w:t>
            </w:r>
            <w:r>
              <w:t xml:space="preserve"> </w:t>
            </w:r>
          </w:p>
        </w:tc>
        <w:tc>
          <w:tcPr>
            <w:tcW w:w="7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7" w:firstLine="0"/>
              <w:jc w:val="center"/>
            </w:pPr>
            <w:r>
              <w:t>不适用</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jc w:val="both"/>
            </w:pPr>
            <w:r>
              <w:t>不适用</w:t>
            </w:r>
            <w:r>
              <w:t xml:space="preserve"> </w:t>
            </w:r>
          </w:p>
        </w:tc>
        <w:tc>
          <w:tcPr>
            <w:tcW w:w="9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否</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6" w:firstLine="0"/>
              <w:jc w:val="center"/>
            </w:pPr>
            <w:r>
              <w:t>不适用</w:t>
            </w:r>
            <w:r>
              <w:t xml:space="preserve"> </w:t>
            </w:r>
          </w:p>
        </w:tc>
      </w:tr>
      <w:tr w:rsidR="00A7106F">
        <w:trPr>
          <w:trHeight w:val="82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高纯度科研试剂生产基地项目</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c>
          <w:tcPr>
            <w:tcW w:w="545"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2" w:right="10" w:firstLine="0"/>
            </w:pPr>
            <w:r>
              <w:t>可转</w:t>
            </w:r>
          </w:p>
          <w:p w:rsidR="00A7106F" w:rsidRDefault="00AA64EB">
            <w:pPr>
              <w:spacing w:after="0" w:line="259" w:lineRule="auto"/>
              <w:ind w:left="2" w:firstLine="0"/>
              <w:jc w:val="both"/>
            </w:pPr>
            <w:r>
              <w:t>债</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8" w:firstLine="0"/>
            </w:pPr>
            <w:r>
              <w:t xml:space="preserve">123,400,000.00 </w:t>
            </w:r>
          </w:p>
        </w:tc>
        <w:tc>
          <w:tcPr>
            <w:tcW w:w="18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111,778,000.00 </w:t>
            </w:r>
          </w:p>
        </w:tc>
        <w:tc>
          <w:tcPr>
            <w:tcW w:w="170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3,498,666.12 </w:t>
            </w:r>
          </w:p>
        </w:tc>
        <w:tc>
          <w:tcPr>
            <w:tcW w:w="101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3.13% </w:t>
            </w:r>
          </w:p>
        </w:tc>
        <w:tc>
          <w:tcPr>
            <w:tcW w:w="9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2024</w:t>
            </w:r>
            <w:r>
              <w:t>年</w:t>
            </w:r>
            <w:r>
              <w:t xml:space="preserve"> 3</w:t>
            </w:r>
            <w:r>
              <w:t>月</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2" w:firstLine="0"/>
            </w:pPr>
            <w:r>
              <w:t>否</w:t>
            </w:r>
            <w: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6" w:firstLine="0"/>
            </w:pPr>
            <w:r>
              <w:t>是</w:t>
            </w:r>
            <w:r>
              <w:t xml:space="preserve"> </w:t>
            </w:r>
          </w:p>
        </w:tc>
        <w:tc>
          <w:tcPr>
            <w:tcW w:w="7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7" w:firstLine="0"/>
              <w:jc w:val="center"/>
            </w:pPr>
            <w:r>
              <w:t>不适用</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jc w:val="both"/>
            </w:pPr>
            <w:r>
              <w:t>不适用</w:t>
            </w:r>
            <w:r>
              <w:t xml:space="preserve"> </w:t>
            </w:r>
          </w:p>
        </w:tc>
        <w:tc>
          <w:tcPr>
            <w:tcW w:w="9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否</w:t>
            </w:r>
            <w:r>
              <w:t xml:space="preserve"> </w:t>
            </w:r>
          </w:p>
        </w:tc>
        <w:tc>
          <w:tcPr>
            <w:tcW w:w="6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6" w:firstLine="0"/>
              <w:jc w:val="center"/>
            </w:pPr>
            <w:r>
              <w:t>不适用</w:t>
            </w:r>
            <w:r>
              <w:t xml:space="preserve"> </w:t>
            </w:r>
          </w:p>
        </w:tc>
      </w:tr>
    </w:tbl>
    <w:p w:rsidR="00A7106F" w:rsidRDefault="00AA64EB">
      <w:pPr>
        <w:spacing w:after="46" w:line="259" w:lineRule="auto"/>
        <w:ind w:left="0" w:firstLine="0"/>
      </w:pPr>
      <w:r>
        <w:t xml:space="preserve"> </w:t>
      </w:r>
    </w:p>
    <w:p w:rsidR="00A7106F" w:rsidRDefault="00AA64EB">
      <w:pPr>
        <w:numPr>
          <w:ilvl w:val="0"/>
          <w:numId w:val="76"/>
        </w:numPr>
        <w:spacing w:after="58"/>
        <w:ind w:hanging="452"/>
      </w:pPr>
      <w:r>
        <w:t>报告期内募投变更情况</w:t>
      </w:r>
      <w:r>
        <w:t xml:space="preserve"> </w:t>
      </w:r>
    </w:p>
    <w:p w:rsidR="00A7106F" w:rsidRDefault="00AA64EB">
      <w:r>
        <w:t>□</w:t>
      </w:r>
      <w:r>
        <w:t>适用</w:t>
      </w:r>
      <w:r>
        <w:t xml:space="preserve"> √</w:t>
      </w:r>
      <w:r>
        <w:t>不适用</w:t>
      </w:r>
      <w:r>
        <w:t xml:space="preserve">  </w:t>
      </w:r>
    </w:p>
    <w:p w:rsidR="00A7106F" w:rsidRDefault="00AA64EB">
      <w:pPr>
        <w:spacing w:after="4639" w:line="259" w:lineRule="auto"/>
        <w:ind w:left="0" w:firstLine="0"/>
      </w:pPr>
      <w:r>
        <w:t xml:space="preserve"> </w:t>
      </w:r>
    </w:p>
    <w:p w:rsidR="00A7106F" w:rsidRDefault="00AA64EB">
      <w:pPr>
        <w:spacing w:after="0" w:line="259" w:lineRule="auto"/>
        <w:ind w:left="10" w:right="6637" w:hanging="10"/>
        <w:jc w:val="right"/>
      </w:pPr>
      <w:r>
        <w:rPr>
          <w:rFonts w:ascii="Calibri" w:eastAsia="Calibri" w:hAnsi="Calibri" w:cs="Calibri"/>
          <w:b/>
          <w:sz w:val="18"/>
        </w:rPr>
        <w:lastRenderedPageBreak/>
        <w:t>90</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7106F">
      <w:pPr>
        <w:sectPr w:rsidR="00A7106F">
          <w:headerReference w:type="even" r:id="rId87"/>
          <w:headerReference w:type="default" r:id="rId88"/>
          <w:footerReference w:type="even" r:id="rId89"/>
          <w:footerReference w:type="default" r:id="rId90"/>
          <w:headerReference w:type="first" r:id="rId91"/>
          <w:footerReference w:type="first" r:id="rId92"/>
          <w:pgSz w:w="16838" w:h="11906" w:orient="landscape"/>
          <w:pgMar w:top="886" w:right="1522" w:bottom="991" w:left="1440" w:header="720" w:footer="720" w:gutter="0"/>
          <w:cols w:space="720"/>
        </w:sectPr>
      </w:pPr>
    </w:p>
    <w:p w:rsidR="00A7106F" w:rsidRDefault="00AA64EB">
      <w:pPr>
        <w:numPr>
          <w:ilvl w:val="0"/>
          <w:numId w:val="76"/>
        </w:numPr>
        <w:spacing w:after="70"/>
        <w:ind w:hanging="452"/>
      </w:pPr>
      <w:r>
        <w:lastRenderedPageBreak/>
        <w:t>报告期内募集资金使用的其他情况</w:t>
      </w:r>
      <w:r>
        <w:t xml:space="preserve"> </w:t>
      </w:r>
    </w:p>
    <w:p w:rsidR="00A7106F" w:rsidRDefault="00AA64EB">
      <w:pPr>
        <w:numPr>
          <w:ilvl w:val="0"/>
          <w:numId w:val="77"/>
        </w:numPr>
        <w:spacing w:after="58"/>
        <w:ind w:hanging="420"/>
      </w:pPr>
      <w:r>
        <w:t>募集资金投资项目先期投入及置换情况</w:t>
      </w:r>
      <w:r>
        <w:t xml:space="preserve"> </w:t>
      </w:r>
    </w:p>
    <w:p w:rsidR="00A7106F" w:rsidRDefault="00AA64EB">
      <w:r>
        <w:t>√</w:t>
      </w:r>
      <w:r>
        <w:t>适用</w:t>
      </w:r>
      <w:r>
        <w:t xml:space="preserve"> □</w:t>
      </w:r>
      <w:r>
        <w:t>不适用</w:t>
      </w:r>
      <w:r>
        <w:t xml:space="preserve">  </w:t>
      </w:r>
    </w:p>
    <w:p w:rsidR="00A7106F" w:rsidRDefault="00AA64EB">
      <w:pPr>
        <w:ind w:left="0" w:firstLine="420"/>
      </w:pPr>
      <w:r>
        <w:t>公司于</w:t>
      </w:r>
      <w:r>
        <w:t>2022</w:t>
      </w:r>
      <w:r>
        <w:t>年</w:t>
      </w:r>
      <w:r>
        <w:t>7</w:t>
      </w:r>
      <w:r>
        <w:t>月</w:t>
      </w:r>
      <w:r>
        <w:t>22</w:t>
      </w:r>
      <w:r>
        <w:t>日召开了第三届董事会第三十次会议和第三届监事会第二十五次会议，分别审议通过了《关于使用可转债募集资金置换预先投入募投项目及已支付发行费用的自筹资金的议案》，同意公司使用募集资金人民币</w:t>
      </w:r>
      <w:r>
        <w:t>10,467,748.22</w:t>
      </w:r>
      <w:r>
        <w:t>元置换预先投入募投项目及已支付发行费用的自筹资金。</w:t>
      </w:r>
      <w:r>
        <w:t xml:space="preserve"> </w:t>
      </w:r>
    </w:p>
    <w:p w:rsidR="00A7106F" w:rsidRDefault="00AA64EB">
      <w:pPr>
        <w:ind w:left="428"/>
      </w:pPr>
      <w:r>
        <w:t>截至</w:t>
      </w:r>
      <w:r>
        <w:t>2022</w:t>
      </w:r>
      <w:r>
        <w:t>年</w:t>
      </w:r>
      <w:r>
        <w:t>12</w:t>
      </w:r>
      <w:r>
        <w:t>月</w:t>
      </w:r>
      <w:r>
        <w:t>31</w:t>
      </w:r>
      <w:r>
        <w:t>日，公司已预先投入募投项目的自筹资金具体情况如下：</w:t>
      </w:r>
      <w:r>
        <w:t xml:space="preserve"> </w:t>
      </w:r>
    </w:p>
    <w:tbl>
      <w:tblPr>
        <w:tblStyle w:val="TableGrid"/>
        <w:tblW w:w="9654" w:type="dxa"/>
        <w:tblInd w:w="-418" w:type="dxa"/>
        <w:tblCellMar>
          <w:top w:w="0" w:type="dxa"/>
          <w:left w:w="0" w:type="dxa"/>
          <w:bottom w:w="0" w:type="dxa"/>
          <w:right w:w="6" w:type="dxa"/>
        </w:tblCellMar>
        <w:tblLook w:val="04A0" w:firstRow="1" w:lastRow="0" w:firstColumn="1" w:lastColumn="0" w:noHBand="0" w:noVBand="1"/>
      </w:tblPr>
      <w:tblGrid>
        <w:gridCol w:w="833"/>
        <w:gridCol w:w="4854"/>
        <w:gridCol w:w="1985"/>
        <w:gridCol w:w="1982"/>
      </w:tblGrid>
      <w:tr w:rsidR="00A7106F">
        <w:trPr>
          <w:trHeight w:val="418"/>
        </w:trPr>
        <w:tc>
          <w:tcPr>
            <w:tcW w:w="833" w:type="dxa"/>
            <w:tcBorders>
              <w:top w:val="single" w:sz="12" w:space="0" w:color="000000"/>
              <w:left w:val="nil"/>
              <w:bottom w:val="dashed" w:sz="4" w:space="0" w:color="000000"/>
              <w:right w:val="dashed" w:sz="4" w:space="0" w:color="000000"/>
            </w:tcBorders>
            <w:vAlign w:val="center"/>
          </w:tcPr>
          <w:p w:rsidR="00A7106F" w:rsidRDefault="00AA64EB">
            <w:pPr>
              <w:spacing w:after="0" w:line="259" w:lineRule="auto"/>
              <w:ind w:left="242" w:firstLine="0"/>
            </w:pPr>
            <w:r>
              <w:rPr>
                <w:sz w:val="18"/>
              </w:rPr>
              <w:t>序号</w:t>
            </w:r>
            <w:r>
              <w:rPr>
                <w:sz w:val="18"/>
              </w:rPr>
              <w:t xml:space="preserve"> </w:t>
            </w:r>
          </w:p>
        </w:tc>
        <w:tc>
          <w:tcPr>
            <w:tcW w:w="4854" w:type="dxa"/>
            <w:tcBorders>
              <w:top w:val="single" w:sz="12"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1" w:firstLine="0"/>
              <w:jc w:val="center"/>
            </w:pPr>
            <w:r>
              <w:rPr>
                <w:sz w:val="18"/>
              </w:rPr>
              <w:t>募投项目名称</w:t>
            </w:r>
            <w:r>
              <w:rPr>
                <w:sz w:val="18"/>
              </w:rPr>
              <w:t xml:space="preserve"> </w:t>
            </w:r>
          </w:p>
        </w:tc>
        <w:tc>
          <w:tcPr>
            <w:tcW w:w="1985" w:type="dxa"/>
            <w:tcBorders>
              <w:top w:val="single" w:sz="12"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1" w:firstLine="0"/>
              <w:jc w:val="center"/>
            </w:pPr>
            <w:r>
              <w:rPr>
                <w:sz w:val="18"/>
              </w:rPr>
              <w:t>已预先投入金额</w:t>
            </w:r>
            <w:r>
              <w:rPr>
                <w:sz w:val="18"/>
              </w:rPr>
              <w:t xml:space="preserve"> </w:t>
            </w:r>
          </w:p>
        </w:tc>
        <w:tc>
          <w:tcPr>
            <w:tcW w:w="1982" w:type="dxa"/>
            <w:tcBorders>
              <w:top w:val="single" w:sz="12" w:space="0" w:color="000000"/>
              <w:left w:val="dashed" w:sz="4" w:space="0" w:color="000000"/>
              <w:bottom w:val="dashed" w:sz="4" w:space="0" w:color="000000"/>
              <w:right w:val="nil"/>
            </w:tcBorders>
            <w:vAlign w:val="center"/>
          </w:tcPr>
          <w:p w:rsidR="00A7106F" w:rsidRDefault="00AA64EB">
            <w:pPr>
              <w:spacing w:after="0" w:line="259" w:lineRule="auto"/>
              <w:ind w:left="0" w:right="90" w:firstLine="0"/>
              <w:jc w:val="right"/>
            </w:pPr>
            <w:r>
              <w:rPr>
                <w:sz w:val="18"/>
              </w:rPr>
              <w:t>募集资金置换金额</w:t>
            </w:r>
            <w:r>
              <w:rPr>
                <w:sz w:val="18"/>
              </w:rPr>
              <w:t xml:space="preserve"> </w:t>
            </w:r>
          </w:p>
        </w:tc>
      </w:tr>
      <w:tr w:rsidR="00A7106F">
        <w:trPr>
          <w:trHeight w:val="408"/>
        </w:trPr>
        <w:tc>
          <w:tcPr>
            <w:tcW w:w="833"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17" w:firstLine="0"/>
              <w:jc w:val="center"/>
            </w:pPr>
            <w:r>
              <w:rPr>
                <w:sz w:val="18"/>
              </w:rPr>
              <w:t xml:space="preserve">1 </w:t>
            </w:r>
          </w:p>
        </w:tc>
        <w:tc>
          <w:tcPr>
            <w:tcW w:w="485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55" w:firstLine="0"/>
            </w:pPr>
            <w:r>
              <w:rPr>
                <w:sz w:val="18"/>
              </w:rPr>
              <w:t>阿拉丁高纯度科研试剂研发中心建设及其配套项目</w:t>
            </w:r>
            <w:r>
              <w:rPr>
                <w:sz w:val="18"/>
              </w:rPr>
              <w:t xml:space="preserve"> </w:t>
            </w:r>
          </w:p>
        </w:tc>
        <w:tc>
          <w:tcPr>
            <w:tcW w:w="1985"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112" w:firstLine="0"/>
              <w:jc w:val="right"/>
            </w:pPr>
            <w:r>
              <w:rPr>
                <w:sz w:val="18"/>
              </w:rPr>
              <w:t xml:space="preserve">56,010.00 </w:t>
            </w:r>
          </w:p>
        </w:tc>
        <w:tc>
          <w:tcPr>
            <w:tcW w:w="1982"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109" w:firstLine="0"/>
              <w:jc w:val="right"/>
            </w:pPr>
            <w:r>
              <w:rPr>
                <w:sz w:val="18"/>
              </w:rPr>
              <w:t xml:space="preserve">56,010.00 </w:t>
            </w:r>
          </w:p>
        </w:tc>
      </w:tr>
      <w:tr w:rsidR="00A7106F">
        <w:trPr>
          <w:trHeight w:val="406"/>
        </w:trPr>
        <w:tc>
          <w:tcPr>
            <w:tcW w:w="833"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17" w:firstLine="0"/>
              <w:jc w:val="center"/>
            </w:pPr>
            <w:r>
              <w:rPr>
                <w:sz w:val="18"/>
              </w:rPr>
              <w:t xml:space="preserve">2 </w:t>
            </w:r>
          </w:p>
        </w:tc>
        <w:tc>
          <w:tcPr>
            <w:tcW w:w="485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55" w:firstLine="0"/>
            </w:pPr>
            <w:r>
              <w:rPr>
                <w:sz w:val="18"/>
              </w:rPr>
              <w:t>高纯度科研试剂生产基地项目</w:t>
            </w:r>
            <w:r>
              <w:rPr>
                <w:sz w:val="18"/>
              </w:rPr>
              <w:t xml:space="preserve"> </w:t>
            </w:r>
          </w:p>
        </w:tc>
        <w:tc>
          <w:tcPr>
            <w:tcW w:w="1985"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113" w:firstLine="0"/>
              <w:jc w:val="right"/>
            </w:pPr>
            <w:r>
              <w:rPr>
                <w:sz w:val="18"/>
              </w:rPr>
              <w:t xml:space="preserve">- </w:t>
            </w:r>
          </w:p>
        </w:tc>
        <w:tc>
          <w:tcPr>
            <w:tcW w:w="1982"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110" w:firstLine="0"/>
              <w:jc w:val="right"/>
            </w:pPr>
            <w:r>
              <w:rPr>
                <w:sz w:val="18"/>
              </w:rPr>
              <w:t xml:space="preserve">- </w:t>
            </w:r>
          </w:p>
        </w:tc>
      </w:tr>
      <w:tr w:rsidR="00A7106F">
        <w:trPr>
          <w:trHeight w:val="409"/>
        </w:trPr>
        <w:tc>
          <w:tcPr>
            <w:tcW w:w="833"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17" w:firstLine="0"/>
              <w:jc w:val="center"/>
            </w:pPr>
            <w:r>
              <w:rPr>
                <w:sz w:val="18"/>
              </w:rPr>
              <w:t xml:space="preserve">3 </w:t>
            </w:r>
          </w:p>
        </w:tc>
        <w:tc>
          <w:tcPr>
            <w:tcW w:w="485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55" w:firstLine="0"/>
            </w:pPr>
            <w:r>
              <w:rPr>
                <w:sz w:val="18"/>
              </w:rPr>
              <w:t>张江生物试剂研发实验室项目</w:t>
            </w:r>
            <w:r>
              <w:rPr>
                <w:sz w:val="18"/>
              </w:rPr>
              <w:t xml:space="preserve"> </w:t>
            </w:r>
          </w:p>
        </w:tc>
        <w:tc>
          <w:tcPr>
            <w:tcW w:w="1985"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112" w:firstLine="0"/>
              <w:jc w:val="right"/>
            </w:pPr>
            <w:r>
              <w:rPr>
                <w:sz w:val="18"/>
              </w:rPr>
              <w:t xml:space="preserve">6,564,492.94 </w:t>
            </w:r>
          </w:p>
        </w:tc>
        <w:tc>
          <w:tcPr>
            <w:tcW w:w="1982"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109" w:firstLine="0"/>
              <w:jc w:val="right"/>
            </w:pPr>
            <w:r>
              <w:rPr>
                <w:sz w:val="18"/>
              </w:rPr>
              <w:t xml:space="preserve">6,564,492.94 </w:t>
            </w:r>
          </w:p>
        </w:tc>
      </w:tr>
      <w:tr w:rsidR="00A7106F">
        <w:trPr>
          <w:trHeight w:val="418"/>
        </w:trPr>
        <w:tc>
          <w:tcPr>
            <w:tcW w:w="5687" w:type="dxa"/>
            <w:gridSpan w:val="2"/>
            <w:tcBorders>
              <w:top w:val="dashed" w:sz="4" w:space="0" w:color="000000"/>
              <w:left w:val="nil"/>
              <w:bottom w:val="single" w:sz="12" w:space="0" w:color="000000"/>
              <w:right w:val="dashed" w:sz="4" w:space="0" w:color="000000"/>
            </w:tcBorders>
            <w:vAlign w:val="center"/>
          </w:tcPr>
          <w:p w:rsidR="00A7106F" w:rsidRDefault="00AA64EB">
            <w:pPr>
              <w:spacing w:after="0" w:line="259" w:lineRule="auto"/>
              <w:ind w:left="18" w:firstLine="0"/>
              <w:jc w:val="center"/>
            </w:pPr>
            <w:r>
              <w:rPr>
                <w:sz w:val="18"/>
              </w:rPr>
              <w:t>合</w:t>
            </w:r>
            <w:r>
              <w:rPr>
                <w:sz w:val="18"/>
              </w:rPr>
              <w:t xml:space="preserve"> </w:t>
            </w:r>
            <w:r>
              <w:rPr>
                <w:sz w:val="18"/>
              </w:rPr>
              <w:t>计</w:t>
            </w:r>
            <w:r>
              <w:rPr>
                <w:sz w:val="18"/>
              </w:rPr>
              <w:t xml:space="preserve"> </w:t>
            </w:r>
          </w:p>
        </w:tc>
        <w:tc>
          <w:tcPr>
            <w:tcW w:w="1985" w:type="dxa"/>
            <w:tcBorders>
              <w:top w:val="dashed" w:sz="4" w:space="0" w:color="000000"/>
              <w:left w:val="dashed" w:sz="4" w:space="0" w:color="000000"/>
              <w:bottom w:val="single" w:sz="12" w:space="0" w:color="000000"/>
              <w:right w:val="dashed" w:sz="4" w:space="0" w:color="000000"/>
            </w:tcBorders>
            <w:vAlign w:val="center"/>
          </w:tcPr>
          <w:p w:rsidR="00A7106F" w:rsidRDefault="00AA64EB">
            <w:pPr>
              <w:spacing w:after="0" w:line="259" w:lineRule="auto"/>
              <w:ind w:left="0" w:right="112" w:firstLine="0"/>
              <w:jc w:val="right"/>
            </w:pPr>
            <w:r>
              <w:rPr>
                <w:sz w:val="18"/>
              </w:rPr>
              <w:t xml:space="preserve"> 6,620,502.94 </w:t>
            </w:r>
          </w:p>
        </w:tc>
        <w:tc>
          <w:tcPr>
            <w:tcW w:w="1982" w:type="dxa"/>
            <w:tcBorders>
              <w:top w:val="dashed" w:sz="4" w:space="0" w:color="000000"/>
              <w:left w:val="dashed" w:sz="4" w:space="0" w:color="000000"/>
              <w:bottom w:val="single" w:sz="12" w:space="0" w:color="000000"/>
              <w:right w:val="nil"/>
            </w:tcBorders>
            <w:vAlign w:val="center"/>
          </w:tcPr>
          <w:p w:rsidR="00A7106F" w:rsidRDefault="00AA64EB">
            <w:pPr>
              <w:tabs>
                <w:tab w:val="right" w:pos="1976"/>
              </w:tabs>
              <w:spacing w:after="0" w:line="259" w:lineRule="auto"/>
              <w:ind w:left="-29" w:firstLine="0"/>
            </w:pPr>
            <w:r>
              <w:rPr>
                <w:sz w:val="18"/>
              </w:rPr>
              <w:t xml:space="preserve"> </w:t>
            </w:r>
            <w:r>
              <w:rPr>
                <w:sz w:val="18"/>
              </w:rPr>
              <w:tab/>
              <w:t xml:space="preserve">6,620,502.94 </w:t>
            </w:r>
          </w:p>
        </w:tc>
      </w:tr>
    </w:tbl>
    <w:p w:rsidR="00A7106F" w:rsidRDefault="00AA64EB">
      <w:pPr>
        <w:spacing w:line="356" w:lineRule="auto"/>
        <w:ind w:left="0" w:firstLine="413"/>
      </w:pPr>
      <w:r>
        <w:t>注：公司于</w:t>
      </w:r>
      <w:r>
        <w:t>2022</w:t>
      </w:r>
      <w:r>
        <w:t>年</w:t>
      </w:r>
      <w:r>
        <w:t>7</w:t>
      </w:r>
      <w:r>
        <w:t>月</w:t>
      </w:r>
      <w:r>
        <w:t>22</w:t>
      </w:r>
      <w:r>
        <w:t>日收到募投项目已支付的土地保证金</w:t>
      </w:r>
      <w:r>
        <w:t>145</w:t>
      </w:r>
      <w:r>
        <w:t>万元，因此使用募集资金置换先期投入募投项目的金额变为</w:t>
      </w:r>
      <w:r>
        <w:t>6,620,502.94</w:t>
      </w:r>
      <w:r>
        <w:t>元。</w:t>
      </w:r>
      <w:r>
        <w:t xml:space="preserve"> </w:t>
      </w:r>
    </w:p>
    <w:p w:rsidR="00A7106F" w:rsidRDefault="00AA64EB">
      <w:pPr>
        <w:ind w:left="428"/>
      </w:pPr>
      <w:r>
        <w:t>截至</w:t>
      </w:r>
      <w:r>
        <w:t>2022</w:t>
      </w:r>
      <w:r>
        <w:t>年</w:t>
      </w:r>
      <w:r>
        <w:t>12</w:t>
      </w:r>
      <w:r>
        <w:t>月</w:t>
      </w:r>
      <w:r>
        <w:t>31</w:t>
      </w:r>
      <w:r>
        <w:t>日，公司前期已支付的发行费用金额具体情况如下：</w:t>
      </w:r>
      <w:r>
        <w:t xml:space="preserve"> </w:t>
      </w:r>
    </w:p>
    <w:tbl>
      <w:tblPr>
        <w:tblStyle w:val="TableGrid"/>
        <w:tblW w:w="9378" w:type="dxa"/>
        <w:tblInd w:w="-281" w:type="dxa"/>
        <w:tblCellMar>
          <w:top w:w="0" w:type="dxa"/>
          <w:left w:w="60" w:type="dxa"/>
          <w:bottom w:w="0" w:type="dxa"/>
          <w:right w:w="23" w:type="dxa"/>
        </w:tblCellMar>
        <w:tblLook w:val="04A0" w:firstRow="1" w:lastRow="0" w:firstColumn="1" w:lastColumn="0" w:noHBand="0" w:noVBand="1"/>
      </w:tblPr>
      <w:tblGrid>
        <w:gridCol w:w="830"/>
        <w:gridCol w:w="3706"/>
        <w:gridCol w:w="2422"/>
        <w:gridCol w:w="2420"/>
      </w:tblGrid>
      <w:tr w:rsidR="00A7106F">
        <w:trPr>
          <w:trHeight w:val="418"/>
        </w:trPr>
        <w:tc>
          <w:tcPr>
            <w:tcW w:w="830" w:type="dxa"/>
            <w:tcBorders>
              <w:top w:val="single" w:sz="12" w:space="0" w:color="000000"/>
              <w:left w:val="nil"/>
              <w:bottom w:val="dashed" w:sz="4" w:space="0" w:color="000000"/>
              <w:right w:val="dashed" w:sz="4" w:space="0" w:color="000000"/>
            </w:tcBorders>
            <w:vAlign w:val="center"/>
          </w:tcPr>
          <w:p w:rsidR="00A7106F" w:rsidRDefault="00AA64EB">
            <w:pPr>
              <w:spacing w:after="0" w:line="259" w:lineRule="auto"/>
              <w:ind w:left="182" w:firstLine="0"/>
            </w:pPr>
            <w:r>
              <w:rPr>
                <w:sz w:val="18"/>
              </w:rPr>
              <w:t>序号</w:t>
            </w:r>
            <w:r>
              <w:rPr>
                <w:sz w:val="18"/>
              </w:rPr>
              <w:t xml:space="preserve"> </w:t>
            </w:r>
          </w:p>
        </w:tc>
        <w:tc>
          <w:tcPr>
            <w:tcW w:w="3706" w:type="dxa"/>
            <w:tcBorders>
              <w:top w:val="single" w:sz="12"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33" w:firstLine="0"/>
              <w:jc w:val="center"/>
            </w:pPr>
            <w:r>
              <w:rPr>
                <w:sz w:val="18"/>
              </w:rPr>
              <w:t>发行费用项目</w:t>
            </w:r>
            <w:r>
              <w:rPr>
                <w:sz w:val="18"/>
              </w:rPr>
              <w:t xml:space="preserve"> </w:t>
            </w:r>
          </w:p>
        </w:tc>
        <w:tc>
          <w:tcPr>
            <w:tcW w:w="2422" w:type="dxa"/>
            <w:tcBorders>
              <w:top w:val="single" w:sz="12"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37" w:firstLine="0"/>
              <w:jc w:val="center"/>
            </w:pPr>
            <w:r>
              <w:rPr>
                <w:sz w:val="18"/>
              </w:rPr>
              <w:t>已预先投入金额</w:t>
            </w:r>
            <w:r>
              <w:rPr>
                <w:sz w:val="18"/>
              </w:rPr>
              <w:t xml:space="preserve"> </w:t>
            </w:r>
          </w:p>
        </w:tc>
        <w:tc>
          <w:tcPr>
            <w:tcW w:w="2420" w:type="dxa"/>
            <w:tcBorders>
              <w:top w:val="single" w:sz="12" w:space="0" w:color="000000"/>
              <w:left w:val="dashed" w:sz="4" w:space="0" w:color="000000"/>
              <w:bottom w:val="dashed" w:sz="4" w:space="0" w:color="000000"/>
              <w:right w:val="nil"/>
            </w:tcBorders>
            <w:vAlign w:val="center"/>
          </w:tcPr>
          <w:p w:rsidR="00A7106F" w:rsidRDefault="00AA64EB">
            <w:pPr>
              <w:spacing w:after="0" w:line="259" w:lineRule="auto"/>
              <w:ind w:left="608" w:firstLine="0"/>
            </w:pPr>
            <w:r>
              <w:rPr>
                <w:sz w:val="18"/>
              </w:rPr>
              <w:t>募集资金置换金额</w:t>
            </w:r>
            <w:r>
              <w:rPr>
                <w:sz w:val="18"/>
              </w:rPr>
              <w:t xml:space="preserve"> </w:t>
            </w:r>
          </w:p>
        </w:tc>
      </w:tr>
      <w:tr w:rsidR="00A7106F">
        <w:trPr>
          <w:trHeight w:val="406"/>
        </w:trPr>
        <w:tc>
          <w:tcPr>
            <w:tcW w:w="83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0" w:right="24" w:firstLine="0"/>
              <w:jc w:val="center"/>
            </w:pPr>
            <w:r>
              <w:rPr>
                <w:sz w:val="18"/>
              </w:rPr>
              <w:t xml:space="preserve">1 </w:t>
            </w:r>
          </w:p>
        </w:tc>
        <w:tc>
          <w:tcPr>
            <w:tcW w:w="3706"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承销及保荐费</w:t>
            </w:r>
            <w:r>
              <w:rPr>
                <w:sz w:val="18"/>
              </w:rPr>
              <w:t xml:space="preserve"> </w:t>
            </w:r>
          </w:p>
        </w:tc>
        <w:tc>
          <w:tcPr>
            <w:tcW w:w="2422"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94" w:firstLine="0"/>
              <w:jc w:val="right"/>
            </w:pPr>
            <w:r>
              <w:rPr>
                <w:sz w:val="18"/>
              </w:rPr>
              <w:t xml:space="preserve">- </w:t>
            </w:r>
          </w:p>
        </w:tc>
        <w:tc>
          <w:tcPr>
            <w:tcW w:w="2420"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91" w:firstLine="0"/>
              <w:jc w:val="right"/>
            </w:pPr>
            <w:r>
              <w:rPr>
                <w:sz w:val="18"/>
              </w:rPr>
              <w:t xml:space="preserve">- </w:t>
            </w:r>
          </w:p>
        </w:tc>
      </w:tr>
      <w:tr w:rsidR="00A7106F">
        <w:trPr>
          <w:trHeight w:val="408"/>
        </w:trPr>
        <w:tc>
          <w:tcPr>
            <w:tcW w:w="83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0" w:right="24" w:firstLine="0"/>
              <w:jc w:val="center"/>
            </w:pPr>
            <w:r>
              <w:rPr>
                <w:sz w:val="18"/>
              </w:rPr>
              <w:t xml:space="preserve">2 </w:t>
            </w:r>
          </w:p>
        </w:tc>
        <w:tc>
          <w:tcPr>
            <w:tcW w:w="3706"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会计师费用</w:t>
            </w:r>
            <w:r>
              <w:rPr>
                <w:sz w:val="18"/>
              </w:rPr>
              <w:t xml:space="preserve"> </w:t>
            </w:r>
          </w:p>
        </w:tc>
        <w:tc>
          <w:tcPr>
            <w:tcW w:w="2422"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92" w:firstLine="0"/>
              <w:jc w:val="right"/>
            </w:pPr>
            <w:r>
              <w:rPr>
                <w:sz w:val="18"/>
              </w:rPr>
              <w:t xml:space="preserve">990,000.00 </w:t>
            </w:r>
          </w:p>
        </w:tc>
        <w:tc>
          <w:tcPr>
            <w:tcW w:w="2420"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90" w:firstLine="0"/>
              <w:jc w:val="right"/>
            </w:pPr>
            <w:r>
              <w:rPr>
                <w:sz w:val="18"/>
              </w:rPr>
              <w:t xml:space="preserve">990,000.00 </w:t>
            </w:r>
          </w:p>
        </w:tc>
      </w:tr>
      <w:tr w:rsidR="00A7106F">
        <w:trPr>
          <w:trHeight w:val="408"/>
        </w:trPr>
        <w:tc>
          <w:tcPr>
            <w:tcW w:w="83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0" w:right="24" w:firstLine="0"/>
              <w:jc w:val="center"/>
            </w:pPr>
            <w:r>
              <w:rPr>
                <w:sz w:val="18"/>
              </w:rPr>
              <w:t xml:space="preserve">3 </w:t>
            </w:r>
          </w:p>
        </w:tc>
        <w:tc>
          <w:tcPr>
            <w:tcW w:w="3706"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律师费用</w:t>
            </w:r>
            <w:r>
              <w:rPr>
                <w:sz w:val="18"/>
              </w:rPr>
              <w:t xml:space="preserve"> </w:t>
            </w:r>
          </w:p>
        </w:tc>
        <w:tc>
          <w:tcPr>
            <w:tcW w:w="2422"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92" w:firstLine="0"/>
              <w:jc w:val="right"/>
            </w:pPr>
            <w:r>
              <w:rPr>
                <w:sz w:val="18"/>
              </w:rPr>
              <w:t xml:space="preserve">1,509,433.96 </w:t>
            </w:r>
          </w:p>
        </w:tc>
        <w:tc>
          <w:tcPr>
            <w:tcW w:w="2420"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90" w:firstLine="0"/>
              <w:jc w:val="right"/>
            </w:pPr>
            <w:r>
              <w:rPr>
                <w:sz w:val="18"/>
              </w:rPr>
              <w:t xml:space="preserve">1,509,433.96 </w:t>
            </w:r>
          </w:p>
        </w:tc>
      </w:tr>
      <w:tr w:rsidR="00A7106F">
        <w:trPr>
          <w:trHeight w:val="406"/>
        </w:trPr>
        <w:tc>
          <w:tcPr>
            <w:tcW w:w="83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0" w:right="24" w:firstLine="0"/>
              <w:jc w:val="center"/>
            </w:pPr>
            <w:r>
              <w:rPr>
                <w:sz w:val="18"/>
              </w:rPr>
              <w:t xml:space="preserve">4 </w:t>
            </w:r>
          </w:p>
        </w:tc>
        <w:tc>
          <w:tcPr>
            <w:tcW w:w="3706"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资信评级费用</w:t>
            </w:r>
            <w:r>
              <w:rPr>
                <w:sz w:val="18"/>
              </w:rPr>
              <w:t xml:space="preserve"> </w:t>
            </w:r>
          </w:p>
        </w:tc>
        <w:tc>
          <w:tcPr>
            <w:tcW w:w="2422"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92" w:firstLine="0"/>
              <w:jc w:val="right"/>
            </w:pPr>
            <w:r>
              <w:rPr>
                <w:sz w:val="18"/>
              </w:rPr>
              <w:t xml:space="preserve">235,849.06 </w:t>
            </w:r>
          </w:p>
        </w:tc>
        <w:tc>
          <w:tcPr>
            <w:tcW w:w="2420"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90" w:firstLine="0"/>
              <w:jc w:val="right"/>
            </w:pPr>
            <w:r>
              <w:rPr>
                <w:sz w:val="18"/>
              </w:rPr>
              <w:t xml:space="preserve">235,849.06 </w:t>
            </w:r>
          </w:p>
        </w:tc>
      </w:tr>
      <w:tr w:rsidR="00A7106F">
        <w:trPr>
          <w:trHeight w:val="408"/>
        </w:trPr>
        <w:tc>
          <w:tcPr>
            <w:tcW w:w="83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0" w:right="24" w:firstLine="0"/>
              <w:jc w:val="center"/>
            </w:pPr>
            <w:r>
              <w:rPr>
                <w:sz w:val="18"/>
              </w:rPr>
              <w:t xml:space="preserve">5 </w:t>
            </w:r>
          </w:p>
        </w:tc>
        <w:tc>
          <w:tcPr>
            <w:tcW w:w="3706"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信息披露、发行手续费</w:t>
            </w:r>
            <w:r>
              <w:rPr>
                <w:sz w:val="18"/>
              </w:rPr>
              <w:t xml:space="preserve"> </w:t>
            </w:r>
          </w:p>
        </w:tc>
        <w:tc>
          <w:tcPr>
            <w:tcW w:w="2422"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92" w:firstLine="0"/>
              <w:jc w:val="right"/>
            </w:pPr>
            <w:r>
              <w:rPr>
                <w:sz w:val="18"/>
              </w:rPr>
              <w:t xml:space="preserve">319,811.32 </w:t>
            </w:r>
          </w:p>
        </w:tc>
        <w:tc>
          <w:tcPr>
            <w:tcW w:w="2420"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90" w:firstLine="0"/>
              <w:jc w:val="right"/>
            </w:pPr>
            <w:r>
              <w:rPr>
                <w:sz w:val="18"/>
              </w:rPr>
              <w:t xml:space="preserve">319,811.32 </w:t>
            </w:r>
          </w:p>
        </w:tc>
      </w:tr>
      <w:tr w:rsidR="00A7106F">
        <w:trPr>
          <w:trHeight w:val="406"/>
        </w:trPr>
        <w:tc>
          <w:tcPr>
            <w:tcW w:w="83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0" w:right="24" w:firstLine="0"/>
              <w:jc w:val="center"/>
            </w:pPr>
            <w:r>
              <w:rPr>
                <w:sz w:val="18"/>
              </w:rPr>
              <w:t xml:space="preserve">6 </w:t>
            </w:r>
          </w:p>
        </w:tc>
        <w:tc>
          <w:tcPr>
            <w:tcW w:w="3706"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承销及保荐费进项税调整</w:t>
            </w:r>
            <w:r>
              <w:rPr>
                <w:sz w:val="18"/>
              </w:rPr>
              <w:t xml:space="preserve"> </w:t>
            </w:r>
          </w:p>
        </w:tc>
        <w:tc>
          <w:tcPr>
            <w:tcW w:w="2422"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92" w:firstLine="0"/>
              <w:jc w:val="right"/>
            </w:pPr>
            <w:r>
              <w:rPr>
                <w:sz w:val="18"/>
              </w:rPr>
              <w:t xml:space="preserve">-657,849.06 </w:t>
            </w:r>
          </w:p>
        </w:tc>
        <w:tc>
          <w:tcPr>
            <w:tcW w:w="2420"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90" w:firstLine="0"/>
              <w:jc w:val="right"/>
            </w:pPr>
            <w:r>
              <w:rPr>
                <w:sz w:val="18"/>
              </w:rPr>
              <w:t xml:space="preserve">-657,849.06 </w:t>
            </w:r>
          </w:p>
        </w:tc>
      </w:tr>
      <w:tr w:rsidR="00A7106F">
        <w:trPr>
          <w:trHeight w:val="418"/>
        </w:trPr>
        <w:tc>
          <w:tcPr>
            <w:tcW w:w="4537" w:type="dxa"/>
            <w:gridSpan w:val="2"/>
            <w:tcBorders>
              <w:top w:val="dashed" w:sz="4" w:space="0" w:color="000000"/>
              <w:left w:val="nil"/>
              <w:bottom w:val="single" w:sz="12" w:space="0" w:color="000000"/>
              <w:right w:val="dashed" w:sz="4" w:space="0" w:color="000000"/>
            </w:tcBorders>
            <w:vAlign w:val="center"/>
          </w:tcPr>
          <w:p w:rsidR="00A7106F" w:rsidRDefault="00AA64EB">
            <w:pPr>
              <w:spacing w:after="0" w:line="259" w:lineRule="auto"/>
              <w:ind w:left="0" w:right="23" w:firstLine="0"/>
              <w:jc w:val="center"/>
            </w:pPr>
            <w:r>
              <w:rPr>
                <w:sz w:val="18"/>
              </w:rPr>
              <w:t>合</w:t>
            </w:r>
            <w:r>
              <w:rPr>
                <w:sz w:val="18"/>
              </w:rPr>
              <w:t xml:space="preserve"> </w:t>
            </w:r>
            <w:r>
              <w:rPr>
                <w:sz w:val="18"/>
              </w:rPr>
              <w:t>计</w:t>
            </w:r>
            <w:r>
              <w:rPr>
                <w:sz w:val="18"/>
              </w:rPr>
              <w:t xml:space="preserve"> </w:t>
            </w:r>
          </w:p>
        </w:tc>
        <w:tc>
          <w:tcPr>
            <w:tcW w:w="2422" w:type="dxa"/>
            <w:tcBorders>
              <w:top w:val="dashed" w:sz="4" w:space="0" w:color="000000"/>
              <w:left w:val="dashed" w:sz="4" w:space="0" w:color="000000"/>
              <w:bottom w:val="single" w:sz="12" w:space="0" w:color="000000"/>
              <w:right w:val="dashed" w:sz="4" w:space="0" w:color="000000"/>
            </w:tcBorders>
            <w:vAlign w:val="center"/>
          </w:tcPr>
          <w:p w:rsidR="00A7106F" w:rsidRDefault="00AA64EB">
            <w:pPr>
              <w:spacing w:after="0" w:line="259" w:lineRule="auto"/>
              <w:ind w:left="0" w:right="92" w:firstLine="0"/>
              <w:jc w:val="right"/>
            </w:pPr>
            <w:r>
              <w:rPr>
                <w:sz w:val="18"/>
              </w:rPr>
              <w:t xml:space="preserve">2,397,245.28 </w:t>
            </w:r>
          </w:p>
        </w:tc>
        <w:tc>
          <w:tcPr>
            <w:tcW w:w="2420" w:type="dxa"/>
            <w:tcBorders>
              <w:top w:val="dashed" w:sz="4" w:space="0" w:color="000000"/>
              <w:left w:val="dashed" w:sz="4" w:space="0" w:color="000000"/>
              <w:bottom w:val="single" w:sz="12" w:space="0" w:color="000000"/>
              <w:right w:val="nil"/>
            </w:tcBorders>
            <w:vAlign w:val="center"/>
          </w:tcPr>
          <w:p w:rsidR="00A7106F" w:rsidRDefault="00AA64EB">
            <w:pPr>
              <w:spacing w:after="0" w:line="259" w:lineRule="auto"/>
              <w:ind w:left="0" w:right="90" w:firstLine="0"/>
              <w:jc w:val="right"/>
            </w:pPr>
            <w:r>
              <w:rPr>
                <w:sz w:val="18"/>
              </w:rPr>
              <w:t xml:space="preserve">2,397,245.28 </w:t>
            </w:r>
          </w:p>
        </w:tc>
      </w:tr>
    </w:tbl>
    <w:p w:rsidR="00A7106F" w:rsidRDefault="00AA64EB">
      <w:pPr>
        <w:ind w:left="428"/>
      </w:pPr>
      <w:r>
        <w:t>截至</w:t>
      </w:r>
      <w:r>
        <w:t>2022</w:t>
      </w:r>
      <w:r>
        <w:t>年</w:t>
      </w:r>
      <w:r>
        <w:t>12</w:t>
      </w:r>
      <w:r>
        <w:t>月</w:t>
      </w:r>
      <w:r>
        <w:t>31</w:t>
      </w:r>
      <w:r>
        <w:t>日，上述置换均已完成。</w:t>
      </w:r>
      <w:r>
        <w:t xml:space="preserve"> </w:t>
      </w:r>
    </w:p>
    <w:p w:rsidR="00A7106F" w:rsidRDefault="00AA64EB">
      <w:pPr>
        <w:spacing w:after="44" w:line="259" w:lineRule="auto"/>
        <w:ind w:left="0" w:firstLine="0"/>
      </w:pPr>
      <w:r>
        <w:t xml:space="preserve"> </w:t>
      </w:r>
    </w:p>
    <w:p w:rsidR="00A7106F" w:rsidRDefault="00AA64EB">
      <w:pPr>
        <w:numPr>
          <w:ilvl w:val="0"/>
          <w:numId w:val="77"/>
        </w:numPr>
        <w:spacing w:after="61"/>
        <w:ind w:hanging="420"/>
      </w:pPr>
      <w:r>
        <w:t>用闲置募集资金暂时补充流动资金情况</w:t>
      </w:r>
      <w:r>
        <w:t xml:space="preserve"> </w:t>
      </w:r>
    </w:p>
    <w:p w:rsidR="00A7106F" w:rsidRDefault="00AA64EB">
      <w:r>
        <w:t>□</w:t>
      </w:r>
      <w:r>
        <w:t>适用</w:t>
      </w:r>
      <w:r>
        <w:t xml:space="preserve"> √</w:t>
      </w:r>
      <w:r>
        <w:t>不适用</w:t>
      </w:r>
      <w:r>
        <w:t xml:space="preserve"> </w:t>
      </w:r>
      <w:r>
        <w:rPr>
          <w:color w:val="333399"/>
        </w:rPr>
        <w:t xml:space="preserve"> </w:t>
      </w:r>
    </w:p>
    <w:p w:rsidR="00A7106F" w:rsidRDefault="00AA64EB">
      <w:pPr>
        <w:spacing w:after="46" w:line="259" w:lineRule="auto"/>
        <w:ind w:left="0" w:firstLine="0"/>
      </w:pPr>
      <w:r>
        <w:t xml:space="preserve"> </w:t>
      </w:r>
    </w:p>
    <w:p w:rsidR="00A7106F" w:rsidRDefault="00AA64EB">
      <w:pPr>
        <w:numPr>
          <w:ilvl w:val="0"/>
          <w:numId w:val="77"/>
        </w:numPr>
        <w:spacing w:after="58"/>
        <w:ind w:hanging="420"/>
      </w:pPr>
      <w:r>
        <w:t>对闲置募集资金进行现金管理，投资相关产品情况</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1192"/>
        <w:gridCol w:w="1193"/>
        <w:gridCol w:w="1582"/>
        <w:gridCol w:w="1251"/>
        <w:gridCol w:w="1193"/>
        <w:gridCol w:w="1220"/>
        <w:gridCol w:w="1193"/>
      </w:tblGrid>
      <w:tr w:rsidR="00A7106F">
        <w:trPr>
          <w:trHeight w:val="554"/>
        </w:trPr>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银行</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类型</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金额（元）</w:t>
            </w:r>
            <w:r>
              <w:t xml:space="preserve"> </w:t>
            </w:r>
          </w:p>
        </w:tc>
        <w:tc>
          <w:tcPr>
            <w:tcW w:w="12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起息日</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到期日</w:t>
            </w:r>
            <w:r>
              <w:t xml:space="preserve"> </w:t>
            </w:r>
          </w:p>
        </w:tc>
        <w:tc>
          <w:tcPr>
            <w:tcW w:w="12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预期收益率（</w:t>
            </w:r>
            <w:r>
              <w:t>%</w:t>
            </w:r>
            <w:r>
              <w:t>）</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状态</w:t>
            </w:r>
            <w:r>
              <w:t xml:space="preserve"> </w:t>
            </w:r>
          </w:p>
        </w:tc>
      </w:tr>
      <w:tr w:rsidR="00A7106F">
        <w:trPr>
          <w:trHeight w:val="828"/>
        </w:trPr>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中国农业银行上海南汇支行</w:t>
            </w:r>
            <w: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通知存款</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69,000,000.00 </w:t>
            </w:r>
          </w:p>
        </w:tc>
        <w:tc>
          <w:tcPr>
            <w:tcW w:w="12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 xml:space="preserve">2022/4/13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对公通知存款</w:t>
            </w:r>
            <w:r>
              <w:t>7</w:t>
            </w:r>
            <w:r>
              <w:t>天</w:t>
            </w:r>
            <w:r>
              <w:t xml:space="preserve"> </w:t>
            </w:r>
          </w:p>
        </w:tc>
        <w:tc>
          <w:tcPr>
            <w:tcW w:w="12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2.10%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未赎回</w:t>
            </w:r>
            <w:r>
              <w:t xml:space="preserve"> </w:t>
            </w:r>
          </w:p>
        </w:tc>
      </w:tr>
      <w:tr w:rsidR="00A7106F">
        <w:trPr>
          <w:trHeight w:val="828"/>
        </w:trPr>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中信银行上海闸北支行</w:t>
            </w:r>
            <w: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通知存款</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80,000,000.00 </w:t>
            </w:r>
          </w:p>
        </w:tc>
        <w:tc>
          <w:tcPr>
            <w:tcW w:w="12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 xml:space="preserve">2022/4/14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对公通知存款</w:t>
            </w:r>
            <w:r>
              <w:t>7</w:t>
            </w:r>
            <w:r>
              <w:t>天</w:t>
            </w:r>
            <w:r>
              <w:t xml:space="preserve"> </w:t>
            </w:r>
          </w:p>
        </w:tc>
        <w:tc>
          <w:tcPr>
            <w:tcW w:w="12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2.00%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未赎回</w:t>
            </w:r>
            <w:r>
              <w:t xml:space="preserve"> </w:t>
            </w:r>
          </w:p>
        </w:tc>
      </w:tr>
      <w:tr w:rsidR="00A7106F">
        <w:trPr>
          <w:trHeight w:val="281"/>
        </w:trPr>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上海银行</w:t>
            </w:r>
          </w:p>
        </w:tc>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通知存款</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50,000,000.00 </w:t>
            </w:r>
          </w:p>
        </w:tc>
        <w:tc>
          <w:tcPr>
            <w:tcW w:w="12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2022/9/21 </w:t>
            </w:r>
          </w:p>
        </w:tc>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对公通知</w:t>
            </w:r>
          </w:p>
        </w:tc>
        <w:tc>
          <w:tcPr>
            <w:tcW w:w="12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2.10% </w:t>
            </w:r>
          </w:p>
        </w:tc>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未赎回</w:t>
            </w:r>
            <w:r>
              <w:t xml:space="preserve"> </w:t>
            </w:r>
          </w:p>
        </w:tc>
      </w:tr>
      <w:tr w:rsidR="00A7106F">
        <w:trPr>
          <w:trHeight w:val="284"/>
        </w:trPr>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卢湾支行</w:t>
            </w:r>
            <w:r>
              <w:t xml:space="preserve"> </w:t>
            </w:r>
          </w:p>
        </w:tc>
        <w:tc>
          <w:tcPr>
            <w:tcW w:w="1193"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582"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51"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存款</w:t>
            </w:r>
            <w:r>
              <w:t>7</w:t>
            </w:r>
            <w:r>
              <w:t>天</w:t>
            </w:r>
            <w:r>
              <w:t xml:space="preserve"> </w:t>
            </w:r>
          </w:p>
        </w:tc>
        <w:tc>
          <w:tcPr>
            <w:tcW w:w="1220"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93"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1099"/>
        </w:trPr>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中信银行股份有限公司上海闸北支行</w:t>
            </w:r>
            <w: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通知存款</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12,000,000.00 </w:t>
            </w:r>
          </w:p>
        </w:tc>
        <w:tc>
          <w:tcPr>
            <w:tcW w:w="12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 xml:space="preserve">2022/4/17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对公通知存款</w:t>
            </w:r>
            <w:r>
              <w:t>7</w:t>
            </w:r>
            <w:r>
              <w:t>天</w:t>
            </w:r>
            <w:r>
              <w:t xml:space="preserve"> </w:t>
            </w:r>
          </w:p>
        </w:tc>
        <w:tc>
          <w:tcPr>
            <w:tcW w:w="12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2.10%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未赎回</w:t>
            </w:r>
            <w:r>
              <w:t xml:space="preserve"> </w:t>
            </w:r>
          </w:p>
        </w:tc>
      </w:tr>
      <w:tr w:rsidR="00A7106F">
        <w:trPr>
          <w:trHeight w:val="1099"/>
        </w:trPr>
        <w:tc>
          <w:tcPr>
            <w:tcW w:w="1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中信银行股份有限公司上海闸北支行</w:t>
            </w:r>
            <w: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通知存款</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2,000,000.00 </w:t>
            </w:r>
          </w:p>
        </w:tc>
        <w:tc>
          <w:tcPr>
            <w:tcW w:w="12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 xml:space="preserve">2022/7/12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对公通知存款</w:t>
            </w:r>
            <w:r>
              <w:t>7</w:t>
            </w:r>
            <w:r>
              <w:t>天</w:t>
            </w:r>
            <w:r>
              <w:t xml:space="preserve"> </w:t>
            </w:r>
          </w:p>
        </w:tc>
        <w:tc>
          <w:tcPr>
            <w:tcW w:w="12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2.10% </w:t>
            </w:r>
          </w:p>
        </w:tc>
        <w:tc>
          <w:tcPr>
            <w:tcW w:w="11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未赎回</w:t>
            </w:r>
            <w:r>
              <w:t xml:space="preserve"> </w:t>
            </w:r>
          </w:p>
        </w:tc>
      </w:tr>
    </w:tbl>
    <w:p w:rsidR="00A7106F" w:rsidRDefault="00AA64EB">
      <w:pPr>
        <w:spacing w:after="46" w:line="259" w:lineRule="auto"/>
        <w:ind w:left="0" w:firstLine="0"/>
      </w:pPr>
      <w:r>
        <w:t xml:space="preserve"> </w:t>
      </w:r>
    </w:p>
    <w:p w:rsidR="00A7106F" w:rsidRDefault="00AA64EB">
      <w:pPr>
        <w:numPr>
          <w:ilvl w:val="0"/>
          <w:numId w:val="77"/>
        </w:numPr>
        <w:spacing w:after="58"/>
        <w:ind w:hanging="420"/>
      </w:pPr>
      <w:r>
        <w:t>用超募资金永久补充流动资金或归还银行贷款情况</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77"/>
        </w:numPr>
        <w:spacing w:after="60"/>
        <w:ind w:hanging="420"/>
      </w:pPr>
      <w:r>
        <w:t>其他</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spacing w:after="58"/>
      </w:pPr>
      <w:r>
        <w:t>十五、其他对投资者作出价值判断和投资决策有重大影响的重大事项的说明</w:t>
      </w:r>
      <w:r>
        <w:rPr>
          <w:rFonts w:ascii="Arial" w:eastAsia="Arial" w:hAnsi="Arial" w:cs="Arial"/>
          <w:b/>
        </w:rPr>
        <w:t xml:space="preserve"> </w:t>
      </w:r>
    </w:p>
    <w:p w:rsidR="00A7106F" w:rsidRDefault="00AA64EB">
      <w:r>
        <w:t>□</w:t>
      </w:r>
      <w:r>
        <w:t>适用</w:t>
      </w:r>
      <w:r>
        <w:t xml:space="preserve"> √</w:t>
      </w:r>
      <w:r>
        <w:t>不适用</w:t>
      </w:r>
      <w:r>
        <w:t xml:space="preserve">  </w:t>
      </w:r>
      <w:r>
        <w:br w:type="page"/>
      </w:r>
    </w:p>
    <w:p w:rsidR="00A7106F" w:rsidRDefault="00AA64EB">
      <w:pPr>
        <w:pStyle w:val="1"/>
        <w:spacing w:after="145"/>
        <w:ind w:left="12" w:right="487"/>
      </w:pPr>
      <w:bookmarkStart w:id="7" w:name="_Toc849212"/>
      <w:r>
        <w:lastRenderedPageBreak/>
        <w:t>第七节</w:t>
      </w:r>
      <w:r>
        <w:rPr>
          <w:rFonts w:ascii="宋体" w:eastAsia="宋体" w:hAnsi="宋体" w:cs="宋体"/>
        </w:rPr>
        <w:t xml:space="preserve"> </w:t>
      </w:r>
      <w:r>
        <w:t>股份变动及股东情况</w:t>
      </w:r>
      <w:r>
        <w:rPr>
          <w:rFonts w:ascii="Calibri" w:eastAsia="Calibri" w:hAnsi="Calibri" w:cs="Calibri"/>
          <w:b/>
        </w:rPr>
        <w:t xml:space="preserve"> </w:t>
      </w:r>
      <w:bookmarkEnd w:id="7"/>
    </w:p>
    <w:p w:rsidR="00A7106F" w:rsidRDefault="00AA64EB">
      <w:pPr>
        <w:spacing w:after="85" w:line="259" w:lineRule="auto"/>
        <w:ind w:left="0" w:firstLine="0"/>
      </w:pPr>
      <w:r>
        <w:t xml:space="preserve"> </w:t>
      </w:r>
    </w:p>
    <w:p w:rsidR="00A7106F" w:rsidRDefault="00AA64EB">
      <w:pPr>
        <w:spacing w:after="110"/>
      </w:pPr>
      <w:r>
        <w:t>一、</w:t>
      </w:r>
      <w:r>
        <w:t xml:space="preserve"> </w:t>
      </w:r>
      <w:r>
        <w:t>股本变动情况</w:t>
      </w:r>
      <w:r>
        <w:rPr>
          <w:rFonts w:ascii="Arial" w:eastAsia="Arial" w:hAnsi="Arial" w:cs="Arial"/>
          <w:b/>
        </w:rPr>
        <w:t xml:space="preserve"> </w:t>
      </w:r>
    </w:p>
    <w:p w:rsidR="00A7106F" w:rsidRDefault="00AA64EB">
      <w:pPr>
        <w:spacing w:after="118"/>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股份变动情况表</w:t>
      </w:r>
      <w:r>
        <w:rPr>
          <w:rFonts w:ascii="Calibri" w:eastAsia="Calibri" w:hAnsi="Calibri" w:cs="Calibri"/>
          <w:b/>
        </w:rPr>
        <w:t xml:space="preserve"> </w:t>
      </w:r>
    </w:p>
    <w:p w:rsidR="00A7106F" w:rsidRDefault="00AA64EB">
      <w:pPr>
        <w:numPr>
          <w:ilvl w:val="0"/>
          <w:numId w:val="78"/>
        </w:numPr>
        <w:spacing w:after="10" w:line="248" w:lineRule="auto"/>
        <w:ind w:right="240" w:hanging="420"/>
      </w:pPr>
      <w:r>
        <w:t>股份变动情况表单位：股</w:t>
      </w:r>
      <w:r>
        <w:t xml:space="preserve"> </w:t>
      </w:r>
    </w:p>
    <w:tbl>
      <w:tblPr>
        <w:tblStyle w:val="TableGrid"/>
        <w:tblW w:w="8824" w:type="dxa"/>
        <w:tblInd w:w="5" w:type="dxa"/>
        <w:tblCellMar>
          <w:top w:w="56" w:type="dxa"/>
          <w:left w:w="108" w:type="dxa"/>
          <w:bottom w:w="0" w:type="dxa"/>
          <w:right w:w="0" w:type="dxa"/>
        </w:tblCellMar>
        <w:tblLook w:val="04A0" w:firstRow="1" w:lastRow="0" w:firstColumn="1" w:lastColumn="0" w:noHBand="0" w:noVBand="1"/>
      </w:tblPr>
      <w:tblGrid>
        <w:gridCol w:w="950"/>
        <w:gridCol w:w="1164"/>
        <w:gridCol w:w="903"/>
        <w:gridCol w:w="386"/>
        <w:gridCol w:w="386"/>
        <w:gridCol w:w="1075"/>
        <w:gridCol w:w="818"/>
        <w:gridCol w:w="1075"/>
        <w:gridCol w:w="1164"/>
        <w:gridCol w:w="903"/>
      </w:tblGrid>
      <w:tr w:rsidR="00A7106F">
        <w:trPr>
          <w:trHeight w:val="324"/>
        </w:trPr>
        <w:tc>
          <w:tcPr>
            <w:tcW w:w="910"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center"/>
            </w:pPr>
            <w:r>
              <w:t xml:space="preserve"> </w:t>
            </w:r>
          </w:p>
        </w:tc>
        <w:tc>
          <w:tcPr>
            <w:tcW w:w="2077"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本次变动前</w:t>
            </w:r>
            <w:r>
              <w:rPr>
                <w:rFonts w:ascii="Times New Roman" w:eastAsia="Times New Roman" w:hAnsi="Times New Roman" w:cs="Times New Roman"/>
              </w:rPr>
              <w:t xml:space="preserve"> </w:t>
            </w:r>
          </w:p>
        </w:tc>
        <w:tc>
          <w:tcPr>
            <w:tcW w:w="3761" w:type="dxa"/>
            <w:gridSpan w:val="5"/>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本次变动增减（＋，－）</w:t>
            </w:r>
            <w:r>
              <w:t xml:space="preserve"> </w:t>
            </w:r>
          </w:p>
        </w:tc>
        <w:tc>
          <w:tcPr>
            <w:tcW w:w="2077"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本次变动后</w:t>
            </w:r>
            <w:r>
              <w:t xml:space="preserve"> </w:t>
            </w:r>
          </w:p>
        </w:tc>
      </w:tr>
      <w:tr w:rsidR="00A7106F">
        <w:trPr>
          <w:trHeight w:val="1258"/>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数量</w:t>
            </w: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49" w:line="259" w:lineRule="auto"/>
              <w:ind w:left="132" w:firstLine="0"/>
            </w:pPr>
            <w:r>
              <w:t>比例</w:t>
            </w:r>
          </w:p>
          <w:p w:rsidR="00A7106F" w:rsidRDefault="00AA64EB">
            <w:pPr>
              <w:spacing w:after="0" w:line="259" w:lineRule="auto"/>
              <w:ind w:left="0" w:right="114" w:firstLine="0"/>
              <w:jc w:val="center"/>
            </w:pPr>
            <w:r>
              <w:rPr>
                <w:rFonts w:ascii="Times New Roman" w:eastAsia="Times New Roman" w:hAnsi="Times New Roman" w:cs="Times New Roman"/>
              </w:rPr>
              <w:t xml:space="preserve">(%) </w:t>
            </w:r>
          </w:p>
        </w:tc>
        <w:tc>
          <w:tcPr>
            <w:tcW w:w="3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发行新股</w:t>
            </w:r>
            <w:r>
              <w:rPr>
                <w:rFonts w:ascii="Times New Roman" w:eastAsia="Times New Roman" w:hAnsi="Times New Roman" w:cs="Times New Roman"/>
              </w:rPr>
              <w:t xml:space="preserve">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0" w:firstLine="0"/>
              <w:jc w:val="both"/>
            </w:pPr>
            <w:r>
              <w:t>送</w:t>
            </w:r>
          </w:p>
          <w:p w:rsidR="00A7106F" w:rsidRDefault="00AA64EB">
            <w:pPr>
              <w:spacing w:after="0" w:line="259" w:lineRule="auto"/>
              <w:ind w:left="0" w:firstLine="0"/>
              <w:jc w:val="both"/>
            </w:pPr>
            <w:r>
              <w:t>股</w:t>
            </w: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2" w:firstLine="0"/>
              <w:jc w:val="center"/>
            </w:pPr>
            <w:r>
              <w:t>公积金转股</w:t>
            </w:r>
            <w:r>
              <w:t xml:space="preserve">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4" w:firstLine="0"/>
            </w:pPr>
            <w:r>
              <w:t>其他</w:t>
            </w: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小计</w:t>
            </w:r>
            <w:r>
              <w:rPr>
                <w:rFonts w:ascii="Times New Roman" w:eastAsia="Times New Roman" w:hAnsi="Times New Roman" w:cs="Times New Roman"/>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center"/>
            </w:pPr>
            <w:r>
              <w:t>数量</w:t>
            </w:r>
            <w:r>
              <w:rPr>
                <w:rFonts w:ascii="Times New Roman" w:eastAsia="Times New Roman" w:hAnsi="Times New Roman" w:cs="Times New Roman"/>
              </w:rPr>
              <w:t xml:space="preserve">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49" w:line="259" w:lineRule="auto"/>
              <w:ind w:left="134" w:firstLine="0"/>
            </w:pPr>
            <w:r>
              <w:t>比例</w:t>
            </w:r>
          </w:p>
          <w:p w:rsidR="00A7106F" w:rsidRDefault="00AA64EB">
            <w:pPr>
              <w:spacing w:after="0" w:line="259" w:lineRule="auto"/>
              <w:ind w:left="0" w:right="110" w:firstLine="0"/>
              <w:jc w:val="center"/>
            </w:pPr>
            <w:r>
              <w:rPr>
                <w:rFonts w:ascii="Times New Roman" w:eastAsia="Times New Roman" w:hAnsi="Times New Roman" w:cs="Times New Roman"/>
              </w:rPr>
              <w:t xml:space="preserve">(%) </w:t>
            </w:r>
          </w:p>
        </w:tc>
      </w:tr>
      <w:tr w:rsidR="00A7106F">
        <w:trPr>
          <w:trHeight w:val="946"/>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一、有限售条件股份</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49,454,57</w:t>
            </w:r>
          </w:p>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58" w:firstLine="0"/>
            </w:pPr>
            <w:r>
              <w:t>48.997</w:t>
            </w:r>
          </w:p>
          <w:p w:rsidR="00A7106F" w:rsidRDefault="00AA64EB">
            <w:pPr>
              <w:spacing w:after="0" w:line="259" w:lineRule="auto"/>
              <w:ind w:left="0" w:right="110" w:firstLine="0"/>
              <w:jc w:val="right"/>
            </w:pPr>
            <w:r>
              <w:t xml:space="preserve">2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19,005,5</w:t>
            </w:r>
          </w:p>
          <w:p w:rsidR="00A7106F" w:rsidRDefault="00AA64EB">
            <w:pPr>
              <w:spacing w:after="0" w:line="259" w:lineRule="auto"/>
              <w:ind w:left="0" w:right="108" w:firstLine="0"/>
              <w:jc w:val="right"/>
            </w:pPr>
            <w:r>
              <w:t xml:space="preserve">28 </w:t>
            </w:r>
          </w:p>
        </w:tc>
        <w:tc>
          <w:tcPr>
            <w:tcW w:w="823"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right="108" w:firstLine="0"/>
              <w:jc w:val="right"/>
            </w:pPr>
            <w:r>
              <w:t>-</w:t>
            </w:r>
          </w:p>
          <w:p w:rsidR="00A7106F" w:rsidRDefault="00AA64EB">
            <w:pPr>
              <w:spacing w:after="15" w:line="259" w:lineRule="auto"/>
              <w:ind w:left="82" w:firstLine="0"/>
            </w:pPr>
            <w:r>
              <w:t>683,2</w:t>
            </w:r>
          </w:p>
          <w:p w:rsidR="00A7106F" w:rsidRDefault="00AA64EB">
            <w:pPr>
              <w:spacing w:after="0" w:line="259" w:lineRule="auto"/>
              <w:ind w:left="0" w:right="108" w:firstLine="0"/>
              <w:jc w:val="right"/>
            </w:pPr>
            <w:r>
              <w:t xml:space="preserve">98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18,322,2</w:t>
            </w:r>
          </w:p>
          <w:p w:rsidR="00A7106F" w:rsidRDefault="00AA64EB">
            <w:pPr>
              <w:spacing w:after="0" w:line="259" w:lineRule="auto"/>
              <w:ind w:left="0" w:right="108" w:firstLine="0"/>
              <w:jc w:val="right"/>
            </w:pPr>
            <w:r>
              <w:t xml:space="preserve">30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67,776,80</w:t>
            </w:r>
          </w:p>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60" w:firstLine="0"/>
            </w:pPr>
            <w:r>
              <w:t>47.963</w:t>
            </w:r>
          </w:p>
          <w:p w:rsidR="00A7106F" w:rsidRDefault="00AA64EB">
            <w:pPr>
              <w:spacing w:after="0" w:line="259" w:lineRule="auto"/>
              <w:ind w:left="0" w:right="108" w:firstLine="0"/>
              <w:jc w:val="right"/>
            </w:pPr>
            <w:r>
              <w:t xml:space="preserve">6 </w:t>
            </w:r>
          </w:p>
        </w:tc>
      </w:tr>
      <w:tr w:rsidR="00A7106F">
        <w:trPr>
          <w:trHeight w:val="634"/>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firstLine="0"/>
            </w:pPr>
            <w:r>
              <w:t>1</w:t>
            </w:r>
            <w:r>
              <w:t>、国</w:t>
            </w:r>
          </w:p>
          <w:p w:rsidR="00A7106F" w:rsidRDefault="00AA64EB">
            <w:pPr>
              <w:spacing w:after="0" w:line="259" w:lineRule="auto"/>
              <w:ind w:left="0" w:firstLine="0"/>
              <w:jc w:val="both"/>
            </w:pPr>
            <w:r>
              <w:t>家持股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r>
      <w:tr w:rsidR="00A7106F">
        <w:trPr>
          <w:trHeight w:val="946"/>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w:t>
            </w:r>
            <w:r>
              <w:t>、国有法人持股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r>
      <w:tr w:rsidR="00A7106F">
        <w:trPr>
          <w:trHeight w:val="946"/>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3</w:t>
            </w:r>
            <w:r>
              <w:t>、其他内资持股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49,454,57</w:t>
            </w:r>
          </w:p>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58" w:firstLine="0"/>
            </w:pPr>
            <w:r>
              <w:t>48.997</w:t>
            </w:r>
          </w:p>
          <w:p w:rsidR="00A7106F" w:rsidRDefault="00AA64EB">
            <w:pPr>
              <w:spacing w:after="0" w:line="259" w:lineRule="auto"/>
              <w:ind w:left="0" w:right="110" w:firstLine="0"/>
              <w:jc w:val="right"/>
            </w:pPr>
            <w:r>
              <w:t xml:space="preserve">2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19,005,5</w:t>
            </w:r>
          </w:p>
          <w:p w:rsidR="00A7106F" w:rsidRDefault="00AA64EB">
            <w:pPr>
              <w:spacing w:after="0" w:line="259" w:lineRule="auto"/>
              <w:ind w:left="0" w:right="108" w:firstLine="0"/>
              <w:jc w:val="right"/>
            </w:pPr>
            <w:r>
              <w:t xml:space="preserve">28 </w:t>
            </w:r>
          </w:p>
        </w:tc>
        <w:tc>
          <w:tcPr>
            <w:tcW w:w="823"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right="108" w:firstLine="0"/>
              <w:jc w:val="right"/>
            </w:pPr>
            <w:r>
              <w:t>-</w:t>
            </w:r>
          </w:p>
          <w:p w:rsidR="00A7106F" w:rsidRDefault="00AA64EB">
            <w:pPr>
              <w:spacing w:after="16" w:line="259" w:lineRule="auto"/>
              <w:ind w:left="82" w:firstLine="0"/>
            </w:pPr>
            <w:r>
              <w:t>683,2</w:t>
            </w:r>
          </w:p>
          <w:p w:rsidR="00A7106F" w:rsidRDefault="00AA64EB">
            <w:pPr>
              <w:spacing w:after="0" w:line="259" w:lineRule="auto"/>
              <w:ind w:left="0" w:right="108" w:firstLine="0"/>
              <w:jc w:val="right"/>
            </w:pPr>
            <w:r>
              <w:t xml:space="preserve">98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18,322,2</w:t>
            </w:r>
          </w:p>
          <w:p w:rsidR="00A7106F" w:rsidRDefault="00AA64EB">
            <w:pPr>
              <w:spacing w:after="0" w:line="259" w:lineRule="auto"/>
              <w:ind w:left="0" w:right="108" w:firstLine="0"/>
              <w:jc w:val="right"/>
            </w:pPr>
            <w:r>
              <w:t xml:space="preserve">30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67,776,80</w:t>
            </w:r>
          </w:p>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60" w:firstLine="0"/>
            </w:pPr>
            <w:r>
              <w:t>47.963</w:t>
            </w:r>
          </w:p>
          <w:p w:rsidR="00A7106F" w:rsidRDefault="00AA64EB">
            <w:pPr>
              <w:spacing w:after="0" w:line="259" w:lineRule="auto"/>
              <w:ind w:left="0" w:right="108" w:firstLine="0"/>
              <w:jc w:val="right"/>
            </w:pPr>
            <w:r>
              <w:t xml:space="preserve">6 </w:t>
            </w:r>
          </w:p>
        </w:tc>
      </w:tr>
      <w:tr w:rsidR="00A7106F">
        <w:trPr>
          <w:trHeight w:val="1260"/>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其中：境内非国有法人持股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pPr>
            <w:r>
              <w:t xml:space="preserve">6,454,570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8" w:firstLine="0"/>
            </w:pPr>
            <w:r>
              <w:t xml:space="preserve">6.3949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1,805,52</w:t>
            </w:r>
          </w:p>
          <w:p w:rsidR="00A7106F" w:rsidRDefault="00AA64EB">
            <w:pPr>
              <w:spacing w:after="0" w:line="259" w:lineRule="auto"/>
              <w:ind w:left="0" w:right="108" w:firstLine="0"/>
              <w:jc w:val="right"/>
            </w:pPr>
            <w:r>
              <w:t xml:space="preserve">8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0" w:right="108" w:firstLine="0"/>
              <w:jc w:val="right"/>
            </w:pPr>
            <w:r>
              <w:t>-</w:t>
            </w:r>
          </w:p>
          <w:p w:rsidR="00A7106F" w:rsidRDefault="00AA64EB">
            <w:pPr>
              <w:spacing w:after="15" w:line="259" w:lineRule="auto"/>
              <w:ind w:left="82" w:firstLine="0"/>
            </w:pPr>
            <w:r>
              <w:t>683,2</w:t>
            </w:r>
          </w:p>
          <w:p w:rsidR="00A7106F" w:rsidRDefault="00AA64EB">
            <w:pPr>
              <w:spacing w:after="0" w:line="259" w:lineRule="auto"/>
              <w:ind w:left="0" w:right="108" w:firstLine="0"/>
              <w:jc w:val="right"/>
            </w:pPr>
            <w:r>
              <w:t xml:space="preserve">98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1,122,23</w:t>
            </w:r>
          </w:p>
          <w:p w:rsidR="00A7106F" w:rsidRDefault="00AA64EB">
            <w:pPr>
              <w:spacing w:after="0" w:line="259" w:lineRule="auto"/>
              <w:ind w:left="0" w:right="108"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pPr>
            <w:r>
              <w:t xml:space="preserve">7,576,800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0" w:firstLine="0"/>
            </w:pPr>
            <w:r>
              <w:t xml:space="preserve">5.3619 </w:t>
            </w:r>
          </w:p>
        </w:tc>
      </w:tr>
      <w:tr w:rsidR="00A7106F">
        <w:trPr>
          <w:trHeight w:val="946"/>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1" w:firstLine="631"/>
              <w:jc w:val="both"/>
            </w:pPr>
            <w:r>
              <w:t>境内自然人持股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43,000,00</w:t>
            </w:r>
          </w:p>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58" w:firstLine="0"/>
            </w:pPr>
            <w:r>
              <w:t>42.602</w:t>
            </w:r>
          </w:p>
          <w:p w:rsidR="00A7106F" w:rsidRDefault="00AA64EB">
            <w:pPr>
              <w:spacing w:after="0" w:line="259" w:lineRule="auto"/>
              <w:ind w:left="0" w:right="110" w:firstLine="0"/>
              <w:jc w:val="right"/>
            </w:pPr>
            <w:r>
              <w:t xml:space="preserve">3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17,200,0</w:t>
            </w:r>
          </w:p>
          <w:p w:rsidR="00A7106F" w:rsidRDefault="00AA64EB">
            <w:pPr>
              <w:spacing w:after="0" w:line="259" w:lineRule="auto"/>
              <w:ind w:left="0" w:right="108" w:firstLine="0"/>
              <w:jc w:val="right"/>
            </w:pPr>
            <w:r>
              <w:t xml:space="preserve">00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17,200,0</w:t>
            </w:r>
          </w:p>
          <w:p w:rsidR="00A7106F" w:rsidRDefault="00AA64EB">
            <w:pPr>
              <w:spacing w:after="0" w:line="259" w:lineRule="auto"/>
              <w:ind w:left="0" w:right="108" w:firstLine="0"/>
              <w:jc w:val="right"/>
            </w:pPr>
            <w:r>
              <w:t xml:space="preserve">00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60,200,00</w:t>
            </w:r>
          </w:p>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60" w:firstLine="0"/>
            </w:pPr>
            <w:r>
              <w:t>42.601</w:t>
            </w:r>
          </w:p>
          <w:p w:rsidR="00A7106F" w:rsidRDefault="00AA64EB">
            <w:pPr>
              <w:spacing w:after="0" w:line="259" w:lineRule="auto"/>
              <w:ind w:left="0" w:right="108" w:firstLine="0"/>
              <w:jc w:val="right"/>
            </w:pPr>
            <w:r>
              <w:t xml:space="preserve">7 </w:t>
            </w:r>
          </w:p>
        </w:tc>
      </w:tr>
      <w:tr w:rsidR="00A7106F">
        <w:trPr>
          <w:trHeight w:val="634"/>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firstLine="0"/>
            </w:pPr>
            <w:r>
              <w:t>4</w:t>
            </w:r>
            <w:r>
              <w:t>、外</w:t>
            </w:r>
          </w:p>
          <w:p w:rsidR="00A7106F" w:rsidRDefault="00AA64EB">
            <w:pPr>
              <w:spacing w:after="0" w:line="259" w:lineRule="auto"/>
              <w:ind w:left="0" w:firstLine="0"/>
              <w:jc w:val="both"/>
            </w:pPr>
            <w:r>
              <w:t>资持股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r>
      <w:tr w:rsidR="00A7106F">
        <w:trPr>
          <w:trHeight w:val="946"/>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其中：境外法人持股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r>
      <w:tr w:rsidR="00A7106F">
        <w:trPr>
          <w:trHeight w:val="946"/>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1" w:firstLine="631"/>
              <w:jc w:val="both"/>
            </w:pPr>
            <w:r>
              <w:t>境外自然人持股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r>
      <w:tr w:rsidR="00A7106F">
        <w:trPr>
          <w:trHeight w:val="1260"/>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二、无限售条件流通股份</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51,478,83</w:t>
            </w:r>
          </w:p>
          <w:p w:rsidR="00A7106F" w:rsidRDefault="00AA64EB">
            <w:pPr>
              <w:spacing w:after="0" w:line="259" w:lineRule="auto"/>
              <w:ind w:left="0" w:right="109"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58" w:firstLine="0"/>
            </w:pPr>
            <w:r>
              <w:t>51.002</w:t>
            </w:r>
          </w:p>
          <w:p w:rsidR="00A7106F" w:rsidRDefault="00AA64EB">
            <w:pPr>
              <w:spacing w:after="0" w:line="259" w:lineRule="auto"/>
              <w:ind w:left="0" w:right="110" w:firstLine="0"/>
              <w:jc w:val="right"/>
            </w:pPr>
            <w:r>
              <w:t xml:space="preserve">8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21,367,8</w:t>
            </w:r>
          </w:p>
          <w:p w:rsidR="00A7106F" w:rsidRDefault="00AA64EB">
            <w:pPr>
              <w:spacing w:after="0" w:line="259" w:lineRule="auto"/>
              <w:ind w:left="0" w:right="108" w:firstLine="0"/>
              <w:jc w:val="right"/>
            </w:pPr>
            <w:r>
              <w:t xml:space="preserve">32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82" w:firstLine="0"/>
            </w:pPr>
            <w:r>
              <w:t>685,5</w:t>
            </w:r>
          </w:p>
          <w:p w:rsidR="00A7106F" w:rsidRDefault="00AA64EB">
            <w:pPr>
              <w:spacing w:after="0" w:line="259" w:lineRule="auto"/>
              <w:ind w:left="0" w:right="108" w:firstLine="0"/>
              <w:jc w:val="right"/>
            </w:pPr>
            <w:r>
              <w:t xml:space="preserve">08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22,053,3</w:t>
            </w:r>
          </w:p>
          <w:p w:rsidR="00A7106F" w:rsidRDefault="00AA64EB">
            <w:pPr>
              <w:spacing w:after="0" w:line="259" w:lineRule="auto"/>
              <w:ind w:left="0" w:right="108" w:firstLine="0"/>
              <w:jc w:val="right"/>
            </w:pPr>
            <w:r>
              <w:t xml:space="preserve">40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73,532,17</w:t>
            </w:r>
          </w:p>
          <w:p w:rsidR="00A7106F" w:rsidRDefault="00AA64EB">
            <w:pPr>
              <w:spacing w:after="0" w:line="259" w:lineRule="auto"/>
              <w:ind w:left="0" w:right="108"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60" w:firstLine="0"/>
            </w:pPr>
            <w:r>
              <w:t>52.036</w:t>
            </w:r>
          </w:p>
          <w:p w:rsidR="00A7106F" w:rsidRDefault="00AA64EB">
            <w:pPr>
              <w:spacing w:after="0" w:line="259" w:lineRule="auto"/>
              <w:ind w:left="0" w:right="108" w:firstLine="0"/>
              <w:jc w:val="right"/>
            </w:pPr>
            <w:r>
              <w:t xml:space="preserve">4 </w:t>
            </w:r>
          </w:p>
        </w:tc>
      </w:tr>
      <w:tr w:rsidR="00A7106F">
        <w:trPr>
          <w:trHeight w:val="948"/>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、人民币普通股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51,478,83</w:t>
            </w:r>
          </w:p>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58" w:firstLine="0"/>
            </w:pPr>
            <w:r>
              <w:t>51.002</w:t>
            </w:r>
          </w:p>
          <w:p w:rsidR="00A7106F" w:rsidRDefault="00AA64EB">
            <w:pPr>
              <w:spacing w:after="0" w:line="259" w:lineRule="auto"/>
              <w:ind w:left="0" w:right="108" w:firstLine="0"/>
              <w:jc w:val="right"/>
            </w:pPr>
            <w:r>
              <w:t xml:space="preserve">8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21,367,8</w:t>
            </w:r>
          </w:p>
          <w:p w:rsidR="00A7106F" w:rsidRDefault="00AA64EB">
            <w:pPr>
              <w:spacing w:after="0" w:line="259" w:lineRule="auto"/>
              <w:ind w:left="0" w:right="106" w:firstLine="0"/>
              <w:jc w:val="right"/>
            </w:pPr>
            <w:r>
              <w:t xml:space="preserve">32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82" w:firstLine="0"/>
            </w:pPr>
            <w:r>
              <w:t>685,5</w:t>
            </w:r>
          </w:p>
          <w:p w:rsidR="00A7106F" w:rsidRDefault="00AA64EB">
            <w:pPr>
              <w:spacing w:after="0" w:line="259" w:lineRule="auto"/>
              <w:ind w:left="0" w:right="106" w:firstLine="0"/>
              <w:jc w:val="right"/>
            </w:pPr>
            <w:r>
              <w:t xml:space="preserve">08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24" w:firstLine="0"/>
            </w:pPr>
            <w:r>
              <w:t>22,053,3</w:t>
            </w:r>
          </w:p>
          <w:p w:rsidR="00A7106F" w:rsidRDefault="00AA64EB">
            <w:pPr>
              <w:spacing w:after="0" w:line="259" w:lineRule="auto"/>
              <w:ind w:left="0" w:right="106" w:firstLine="0"/>
              <w:jc w:val="right"/>
            </w:pPr>
            <w:r>
              <w:t xml:space="preserve">40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7" w:firstLine="0"/>
            </w:pPr>
            <w:r>
              <w:t>73,532,17</w:t>
            </w:r>
          </w:p>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60" w:firstLine="0"/>
            </w:pPr>
            <w:r>
              <w:t>52.036</w:t>
            </w:r>
          </w:p>
          <w:p w:rsidR="00A7106F" w:rsidRDefault="00AA64EB">
            <w:pPr>
              <w:spacing w:after="0" w:line="259" w:lineRule="auto"/>
              <w:ind w:left="0" w:right="106" w:firstLine="0"/>
              <w:jc w:val="right"/>
            </w:pPr>
            <w:r>
              <w:t xml:space="preserve">4 </w:t>
            </w:r>
          </w:p>
        </w:tc>
      </w:tr>
      <w:tr w:rsidR="00A7106F">
        <w:trPr>
          <w:trHeight w:val="1258"/>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w:t>
            </w:r>
            <w:r>
              <w:t>、境内上市的外资股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r>
      <w:tr w:rsidR="00A7106F">
        <w:trPr>
          <w:trHeight w:val="1258"/>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3</w:t>
            </w:r>
            <w:r>
              <w:t>、境外上市的外资股</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r>
      <w:tr w:rsidR="00A7106F">
        <w:trPr>
          <w:trHeight w:val="634"/>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0" w:firstLine="0"/>
            </w:pPr>
            <w:r>
              <w:t>4</w:t>
            </w:r>
            <w:r>
              <w:t>、其他</w:t>
            </w:r>
            <w: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0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11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9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r>
      <w:tr w:rsidR="00A7106F">
        <w:trPr>
          <w:trHeight w:val="634"/>
        </w:trPr>
        <w:tc>
          <w:tcPr>
            <w:tcW w:w="9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三、股份总数</w:t>
            </w:r>
            <w:r>
              <w:t xml:space="preserve"> </w:t>
            </w:r>
          </w:p>
        </w:tc>
        <w:tc>
          <w:tcPr>
            <w:tcW w:w="1169"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7" w:firstLine="0"/>
            </w:pPr>
            <w:r>
              <w:t>100,933,4</w:t>
            </w:r>
          </w:p>
          <w:p w:rsidR="00A7106F" w:rsidRDefault="00AA64EB">
            <w:pPr>
              <w:spacing w:after="0" w:line="259" w:lineRule="auto"/>
              <w:ind w:left="0" w:right="106" w:firstLine="0"/>
              <w:jc w:val="right"/>
            </w:pPr>
            <w:r>
              <w:t xml:space="preserve">00 </w:t>
            </w:r>
          </w:p>
        </w:tc>
        <w:tc>
          <w:tcPr>
            <w:tcW w:w="907"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58" w:firstLine="0"/>
            </w:pPr>
            <w:r>
              <w:t>100.00</w:t>
            </w:r>
          </w:p>
          <w:p w:rsidR="00A7106F" w:rsidRDefault="00AA64EB">
            <w:pPr>
              <w:spacing w:after="0" w:line="259" w:lineRule="auto"/>
              <w:ind w:left="0" w:right="108" w:firstLine="0"/>
              <w:jc w:val="right"/>
            </w:pPr>
            <w:r>
              <w:t>00</w:t>
            </w:r>
            <w:r>
              <w:t xml:space="preserve">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3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7" w:firstLine="0"/>
            </w:pPr>
            <w:r>
              <w:t xml:space="preserve">0 </w:t>
            </w:r>
          </w:p>
        </w:tc>
        <w:tc>
          <w:tcPr>
            <w:tcW w:w="1080"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24" w:firstLine="0"/>
            </w:pPr>
            <w:r>
              <w:t>40,373,3</w:t>
            </w:r>
          </w:p>
          <w:p w:rsidR="00A7106F" w:rsidRDefault="00AA64EB">
            <w:pPr>
              <w:spacing w:after="0" w:line="259" w:lineRule="auto"/>
              <w:ind w:left="0" w:right="106" w:firstLine="0"/>
              <w:jc w:val="right"/>
            </w:pPr>
            <w:r>
              <w:t xml:space="preserve">60 </w:t>
            </w:r>
          </w:p>
        </w:tc>
        <w:tc>
          <w:tcPr>
            <w:tcW w:w="8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2" w:firstLine="0"/>
            </w:pPr>
            <w:r>
              <w:t xml:space="preserve">2,210 </w:t>
            </w:r>
          </w:p>
        </w:tc>
        <w:tc>
          <w:tcPr>
            <w:tcW w:w="1080"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24" w:firstLine="0"/>
            </w:pPr>
            <w:r>
              <w:t>40,375,5</w:t>
            </w:r>
          </w:p>
          <w:p w:rsidR="00A7106F" w:rsidRDefault="00AA64EB">
            <w:pPr>
              <w:spacing w:after="0" w:line="259" w:lineRule="auto"/>
              <w:ind w:left="0" w:right="106" w:firstLine="0"/>
              <w:jc w:val="right"/>
            </w:pPr>
            <w:r>
              <w:t xml:space="preserve">70 </w:t>
            </w:r>
          </w:p>
        </w:tc>
        <w:tc>
          <w:tcPr>
            <w:tcW w:w="1169"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7" w:firstLine="0"/>
            </w:pPr>
            <w:r>
              <w:t>141,308,9</w:t>
            </w:r>
          </w:p>
          <w:p w:rsidR="00A7106F" w:rsidRDefault="00AA64EB">
            <w:pPr>
              <w:spacing w:after="0" w:line="259" w:lineRule="auto"/>
              <w:ind w:left="0" w:right="106" w:firstLine="0"/>
              <w:jc w:val="right"/>
            </w:pPr>
            <w:r>
              <w:t xml:space="preserve">70 </w:t>
            </w:r>
          </w:p>
        </w:tc>
        <w:tc>
          <w:tcPr>
            <w:tcW w:w="907"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60" w:firstLine="0"/>
            </w:pPr>
            <w:r>
              <w:t>100.00</w:t>
            </w:r>
          </w:p>
          <w:p w:rsidR="00A7106F" w:rsidRDefault="00AA64EB">
            <w:pPr>
              <w:spacing w:after="0" w:line="259" w:lineRule="auto"/>
              <w:ind w:left="0" w:right="106" w:firstLine="0"/>
              <w:jc w:val="right"/>
            </w:pPr>
            <w:r>
              <w:t xml:space="preserve">00 </w:t>
            </w:r>
          </w:p>
        </w:tc>
      </w:tr>
    </w:tbl>
    <w:p w:rsidR="00A7106F" w:rsidRDefault="00AA64EB">
      <w:pPr>
        <w:spacing w:after="90"/>
      </w:pPr>
      <w:r>
        <w:t>注</w:t>
      </w:r>
      <w:r>
        <w:t>1</w:t>
      </w:r>
      <w:r>
        <w:t>、报告期内，公司以资本公积金向全体股东每股转增</w:t>
      </w:r>
      <w:r>
        <w:t>0.40</w:t>
      </w:r>
      <w:r>
        <w:t>股，股权登记日为</w:t>
      </w:r>
      <w:r>
        <w:t>2022</w:t>
      </w:r>
      <w:r>
        <w:t>年</w:t>
      </w:r>
      <w:r>
        <w:t>5</w:t>
      </w:r>
      <w:r>
        <w:t>月</w:t>
      </w:r>
      <w:r>
        <w:t xml:space="preserve">25 </w:t>
      </w:r>
      <w:r>
        <w:t>日，当日有限售条件流通股中战略投资者配售股份数量为</w:t>
      </w:r>
      <w:r>
        <w:t>683,298</w:t>
      </w:r>
      <w:r>
        <w:t>股。</w:t>
      </w:r>
      <w:r>
        <w:t xml:space="preserve"> </w:t>
      </w:r>
    </w:p>
    <w:p w:rsidR="00A7106F" w:rsidRDefault="00AA64EB">
      <w:pPr>
        <w:numPr>
          <w:ilvl w:val="0"/>
          <w:numId w:val="78"/>
        </w:numPr>
        <w:spacing w:after="99"/>
        <w:ind w:right="240" w:hanging="420"/>
      </w:pPr>
      <w:r>
        <w:t>股份变动情况说明</w:t>
      </w:r>
      <w:r>
        <w:t xml:space="preserve"> </w:t>
      </w:r>
    </w:p>
    <w:p w:rsidR="00A7106F" w:rsidRDefault="00AA64EB">
      <w:pPr>
        <w:spacing w:after="101"/>
      </w:pPr>
      <w:r>
        <w:t>√</w:t>
      </w:r>
      <w:r>
        <w:t>适用</w:t>
      </w:r>
      <w:r>
        <w:t xml:space="preserve">  □</w:t>
      </w:r>
      <w:r>
        <w:t>不适用</w:t>
      </w:r>
      <w:r>
        <w:t xml:space="preserve">  </w:t>
      </w:r>
    </w:p>
    <w:p w:rsidR="00A7106F" w:rsidRDefault="00AA64EB">
      <w:pPr>
        <w:spacing w:line="409" w:lineRule="auto"/>
        <w:ind w:left="0" w:firstLine="420"/>
      </w:pPr>
      <w:r>
        <w:t>公司于</w:t>
      </w:r>
      <w:r>
        <w:t>2022</w:t>
      </w:r>
      <w:r>
        <w:t>年</w:t>
      </w:r>
      <w:r>
        <w:t>5</w:t>
      </w:r>
      <w:r>
        <w:t>月</w:t>
      </w:r>
      <w:r>
        <w:t>11</w:t>
      </w:r>
      <w:r>
        <w:t>日召开</w:t>
      </w:r>
      <w:r>
        <w:t>2021</w:t>
      </w:r>
      <w:r>
        <w:t>年年度股东大会，会议审议通过了《关于公司</w:t>
      </w:r>
      <w:r>
        <w:t>2021</w:t>
      </w:r>
      <w:r>
        <w:t>年年度利润分配及资本公积金转增股本方案的议案》，以方案实施前的公司总股本</w:t>
      </w:r>
      <w:r>
        <w:t>100,933,400</w:t>
      </w:r>
      <w:r>
        <w:t>股为基数，每股派发现金红利</w:t>
      </w:r>
      <w:r>
        <w:t>0.40</w:t>
      </w:r>
      <w:r>
        <w:t>元（含税），以资本公积金向全体股东每股转增</w:t>
      </w:r>
      <w:r>
        <w:t>0.40</w:t>
      </w:r>
      <w:r>
        <w:t>股，共计派发现金红利</w:t>
      </w:r>
      <w:r>
        <w:t>40,373,360.00</w:t>
      </w:r>
      <w:r>
        <w:t>元，转增</w:t>
      </w:r>
      <w:r>
        <w:t>40,373,360</w:t>
      </w:r>
      <w:r>
        <w:t>股，本次分配后总股本为</w:t>
      </w:r>
      <w:r>
        <w:t>141,306,760</w:t>
      </w:r>
      <w:r>
        <w:t>股。鉴于本次权益分派方案已实施完毕，公司总股本由</w:t>
      </w:r>
      <w:r>
        <w:t>100,933,400</w:t>
      </w:r>
      <w:r>
        <w:t>股变更为</w:t>
      </w:r>
      <w:r>
        <w:t>141,306,760</w:t>
      </w:r>
      <w:r>
        <w:t>股，注册资本由</w:t>
      </w:r>
      <w:r>
        <w:t>100,933,400</w:t>
      </w:r>
      <w:r>
        <w:t>元变更为</w:t>
      </w:r>
      <w:r>
        <w:t>141,306,760</w:t>
      </w:r>
      <w:r>
        <w:t>元。具体内容详见公司于</w:t>
      </w:r>
      <w:r>
        <w:t>2022</w:t>
      </w:r>
      <w:r>
        <w:t>年</w:t>
      </w:r>
      <w:r>
        <w:t>5</w:t>
      </w:r>
      <w:r>
        <w:t>月</w:t>
      </w:r>
      <w:r>
        <w:t>20</w:t>
      </w:r>
      <w:r>
        <w:t>日在上海证券交易所网站（</w:t>
      </w:r>
      <w:r>
        <w:t>www.sse.com.cn</w:t>
      </w:r>
      <w:r>
        <w:t>）披露的《上海阿拉丁生化科技股</w:t>
      </w:r>
      <w:r>
        <w:t>份有限公司</w:t>
      </w:r>
      <w:r>
        <w:t>2021</w:t>
      </w:r>
      <w:r>
        <w:t>年年度权益分派实施公告》（公告编号：</w:t>
      </w:r>
      <w:r>
        <w:t>2022-036</w:t>
      </w:r>
      <w:r>
        <w:t>）。</w:t>
      </w:r>
      <w:r>
        <w:t xml:space="preserve"> </w:t>
      </w:r>
    </w:p>
    <w:p w:rsidR="00A7106F" w:rsidRDefault="00AA64EB">
      <w:pPr>
        <w:spacing w:line="409" w:lineRule="auto"/>
        <w:ind w:left="0" w:firstLine="420"/>
      </w:pPr>
      <w:r>
        <w:t>2022</w:t>
      </w:r>
      <w:r>
        <w:t>年</w:t>
      </w:r>
      <w:r>
        <w:t>10</w:t>
      </w:r>
      <w:r>
        <w:t>月</w:t>
      </w:r>
      <w:r>
        <w:t>26</w:t>
      </w:r>
      <w:r>
        <w:t>日首次公开发行战略配售限售股</w:t>
      </w:r>
      <w:r>
        <w:t>1,766,338</w:t>
      </w:r>
      <w:r>
        <w:t>股上市流通，具体内容详见公司于</w:t>
      </w:r>
      <w:r>
        <w:t>2022</w:t>
      </w:r>
      <w:r>
        <w:t>年</w:t>
      </w:r>
      <w:r>
        <w:t>10</w:t>
      </w:r>
      <w:r>
        <w:t>月</w:t>
      </w:r>
      <w:r>
        <w:t>19</w:t>
      </w:r>
      <w:r>
        <w:t>日在上海证券交易所网站（</w:t>
      </w:r>
      <w:r>
        <w:t>www.sse.com.cn</w:t>
      </w:r>
      <w:r>
        <w:t>）披露的《上海阿拉丁生化科技股份有限公司首次公开发行战略配售限售股上市流通公告》（公告编号：</w:t>
      </w:r>
      <w:r>
        <w:t>2022-081</w:t>
      </w:r>
      <w:r>
        <w:t>）。</w:t>
      </w:r>
      <w:r>
        <w:t xml:space="preserve"> </w:t>
      </w:r>
    </w:p>
    <w:p w:rsidR="00A7106F" w:rsidRDefault="00AA64EB">
      <w:pPr>
        <w:spacing w:line="409" w:lineRule="auto"/>
        <w:ind w:left="0" w:firstLine="420"/>
      </w:pPr>
      <w:r>
        <w:t>经中国证券监督管理委员会证监许可〔</w:t>
      </w:r>
      <w:r>
        <w:t>2022</w:t>
      </w:r>
      <w:r>
        <w:t>〕</w:t>
      </w:r>
      <w:r>
        <w:t>72</w:t>
      </w:r>
      <w:r>
        <w:t>号文同意注册，公司于</w:t>
      </w:r>
      <w:r>
        <w:t>2022</w:t>
      </w:r>
      <w:r>
        <w:t>年</w:t>
      </w:r>
      <w:r>
        <w:t>3</w:t>
      </w:r>
      <w:r>
        <w:t>月</w:t>
      </w:r>
      <w:r>
        <w:t>15</w:t>
      </w:r>
      <w:r>
        <w:t>日向不特定对象发行了</w:t>
      </w:r>
      <w:r>
        <w:t>387.40</w:t>
      </w:r>
      <w:r>
        <w:t>万张可转换公司债券，每张面值</w:t>
      </w:r>
      <w:r>
        <w:t>10</w:t>
      </w:r>
      <w:r>
        <w:t>0</w:t>
      </w:r>
      <w:r>
        <w:t>元，发行总额</w:t>
      </w:r>
      <w:r>
        <w:t>38,740.00</w:t>
      </w:r>
      <w:r>
        <w:t>万元。公司本次</w:t>
      </w:r>
      <w:r>
        <w:lastRenderedPageBreak/>
        <w:t>发行的</w:t>
      </w:r>
      <w:r>
        <w:t>“</w:t>
      </w:r>
      <w:r>
        <w:t>阿拉转债</w:t>
      </w:r>
      <w:r>
        <w:t>”</w:t>
      </w:r>
      <w:r>
        <w:t>自</w:t>
      </w:r>
      <w:r>
        <w:t>2022</w:t>
      </w:r>
      <w:r>
        <w:t>年</w:t>
      </w:r>
      <w:r>
        <w:t>9</w:t>
      </w:r>
      <w:r>
        <w:t>月</w:t>
      </w:r>
      <w:r>
        <w:t>21</w:t>
      </w:r>
      <w:r>
        <w:t>日起可转换为本公司股份，截至</w:t>
      </w:r>
      <w:r>
        <w:t>2022</w:t>
      </w:r>
      <w:r>
        <w:t>年</w:t>
      </w:r>
      <w:r>
        <w:t>12</w:t>
      </w:r>
      <w:r>
        <w:t>月</w:t>
      </w:r>
      <w:r>
        <w:t xml:space="preserve">31 </w:t>
      </w:r>
      <w:r>
        <w:t>日，公司总股本为</w:t>
      </w:r>
      <w:r>
        <w:t>141,308,970</w:t>
      </w:r>
      <w:r>
        <w:t>股，可转债累计转股</w:t>
      </w:r>
      <w:r>
        <w:t>2,210</w:t>
      </w:r>
      <w:r>
        <w:t>股。具体内容详见公司于</w:t>
      </w:r>
      <w:r>
        <w:t>2023</w:t>
      </w:r>
      <w:r>
        <w:t>年</w:t>
      </w:r>
      <w:r>
        <w:t>1</w:t>
      </w:r>
      <w:r>
        <w:t>月</w:t>
      </w:r>
      <w:r>
        <w:t xml:space="preserve"> 4</w:t>
      </w:r>
      <w:r>
        <w:t>日刊登在上海证券交易所网站（</w:t>
      </w:r>
      <w:r>
        <w:t>http//:www.see.com.cn</w:t>
      </w:r>
      <w:r>
        <w:t>）的《上海阿拉丁生化科技股份有限公司可转债转股结果暨股份变动公告》（公告编号：</w:t>
      </w:r>
      <w:r>
        <w:t>2023-001</w:t>
      </w:r>
      <w:r>
        <w:t>）。</w:t>
      </w:r>
      <w:r>
        <w:t xml:space="preserve"> </w:t>
      </w:r>
    </w:p>
    <w:p w:rsidR="00A7106F" w:rsidRDefault="00AA64EB">
      <w:pPr>
        <w:spacing w:after="99"/>
      </w:pPr>
      <w:r>
        <w:t>3</w:t>
      </w:r>
      <w:r>
        <w:t>、</w:t>
      </w:r>
      <w:r>
        <w:rPr>
          <w:rFonts w:ascii="Arial" w:eastAsia="Arial" w:hAnsi="Arial" w:cs="Arial"/>
          <w:b/>
        </w:rPr>
        <w:t xml:space="preserve"> </w:t>
      </w:r>
      <w:r>
        <w:t>股份变动对最近一年和最近一期每股收益、每股净资产等财务指标的影响（如有）</w:t>
      </w:r>
      <w:r>
        <w:t xml:space="preserve"> </w:t>
      </w:r>
    </w:p>
    <w:p w:rsidR="00A7106F" w:rsidRDefault="00AA64EB">
      <w:pPr>
        <w:spacing w:after="101"/>
      </w:pPr>
      <w:r>
        <w:t>√</w:t>
      </w:r>
      <w:r>
        <w:t>适用</w:t>
      </w:r>
      <w:r>
        <w:t xml:space="preserve">  □</w:t>
      </w:r>
      <w:r>
        <w:t>不适用</w:t>
      </w:r>
      <w:r>
        <w:t xml:space="preserve">  </w:t>
      </w:r>
    </w:p>
    <w:p w:rsidR="00A7106F" w:rsidRDefault="00AA64EB">
      <w:pPr>
        <w:spacing w:line="409" w:lineRule="auto"/>
        <w:ind w:left="0" w:firstLine="420"/>
      </w:pPr>
      <w:r>
        <w:t>报告期内，公司实施了</w:t>
      </w:r>
      <w:r>
        <w:t>2021</w:t>
      </w:r>
      <w:r>
        <w:t>年度权益分派，以资本公积金转增</w:t>
      </w:r>
      <w:r>
        <w:t>40,373,360</w:t>
      </w:r>
      <w:r>
        <w:t>股，本次分配后总股本为</w:t>
      </w:r>
      <w:r>
        <w:t>141,306,760</w:t>
      </w:r>
      <w:r>
        <w:t>股；公司向不特定对象发行可转换公司债券</w:t>
      </w:r>
      <w:r>
        <w:t>“</w:t>
      </w:r>
      <w:r>
        <w:t>阿拉转债</w:t>
      </w:r>
      <w:r>
        <w:t>”</w:t>
      </w:r>
      <w:r>
        <w:t>自</w:t>
      </w:r>
      <w:r>
        <w:t>2022</w:t>
      </w:r>
      <w:r>
        <w:t>年</w:t>
      </w:r>
      <w:r>
        <w:t>9</w:t>
      </w:r>
      <w:r>
        <w:t>月</w:t>
      </w:r>
    </w:p>
    <w:p w:rsidR="00A7106F" w:rsidRDefault="00AA64EB">
      <w:pPr>
        <w:spacing w:line="409" w:lineRule="auto"/>
      </w:pPr>
      <w:r>
        <w:t>21</w:t>
      </w:r>
      <w:r>
        <w:t>日开始转股，截至</w:t>
      </w:r>
      <w:r>
        <w:t>2022</w:t>
      </w:r>
      <w:r>
        <w:t>年</w:t>
      </w:r>
      <w:r>
        <w:t>12</w:t>
      </w:r>
      <w:r>
        <w:t>月</w:t>
      </w:r>
      <w:r>
        <w:t>31</w:t>
      </w:r>
      <w:r>
        <w:t>日，</w:t>
      </w:r>
      <w:r>
        <w:t>“</w:t>
      </w:r>
      <w:r>
        <w:t>阿拉转债</w:t>
      </w:r>
      <w:r>
        <w:t>”</w:t>
      </w:r>
      <w:r>
        <w:t>累计有人民币</w:t>
      </w:r>
      <w:r>
        <w:t>100,000</w:t>
      </w:r>
      <w:r>
        <w:t>元已转换为公司股票，转股数量为</w:t>
      </w:r>
      <w:r>
        <w:t>2,210</w:t>
      </w:r>
      <w:r>
        <w:t>股，公司总股本为</w:t>
      </w:r>
      <w:r>
        <w:t>141,306,760</w:t>
      </w:r>
      <w:r>
        <w:t>股。上述股本变动使公司</w:t>
      </w:r>
      <w:r>
        <w:t>2022</w:t>
      </w:r>
      <w:r>
        <w:t>年度的每股净资产等指标被摊薄，具体变动情况详见本报告</w:t>
      </w:r>
      <w:r>
        <w:t>“</w:t>
      </w:r>
      <w:r>
        <w:t>第二节公司简介和主要财务指标</w:t>
      </w:r>
      <w:r>
        <w:t>”</w:t>
      </w:r>
      <w:r>
        <w:t>之</w:t>
      </w:r>
      <w:r>
        <w:t>“</w:t>
      </w:r>
      <w:r>
        <w:t>六、</w:t>
      </w:r>
    </w:p>
    <w:p w:rsidR="00A7106F" w:rsidRDefault="00AA64EB">
      <w:pPr>
        <w:spacing w:after="173"/>
      </w:pPr>
      <w:r>
        <w:t>（二）主要财务指标</w:t>
      </w:r>
      <w:r>
        <w:t>”</w:t>
      </w:r>
      <w:r>
        <w:t>的有关内容。</w:t>
      </w:r>
      <w:r>
        <w:t xml:space="preserve"> </w:t>
      </w:r>
    </w:p>
    <w:p w:rsidR="00A7106F" w:rsidRDefault="00AA64EB">
      <w:pPr>
        <w:spacing w:after="99"/>
      </w:pPr>
      <w:r>
        <w:t>4</w:t>
      </w:r>
      <w:r>
        <w:t>、</w:t>
      </w:r>
      <w:r>
        <w:rPr>
          <w:rFonts w:ascii="Arial" w:eastAsia="Arial" w:hAnsi="Arial" w:cs="Arial"/>
          <w:b/>
        </w:rPr>
        <w:t xml:space="preserve"> </w:t>
      </w:r>
      <w:r>
        <w:t>公司认为必要或证券监管机构要求披露的其他内容</w:t>
      </w:r>
      <w:r>
        <w:t xml:space="preserve"> </w:t>
      </w:r>
    </w:p>
    <w:p w:rsidR="00A7106F" w:rsidRDefault="00AA64EB">
      <w:pPr>
        <w:spacing w:after="96"/>
      </w:pPr>
      <w:r>
        <w:t>□</w:t>
      </w:r>
      <w:r>
        <w:t>适用</w:t>
      </w:r>
      <w:r>
        <w:t xml:space="preserve">  √</w:t>
      </w:r>
      <w:r>
        <w:t>不适用</w:t>
      </w:r>
      <w:r>
        <w:t xml:space="preserve">  </w:t>
      </w:r>
    </w:p>
    <w:p w:rsidR="00A7106F" w:rsidRDefault="00AA64EB">
      <w:pPr>
        <w:spacing w:after="109"/>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限售股份变动情况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480" w:hanging="10"/>
        <w:jc w:val="right"/>
      </w:pPr>
      <w:r>
        <w:t>单位</w:t>
      </w:r>
      <w:r>
        <w:t xml:space="preserve">: </w:t>
      </w:r>
      <w:r>
        <w:t>股</w:t>
      </w:r>
      <w:r>
        <w:t xml:space="preserve"> </w:t>
      </w:r>
    </w:p>
    <w:tbl>
      <w:tblPr>
        <w:tblStyle w:val="TableGrid"/>
        <w:tblW w:w="8824" w:type="dxa"/>
        <w:tblInd w:w="5" w:type="dxa"/>
        <w:tblCellMar>
          <w:top w:w="56" w:type="dxa"/>
          <w:left w:w="108" w:type="dxa"/>
          <w:bottom w:w="0" w:type="dxa"/>
          <w:right w:w="2" w:type="dxa"/>
        </w:tblCellMar>
        <w:tblLook w:val="04A0" w:firstRow="1" w:lastRow="0" w:firstColumn="1" w:lastColumn="0" w:noHBand="0" w:noVBand="1"/>
      </w:tblPr>
      <w:tblGrid>
        <w:gridCol w:w="1230"/>
        <w:gridCol w:w="1289"/>
        <w:gridCol w:w="1279"/>
        <w:gridCol w:w="1289"/>
        <w:gridCol w:w="1291"/>
        <w:gridCol w:w="1208"/>
        <w:gridCol w:w="1238"/>
      </w:tblGrid>
      <w:tr w:rsidR="00A7106F">
        <w:trPr>
          <w:trHeight w:val="636"/>
        </w:trPr>
        <w:tc>
          <w:tcPr>
            <w:tcW w:w="12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t>股东名称</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3" w:firstLine="0"/>
              <w:jc w:val="center"/>
            </w:pPr>
            <w:r>
              <w:t>年初限售股数</w:t>
            </w:r>
            <w:r>
              <w:t xml:space="preserve"> </w:t>
            </w:r>
          </w:p>
        </w:tc>
        <w:tc>
          <w:tcPr>
            <w:tcW w:w="12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本年解除限售股数</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本年增加限售股数</w:t>
            </w: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 w:firstLine="0"/>
              <w:jc w:val="center"/>
            </w:pPr>
            <w:r>
              <w:t>年末限售股数</w:t>
            </w:r>
            <w:r>
              <w:t xml:space="preserve"> </w:t>
            </w:r>
          </w:p>
        </w:tc>
        <w:tc>
          <w:tcPr>
            <w:tcW w:w="12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4" w:firstLine="0"/>
              <w:jc w:val="both"/>
            </w:pPr>
            <w:r>
              <w:t>限售原因</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解除限售日期</w:t>
            </w:r>
            <w:r>
              <w:t xml:space="preserve"> </w:t>
            </w:r>
          </w:p>
        </w:tc>
      </w:tr>
      <w:tr w:rsidR="00A7106F">
        <w:trPr>
          <w:trHeight w:val="634"/>
        </w:trPr>
        <w:tc>
          <w:tcPr>
            <w:tcW w:w="12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徐久振</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t xml:space="preserve">28,000,000 </w:t>
            </w:r>
          </w:p>
        </w:tc>
        <w:tc>
          <w:tcPr>
            <w:tcW w:w="12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11,200,000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39,200,000 </w:t>
            </w:r>
          </w:p>
        </w:tc>
        <w:tc>
          <w:tcPr>
            <w:tcW w:w="12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首发前股份</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A7106F" w:rsidRDefault="00AA64EB">
            <w:pPr>
              <w:spacing w:after="16" w:line="259" w:lineRule="auto"/>
              <w:ind w:left="0" w:firstLine="0"/>
            </w:pPr>
            <w:r>
              <w:t>2023-10-</w:t>
            </w:r>
          </w:p>
          <w:p w:rsidR="00A7106F" w:rsidRDefault="00AA64EB">
            <w:pPr>
              <w:spacing w:after="0" w:line="259" w:lineRule="auto"/>
              <w:ind w:left="0" w:firstLine="0"/>
            </w:pPr>
            <w:r>
              <w:t xml:space="preserve">26 </w:t>
            </w:r>
          </w:p>
        </w:tc>
      </w:tr>
      <w:tr w:rsidR="00A7106F">
        <w:trPr>
          <w:trHeight w:val="634"/>
        </w:trPr>
        <w:tc>
          <w:tcPr>
            <w:tcW w:w="12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招立萍</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t xml:space="preserve">15,000,000 </w:t>
            </w:r>
          </w:p>
        </w:tc>
        <w:tc>
          <w:tcPr>
            <w:tcW w:w="12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6,000,000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21,000,000 </w:t>
            </w:r>
          </w:p>
        </w:tc>
        <w:tc>
          <w:tcPr>
            <w:tcW w:w="12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首发前股份</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firstLine="0"/>
            </w:pPr>
            <w:r>
              <w:t>2023-10-</w:t>
            </w:r>
          </w:p>
          <w:p w:rsidR="00A7106F" w:rsidRDefault="00AA64EB">
            <w:pPr>
              <w:spacing w:after="0" w:line="259" w:lineRule="auto"/>
              <w:ind w:left="0" w:firstLine="0"/>
            </w:pPr>
            <w:r>
              <w:t>26</w:t>
            </w:r>
            <w:r>
              <w:t xml:space="preserve"> </w:t>
            </w:r>
          </w:p>
        </w:tc>
      </w:tr>
      <w:tr w:rsidR="00A7106F">
        <w:trPr>
          <w:trHeight w:val="1570"/>
        </w:trPr>
        <w:tc>
          <w:tcPr>
            <w:tcW w:w="12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上海晶真文化艺术发展中心（有限合伙）</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3,918,000 </w:t>
            </w:r>
          </w:p>
        </w:tc>
        <w:tc>
          <w:tcPr>
            <w:tcW w:w="12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1,567,200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5,485,200 </w:t>
            </w:r>
          </w:p>
        </w:tc>
        <w:tc>
          <w:tcPr>
            <w:tcW w:w="12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首发前股份</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firstLine="0"/>
            </w:pPr>
            <w:r>
              <w:t>2023-10-</w:t>
            </w:r>
          </w:p>
          <w:p w:rsidR="00A7106F" w:rsidRDefault="00AA64EB">
            <w:pPr>
              <w:spacing w:after="0" w:line="259" w:lineRule="auto"/>
              <w:ind w:left="0" w:firstLine="0"/>
            </w:pPr>
            <w:r>
              <w:t xml:space="preserve">26 </w:t>
            </w:r>
          </w:p>
        </w:tc>
      </w:tr>
      <w:tr w:rsidR="00A7106F">
        <w:trPr>
          <w:trHeight w:val="946"/>
        </w:trPr>
        <w:tc>
          <w:tcPr>
            <w:tcW w:w="12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上海仕创供应链有限公司</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1,494,000 </w:t>
            </w:r>
          </w:p>
        </w:tc>
        <w:tc>
          <w:tcPr>
            <w:tcW w:w="12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597,600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2,091,600 </w:t>
            </w:r>
          </w:p>
        </w:tc>
        <w:tc>
          <w:tcPr>
            <w:tcW w:w="12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首发前股份</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firstLine="0"/>
            </w:pPr>
            <w:r>
              <w:t>2023-10-</w:t>
            </w:r>
          </w:p>
          <w:p w:rsidR="00A7106F" w:rsidRDefault="00AA64EB">
            <w:pPr>
              <w:spacing w:after="0" w:line="259" w:lineRule="auto"/>
              <w:ind w:left="0" w:firstLine="0"/>
            </w:pPr>
            <w:r>
              <w:t xml:space="preserve">26 </w:t>
            </w:r>
          </w:p>
        </w:tc>
      </w:tr>
      <w:tr w:rsidR="00A7106F">
        <w:trPr>
          <w:trHeight w:val="1258"/>
        </w:trPr>
        <w:tc>
          <w:tcPr>
            <w:tcW w:w="12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西部证券投资（西安）有限公司</w:t>
            </w:r>
            <w:r>
              <w:t>[</w:t>
            </w:r>
            <w:r>
              <w:t>注</w:t>
            </w:r>
            <w:r>
              <w:t xml:space="preserve">1]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1,261,670 </w:t>
            </w:r>
          </w:p>
        </w:tc>
        <w:tc>
          <w:tcPr>
            <w:tcW w:w="12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1,766,338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504,668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首发前股份</w:t>
            </w: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firstLine="0"/>
            </w:pPr>
            <w:r>
              <w:t>2022-10-</w:t>
            </w:r>
          </w:p>
          <w:p w:rsidR="00A7106F" w:rsidRDefault="00AA64EB">
            <w:pPr>
              <w:spacing w:after="0" w:line="259" w:lineRule="auto"/>
              <w:ind w:left="0" w:firstLine="0"/>
            </w:pPr>
            <w:r>
              <w:t xml:space="preserve">26 </w:t>
            </w:r>
          </w:p>
        </w:tc>
      </w:tr>
      <w:tr w:rsidR="00A7106F">
        <w:trPr>
          <w:trHeight w:val="324"/>
        </w:trPr>
        <w:tc>
          <w:tcPr>
            <w:tcW w:w="12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t xml:space="preserve">49,673,670 </w:t>
            </w:r>
          </w:p>
        </w:tc>
        <w:tc>
          <w:tcPr>
            <w:tcW w:w="12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1,766,338 </w:t>
            </w:r>
          </w:p>
        </w:tc>
        <w:tc>
          <w:tcPr>
            <w:tcW w:w="12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19,869,468 </w:t>
            </w:r>
          </w:p>
        </w:tc>
        <w:tc>
          <w:tcPr>
            <w:tcW w:w="12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67,776,800 </w:t>
            </w:r>
          </w:p>
        </w:tc>
        <w:tc>
          <w:tcPr>
            <w:tcW w:w="12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 xml:space="preserve">/ </w:t>
            </w:r>
          </w:p>
        </w:tc>
        <w:tc>
          <w:tcPr>
            <w:tcW w:w="12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 </w:t>
            </w:r>
          </w:p>
        </w:tc>
      </w:tr>
    </w:tbl>
    <w:p w:rsidR="00A7106F" w:rsidRDefault="00AA64EB">
      <w:pPr>
        <w:spacing w:after="37"/>
      </w:pPr>
      <w:r>
        <w:lastRenderedPageBreak/>
        <w:t>注</w:t>
      </w:r>
      <w:r>
        <w:t>1</w:t>
      </w:r>
      <w:r>
        <w:t>、公司首次公开发行战略配售限售股，锁定期为自公司股票上市之日起</w:t>
      </w:r>
      <w:r>
        <w:t>24</w:t>
      </w:r>
      <w:r>
        <w:t>个月，限售股股东数量为</w:t>
      </w:r>
      <w:r>
        <w:t>1</w:t>
      </w:r>
      <w:r>
        <w:t>名，为西部证券投资（西安）有限公司持有的</w:t>
      </w:r>
      <w:r>
        <w:t>1,766,338</w:t>
      </w:r>
      <w:r>
        <w:t>股。其中首次公开发行战略配售股份</w:t>
      </w:r>
      <w:r>
        <w:t>1,261,670</w:t>
      </w:r>
      <w:r>
        <w:t>股；因公司实施了</w:t>
      </w:r>
      <w:r>
        <w:t>2021</w:t>
      </w:r>
      <w:r>
        <w:t>年年度权益分派，以资本公积向全体股东每</w:t>
      </w:r>
      <w:r>
        <w:t>10</w:t>
      </w:r>
      <w:r>
        <w:t>股转增</w:t>
      </w:r>
      <w:r>
        <w:t>4</w:t>
      </w:r>
      <w:r>
        <w:t>股，战略配售股东获得转增股份</w:t>
      </w:r>
      <w:r>
        <w:t>504,668</w:t>
      </w:r>
      <w:r>
        <w:t>股。上述股份已于</w:t>
      </w:r>
      <w:r>
        <w:t>2022</w:t>
      </w:r>
      <w:r>
        <w:t>年</w:t>
      </w:r>
      <w:r>
        <w:t>10</w:t>
      </w:r>
      <w:r>
        <w:t>月</w:t>
      </w:r>
      <w:r>
        <w:t>26</w:t>
      </w:r>
      <w:r>
        <w:t>日起上市流通，具体内容详见公司于</w:t>
      </w:r>
      <w:r>
        <w:t>2022</w:t>
      </w:r>
      <w:r>
        <w:t>年</w:t>
      </w:r>
      <w:r>
        <w:t>10</w:t>
      </w:r>
      <w:r>
        <w:t>月</w:t>
      </w:r>
      <w:r>
        <w:t>19</w:t>
      </w:r>
      <w:r>
        <w:t>日在上海证券交易所网站（</w:t>
      </w:r>
      <w:r>
        <w:t>www.sse.co</w:t>
      </w:r>
      <w:r>
        <w:t>m.cn</w:t>
      </w:r>
      <w:r>
        <w:t>）披露的《上海阿拉丁生化科技股份有限公司首次公开发行战略配售限售股上市流通公告》（公告编号：</w:t>
      </w:r>
    </w:p>
    <w:p w:rsidR="00A7106F" w:rsidRDefault="00AA64EB">
      <w:pPr>
        <w:spacing w:after="94"/>
      </w:pPr>
      <w:r>
        <w:t>2022-081</w:t>
      </w:r>
      <w:r>
        <w:t>）。</w:t>
      </w:r>
      <w:r>
        <w:t xml:space="preserve"> </w:t>
      </w:r>
    </w:p>
    <w:p w:rsidR="00A7106F" w:rsidRDefault="00AA64EB">
      <w:pPr>
        <w:spacing w:after="109"/>
      </w:pPr>
      <w:r>
        <w:t>二、</w:t>
      </w:r>
      <w:r>
        <w:t xml:space="preserve"> </w:t>
      </w:r>
      <w:r>
        <w:t>证券发行与上市情况</w:t>
      </w:r>
      <w:r>
        <w:rPr>
          <w:rFonts w:ascii="Arial" w:eastAsia="Arial" w:hAnsi="Arial" w:cs="Arial"/>
          <w:b/>
        </w:rPr>
        <w:t xml:space="preserve"> </w:t>
      </w:r>
    </w:p>
    <w:p w:rsidR="00A7106F" w:rsidRDefault="00AA64EB">
      <w:pPr>
        <w:numPr>
          <w:ilvl w:val="0"/>
          <w:numId w:val="79"/>
        </w:numPr>
        <w:spacing w:after="111"/>
        <w:ind w:hanging="425"/>
      </w:pPr>
      <w:r>
        <w:t>截至报告期内证券发行情况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480" w:hanging="10"/>
        <w:jc w:val="right"/>
      </w:pPr>
      <w:r>
        <w:t>单位：股</w:t>
      </w:r>
      <w:r>
        <w:t xml:space="preserve">  </w:t>
      </w:r>
      <w:r>
        <w:t>币种：人民币</w:t>
      </w:r>
      <w:r>
        <w:t xml:space="preserve"> </w:t>
      </w:r>
    </w:p>
    <w:tbl>
      <w:tblPr>
        <w:tblStyle w:val="TableGrid"/>
        <w:tblW w:w="8824" w:type="dxa"/>
        <w:tblInd w:w="5" w:type="dxa"/>
        <w:tblCellMar>
          <w:top w:w="56" w:type="dxa"/>
          <w:left w:w="108" w:type="dxa"/>
          <w:bottom w:w="0" w:type="dxa"/>
          <w:right w:w="2" w:type="dxa"/>
        </w:tblCellMar>
        <w:tblLook w:val="04A0" w:firstRow="1" w:lastRow="0" w:firstColumn="1" w:lastColumn="0" w:noHBand="0" w:noVBand="1"/>
      </w:tblPr>
      <w:tblGrid>
        <w:gridCol w:w="1786"/>
        <w:gridCol w:w="1179"/>
        <w:gridCol w:w="1190"/>
        <w:gridCol w:w="1179"/>
        <w:gridCol w:w="1178"/>
        <w:gridCol w:w="1136"/>
        <w:gridCol w:w="1176"/>
      </w:tblGrid>
      <w:tr w:rsidR="00A7106F">
        <w:trPr>
          <w:trHeight w:val="948"/>
        </w:trPr>
        <w:tc>
          <w:tcPr>
            <w:tcW w:w="17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股票及其衍生证券的种类</w:t>
            </w:r>
            <w:r>
              <w:t xml:space="preserve"> </w:t>
            </w:r>
          </w:p>
        </w:tc>
        <w:tc>
          <w:tcPr>
            <w:tcW w:w="117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0" w:firstLine="0"/>
              <w:jc w:val="both"/>
            </w:pPr>
            <w:r>
              <w:t>发行日期</w:t>
            </w:r>
            <w:r>
              <w:t xml:space="preserve"> </w:t>
            </w:r>
          </w:p>
        </w:tc>
        <w:tc>
          <w:tcPr>
            <w:tcW w:w="1190"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67" w:firstLine="0"/>
              <w:jc w:val="both"/>
            </w:pPr>
            <w:r>
              <w:t>发行价格</w:t>
            </w:r>
          </w:p>
          <w:p w:rsidR="00A7106F" w:rsidRDefault="00AA64EB">
            <w:pPr>
              <w:spacing w:after="0" w:line="259" w:lineRule="auto"/>
              <w:ind w:left="0" w:right="65" w:firstLine="0"/>
              <w:jc w:val="center"/>
            </w:pPr>
            <w:r>
              <w:t>（或利率）</w:t>
            </w:r>
            <w:r>
              <w:t xml:space="preserve"> </w:t>
            </w:r>
          </w:p>
        </w:tc>
        <w:tc>
          <w:tcPr>
            <w:tcW w:w="117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0" w:firstLine="0"/>
              <w:jc w:val="both"/>
            </w:pPr>
            <w:r>
              <w:t>发行数量</w:t>
            </w:r>
            <w:r>
              <w:t xml:space="preserve"> </w:t>
            </w:r>
          </w:p>
        </w:tc>
        <w:tc>
          <w:tcPr>
            <w:tcW w:w="117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0" w:firstLine="0"/>
              <w:jc w:val="both"/>
            </w:pPr>
            <w:r>
              <w:t>上市日期</w:t>
            </w: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获准上市交易数量</w:t>
            </w:r>
            <w:r>
              <w:t xml:space="preserve"> </w:t>
            </w:r>
          </w:p>
        </w:tc>
        <w:tc>
          <w:tcPr>
            <w:tcW w:w="11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交易终止日期</w:t>
            </w:r>
            <w:r>
              <w:t xml:space="preserve"> </w:t>
            </w:r>
          </w:p>
        </w:tc>
      </w:tr>
      <w:tr w:rsidR="00A7106F">
        <w:trPr>
          <w:trHeight w:val="322"/>
        </w:trPr>
        <w:tc>
          <w:tcPr>
            <w:tcW w:w="7648" w:type="dxa"/>
            <w:gridSpan w:val="6"/>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可转换公司债券、分离交易可转债、公司债类</w:t>
            </w:r>
            <w:r>
              <w:t xml:space="preserve"> </w:t>
            </w:r>
          </w:p>
        </w:tc>
        <w:tc>
          <w:tcPr>
            <w:tcW w:w="117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634"/>
        </w:trPr>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8" w:firstLine="0"/>
            </w:pPr>
            <w:r>
              <w:t>可转换公司债券</w:t>
            </w:r>
            <w:r>
              <w:t xml:space="preserve"> </w:t>
            </w:r>
          </w:p>
        </w:tc>
        <w:tc>
          <w:tcPr>
            <w:tcW w:w="11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2022</w:t>
            </w:r>
            <w:r>
              <w:t>年</w:t>
            </w:r>
            <w:r>
              <w:t xml:space="preserve">3 </w:t>
            </w:r>
            <w:r>
              <w:t>月</w:t>
            </w:r>
            <w:r>
              <w:t>15</w:t>
            </w:r>
            <w:r>
              <w:t>日</w:t>
            </w:r>
            <w:r>
              <w:t xml:space="preserve"> </w:t>
            </w:r>
          </w:p>
        </w:tc>
        <w:tc>
          <w:tcPr>
            <w:tcW w:w="119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100</w:t>
            </w:r>
            <w:r>
              <w:t>元</w:t>
            </w:r>
            <w:r>
              <w:t>/</w:t>
            </w:r>
            <w:r>
              <w:t>张</w:t>
            </w:r>
            <w:r>
              <w:t xml:space="preserve"> </w:t>
            </w:r>
          </w:p>
        </w:tc>
        <w:tc>
          <w:tcPr>
            <w:tcW w:w="11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387.40</w:t>
            </w:r>
            <w:r>
              <w:t>万张</w:t>
            </w:r>
            <w: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2022</w:t>
            </w:r>
            <w:r>
              <w:t>年</w:t>
            </w:r>
            <w:r>
              <w:t xml:space="preserve">4 </w:t>
            </w:r>
            <w:r>
              <w:t>月</w:t>
            </w:r>
            <w:r>
              <w:t>12</w:t>
            </w:r>
            <w:r>
              <w:t>日</w:t>
            </w:r>
            <w: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387.40</w:t>
            </w:r>
            <w:r>
              <w:t>万张</w:t>
            </w:r>
            <w:r>
              <w:t xml:space="preserve"> </w:t>
            </w:r>
          </w:p>
        </w:tc>
        <w:tc>
          <w:tcPr>
            <w:tcW w:w="11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2028</w:t>
            </w:r>
            <w:r>
              <w:t>年</w:t>
            </w:r>
            <w:r>
              <w:t xml:space="preserve">3 </w:t>
            </w:r>
            <w:r>
              <w:t>月</w:t>
            </w:r>
            <w:r>
              <w:t>14</w:t>
            </w:r>
            <w:r>
              <w:t>日</w:t>
            </w:r>
            <w:r>
              <w:t xml:space="preserve"> </w:t>
            </w:r>
          </w:p>
        </w:tc>
      </w:tr>
    </w:tbl>
    <w:p w:rsidR="00A7106F" w:rsidRDefault="00AA64EB">
      <w:pPr>
        <w:spacing w:after="15" w:line="259" w:lineRule="auto"/>
        <w:ind w:left="0" w:firstLine="0"/>
      </w:pPr>
      <w:r>
        <w:t xml:space="preserve"> </w:t>
      </w:r>
    </w:p>
    <w:p w:rsidR="00A7106F" w:rsidRDefault="00AA64EB">
      <w:r>
        <w:t>截至报告期内证券发行情况的说明（存续期内利率不同的债券，请分别说明）：</w:t>
      </w:r>
      <w:r>
        <w:t xml:space="preserve"> </w:t>
      </w:r>
    </w:p>
    <w:p w:rsidR="00A7106F" w:rsidRDefault="00AA64EB">
      <w:pPr>
        <w:spacing w:after="101"/>
      </w:pPr>
      <w:r>
        <w:t>√</w:t>
      </w:r>
      <w:r>
        <w:t>适用</w:t>
      </w:r>
      <w:r>
        <w:t xml:space="preserve">  □</w:t>
      </w:r>
      <w:r>
        <w:t>不适用</w:t>
      </w:r>
      <w:r>
        <w:t xml:space="preserve">  </w:t>
      </w:r>
    </w:p>
    <w:p w:rsidR="00A7106F" w:rsidRDefault="00AA64EB">
      <w:pPr>
        <w:spacing w:line="409" w:lineRule="auto"/>
        <w:ind w:left="0" w:firstLine="420"/>
      </w:pPr>
      <w:r>
        <w:t>经中国证券监督管理委员会证监许可〔</w:t>
      </w:r>
      <w:r>
        <w:t>2022</w:t>
      </w:r>
      <w:r>
        <w:t>〕</w:t>
      </w:r>
      <w:r>
        <w:t>72</w:t>
      </w:r>
      <w:r>
        <w:t>号文同意注册，公司于</w:t>
      </w:r>
      <w:r>
        <w:t>2022</w:t>
      </w:r>
      <w:r>
        <w:t>年</w:t>
      </w:r>
      <w:r>
        <w:t>3</w:t>
      </w:r>
      <w:r>
        <w:t>月</w:t>
      </w:r>
      <w:r>
        <w:t>15</w:t>
      </w:r>
      <w:r>
        <w:t>日向不特定对象发行了</w:t>
      </w:r>
      <w:r>
        <w:t>387.40</w:t>
      </w:r>
      <w:r>
        <w:t>万张可转换公司债券，每张面值</w:t>
      </w:r>
      <w:r>
        <w:t>100</w:t>
      </w:r>
      <w:r>
        <w:t>元，发行总额</w:t>
      </w:r>
      <w:r>
        <w:t>38,740.00</w:t>
      </w:r>
      <w:r>
        <w:t>万元。</w:t>
      </w:r>
      <w:r>
        <w:t xml:space="preserve"> </w:t>
      </w:r>
    </w:p>
    <w:p w:rsidR="00A7106F" w:rsidRDefault="00AA64EB">
      <w:pPr>
        <w:spacing w:line="409" w:lineRule="auto"/>
        <w:ind w:left="0" w:firstLine="420"/>
      </w:pPr>
      <w:r>
        <w:t>经上海证券交易所自律监管决定书〔</w:t>
      </w:r>
      <w:r>
        <w:t>2022</w:t>
      </w:r>
      <w:r>
        <w:t>〕</w:t>
      </w:r>
      <w:r>
        <w:t>88</w:t>
      </w:r>
      <w:r>
        <w:t>号文同意，公司</w:t>
      </w:r>
      <w:r>
        <w:t>38,740.00</w:t>
      </w:r>
      <w:r>
        <w:t>万元可转换公司债券于</w:t>
      </w:r>
      <w:r>
        <w:t xml:space="preserve"> 2022 </w:t>
      </w:r>
      <w:r>
        <w:t>年</w:t>
      </w:r>
      <w:r>
        <w:t xml:space="preserve"> 4 </w:t>
      </w:r>
      <w:r>
        <w:t>月</w:t>
      </w:r>
      <w:r>
        <w:t xml:space="preserve"> 12 </w:t>
      </w:r>
      <w:r>
        <w:t>日起在上海证券交易所挂牌交易，债券简称</w:t>
      </w:r>
      <w:r>
        <w:t>“</w:t>
      </w:r>
      <w:r>
        <w:t>阿拉转债</w:t>
      </w:r>
      <w:r>
        <w:t>”</w:t>
      </w:r>
      <w:r>
        <w:t>，债券代码</w:t>
      </w:r>
    </w:p>
    <w:p w:rsidR="00A7106F" w:rsidRDefault="00AA64EB">
      <w:pPr>
        <w:spacing w:after="104"/>
      </w:pPr>
      <w:r>
        <w:t>“118006”</w:t>
      </w:r>
      <w:r>
        <w:t>。</w:t>
      </w:r>
      <w:r>
        <w:t xml:space="preserve"> </w:t>
      </w:r>
    </w:p>
    <w:p w:rsidR="00A7106F" w:rsidRDefault="00AA64EB">
      <w:pPr>
        <w:spacing w:after="85" w:line="259" w:lineRule="auto"/>
        <w:ind w:left="0" w:firstLine="0"/>
      </w:pPr>
      <w:r>
        <w:t xml:space="preserve"> </w:t>
      </w:r>
    </w:p>
    <w:p w:rsidR="00A7106F" w:rsidRDefault="00AA64EB">
      <w:pPr>
        <w:numPr>
          <w:ilvl w:val="0"/>
          <w:numId w:val="79"/>
        </w:numPr>
        <w:spacing w:after="111"/>
        <w:ind w:hanging="425"/>
      </w:pPr>
      <w:r>
        <w:t>公司股份总数及股东结构变动及公司资产和负债结构的变动情况</w:t>
      </w:r>
      <w:r>
        <w:rPr>
          <w:rFonts w:ascii="Calibri" w:eastAsia="Calibri" w:hAnsi="Calibri" w:cs="Calibri"/>
          <w:b/>
        </w:rPr>
        <w:t xml:space="preserve"> </w:t>
      </w:r>
    </w:p>
    <w:p w:rsidR="00A7106F" w:rsidRDefault="00AA64EB">
      <w:pPr>
        <w:spacing w:after="101"/>
      </w:pPr>
      <w:r>
        <w:t>√</w:t>
      </w:r>
      <w:r>
        <w:t>适用</w:t>
      </w:r>
      <w:r>
        <w:t xml:space="preserve">  □</w:t>
      </w:r>
      <w:r>
        <w:t>不适用</w:t>
      </w:r>
      <w:r>
        <w:t xml:space="preserve">  </w:t>
      </w:r>
    </w:p>
    <w:p w:rsidR="00A7106F" w:rsidRDefault="00AA64EB">
      <w:pPr>
        <w:pStyle w:val="4"/>
        <w:spacing w:after="171"/>
        <w:ind w:left="17" w:right="187"/>
      </w:pPr>
      <w:r>
        <w:t>截至</w:t>
      </w:r>
      <w:r>
        <w:t>2022</w:t>
      </w:r>
      <w:r>
        <w:t>年</w:t>
      </w:r>
      <w:r>
        <w:t>12</w:t>
      </w:r>
      <w:r>
        <w:t>月</w:t>
      </w:r>
      <w:r>
        <w:t>31</w:t>
      </w:r>
      <w:r>
        <w:t>日，公司总股本为</w:t>
      </w:r>
      <w:r>
        <w:t>141,308,970</w:t>
      </w:r>
      <w:r>
        <w:t>股，可转债累计转股</w:t>
      </w:r>
      <w:r>
        <w:t>2,210</w:t>
      </w:r>
      <w:r>
        <w:t>股。具体</w:t>
      </w:r>
    </w:p>
    <w:p w:rsidR="00A7106F" w:rsidRDefault="00AA64EB">
      <w:pPr>
        <w:spacing w:line="409" w:lineRule="auto"/>
      </w:pPr>
      <w:r>
        <w:t>内容详见公司于</w:t>
      </w:r>
      <w:r>
        <w:t>2023</w:t>
      </w:r>
      <w:r>
        <w:t>年</w:t>
      </w:r>
      <w:r>
        <w:t>1</w:t>
      </w:r>
      <w:r>
        <w:t>月</w:t>
      </w:r>
      <w:r>
        <w:t>4</w:t>
      </w:r>
      <w:r>
        <w:t>日刊登在上海证券交易所网站（</w:t>
      </w:r>
      <w:r>
        <w:t>http//:www.see.com.cn</w:t>
      </w:r>
      <w:r>
        <w:t>）的《上海阿拉丁生化科技股份有限公司可转债转股结果暨股份变动公告》（公告编号：</w:t>
      </w:r>
      <w:r>
        <w:t>2023-001</w:t>
      </w:r>
      <w:r>
        <w:t>）。</w:t>
      </w:r>
      <w:r>
        <w:t xml:space="preserve"> </w:t>
      </w:r>
    </w:p>
    <w:p w:rsidR="00A7106F" w:rsidRDefault="00AA64EB">
      <w:pPr>
        <w:spacing w:line="409" w:lineRule="auto"/>
        <w:ind w:left="0" w:firstLine="420"/>
      </w:pPr>
      <w:r>
        <w:t>报告期初，公司资产总额为</w:t>
      </w:r>
      <w:r>
        <w:t>932,104,036.16</w:t>
      </w:r>
      <w:r>
        <w:t>元，负债总额为</w:t>
      </w:r>
      <w:r>
        <w:t>73,786</w:t>
      </w:r>
      <w:r>
        <w:t>,120.53</w:t>
      </w:r>
      <w:r>
        <w:t>元，资产负债率为</w:t>
      </w:r>
      <w:r>
        <w:t>7.92%</w:t>
      </w:r>
      <w:r>
        <w:t>；报告期末，公司资产总额为</w:t>
      </w:r>
      <w:r>
        <w:t>1,476,476,729.30</w:t>
      </w:r>
      <w:r>
        <w:t>元，负债总额为</w:t>
      </w:r>
      <w:r>
        <w:t>501,755,013.33</w:t>
      </w:r>
      <w:r>
        <w:t>元，</w:t>
      </w:r>
    </w:p>
    <w:p w:rsidR="00A7106F" w:rsidRDefault="00AA64EB">
      <w:pPr>
        <w:spacing w:after="104"/>
      </w:pPr>
      <w:r>
        <w:t>资产负债率为</w:t>
      </w:r>
      <w:r>
        <w:t>33.98%</w:t>
      </w:r>
      <w:r>
        <w:t>。</w:t>
      </w:r>
      <w:r>
        <w:t xml:space="preserve"> </w:t>
      </w:r>
    </w:p>
    <w:p w:rsidR="00A7106F" w:rsidRDefault="00AA64EB">
      <w:pPr>
        <w:spacing w:after="85" w:line="259" w:lineRule="auto"/>
        <w:ind w:left="0" w:firstLine="0"/>
      </w:pPr>
      <w:r>
        <w:t xml:space="preserve"> </w:t>
      </w:r>
    </w:p>
    <w:p w:rsidR="00A7106F" w:rsidRDefault="00AA64EB">
      <w:pPr>
        <w:spacing w:after="111"/>
      </w:pPr>
      <w:r>
        <w:t>三、</w:t>
      </w:r>
      <w:r>
        <w:t xml:space="preserve"> </w:t>
      </w:r>
      <w:r>
        <w:t>股东和实际控制人情况</w:t>
      </w:r>
      <w:r>
        <w:rPr>
          <w:rFonts w:ascii="Arial" w:eastAsia="Arial" w:hAnsi="Arial" w:cs="Arial"/>
          <w:b/>
        </w:rPr>
        <w:t xml:space="preserve"> </w:t>
      </w:r>
    </w:p>
    <w:p w:rsidR="00A7106F" w:rsidRDefault="00AA64EB">
      <w:pPr>
        <w:numPr>
          <w:ilvl w:val="0"/>
          <w:numId w:val="80"/>
        </w:numPr>
        <w:ind w:hanging="566"/>
      </w:pPr>
      <w:r>
        <w:lastRenderedPageBreak/>
        <w:t>股东总数</w:t>
      </w:r>
      <w:r>
        <w:rPr>
          <w:rFonts w:ascii="Calibri" w:eastAsia="Calibri" w:hAnsi="Calibri" w:cs="Calibri"/>
          <w:b/>
        </w:rPr>
        <w:t xml:space="preserve"> </w:t>
      </w:r>
    </w:p>
    <w:tbl>
      <w:tblPr>
        <w:tblStyle w:val="TableGrid"/>
        <w:tblW w:w="8824" w:type="dxa"/>
        <w:tblInd w:w="5" w:type="dxa"/>
        <w:tblCellMar>
          <w:top w:w="56" w:type="dxa"/>
          <w:left w:w="108" w:type="dxa"/>
          <w:bottom w:w="0" w:type="dxa"/>
          <w:right w:w="2" w:type="dxa"/>
        </w:tblCellMar>
        <w:tblLook w:val="04A0" w:firstRow="1" w:lastRow="0" w:firstColumn="1" w:lastColumn="0" w:noHBand="0" w:noVBand="1"/>
      </w:tblPr>
      <w:tblGrid>
        <w:gridCol w:w="4412"/>
        <w:gridCol w:w="4412"/>
      </w:tblGrid>
      <w:tr w:rsidR="00A7106F">
        <w:trPr>
          <w:trHeight w:val="322"/>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截至报告期末普通股股东总数</w:t>
            </w:r>
            <w:r>
              <w:t>(</w:t>
            </w:r>
            <w:r>
              <w:t>户</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10,256 </w:t>
            </w:r>
          </w:p>
        </w:tc>
      </w:tr>
      <w:tr w:rsidR="00A7106F">
        <w:trPr>
          <w:trHeight w:val="63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年度报告披露日前上一月末的普通股股东总数</w:t>
            </w:r>
            <w:r>
              <w:t>(</w:t>
            </w:r>
            <w:r>
              <w:t>户</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10,611 </w:t>
            </w:r>
          </w:p>
        </w:tc>
      </w:tr>
      <w:tr w:rsidR="00A7106F">
        <w:trPr>
          <w:trHeight w:val="636"/>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0" w:firstLine="0"/>
              <w:jc w:val="both"/>
            </w:pPr>
            <w:r>
              <w:t>截至报告期末表决权恢复的优先股股东总数</w:t>
            </w:r>
          </w:p>
          <w:p w:rsidR="00A7106F" w:rsidRDefault="00AA64EB">
            <w:pPr>
              <w:spacing w:after="0" w:line="259" w:lineRule="auto"/>
              <w:ind w:left="0" w:firstLine="0"/>
            </w:pPr>
            <w:r>
              <w:t>（户）</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636"/>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年度报告披露日前上一月末表决权恢复的优先股股东总数（户）</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63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截至报告期末持有特别表决权股份的股东总数（户）</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634"/>
        </w:trPr>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年度报告披露日前上一月末持有特别表决权股份的股东总数（户）</w:t>
            </w:r>
            <w:r>
              <w:t xml:space="preserve"> </w:t>
            </w:r>
          </w:p>
        </w:tc>
        <w:tc>
          <w:tcPr>
            <w:tcW w:w="44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bl>
    <w:p w:rsidR="00A7106F" w:rsidRDefault="00AA64EB">
      <w:pPr>
        <w:spacing w:after="15" w:line="259" w:lineRule="auto"/>
        <w:ind w:left="0" w:firstLine="0"/>
      </w:pPr>
      <w:r>
        <w:t xml:space="preserve"> </w:t>
      </w:r>
    </w:p>
    <w:p w:rsidR="00A7106F" w:rsidRDefault="00AA64EB">
      <w:r>
        <w:t>存托凭证持有人数量</w:t>
      </w:r>
      <w:r>
        <w:t xml:space="preserve"> </w:t>
      </w:r>
    </w:p>
    <w:p w:rsidR="00A7106F" w:rsidRDefault="00AA64EB">
      <w:pPr>
        <w:spacing w:after="95"/>
      </w:pPr>
      <w:r>
        <w:t>□</w:t>
      </w:r>
      <w:r>
        <w:t>适用</w:t>
      </w:r>
      <w:r>
        <w:t xml:space="preserve"> √</w:t>
      </w:r>
      <w:r>
        <w:t>不适用</w:t>
      </w:r>
      <w:r>
        <w:t xml:space="preserve">  </w:t>
      </w:r>
    </w:p>
    <w:p w:rsidR="00A7106F" w:rsidRDefault="00AA64EB">
      <w:pPr>
        <w:numPr>
          <w:ilvl w:val="0"/>
          <w:numId w:val="80"/>
        </w:numPr>
        <w:spacing w:after="111"/>
        <w:ind w:hanging="566"/>
      </w:pPr>
      <w:r>
        <w:t>截至报告期末前十名股东、前十名流通股东（或无限售条件股东）持股情况表</w:t>
      </w:r>
      <w:r>
        <w:rPr>
          <w:rFonts w:ascii="Calibri" w:eastAsia="Calibri" w:hAnsi="Calibri" w:cs="Calibri"/>
          <w:b/>
        </w:rPr>
        <w:t xml:space="preserve"> </w:t>
      </w:r>
    </w:p>
    <w:p w:rsidR="00A7106F" w:rsidRDefault="00AA64EB">
      <w:pPr>
        <w:spacing w:after="10" w:line="248" w:lineRule="auto"/>
        <w:ind w:left="10" w:right="480" w:hanging="10"/>
        <w:jc w:val="right"/>
      </w:pPr>
      <w:r>
        <w:t>单位</w:t>
      </w:r>
      <w:r>
        <w:t>:</w:t>
      </w:r>
      <w:r>
        <w:t>股</w:t>
      </w:r>
      <w:r>
        <w:t xml:space="preserve"> </w:t>
      </w:r>
    </w:p>
    <w:tbl>
      <w:tblPr>
        <w:tblStyle w:val="TableGrid"/>
        <w:tblW w:w="8824" w:type="dxa"/>
        <w:tblInd w:w="5" w:type="dxa"/>
        <w:tblCellMar>
          <w:top w:w="56" w:type="dxa"/>
          <w:left w:w="106" w:type="dxa"/>
          <w:bottom w:w="0" w:type="dxa"/>
          <w:right w:w="0" w:type="dxa"/>
        </w:tblCellMar>
        <w:tblLook w:val="04A0" w:firstRow="1" w:lastRow="0" w:firstColumn="1" w:lastColumn="0" w:noHBand="0" w:noVBand="1"/>
      </w:tblPr>
      <w:tblGrid>
        <w:gridCol w:w="1874"/>
        <w:gridCol w:w="1268"/>
        <w:gridCol w:w="1267"/>
        <w:gridCol w:w="742"/>
        <w:gridCol w:w="1265"/>
        <w:gridCol w:w="492"/>
        <w:gridCol w:w="497"/>
        <w:gridCol w:w="636"/>
        <w:gridCol w:w="783"/>
      </w:tblGrid>
      <w:tr w:rsidR="00A7106F">
        <w:trPr>
          <w:trHeight w:val="322"/>
        </w:trPr>
        <w:tc>
          <w:tcPr>
            <w:tcW w:w="8824" w:type="dxa"/>
            <w:gridSpan w:val="9"/>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前十名股东持股情况</w:t>
            </w:r>
            <w:r>
              <w:t xml:space="preserve"> </w:t>
            </w:r>
          </w:p>
        </w:tc>
      </w:tr>
      <w:tr w:rsidR="00A7106F">
        <w:trPr>
          <w:trHeight w:val="946"/>
        </w:trPr>
        <w:tc>
          <w:tcPr>
            <w:tcW w:w="187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股东名称（全称）</w:t>
            </w:r>
            <w:r>
              <w:t xml:space="preserve"> </w:t>
            </w:r>
          </w:p>
        </w:tc>
        <w:tc>
          <w:tcPr>
            <w:tcW w:w="126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报告期内增减</w:t>
            </w:r>
            <w:r>
              <w:t xml:space="preserve"> </w:t>
            </w:r>
          </w:p>
        </w:tc>
        <w:tc>
          <w:tcPr>
            <w:tcW w:w="1267"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期末持股数量</w:t>
            </w:r>
            <w:r>
              <w:t xml:space="preserve"> </w:t>
            </w:r>
          </w:p>
        </w:tc>
        <w:tc>
          <w:tcPr>
            <w:tcW w:w="74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53" w:firstLine="0"/>
              <w:jc w:val="both"/>
            </w:pPr>
            <w:r>
              <w:t>比例</w:t>
            </w:r>
          </w:p>
          <w:p w:rsidR="00A7106F" w:rsidRDefault="00AA64EB">
            <w:pPr>
              <w:spacing w:after="0" w:line="259" w:lineRule="auto"/>
              <w:ind w:left="0" w:right="108" w:firstLine="0"/>
              <w:jc w:val="center"/>
            </w:pPr>
            <w:r>
              <w:t xml:space="preserve">(%) </w:t>
            </w:r>
          </w:p>
        </w:tc>
        <w:tc>
          <w:tcPr>
            <w:tcW w:w="126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持有有限售条件股份数量</w:t>
            </w:r>
            <w:r>
              <w:t xml:space="preserve"> </w:t>
            </w:r>
          </w:p>
        </w:tc>
        <w:tc>
          <w:tcPr>
            <w:tcW w:w="492"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6" w:firstLine="0"/>
              <w:jc w:val="center"/>
            </w:pPr>
            <w:r>
              <w:t>包含转融通借出股份的限售股份数量</w:t>
            </w:r>
            <w:r>
              <w:rPr>
                <w:rFonts w:ascii="Times New Roman" w:eastAsia="Times New Roman" w:hAnsi="Times New Roman" w:cs="Times New Roman"/>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39" w:firstLine="0"/>
              <w:jc w:val="both"/>
            </w:pPr>
            <w:r>
              <w:t>质押、标</w:t>
            </w:r>
          </w:p>
          <w:p w:rsidR="00A7106F" w:rsidRDefault="00AA64EB">
            <w:pPr>
              <w:spacing w:after="0" w:line="259" w:lineRule="auto"/>
              <w:ind w:left="0" w:firstLine="0"/>
              <w:jc w:val="center"/>
            </w:pPr>
            <w:r>
              <w:t>记或冻结情况</w:t>
            </w:r>
            <w:r>
              <w:t xml:space="preserve"> </w:t>
            </w:r>
          </w:p>
        </w:tc>
        <w:tc>
          <w:tcPr>
            <w:tcW w:w="78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股东性质</w:t>
            </w:r>
            <w:r>
              <w:t xml:space="preserve"> </w:t>
            </w:r>
          </w:p>
        </w:tc>
      </w:tr>
      <w:tr w:rsidR="00A7106F">
        <w:trPr>
          <w:trHeight w:val="4056"/>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34" w:firstLine="0"/>
              <w:jc w:val="both"/>
            </w:pPr>
            <w:r>
              <w:t>股</w:t>
            </w:r>
          </w:p>
          <w:p w:rsidR="00A7106F" w:rsidRDefault="00AA64EB">
            <w:pPr>
              <w:spacing w:after="0" w:line="272" w:lineRule="auto"/>
              <w:ind w:left="34" w:firstLine="0"/>
            </w:pPr>
            <w:r>
              <w:t>份状</w:t>
            </w:r>
          </w:p>
          <w:p w:rsidR="00A7106F" w:rsidRDefault="00AA64EB">
            <w:pPr>
              <w:spacing w:after="0" w:line="259" w:lineRule="auto"/>
              <w:ind w:left="34" w:firstLine="0"/>
              <w:jc w:val="both"/>
            </w:pPr>
            <w:r>
              <w:t>态</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数量</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948"/>
        </w:trPr>
        <w:tc>
          <w:tcPr>
            <w:tcW w:w="187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徐久振</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 w:firstLine="0"/>
            </w:pPr>
            <w:r>
              <w:t xml:space="preserve">11,200,000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39,200,000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27.74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39,200,000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t xml:space="preserve">0 </w:t>
            </w:r>
          </w:p>
        </w:tc>
        <w:tc>
          <w:tcPr>
            <w:tcW w:w="4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4"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41" w:firstLine="0"/>
            </w:pPr>
            <w:r>
              <w:t>境内自然人</w:t>
            </w:r>
            <w:r>
              <w:t xml:space="preserve"> </w:t>
            </w:r>
          </w:p>
        </w:tc>
      </w:tr>
      <w:tr w:rsidR="00A7106F">
        <w:trPr>
          <w:trHeight w:val="946"/>
        </w:trPr>
        <w:tc>
          <w:tcPr>
            <w:tcW w:w="187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招立萍</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6,000,000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21,000,000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14.86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21,000,000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t xml:space="preserve">0 </w:t>
            </w:r>
          </w:p>
        </w:tc>
        <w:tc>
          <w:tcPr>
            <w:tcW w:w="4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4"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41" w:firstLine="0"/>
            </w:pPr>
            <w:r>
              <w:t>境内自然人</w:t>
            </w:r>
            <w:r>
              <w:t xml:space="preserve"> </w:t>
            </w:r>
          </w:p>
        </w:tc>
      </w:tr>
      <w:tr w:rsidR="00A7106F">
        <w:trPr>
          <w:trHeight w:val="1258"/>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中国工商银行股份有限公司－中欧医疗健康混合型证券投资基金</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3,658,095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6,202,955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4.39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t xml:space="preserve">0 </w:t>
            </w:r>
          </w:p>
        </w:tc>
        <w:tc>
          <w:tcPr>
            <w:tcW w:w="4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4"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其他</w:t>
            </w:r>
            <w:r>
              <w:t xml:space="preserve"> </w:t>
            </w:r>
          </w:p>
        </w:tc>
      </w:tr>
      <w:tr w:rsidR="00A7106F">
        <w:trPr>
          <w:trHeight w:val="946"/>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上海晶真文化艺术发展中心（有限合伙）</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1,567,200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5,485,200 </w:t>
            </w:r>
          </w:p>
        </w:tc>
        <w:tc>
          <w:tcPr>
            <w:tcW w:w="7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3.88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5,485,200</w:t>
            </w:r>
            <w:r>
              <w:t xml:space="preserve">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t xml:space="preserve">0 </w:t>
            </w:r>
          </w:p>
        </w:tc>
        <w:tc>
          <w:tcPr>
            <w:tcW w:w="4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4"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其他</w:t>
            </w:r>
            <w:r>
              <w:t xml:space="preserve"> </w:t>
            </w:r>
          </w:p>
        </w:tc>
      </w:tr>
    </w:tbl>
    <w:p w:rsidR="00A7106F" w:rsidRDefault="00A7106F">
      <w:pPr>
        <w:spacing w:after="0" w:line="259" w:lineRule="auto"/>
        <w:ind w:left="-1798" w:right="487" w:firstLine="0"/>
      </w:pPr>
    </w:p>
    <w:tbl>
      <w:tblPr>
        <w:tblStyle w:val="TableGrid"/>
        <w:tblW w:w="8824" w:type="dxa"/>
        <w:tblInd w:w="5" w:type="dxa"/>
        <w:tblCellMar>
          <w:top w:w="56" w:type="dxa"/>
          <w:left w:w="106" w:type="dxa"/>
          <w:bottom w:w="0" w:type="dxa"/>
          <w:right w:w="0" w:type="dxa"/>
        </w:tblCellMar>
        <w:tblLook w:val="04A0" w:firstRow="1" w:lastRow="0" w:firstColumn="1" w:lastColumn="0" w:noHBand="0" w:noVBand="1"/>
      </w:tblPr>
      <w:tblGrid>
        <w:gridCol w:w="1873"/>
        <w:gridCol w:w="815"/>
        <w:gridCol w:w="453"/>
        <w:gridCol w:w="1267"/>
        <w:gridCol w:w="551"/>
        <w:gridCol w:w="191"/>
        <w:gridCol w:w="1265"/>
        <w:gridCol w:w="492"/>
        <w:gridCol w:w="321"/>
        <w:gridCol w:w="176"/>
        <w:gridCol w:w="636"/>
        <w:gridCol w:w="784"/>
      </w:tblGrid>
      <w:tr w:rsidR="00A7106F">
        <w:trPr>
          <w:trHeight w:val="1260"/>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上海理成资产管理有限公司－理成风景</w:t>
            </w:r>
            <w:r>
              <w:t>66</w:t>
            </w:r>
            <w:r>
              <w:t>号私募投资基金</w:t>
            </w:r>
            <w:r>
              <w:t xml:space="preserve"> </w:t>
            </w:r>
          </w:p>
        </w:tc>
        <w:tc>
          <w:tcPr>
            <w:tcW w:w="1268"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2,824,930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2,824,930 </w:t>
            </w:r>
          </w:p>
        </w:tc>
        <w:tc>
          <w:tcPr>
            <w:tcW w:w="742"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2.00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4" w:firstLine="0"/>
            </w:pPr>
            <w:r>
              <w:t xml:space="preserve">0 </w:t>
            </w:r>
          </w:p>
        </w:tc>
        <w:tc>
          <w:tcPr>
            <w:tcW w:w="497"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2"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其他</w:t>
            </w:r>
            <w:r>
              <w:t xml:space="preserve"> </w:t>
            </w:r>
          </w:p>
        </w:tc>
      </w:tr>
      <w:tr w:rsidR="00A7106F">
        <w:trPr>
          <w:trHeight w:val="946"/>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上海道基福临投资合伙企业（有限合伙）</w:t>
            </w:r>
            <w:r>
              <w:t xml:space="preserve"> </w:t>
            </w:r>
          </w:p>
        </w:tc>
        <w:tc>
          <w:tcPr>
            <w:tcW w:w="1268"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800,000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2,800,000 </w:t>
            </w:r>
          </w:p>
        </w:tc>
        <w:tc>
          <w:tcPr>
            <w:tcW w:w="742"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1.98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4" w:firstLine="0"/>
            </w:pPr>
            <w:r>
              <w:t xml:space="preserve">0 </w:t>
            </w:r>
          </w:p>
        </w:tc>
        <w:tc>
          <w:tcPr>
            <w:tcW w:w="497"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2"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其他</w:t>
            </w:r>
            <w:r>
              <w:t xml:space="preserve"> </w:t>
            </w:r>
          </w:p>
        </w:tc>
      </w:tr>
      <w:tr w:rsidR="00A7106F">
        <w:trPr>
          <w:trHeight w:val="634"/>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上海仕创供应链有限公司</w:t>
            </w:r>
            <w:r>
              <w:t xml:space="preserve"> </w:t>
            </w:r>
          </w:p>
        </w:tc>
        <w:tc>
          <w:tcPr>
            <w:tcW w:w="1268"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597,600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2,091,600 </w:t>
            </w:r>
          </w:p>
        </w:tc>
        <w:tc>
          <w:tcPr>
            <w:tcW w:w="742"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1.48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2,091,600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4" w:firstLine="0"/>
            </w:pPr>
            <w:r>
              <w:t xml:space="preserve">0 </w:t>
            </w:r>
          </w:p>
        </w:tc>
        <w:tc>
          <w:tcPr>
            <w:tcW w:w="497"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2"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其他</w:t>
            </w:r>
            <w:r>
              <w:t xml:space="preserve"> </w:t>
            </w:r>
          </w:p>
        </w:tc>
      </w:tr>
      <w:tr w:rsidR="00A7106F">
        <w:trPr>
          <w:trHeight w:val="1258"/>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72" w:lineRule="auto"/>
              <w:ind w:left="0" w:firstLine="0"/>
            </w:pPr>
            <w:r>
              <w:t>济南豪迈动力股权投资基金合伙</w:t>
            </w:r>
          </w:p>
          <w:p w:rsidR="00A7106F" w:rsidRDefault="00AA64EB">
            <w:pPr>
              <w:spacing w:after="0" w:line="259" w:lineRule="auto"/>
              <w:ind w:left="0" w:right="81" w:firstLine="0"/>
            </w:pPr>
            <w:r>
              <w:t>企业（有限合伙）</w:t>
            </w:r>
            <w:r>
              <w:t xml:space="preserve"> </w:t>
            </w:r>
          </w:p>
        </w:tc>
        <w:tc>
          <w:tcPr>
            <w:tcW w:w="1268"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-140,431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2,044,569 </w:t>
            </w:r>
          </w:p>
        </w:tc>
        <w:tc>
          <w:tcPr>
            <w:tcW w:w="742"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1.45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4" w:firstLine="0"/>
            </w:pPr>
            <w:r>
              <w:t xml:space="preserve">0 </w:t>
            </w:r>
          </w:p>
        </w:tc>
        <w:tc>
          <w:tcPr>
            <w:tcW w:w="497"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2"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其他</w:t>
            </w:r>
            <w:r>
              <w:t xml:space="preserve"> </w:t>
            </w:r>
          </w:p>
        </w:tc>
      </w:tr>
      <w:tr w:rsidR="00A7106F">
        <w:trPr>
          <w:trHeight w:val="322"/>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乔斌</w:t>
            </w:r>
            <w:r>
              <w:t xml:space="preserve"> </w:t>
            </w:r>
          </w:p>
        </w:tc>
        <w:tc>
          <w:tcPr>
            <w:tcW w:w="1268"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150,000 </w:t>
            </w:r>
          </w:p>
        </w:tc>
        <w:tc>
          <w:tcPr>
            <w:tcW w:w="12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1,650,000 </w:t>
            </w:r>
          </w:p>
        </w:tc>
        <w:tc>
          <w:tcPr>
            <w:tcW w:w="74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1.17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4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4" w:firstLine="0"/>
            </w:pPr>
            <w:r>
              <w:t xml:space="preserve">0 </w:t>
            </w:r>
          </w:p>
        </w:tc>
        <w:tc>
          <w:tcPr>
            <w:tcW w:w="497"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2"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其他</w:t>
            </w:r>
            <w:r>
              <w:t xml:space="preserve"> </w:t>
            </w:r>
          </w:p>
        </w:tc>
      </w:tr>
      <w:tr w:rsidR="00A7106F">
        <w:trPr>
          <w:trHeight w:val="1258"/>
        </w:trPr>
        <w:tc>
          <w:tcPr>
            <w:tcW w:w="18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汇添富基金管理股份有限公司－社保基金四二三组合</w:t>
            </w:r>
            <w:r>
              <w:t xml:space="preserve"> </w:t>
            </w:r>
          </w:p>
        </w:tc>
        <w:tc>
          <w:tcPr>
            <w:tcW w:w="1268"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1,077,584 </w:t>
            </w:r>
          </w:p>
        </w:tc>
        <w:tc>
          <w:tcPr>
            <w:tcW w:w="12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1,077,584 </w:t>
            </w:r>
          </w:p>
        </w:tc>
        <w:tc>
          <w:tcPr>
            <w:tcW w:w="742"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0.76 </w:t>
            </w: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0 </w:t>
            </w:r>
          </w:p>
        </w:tc>
        <w:tc>
          <w:tcPr>
            <w:tcW w:w="4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4" w:firstLine="0"/>
            </w:pPr>
            <w:r>
              <w:t xml:space="preserve">0 </w:t>
            </w:r>
          </w:p>
        </w:tc>
        <w:tc>
          <w:tcPr>
            <w:tcW w:w="497" w:type="dxa"/>
            <w:gridSpan w:val="2"/>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2" w:firstLine="0"/>
              <w:jc w:val="both"/>
            </w:pPr>
            <w:r>
              <w:t>无</w:t>
            </w:r>
            <w:r>
              <w:t xml:space="preserve"> </w:t>
            </w:r>
          </w:p>
        </w:tc>
        <w:tc>
          <w:tcPr>
            <w:tcW w:w="6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0 </w:t>
            </w:r>
          </w:p>
        </w:tc>
        <w:tc>
          <w:tcPr>
            <w:tcW w:w="7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其他</w:t>
            </w:r>
            <w:r>
              <w:t xml:space="preserve"> </w:t>
            </w:r>
          </w:p>
        </w:tc>
      </w:tr>
      <w:tr w:rsidR="00A7106F">
        <w:trPr>
          <w:trHeight w:val="324"/>
        </w:trPr>
        <w:tc>
          <w:tcPr>
            <w:tcW w:w="8824" w:type="dxa"/>
            <w:gridSpan w:val="1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前十名无限售条件股东持股情况</w:t>
            </w:r>
            <w:r>
              <w:t xml:space="preserve"> </w:t>
            </w:r>
          </w:p>
        </w:tc>
      </w:tr>
      <w:tr w:rsidR="00A7106F">
        <w:trPr>
          <w:trHeight w:val="322"/>
        </w:trPr>
        <w:tc>
          <w:tcPr>
            <w:tcW w:w="2689" w:type="dxa"/>
            <w:gridSpan w:val="2"/>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股东名称</w:t>
            </w:r>
            <w:r>
              <w:t xml:space="preserve"> </w:t>
            </w:r>
          </w:p>
        </w:tc>
        <w:tc>
          <w:tcPr>
            <w:tcW w:w="2271" w:type="dxa"/>
            <w:gridSpan w:val="3"/>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持有无限售条件流通股的数量</w:t>
            </w:r>
            <w:r>
              <w:t xml:space="preserve"> </w:t>
            </w:r>
          </w:p>
        </w:tc>
        <w:tc>
          <w:tcPr>
            <w:tcW w:w="3865" w:type="dxa"/>
            <w:gridSpan w:val="7"/>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股份种类及数量</w:t>
            </w:r>
            <w:r>
              <w:t xml:space="preserve"> </w:t>
            </w:r>
          </w:p>
        </w:tc>
      </w:tr>
      <w:tr w:rsidR="00A7106F">
        <w:trPr>
          <w:trHeight w:val="322"/>
        </w:trPr>
        <w:tc>
          <w:tcPr>
            <w:tcW w:w="0" w:type="auto"/>
            <w:gridSpan w:val="2"/>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69"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种类</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数量</w:t>
            </w:r>
            <w:r>
              <w:t xml:space="preserve"> </w:t>
            </w:r>
          </w:p>
        </w:tc>
      </w:tr>
      <w:tr w:rsidR="00A7106F">
        <w:trPr>
          <w:trHeight w:val="946"/>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中国工商银行股份有限公司－中欧医疗健康混合型证券投资基金</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6,202,955 </w:t>
            </w:r>
          </w:p>
        </w:tc>
        <w:tc>
          <w:tcPr>
            <w:tcW w:w="2269" w:type="dxa"/>
            <w:gridSpan w:val="4"/>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6,202,955 </w:t>
            </w:r>
          </w:p>
        </w:tc>
      </w:tr>
      <w:tr w:rsidR="00A7106F">
        <w:trPr>
          <w:trHeight w:val="946"/>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上海理成资产管理有限公司－理成风景</w:t>
            </w:r>
            <w:r>
              <w:t>66</w:t>
            </w:r>
            <w:r>
              <w:t>号私募投资基金</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2,824,930 </w:t>
            </w:r>
          </w:p>
        </w:tc>
        <w:tc>
          <w:tcPr>
            <w:tcW w:w="2269" w:type="dxa"/>
            <w:gridSpan w:val="4"/>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2,824,930 </w:t>
            </w:r>
          </w:p>
        </w:tc>
      </w:tr>
      <w:tr w:rsidR="00A7106F">
        <w:trPr>
          <w:trHeight w:val="634"/>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上海道基福临投资合伙企业（有限合伙）</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2,800,000 </w:t>
            </w:r>
          </w:p>
        </w:tc>
        <w:tc>
          <w:tcPr>
            <w:tcW w:w="2269" w:type="dxa"/>
            <w:gridSpan w:val="4"/>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2,800,000 </w:t>
            </w:r>
          </w:p>
        </w:tc>
      </w:tr>
      <w:tr w:rsidR="00A7106F">
        <w:trPr>
          <w:trHeight w:val="636"/>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济南豪迈动力股权投资基金合伙企业（有限合伙）</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2,044,569 </w:t>
            </w:r>
          </w:p>
        </w:tc>
        <w:tc>
          <w:tcPr>
            <w:tcW w:w="2269" w:type="dxa"/>
            <w:gridSpan w:val="4"/>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2,044,569 </w:t>
            </w:r>
          </w:p>
        </w:tc>
      </w:tr>
      <w:tr w:rsidR="00A7106F">
        <w:trPr>
          <w:trHeight w:val="322"/>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乔斌</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1,650,000 </w:t>
            </w:r>
          </w:p>
        </w:tc>
        <w:tc>
          <w:tcPr>
            <w:tcW w:w="2269"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1,650,000 </w:t>
            </w:r>
          </w:p>
        </w:tc>
      </w:tr>
      <w:tr w:rsidR="00A7106F">
        <w:trPr>
          <w:trHeight w:val="946"/>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pPr>
            <w:r>
              <w:lastRenderedPageBreak/>
              <w:t>汇添富基金管理股份有限公司－社保基金四二三组合</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1,077,584 </w:t>
            </w:r>
          </w:p>
        </w:tc>
        <w:tc>
          <w:tcPr>
            <w:tcW w:w="2269" w:type="dxa"/>
            <w:gridSpan w:val="4"/>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1,077,584 </w:t>
            </w:r>
          </w:p>
        </w:tc>
      </w:tr>
      <w:tr w:rsidR="00A7106F">
        <w:trPr>
          <w:trHeight w:val="946"/>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中国工商银行股份有限公司－汇添富科技创新灵活配置混合型证券投资基金</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1,037,057 </w:t>
            </w:r>
          </w:p>
        </w:tc>
        <w:tc>
          <w:tcPr>
            <w:tcW w:w="2269" w:type="dxa"/>
            <w:gridSpan w:val="4"/>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1,037,057 </w:t>
            </w:r>
          </w:p>
        </w:tc>
      </w:tr>
      <w:tr w:rsidR="00A7106F">
        <w:trPr>
          <w:trHeight w:val="322"/>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付云峰</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894,400 </w:t>
            </w:r>
          </w:p>
        </w:tc>
        <w:tc>
          <w:tcPr>
            <w:tcW w:w="2269"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894,400 </w:t>
            </w:r>
          </w:p>
        </w:tc>
      </w:tr>
      <w:tr w:rsidR="00A7106F">
        <w:trPr>
          <w:trHeight w:val="322"/>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赵新安</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882,000 </w:t>
            </w:r>
          </w:p>
        </w:tc>
        <w:tc>
          <w:tcPr>
            <w:tcW w:w="2269"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882,000 </w:t>
            </w:r>
          </w:p>
        </w:tc>
      </w:tr>
      <w:tr w:rsidR="00A7106F">
        <w:trPr>
          <w:trHeight w:val="948"/>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三希（北京）资产管理有限公司－三希赤霄一号私募证券投资基金</w:t>
            </w:r>
            <w:r>
              <w:t xml:space="preserve"> </w:t>
            </w:r>
          </w:p>
        </w:tc>
        <w:tc>
          <w:tcPr>
            <w:tcW w:w="2271"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677,000 </w:t>
            </w:r>
          </w:p>
        </w:tc>
        <w:tc>
          <w:tcPr>
            <w:tcW w:w="2269" w:type="dxa"/>
            <w:gridSpan w:val="4"/>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人民币普通股</w:t>
            </w:r>
            <w:r>
              <w:t xml:space="preserve"> </w:t>
            </w:r>
          </w:p>
        </w:tc>
        <w:tc>
          <w:tcPr>
            <w:tcW w:w="159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677,000 </w:t>
            </w:r>
          </w:p>
        </w:tc>
      </w:tr>
      <w:tr w:rsidR="00A7106F">
        <w:trPr>
          <w:trHeight w:val="636"/>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前十名股东中回购专户情况说明</w:t>
            </w:r>
            <w:r>
              <w:t xml:space="preserve"> </w:t>
            </w:r>
          </w:p>
        </w:tc>
        <w:tc>
          <w:tcPr>
            <w:tcW w:w="6135" w:type="dxa"/>
            <w:gridSpan w:val="10"/>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r>
      <w:tr w:rsidR="00A7106F">
        <w:trPr>
          <w:trHeight w:val="946"/>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上述股东委托表决权、受托表决权、放弃表决权的说明</w:t>
            </w:r>
            <w:r>
              <w:t xml:space="preserve"> </w:t>
            </w:r>
          </w:p>
        </w:tc>
        <w:tc>
          <w:tcPr>
            <w:tcW w:w="6135" w:type="dxa"/>
            <w:gridSpan w:val="10"/>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r>
      <w:tr w:rsidR="00A7106F">
        <w:trPr>
          <w:trHeight w:val="1258"/>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上述股东关联关系或一致行动的说明</w:t>
            </w:r>
            <w:r>
              <w:t xml:space="preserve"> </w:t>
            </w:r>
          </w:p>
        </w:tc>
        <w:tc>
          <w:tcPr>
            <w:tcW w:w="6135" w:type="dxa"/>
            <w:gridSpan w:val="10"/>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截至报告期末，公司前十名股东中，徐久振、招立萍为夫妇关系；上海晶真文化艺术发展中心（有限合伙）为阿拉丁员工持股平台，执行事务合伙人为招立萍。除此之外，公司未收到上述股东有存在关联关系或一致行动的说明。</w:t>
            </w:r>
            <w:r>
              <w:t xml:space="preserve"> </w:t>
            </w:r>
          </w:p>
        </w:tc>
      </w:tr>
      <w:tr w:rsidR="00A7106F">
        <w:trPr>
          <w:trHeight w:val="634"/>
        </w:trPr>
        <w:tc>
          <w:tcPr>
            <w:tcW w:w="26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表决权恢复的优先股股东及持股数量的说明</w:t>
            </w:r>
            <w:r>
              <w:t xml:space="preserve"> </w:t>
            </w:r>
          </w:p>
        </w:tc>
        <w:tc>
          <w:tcPr>
            <w:tcW w:w="6135" w:type="dxa"/>
            <w:gridSpan w:val="10"/>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不适用</w:t>
            </w:r>
            <w:r>
              <w:t xml:space="preserve"> </w:t>
            </w:r>
          </w:p>
        </w:tc>
      </w:tr>
    </w:tbl>
    <w:p w:rsidR="00A7106F" w:rsidRDefault="00AA64EB">
      <w:pPr>
        <w:spacing w:after="16" w:line="259" w:lineRule="auto"/>
        <w:ind w:left="0" w:firstLine="0"/>
      </w:pPr>
      <w:r>
        <w:t xml:space="preserve"> </w:t>
      </w:r>
    </w:p>
    <w:p w:rsidR="00A7106F" w:rsidRDefault="00AA64EB">
      <w:r>
        <w:t>前十名有限售条件股东持股数量及限售条件</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480" w:hanging="10"/>
        <w:jc w:val="right"/>
      </w:pPr>
      <w:r>
        <w:t>单位：股</w:t>
      </w:r>
      <w:r>
        <w:t xml:space="preserve"> </w:t>
      </w:r>
    </w:p>
    <w:tbl>
      <w:tblPr>
        <w:tblStyle w:val="TableGrid"/>
        <w:tblW w:w="8824" w:type="dxa"/>
        <w:tblInd w:w="5" w:type="dxa"/>
        <w:tblCellMar>
          <w:top w:w="56" w:type="dxa"/>
          <w:left w:w="106" w:type="dxa"/>
          <w:bottom w:w="0" w:type="dxa"/>
          <w:right w:w="2" w:type="dxa"/>
        </w:tblCellMar>
        <w:tblLook w:val="04A0" w:firstRow="1" w:lastRow="0" w:firstColumn="1" w:lastColumn="0" w:noHBand="0" w:noVBand="1"/>
      </w:tblPr>
      <w:tblGrid>
        <w:gridCol w:w="636"/>
        <w:gridCol w:w="3238"/>
        <w:gridCol w:w="1596"/>
        <w:gridCol w:w="1330"/>
        <w:gridCol w:w="1006"/>
        <w:gridCol w:w="1018"/>
      </w:tblGrid>
      <w:tr w:rsidR="00A7106F">
        <w:trPr>
          <w:trHeight w:val="634"/>
        </w:trPr>
        <w:tc>
          <w:tcPr>
            <w:tcW w:w="63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106" w:firstLine="0"/>
            </w:pPr>
            <w:r>
              <w:t>序</w:t>
            </w:r>
          </w:p>
          <w:p w:rsidR="00A7106F" w:rsidRDefault="00AA64EB">
            <w:pPr>
              <w:spacing w:after="0" w:line="259" w:lineRule="auto"/>
              <w:ind w:left="106" w:firstLine="0"/>
            </w:pPr>
            <w:r>
              <w:t>号</w:t>
            </w:r>
            <w:r>
              <w:t xml:space="preserve"> </w:t>
            </w:r>
          </w:p>
        </w:tc>
        <w:tc>
          <w:tcPr>
            <w:tcW w:w="323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有限售条件股东名称</w:t>
            </w:r>
            <w:r>
              <w:t xml:space="preserve">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持有的有限售条件股份数量</w:t>
            </w:r>
            <w:r>
              <w:t xml:space="preserve"> </w:t>
            </w:r>
          </w:p>
        </w:tc>
        <w:tc>
          <w:tcPr>
            <w:tcW w:w="2336"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有限售条件股份可上市交易情况</w:t>
            </w:r>
            <w:r>
              <w:t xml:space="preserve"> </w:t>
            </w:r>
          </w:p>
        </w:tc>
        <w:tc>
          <w:tcPr>
            <w:tcW w:w="101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4" w:firstLine="0"/>
              <w:jc w:val="center"/>
            </w:pPr>
            <w:r>
              <w:t>限售条件</w:t>
            </w:r>
            <w:r>
              <w:t xml:space="preserve"> </w:t>
            </w:r>
          </w:p>
        </w:tc>
      </w:tr>
      <w:tr w:rsidR="00A7106F">
        <w:trPr>
          <w:trHeight w:val="1260"/>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33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可上市交易时间</w:t>
            </w:r>
            <w:r>
              <w:t xml:space="preserve">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新增可上市交易股份数量</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634"/>
        </w:trPr>
        <w:tc>
          <w:tcPr>
            <w:tcW w:w="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 </w:t>
            </w:r>
          </w:p>
        </w:tc>
        <w:tc>
          <w:tcPr>
            <w:tcW w:w="32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徐久振</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39,200,000 </w:t>
            </w:r>
          </w:p>
        </w:tc>
        <w:tc>
          <w:tcPr>
            <w:tcW w:w="13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2023-10-26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0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首发前股份</w:t>
            </w:r>
            <w:r>
              <w:t xml:space="preserve"> </w:t>
            </w:r>
          </w:p>
        </w:tc>
      </w:tr>
      <w:tr w:rsidR="00A7106F">
        <w:trPr>
          <w:trHeight w:val="634"/>
        </w:trPr>
        <w:tc>
          <w:tcPr>
            <w:tcW w:w="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 </w:t>
            </w:r>
          </w:p>
        </w:tc>
        <w:tc>
          <w:tcPr>
            <w:tcW w:w="32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招立萍</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21,000,000 </w:t>
            </w:r>
          </w:p>
        </w:tc>
        <w:tc>
          <w:tcPr>
            <w:tcW w:w="13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2023-10-26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0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首发前股份</w:t>
            </w:r>
            <w:r>
              <w:t xml:space="preserve"> </w:t>
            </w:r>
          </w:p>
        </w:tc>
      </w:tr>
      <w:tr w:rsidR="00A7106F">
        <w:trPr>
          <w:trHeight w:val="634"/>
        </w:trPr>
        <w:tc>
          <w:tcPr>
            <w:tcW w:w="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3 </w:t>
            </w:r>
          </w:p>
        </w:tc>
        <w:tc>
          <w:tcPr>
            <w:tcW w:w="32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上海晶真文化艺术发展中心（有限合伙）</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5,485,200 </w:t>
            </w:r>
          </w:p>
        </w:tc>
        <w:tc>
          <w:tcPr>
            <w:tcW w:w="13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2023-10-26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0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首发前股份</w:t>
            </w:r>
            <w:r>
              <w:t xml:space="preserve"> </w:t>
            </w:r>
          </w:p>
        </w:tc>
      </w:tr>
      <w:tr w:rsidR="00A7106F">
        <w:trPr>
          <w:trHeight w:val="634"/>
        </w:trPr>
        <w:tc>
          <w:tcPr>
            <w:tcW w:w="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4 </w:t>
            </w:r>
          </w:p>
        </w:tc>
        <w:tc>
          <w:tcPr>
            <w:tcW w:w="32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上海仕创供应链有限公司</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2,091,600 </w:t>
            </w:r>
          </w:p>
        </w:tc>
        <w:tc>
          <w:tcPr>
            <w:tcW w:w="13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2023-10-26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c>
          <w:tcPr>
            <w:tcW w:w="10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首发前股份</w:t>
            </w:r>
            <w:r>
              <w:t xml:space="preserve"> </w:t>
            </w:r>
          </w:p>
        </w:tc>
      </w:tr>
      <w:tr w:rsidR="00A7106F">
        <w:trPr>
          <w:trHeight w:val="2197"/>
        </w:trPr>
        <w:tc>
          <w:tcPr>
            <w:tcW w:w="3874"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上述股东关联关系或一致行动的说明</w:t>
            </w:r>
            <w:r>
              <w:t xml:space="preserve"> </w:t>
            </w:r>
          </w:p>
        </w:tc>
        <w:tc>
          <w:tcPr>
            <w:tcW w:w="4950"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截至报告期末，公司前十名股东中，徐久振、招立萍为夫妇关系，上海仕创供应链有限公司为徐久振、招立萍控制的公司；上海晶真文化艺术发展中心（有限合伙）（原</w:t>
            </w:r>
            <w:r>
              <w:t>“</w:t>
            </w:r>
            <w:r>
              <w:t>上海晶真投资管理中心</w:t>
            </w:r>
            <w:r>
              <w:t>(</w:t>
            </w:r>
            <w:r>
              <w:t>有限合伙</w:t>
            </w:r>
            <w:r>
              <w:t>)”</w:t>
            </w:r>
            <w:r>
              <w:t>）为阿拉丁员工持股平台，执行事务合伙人为招立萍。除此之外，公司未收到上述股东有存在关联关系或一致行动的说明。</w:t>
            </w:r>
            <w:r>
              <w:t xml:space="preserve"> </w:t>
            </w:r>
          </w:p>
        </w:tc>
      </w:tr>
    </w:tbl>
    <w:p w:rsidR="00A7106F" w:rsidRDefault="00AA64EB">
      <w:pPr>
        <w:spacing w:after="15" w:line="259" w:lineRule="auto"/>
        <w:ind w:left="0" w:firstLine="0"/>
      </w:pPr>
      <w:r>
        <w:t xml:space="preserve"> </w:t>
      </w:r>
    </w:p>
    <w:p w:rsidR="00A7106F" w:rsidRDefault="00AA64EB">
      <w:r>
        <w:t>截至报告期末公司前十名境内存托凭证持有人情况表</w:t>
      </w:r>
      <w:r>
        <w:t xml:space="preserve"> </w:t>
      </w:r>
    </w:p>
    <w:p w:rsidR="00A7106F" w:rsidRDefault="00AA64EB">
      <w:r>
        <w:t>□</w:t>
      </w:r>
      <w:r>
        <w:t>适用</w:t>
      </w:r>
      <w:r>
        <w:t xml:space="preserve"> √</w:t>
      </w:r>
      <w:r>
        <w:t>不适用</w:t>
      </w:r>
      <w:r>
        <w:t xml:space="preserve">  </w:t>
      </w:r>
    </w:p>
    <w:p w:rsidR="00A7106F" w:rsidRDefault="00AA64EB">
      <w:r>
        <w:t>前十名有限售条件存托凭证持有人持有数量及限售条件</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80"/>
        </w:numPr>
        <w:spacing w:after="99"/>
        <w:ind w:hanging="566"/>
      </w:pPr>
      <w:r>
        <w:t>截至报告期末表决权数量前十名股东情况表</w:t>
      </w:r>
      <w:r>
        <w:t xml:space="preserve"> </w:t>
      </w:r>
    </w:p>
    <w:p w:rsidR="00A7106F" w:rsidRDefault="00AA64EB">
      <w:r>
        <w:t>√</w:t>
      </w:r>
      <w:r>
        <w:t>适用</w:t>
      </w:r>
      <w:r>
        <w:t xml:space="preserve"> □</w:t>
      </w:r>
      <w:r>
        <w:t>不适用</w:t>
      </w:r>
      <w:r>
        <w:t xml:space="preserve">  </w:t>
      </w:r>
    </w:p>
    <w:p w:rsidR="00A7106F" w:rsidRDefault="00AA64EB">
      <w:pPr>
        <w:ind w:left="7898"/>
      </w:pPr>
      <w:r>
        <w:t>单位</w:t>
      </w:r>
      <w:r>
        <w:t>:</w:t>
      </w:r>
      <w:r>
        <w:t>股</w:t>
      </w:r>
      <w:r>
        <w:t xml:space="preserve"> </w:t>
      </w:r>
    </w:p>
    <w:tbl>
      <w:tblPr>
        <w:tblStyle w:val="TableGrid"/>
        <w:tblW w:w="8824" w:type="dxa"/>
        <w:tblInd w:w="5" w:type="dxa"/>
        <w:tblCellMar>
          <w:top w:w="56" w:type="dxa"/>
          <w:left w:w="106" w:type="dxa"/>
          <w:bottom w:w="0" w:type="dxa"/>
          <w:right w:w="0" w:type="dxa"/>
        </w:tblCellMar>
        <w:tblLook w:val="04A0" w:firstRow="1" w:lastRow="0" w:firstColumn="1" w:lastColumn="0" w:noHBand="0" w:noVBand="1"/>
      </w:tblPr>
      <w:tblGrid>
        <w:gridCol w:w="632"/>
        <w:gridCol w:w="1200"/>
        <w:gridCol w:w="1265"/>
        <w:gridCol w:w="1265"/>
        <w:gridCol w:w="1265"/>
        <w:gridCol w:w="754"/>
        <w:gridCol w:w="1265"/>
        <w:gridCol w:w="1178"/>
      </w:tblGrid>
      <w:tr w:rsidR="00A7106F">
        <w:trPr>
          <w:trHeight w:val="324"/>
        </w:trPr>
        <w:tc>
          <w:tcPr>
            <w:tcW w:w="63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5" w:line="259" w:lineRule="auto"/>
              <w:ind w:left="103" w:firstLine="0"/>
            </w:pPr>
            <w:r>
              <w:t>序</w:t>
            </w:r>
          </w:p>
          <w:p w:rsidR="00A7106F" w:rsidRDefault="00AA64EB">
            <w:pPr>
              <w:spacing w:after="0" w:line="259" w:lineRule="auto"/>
              <w:ind w:left="103" w:firstLine="0"/>
            </w:pPr>
            <w:r>
              <w:t>号</w:t>
            </w:r>
            <w:r>
              <w:t xml:space="preserve"> </w:t>
            </w:r>
          </w:p>
        </w:tc>
        <w:tc>
          <w:tcPr>
            <w:tcW w:w="120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4" w:firstLine="0"/>
              <w:jc w:val="both"/>
            </w:pPr>
            <w:r>
              <w:t>股东名称</w:t>
            </w:r>
            <w:r>
              <w:t xml:space="preserve"> </w:t>
            </w:r>
          </w:p>
        </w:tc>
        <w:tc>
          <w:tcPr>
            <w:tcW w:w="253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持股数量</w:t>
            </w:r>
            <w:r>
              <w:t xml:space="preserve"> </w:t>
            </w:r>
          </w:p>
        </w:tc>
        <w:tc>
          <w:tcPr>
            <w:tcW w:w="126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表决权数量</w:t>
            </w:r>
            <w:r>
              <w:t xml:space="preserve"> </w:t>
            </w:r>
          </w:p>
        </w:tc>
        <w:tc>
          <w:tcPr>
            <w:tcW w:w="754"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0" w:firstLine="0"/>
              <w:jc w:val="center"/>
            </w:pPr>
            <w:r>
              <w:t>表决权比例</w:t>
            </w:r>
            <w:r>
              <w:t xml:space="preserve"> </w:t>
            </w:r>
          </w:p>
        </w:tc>
        <w:tc>
          <w:tcPr>
            <w:tcW w:w="126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报告期内表决权增减</w:t>
            </w:r>
            <w:r>
              <w:t xml:space="preserve"> </w:t>
            </w:r>
          </w:p>
        </w:tc>
        <w:tc>
          <w:tcPr>
            <w:tcW w:w="1178"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表决权受到限制的情况</w:t>
            </w:r>
            <w:r>
              <w:t xml:space="preserve"> </w:t>
            </w:r>
          </w:p>
        </w:tc>
      </w:tr>
      <w:tr w:rsidR="00A7106F">
        <w:trPr>
          <w:trHeight w:val="63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09" w:firstLine="0"/>
            </w:pPr>
            <w:r>
              <w:t>普通股</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特别表决权股份</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322"/>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1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徐久振</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39,200,000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39,200,000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 w:firstLine="0"/>
            </w:pPr>
            <w:r>
              <w:t xml:space="preserve">27.74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11,200,000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322"/>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2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招立萍</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21,000,000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21,000,000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 w:firstLine="0"/>
            </w:pPr>
            <w:r>
              <w:t xml:space="preserve">14.86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6,000,000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2194"/>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3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中国工商银行股份有限公司－中欧医疗健康混合型证券投资基金</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6,202,955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6,202,955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4.39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3,658,095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570"/>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4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上海晶真文化艺术发展中心（有限合伙）</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5,485,200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5,485,200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3.88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1,567,200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2196"/>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5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上海理成资产管理有限公司－理成风景</w:t>
            </w:r>
            <w:r>
              <w:t>66</w:t>
            </w:r>
            <w:r>
              <w:t>号私募投资基金</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2,824,930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2,824,930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2.00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2,824,930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570"/>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lastRenderedPageBreak/>
              <w:t xml:space="preserve">6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上海道基福临投资合伙企业（有限合伙）</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2,800,000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2,800,000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1.98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800,000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946"/>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7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上海仕创供应链有限公司</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2,091,600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2,091,600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1.48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597,600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882"/>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8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济南豪迈动力股权投资基金合伙企业（有限合伙）</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2,044,569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2,044,569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1.45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-140,431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322"/>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9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乔斌</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1,650,000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1,650,000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1.17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150,000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1260"/>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3" w:firstLine="0"/>
            </w:pPr>
            <w:r>
              <w:t xml:space="preserve">10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汇添富基金管理股份有限公司－社保</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1,077,584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1,077,584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0.76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1,077,584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不适用</w:t>
            </w:r>
            <w:r>
              <w:t xml:space="preserve"> </w:t>
            </w:r>
          </w:p>
        </w:tc>
      </w:tr>
      <w:tr w:rsidR="00A7106F">
        <w:trPr>
          <w:trHeight w:val="636"/>
        </w:trPr>
        <w:tc>
          <w:tcPr>
            <w:tcW w:w="631"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基金四二三组合</w:t>
            </w: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754"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78"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634"/>
        </w:trPr>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15" w:line="259" w:lineRule="auto"/>
              <w:ind w:left="103" w:firstLine="0"/>
            </w:pPr>
            <w:r>
              <w:t>合</w:t>
            </w:r>
          </w:p>
          <w:p w:rsidR="00A7106F" w:rsidRDefault="00AA64EB">
            <w:pPr>
              <w:spacing w:after="0" w:line="259" w:lineRule="auto"/>
              <w:ind w:left="103" w:firstLine="0"/>
            </w:pPr>
            <w:r>
              <w:t>计</w:t>
            </w:r>
            <w:r>
              <w:t xml:space="preserve"> </w:t>
            </w:r>
          </w:p>
        </w:tc>
        <w:tc>
          <w:tcPr>
            <w:tcW w:w="12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84,376,838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0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84,376,838 </w:t>
            </w:r>
          </w:p>
        </w:tc>
        <w:tc>
          <w:tcPr>
            <w:tcW w:w="7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c>
          <w:tcPr>
            <w:tcW w:w="11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r>
    </w:tbl>
    <w:p w:rsidR="00A7106F" w:rsidRDefault="00AA64EB">
      <w:pPr>
        <w:spacing w:after="86" w:line="259" w:lineRule="auto"/>
        <w:ind w:left="0" w:firstLine="0"/>
      </w:pPr>
      <w:r>
        <w:t xml:space="preserve"> </w:t>
      </w:r>
    </w:p>
    <w:p w:rsidR="00A7106F" w:rsidRDefault="00AA64EB">
      <w:pPr>
        <w:numPr>
          <w:ilvl w:val="0"/>
          <w:numId w:val="80"/>
        </w:numPr>
        <w:spacing w:after="110"/>
        <w:ind w:hanging="566"/>
      </w:pPr>
      <w:r>
        <w:t>战略投资者或一般法人因配售新股</w:t>
      </w:r>
      <w:r>
        <w:rPr>
          <w:rFonts w:ascii="Calibri" w:eastAsia="Calibri" w:hAnsi="Calibri" w:cs="Calibri"/>
          <w:b/>
        </w:rPr>
        <w:t>/</w:t>
      </w:r>
      <w:r>
        <w:t>存托凭证成为前十名股东</w:t>
      </w:r>
      <w:r>
        <w:rPr>
          <w:rFonts w:ascii="Calibri" w:eastAsia="Calibri" w:hAnsi="Calibri" w:cs="Calibri"/>
          <w:b/>
        </w:rPr>
        <w:t xml:space="preserve"> </w:t>
      </w:r>
    </w:p>
    <w:p w:rsidR="00A7106F" w:rsidRDefault="00AA64EB">
      <w:pPr>
        <w:spacing w:after="95"/>
      </w:pPr>
      <w:r>
        <w:t>□</w:t>
      </w:r>
      <w:r>
        <w:t>适用</w:t>
      </w:r>
      <w:r>
        <w:t xml:space="preserve"> √</w:t>
      </w:r>
      <w:r>
        <w:t>不适用</w:t>
      </w:r>
      <w:r>
        <w:t xml:space="preserve">  </w:t>
      </w:r>
    </w:p>
    <w:p w:rsidR="00A7106F" w:rsidRDefault="00AA64EB">
      <w:pPr>
        <w:numPr>
          <w:ilvl w:val="0"/>
          <w:numId w:val="80"/>
        </w:numPr>
        <w:spacing w:after="119"/>
        <w:ind w:hanging="566"/>
      </w:pPr>
      <w:r>
        <w:t>首次公开发行战略配售情况</w:t>
      </w:r>
      <w:r>
        <w:rPr>
          <w:rFonts w:ascii="Calibri" w:eastAsia="Calibri" w:hAnsi="Calibri" w:cs="Calibri"/>
          <w:b/>
        </w:rPr>
        <w:t xml:space="preserve"> </w:t>
      </w:r>
    </w:p>
    <w:p w:rsidR="00A7106F" w:rsidRDefault="00AA64EB">
      <w:pPr>
        <w:numPr>
          <w:ilvl w:val="0"/>
          <w:numId w:val="81"/>
        </w:numPr>
        <w:spacing w:after="99"/>
        <w:ind w:hanging="420"/>
      </w:pPr>
      <w:r>
        <w:t>高级管理人员与核心员工设立专项资产管理计划参与首次公开发行战略配售持有情况</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81"/>
        </w:numPr>
        <w:spacing w:after="100"/>
        <w:ind w:hanging="420"/>
      </w:pPr>
      <w:r>
        <w:t>保荐机构相关子公司参与首次公开发行战略配售持股情况</w:t>
      </w:r>
      <w: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689" w:hanging="10"/>
        <w:jc w:val="right"/>
      </w:pPr>
      <w:r>
        <w:t>单位</w:t>
      </w:r>
      <w:r>
        <w:t>:</w:t>
      </w:r>
      <w:r>
        <w:t>股</w:t>
      </w:r>
      <w:r>
        <w:t xml:space="preserve"> </w:t>
      </w:r>
    </w:p>
    <w:tbl>
      <w:tblPr>
        <w:tblStyle w:val="TableGrid"/>
        <w:tblW w:w="8824" w:type="dxa"/>
        <w:tblInd w:w="5" w:type="dxa"/>
        <w:tblCellMar>
          <w:top w:w="56" w:type="dxa"/>
          <w:left w:w="108" w:type="dxa"/>
          <w:bottom w:w="0" w:type="dxa"/>
          <w:right w:w="2" w:type="dxa"/>
        </w:tblCellMar>
        <w:tblLook w:val="04A0" w:firstRow="1" w:lastRow="0" w:firstColumn="1" w:lastColumn="0" w:noHBand="0" w:noVBand="1"/>
      </w:tblPr>
      <w:tblGrid>
        <w:gridCol w:w="1215"/>
        <w:gridCol w:w="1277"/>
        <w:gridCol w:w="1898"/>
        <w:gridCol w:w="1390"/>
        <w:gridCol w:w="1522"/>
        <w:gridCol w:w="1522"/>
      </w:tblGrid>
      <w:tr w:rsidR="00A7106F">
        <w:trPr>
          <w:trHeight w:val="1258"/>
        </w:trPr>
        <w:tc>
          <w:tcPr>
            <w:tcW w:w="121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9" w:firstLine="0"/>
              <w:jc w:val="both"/>
            </w:pPr>
            <w:r>
              <w:t>股东名称</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与保荐机构的关系</w:t>
            </w:r>
            <w:r>
              <w:t xml:space="preserve"> </w:t>
            </w:r>
          </w:p>
        </w:tc>
        <w:tc>
          <w:tcPr>
            <w:tcW w:w="189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获配的股票</w:t>
            </w:r>
            <w:r>
              <w:t>/</w:t>
            </w:r>
            <w:r>
              <w:t>存托凭证数量</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可上市交易时间</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报告期内增减变动数量</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72" w:lineRule="auto"/>
              <w:ind w:left="0" w:firstLine="0"/>
              <w:jc w:val="center"/>
            </w:pPr>
            <w:r>
              <w:t>包含转融通借出股份</w:t>
            </w:r>
            <w:r>
              <w:t>/</w:t>
            </w:r>
            <w:r>
              <w:t>存托</w:t>
            </w:r>
          </w:p>
          <w:p w:rsidR="00A7106F" w:rsidRDefault="00AA64EB">
            <w:pPr>
              <w:spacing w:after="0" w:line="259" w:lineRule="auto"/>
              <w:ind w:left="0" w:firstLine="0"/>
              <w:jc w:val="center"/>
            </w:pPr>
            <w:r>
              <w:t>凭证的期末持有数量</w:t>
            </w:r>
            <w:r>
              <w:t xml:space="preserve"> </w:t>
            </w:r>
          </w:p>
        </w:tc>
      </w:tr>
      <w:tr w:rsidR="00A7106F">
        <w:trPr>
          <w:trHeight w:val="1258"/>
        </w:trPr>
        <w:tc>
          <w:tcPr>
            <w:tcW w:w="12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西部证券投资（西安）有限公司</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西部证券的子公司</w:t>
            </w:r>
            <w:r>
              <w:t xml:space="preserve"> </w:t>
            </w:r>
          </w:p>
        </w:tc>
        <w:tc>
          <w:tcPr>
            <w:tcW w:w="18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1,766,338 </w:t>
            </w:r>
          </w:p>
        </w:tc>
        <w:tc>
          <w:tcPr>
            <w:tcW w:w="139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2022-10-26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-1,766,338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bl>
    <w:p w:rsidR="00A7106F" w:rsidRDefault="00AA64EB">
      <w:r>
        <w:lastRenderedPageBreak/>
        <w:t>注</w:t>
      </w:r>
      <w:r>
        <w:t>1</w:t>
      </w:r>
      <w:r>
        <w:t>、获配的股票数量为公司实施</w:t>
      </w:r>
      <w:r>
        <w:t>2021</w:t>
      </w:r>
      <w:r>
        <w:t>年度资本公积转增股本方案后的股份数量。</w:t>
      </w:r>
      <w:r>
        <w:t xml:space="preserve"> </w:t>
      </w:r>
    </w:p>
    <w:p w:rsidR="00A7106F" w:rsidRDefault="00AA64EB">
      <w:pPr>
        <w:spacing w:after="85" w:line="259" w:lineRule="auto"/>
        <w:ind w:left="0" w:firstLine="0"/>
      </w:pPr>
      <w:r>
        <w:t xml:space="preserve"> </w:t>
      </w:r>
    </w:p>
    <w:p w:rsidR="00A7106F" w:rsidRDefault="00AA64EB">
      <w:pPr>
        <w:spacing w:after="111"/>
      </w:pPr>
      <w:r>
        <w:t>四、</w:t>
      </w:r>
      <w:r>
        <w:t xml:space="preserve"> </w:t>
      </w:r>
      <w:r>
        <w:t>控股股东及实际控制人情况</w:t>
      </w:r>
      <w:r>
        <w:rPr>
          <w:rFonts w:ascii="Arial" w:eastAsia="Arial" w:hAnsi="Arial" w:cs="Arial"/>
          <w:b/>
        </w:rPr>
        <w:t xml:space="preserve"> </w:t>
      </w:r>
    </w:p>
    <w:p w:rsidR="00A7106F" w:rsidRDefault="00AA64EB">
      <w:pPr>
        <w:spacing w:after="117"/>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控股股东情况</w:t>
      </w:r>
      <w:r>
        <w:rPr>
          <w:rFonts w:ascii="Calibri" w:eastAsia="Calibri" w:hAnsi="Calibri" w:cs="Calibri"/>
          <w:b/>
        </w:rPr>
        <w:t xml:space="preserve"> </w:t>
      </w:r>
    </w:p>
    <w:p w:rsidR="00A7106F" w:rsidRDefault="00AA64EB">
      <w:pPr>
        <w:numPr>
          <w:ilvl w:val="0"/>
          <w:numId w:val="82"/>
        </w:numPr>
        <w:spacing w:after="98"/>
        <w:ind w:hanging="420"/>
      </w:pPr>
      <w:r>
        <w:t>法人</w:t>
      </w:r>
      <w:r>
        <w:t xml:space="preserve"> </w:t>
      </w:r>
    </w:p>
    <w:p w:rsidR="00A7106F" w:rsidRDefault="00AA64EB">
      <w:pPr>
        <w:spacing w:after="93"/>
      </w:pPr>
      <w:r>
        <w:t>□</w:t>
      </w:r>
      <w:r>
        <w:t>适用</w:t>
      </w:r>
      <w:r>
        <w:t xml:space="preserve"> √</w:t>
      </w:r>
      <w:r>
        <w:t>不适用</w:t>
      </w:r>
      <w:r>
        <w:t xml:space="preserve">  </w:t>
      </w:r>
    </w:p>
    <w:p w:rsidR="00A7106F" w:rsidRDefault="00AA64EB">
      <w:pPr>
        <w:numPr>
          <w:ilvl w:val="0"/>
          <w:numId w:val="82"/>
        </w:numPr>
        <w:spacing w:after="98"/>
        <w:ind w:hanging="420"/>
      </w:pPr>
      <w:r>
        <w:t>自然人</w:t>
      </w:r>
      <w:r>
        <w:t xml:space="preserve"> </w:t>
      </w:r>
    </w:p>
    <w:p w:rsidR="00A7106F" w:rsidRDefault="00AA64EB">
      <w:r>
        <w:t>√</w:t>
      </w:r>
      <w:r>
        <w:t>适用</w:t>
      </w:r>
      <w:r>
        <w:t xml:space="preserve"> □</w:t>
      </w:r>
      <w:r>
        <w:t>不适用</w:t>
      </w:r>
      <w:r>
        <w:t xml:space="preserve">  </w:t>
      </w:r>
    </w:p>
    <w:tbl>
      <w:tblPr>
        <w:tblStyle w:val="TableGrid"/>
        <w:tblW w:w="8824" w:type="dxa"/>
        <w:tblInd w:w="5" w:type="dxa"/>
        <w:tblCellMar>
          <w:top w:w="56" w:type="dxa"/>
          <w:left w:w="108" w:type="dxa"/>
          <w:bottom w:w="0" w:type="dxa"/>
          <w:right w:w="130" w:type="dxa"/>
        </w:tblCellMar>
        <w:tblLook w:val="04A0" w:firstRow="1" w:lastRow="0" w:firstColumn="1" w:lastColumn="0" w:noHBand="0" w:noVBand="1"/>
      </w:tblPr>
      <w:tblGrid>
        <w:gridCol w:w="3286"/>
        <w:gridCol w:w="5538"/>
      </w:tblGrid>
      <w:tr w:rsidR="00A7106F">
        <w:trPr>
          <w:trHeight w:val="324"/>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姓名</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徐久振</w:t>
            </w:r>
            <w:r>
              <w:t xml:space="preserve"> </w:t>
            </w:r>
          </w:p>
        </w:tc>
      </w:tr>
      <w:tr w:rsidR="00A7106F">
        <w:trPr>
          <w:trHeight w:val="322"/>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国籍</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w:t>
            </w:r>
            <w:r>
              <w:t xml:space="preserve"> </w:t>
            </w:r>
          </w:p>
        </w:tc>
      </w:tr>
      <w:tr w:rsidR="00A7106F">
        <w:trPr>
          <w:trHeight w:val="322"/>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是否取得其他国家或地区居留权</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r>
      <w:tr w:rsidR="00A7106F">
        <w:trPr>
          <w:trHeight w:val="322"/>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主要职业及职务</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董事长、总经理</w:t>
            </w:r>
            <w:r>
              <w:t xml:space="preserve"> </w:t>
            </w:r>
          </w:p>
        </w:tc>
      </w:tr>
      <w:tr w:rsidR="00A7106F">
        <w:trPr>
          <w:trHeight w:val="322"/>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姓名</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招立萍</w:t>
            </w:r>
            <w:r>
              <w:t xml:space="preserve"> </w:t>
            </w:r>
          </w:p>
        </w:tc>
      </w:tr>
      <w:tr w:rsidR="00A7106F">
        <w:trPr>
          <w:trHeight w:val="322"/>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国籍</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w:t>
            </w:r>
            <w:r>
              <w:t xml:space="preserve"> </w:t>
            </w:r>
          </w:p>
        </w:tc>
      </w:tr>
      <w:tr w:rsidR="00A7106F">
        <w:trPr>
          <w:trHeight w:val="324"/>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是否取得其他国家或地区居留权</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r>
      <w:tr w:rsidR="00A7106F">
        <w:trPr>
          <w:trHeight w:val="322"/>
        </w:trPr>
        <w:tc>
          <w:tcPr>
            <w:tcW w:w="32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主要职业及职务</w:t>
            </w:r>
            <w:r>
              <w:t xml:space="preserve"> </w:t>
            </w:r>
          </w:p>
        </w:tc>
        <w:tc>
          <w:tcPr>
            <w:tcW w:w="55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副总经理</w:t>
            </w:r>
            <w:r>
              <w:t xml:space="preserve"> </w:t>
            </w:r>
          </w:p>
        </w:tc>
      </w:tr>
    </w:tbl>
    <w:p w:rsidR="00A7106F" w:rsidRDefault="00AA64EB">
      <w:pPr>
        <w:spacing w:after="85" w:line="259" w:lineRule="auto"/>
        <w:ind w:left="0" w:firstLine="0"/>
      </w:pPr>
      <w:r>
        <w:t xml:space="preserve"> </w:t>
      </w:r>
    </w:p>
    <w:p w:rsidR="00A7106F" w:rsidRDefault="00AA64EB">
      <w:pPr>
        <w:numPr>
          <w:ilvl w:val="0"/>
          <w:numId w:val="82"/>
        </w:numPr>
        <w:spacing w:after="99"/>
        <w:ind w:hanging="420"/>
      </w:pPr>
      <w:r>
        <w:t>公司不存在控股股东情况的特别说明</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numPr>
          <w:ilvl w:val="0"/>
          <w:numId w:val="82"/>
        </w:numPr>
        <w:spacing w:after="99"/>
        <w:ind w:hanging="420"/>
      </w:pPr>
      <w:r>
        <w:t>报告期内控股股东变更情况的说明</w:t>
      </w:r>
      <w: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82"/>
        </w:numPr>
        <w:spacing w:after="99"/>
        <w:ind w:hanging="420"/>
      </w:pPr>
      <w:r>
        <w:t>公司与控股股东之间的产权及控制关系的方框图</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jc w:val="right"/>
      </w:pPr>
      <w:r>
        <w:rPr>
          <w:noProof/>
        </w:rPr>
        <w:lastRenderedPageBreak/>
        <w:drawing>
          <wp:inline distT="0" distB="0" distL="0" distR="0">
            <wp:extent cx="5846064" cy="3550921"/>
            <wp:effectExtent l="0" t="0" r="0" b="0"/>
            <wp:docPr id="37203" name="Picture 37203"/>
            <wp:cNvGraphicFramePr/>
            <a:graphic xmlns:a="http://schemas.openxmlformats.org/drawingml/2006/main">
              <a:graphicData uri="http://schemas.openxmlformats.org/drawingml/2006/picture">
                <pic:pic xmlns:pic="http://schemas.openxmlformats.org/drawingml/2006/picture">
                  <pic:nvPicPr>
                    <pic:cNvPr id="37203" name="Picture 37203"/>
                    <pic:cNvPicPr/>
                  </pic:nvPicPr>
                  <pic:blipFill>
                    <a:blip r:embed="rId93"/>
                    <a:stretch>
                      <a:fillRect/>
                    </a:stretch>
                  </pic:blipFill>
                  <pic:spPr>
                    <a:xfrm>
                      <a:off x="0" y="0"/>
                      <a:ext cx="5846064" cy="3550921"/>
                    </a:xfrm>
                    <a:prstGeom prst="rect">
                      <a:avLst/>
                    </a:prstGeom>
                  </pic:spPr>
                </pic:pic>
              </a:graphicData>
            </a:graphic>
          </wp:inline>
        </w:drawing>
      </w:r>
      <w:r>
        <w:t xml:space="preserve"> </w:t>
      </w:r>
    </w:p>
    <w:p w:rsidR="00A7106F" w:rsidRDefault="00AA64EB">
      <w:pPr>
        <w:spacing w:after="87" w:line="259" w:lineRule="auto"/>
        <w:ind w:left="0" w:firstLine="0"/>
      </w:pPr>
      <w:r>
        <w:t xml:space="preserve"> </w:t>
      </w:r>
    </w:p>
    <w:p w:rsidR="00A7106F" w:rsidRDefault="00AA64EB">
      <w:pPr>
        <w:spacing w:after="117"/>
      </w:pPr>
      <w:r>
        <w:rPr>
          <w:rFonts w:ascii="Calibri" w:eastAsia="Calibri" w:hAnsi="Calibri" w:cs="Calibri"/>
          <w:b/>
        </w:rPr>
        <w:t>(</w:t>
      </w:r>
      <w:r>
        <w:t>二</w:t>
      </w:r>
      <w:r>
        <w:rPr>
          <w:rFonts w:ascii="Calibri" w:eastAsia="Calibri" w:hAnsi="Calibri" w:cs="Calibri"/>
          <w:b/>
        </w:rPr>
        <w:t>)</w:t>
      </w:r>
      <w:r>
        <w:rPr>
          <w:rFonts w:ascii="Arial" w:eastAsia="Arial" w:hAnsi="Arial" w:cs="Arial"/>
          <w:b/>
        </w:rPr>
        <w:t xml:space="preserve"> </w:t>
      </w:r>
      <w:r>
        <w:t>实际控制人情况</w:t>
      </w:r>
      <w:r>
        <w:rPr>
          <w:rFonts w:ascii="Calibri" w:eastAsia="Calibri" w:hAnsi="Calibri" w:cs="Calibri"/>
          <w:b/>
        </w:rPr>
        <w:t xml:space="preserve"> </w:t>
      </w:r>
    </w:p>
    <w:p w:rsidR="00A7106F" w:rsidRDefault="00AA64EB">
      <w:pPr>
        <w:numPr>
          <w:ilvl w:val="0"/>
          <w:numId w:val="83"/>
        </w:numPr>
        <w:spacing w:after="98"/>
        <w:ind w:hanging="425"/>
      </w:pPr>
      <w:r>
        <w:t>法人</w:t>
      </w:r>
      <w:r>
        <w:t xml:space="preserve"> </w:t>
      </w:r>
    </w:p>
    <w:p w:rsidR="00A7106F" w:rsidRDefault="00AA64EB">
      <w:pPr>
        <w:spacing w:after="93"/>
      </w:pPr>
      <w:r>
        <w:t>□</w:t>
      </w:r>
      <w:r>
        <w:t>适用</w:t>
      </w:r>
      <w:r>
        <w:t xml:space="preserve"> √</w:t>
      </w:r>
      <w:r>
        <w:t>不适用</w:t>
      </w:r>
      <w:r>
        <w:t xml:space="preserve">  </w:t>
      </w:r>
    </w:p>
    <w:p w:rsidR="00A7106F" w:rsidRDefault="00AA64EB">
      <w:pPr>
        <w:numPr>
          <w:ilvl w:val="0"/>
          <w:numId w:val="83"/>
        </w:numPr>
        <w:spacing w:after="98"/>
        <w:ind w:hanging="425"/>
      </w:pPr>
      <w:r>
        <w:t>自然人</w:t>
      </w:r>
      <w:r>
        <w:t xml:space="preserve"> </w:t>
      </w:r>
    </w:p>
    <w:p w:rsidR="00A7106F" w:rsidRDefault="00AA64EB">
      <w:r>
        <w:t>√</w:t>
      </w:r>
      <w:r>
        <w:t>适用</w:t>
      </w:r>
      <w:r>
        <w:t xml:space="preserve"> □</w:t>
      </w:r>
      <w:r>
        <w:t>不适用</w:t>
      </w:r>
      <w:r>
        <w:t xml:space="preserve">  </w:t>
      </w:r>
    </w:p>
    <w:tbl>
      <w:tblPr>
        <w:tblStyle w:val="TableGrid"/>
        <w:tblW w:w="8824" w:type="dxa"/>
        <w:tblInd w:w="5" w:type="dxa"/>
        <w:tblCellMar>
          <w:top w:w="56" w:type="dxa"/>
          <w:left w:w="106" w:type="dxa"/>
          <w:bottom w:w="0" w:type="dxa"/>
          <w:right w:w="106" w:type="dxa"/>
        </w:tblCellMar>
        <w:tblLook w:val="04A0" w:firstRow="1" w:lastRow="0" w:firstColumn="1" w:lastColumn="0" w:noHBand="0" w:noVBand="1"/>
      </w:tblPr>
      <w:tblGrid>
        <w:gridCol w:w="3308"/>
        <w:gridCol w:w="5516"/>
      </w:tblGrid>
      <w:tr w:rsidR="00A7106F">
        <w:trPr>
          <w:trHeight w:val="324"/>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姓名</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徐久振</w:t>
            </w:r>
            <w:r>
              <w:t xml:space="preserve"> </w:t>
            </w:r>
          </w:p>
        </w:tc>
      </w:tr>
      <w:tr w:rsidR="00A7106F">
        <w:trPr>
          <w:trHeight w:val="322"/>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国籍</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w:t>
            </w:r>
            <w:r>
              <w:t xml:space="preserve"> </w:t>
            </w:r>
          </w:p>
        </w:tc>
      </w:tr>
      <w:tr w:rsidR="00A7106F">
        <w:trPr>
          <w:trHeight w:val="322"/>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是否取得其他国家或地区居留权</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r>
      <w:tr w:rsidR="00A7106F">
        <w:trPr>
          <w:trHeight w:val="322"/>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主要职业及职务</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董事长、总经理</w:t>
            </w:r>
            <w:r>
              <w:t xml:space="preserve"> </w:t>
            </w:r>
          </w:p>
        </w:tc>
      </w:tr>
      <w:tr w:rsidR="00A7106F">
        <w:trPr>
          <w:trHeight w:val="634"/>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过去</w:t>
            </w:r>
            <w:r>
              <w:t xml:space="preserve"> 10 </w:t>
            </w:r>
            <w:r>
              <w:t>年曾控股的境内外上市公司情况</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r w:rsidR="00A7106F">
        <w:trPr>
          <w:trHeight w:val="322"/>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姓名</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招立萍</w:t>
            </w:r>
            <w:r>
              <w:t xml:space="preserve"> </w:t>
            </w:r>
          </w:p>
        </w:tc>
      </w:tr>
      <w:tr w:rsidR="00A7106F">
        <w:trPr>
          <w:trHeight w:val="324"/>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国籍</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中国</w:t>
            </w:r>
            <w:r>
              <w:t xml:space="preserve"> </w:t>
            </w:r>
          </w:p>
        </w:tc>
      </w:tr>
      <w:tr w:rsidR="00A7106F">
        <w:trPr>
          <w:trHeight w:val="322"/>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是否取得其他国家或地区居留权</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否</w:t>
            </w:r>
            <w:r>
              <w:t xml:space="preserve"> </w:t>
            </w:r>
          </w:p>
        </w:tc>
      </w:tr>
      <w:tr w:rsidR="00A7106F">
        <w:trPr>
          <w:trHeight w:val="322"/>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主要职业及职务</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副总经理</w:t>
            </w:r>
            <w:r>
              <w:t xml:space="preserve"> </w:t>
            </w:r>
          </w:p>
        </w:tc>
      </w:tr>
      <w:tr w:rsidR="00A7106F">
        <w:trPr>
          <w:trHeight w:val="634"/>
        </w:trPr>
        <w:tc>
          <w:tcPr>
            <w:tcW w:w="33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过去</w:t>
            </w:r>
            <w:r>
              <w:t xml:space="preserve"> 10 </w:t>
            </w:r>
            <w:r>
              <w:t>年曾控股的境内外上市公司情况</w:t>
            </w:r>
            <w:r>
              <w:t xml:space="preserve"> </w:t>
            </w:r>
          </w:p>
        </w:tc>
        <w:tc>
          <w:tcPr>
            <w:tcW w:w="55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bl>
    <w:p w:rsidR="00A7106F" w:rsidRDefault="00AA64EB">
      <w:pPr>
        <w:spacing w:after="15" w:line="259" w:lineRule="auto"/>
        <w:ind w:left="0" w:firstLine="0"/>
      </w:pPr>
      <w:r>
        <w:t xml:space="preserve"> </w:t>
      </w:r>
    </w:p>
    <w:p w:rsidR="00A7106F" w:rsidRDefault="00AA64EB">
      <w:pPr>
        <w:spacing w:after="0" w:line="259" w:lineRule="auto"/>
        <w:ind w:left="0" w:firstLine="0"/>
      </w:pPr>
      <w:r>
        <w:t xml:space="preserve"> </w:t>
      </w:r>
    </w:p>
    <w:p w:rsidR="00A7106F" w:rsidRDefault="00AA64EB">
      <w:pPr>
        <w:numPr>
          <w:ilvl w:val="0"/>
          <w:numId w:val="83"/>
        </w:numPr>
        <w:spacing w:after="99"/>
        <w:ind w:hanging="425"/>
      </w:pPr>
      <w:r>
        <w:t>公司不存在实际控制人情况的特别说明</w:t>
      </w:r>
      <w:r>
        <w:t xml:space="preserve"> </w:t>
      </w:r>
    </w:p>
    <w:p w:rsidR="00A7106F" w:rsidRDefault="00AA64EB">
      <w:r>
        <w:t>□</w:t>
      </w:r>
      <w:r>
        <w:t>适用</w:t>
      </w:r>
      <w:r>
        <w:t xml:space="preserve">  √</w:t>
      </w:r>
      <w:r>
        <w:t>不适用</w:t>
      </w:r>
      <w:r>
        <w:t xml:space="preserve">  </w:t>
      </w:r>
    </w:p>
    <w:p w:rsidR="00A7106F" w:rsidRDefault="00AA64EB">
      <w:pPr>
        <w:spacing w:after="85" w:line="259" w:lineRule="auto"/>
        <w:ind w:left="0" w:firstLine="0"/>
      </w:pPr>
      <w:r>
        <w:lastRenderedPageBreak/>
        <w:t xml:space="preserve"> </w:t>
      </w:r>
    </w:p>
    <w:p w:rsidR="00A7106F" w:rsidRDefault="00AA64EB">
      <w:pPr>
        <w:numPr>
          <w:ilvl w:val="0"/>
          <w:numId w:val="83"/>
        </w:numPr>
        <w:spacing w:after="99"/>
        <w:ind w:hanging="425"/>
      </w:pPr>
      <w:r>
        <w:t>报告期内公司控制权发生变更的情况说明</w:t>
      </w:r>
      <w:r>
        <w:t xml:space="preserve"> </w:t>
      </w:r>
    </w:p>
    <w:p w:rsidR="00A7106F" w:rsidRDefault="00AA64EB">
      <w:r>
        <w:t>□</w:t>
      </w:r>
      <w:r>
        <w:t>适用</w:t>
      </w:r>
      <w:r>
        <w:t xml:space="preserve">  √</w:t>
      </w:r>
      <w:r>
        <w:t>不适用</w:t>
      </w:r>
      <w:r>
        <w:t xml:space="preserve">  </w:t>
      </w:r>
    </w:p>
    <w:p w:rsidR="00A7106F" w:rsidRDefault="00AA64EB">
      <w:pPr>
        <w:spacing w:after="85" w:line="259" w:lineRule="auto"/>
        <w:ind w:left="0" w:firstLine="0"/>
      </w:pPr>
      <w:r>
        <w:t xml:space="preserve"> </w:t>
      </w:r>
    </w:p>
    <w:p w:rsidR="00A7106F" w:rsidRDefault="00AA64EB">
      <w:pPr>
        <w:numPr>
          <w:ilvl w:val="0"/>
          <w:numId w:val="83"/>
        </w:numPr>
        <w:spacing w:after="99"/>
        <w:ind w:hanging="425"/>
      </w:pPr>
      <w:r>
        <w:t>公司与实际控制人之间的产权及控制关系的方框图</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right="377" w:firstLine="0"/>
        <w:jc w:val="right"/>
      </w:pPr>
      <w:r>
        <w:rPr>
          <w:noProof/>
        </w:rPr>
        <w:drawing>
          <wp:inline distT="0" distB="0" distL="0" distR="0">
            <wp:extent cx="5608320" cy="3523488"/>
            <wp:effectExtent l="0" t="0" r="0" b="0"/>
            <wp:docPr id="37322" name="Picture 37322"/>
            <wp:cNvGraphicFramePr/>
            <a:graphic xmlns:a="http://schemas.openxmlformats.org/drawingml/2006/main">
              <a:graphicData uri="http://schemas.openxmlformats.org/drawingml/2006/picture">
                <pic:pic xmlns:pic="http://schemas.openxmlformats.org/drawingml/2006/picture">
                  <pic:nvPicPr>
                    <pic:cNvPr id="37322" name="Picture 37322"/>
                    <pic:cNvPicPr/>
                  </pic:nvPicPr>
                  <pic:blipFill>
                    <a:blip r:embed="rId94"/>
                    <a:stretch>
                      <a:fillRect/>
                    </a:stretch>
                  </pic:blipFill>
                  <pic:spPr>
                    <a:xfrm>
                      <a:off x="0" y="0"/>
                      <a:ext cx="5608320" cy="3523488"/>
                    </a:xfrm>
                    <a:prstGeom prst="rect">
                      <a:avLst/>
                    </a:prstGeom>
                  </pic:spPr>
                </pic:pic>
              </a:graphicData>
            </a:graphic>
          </wp:inline>
        </w:drawing>
      </w:r>
      <w:r>
        <w:t xml:space="preserve"> </w:t>
      </w:r>
    </w:p>
    <w:p w:rsidR="00A7106F" w:rsidRDefault="00AA64EB">
      <w:pPr>
        <w:spacing w:after="85" w:line="259" w:lineRule="auto"/>
        <w:ind w:left="0" w:firstLine="0"/>
      </w:pPr>
      <w:r>
        <w:t xml:space="preserve"> </w:t>
      </w:r>
    </w:p>
    <w:p w:rsidR="00A7106F" w:rsidRDefault="00AA64EB">
      <w:pPr>
        <w:numPr>
          <w:ilvl w:val="0"/>
          <w:numId w:val="83"/>
        </w:numPr>
        <w:spacing w:after="99"/>
        <w:ind w:hanging="425"/>
      </w:pPr>
      <w:r>
        <w:t>实际控制人通过信托或其他资产管理方式控制公司</w:t>
      </w:r>
      <w:r>
        <w:t xml:space="preserve"> </w:t>
      </w:r>
    </w:p>
    <w:p w:rsidR="00A7106F" w:rsidRDefault="00AA64EB">
      <w:r>
        <w:t>□</w:t>
      </w:r>
      <w:r>
        <w:t>适用</w:t>
      </w:r>
      <w:r>
        <w:t xml:space="preserve">  √</w:t>
      </w:r>
      <w:r>
        <w:t>不适用</w:t>
      </w:r>
      <w:r>
        <w:t xml:space="preserve">  </w:t>
      </w:r>
    </w:p>
    <w:p w:rsidR="00A7106F" w:rsidRDefault="00AA64EB">
      <w:pPr>
        <w:spacing w:after="86" w:line="259" w:lineRule="auto"/>
        <w:ind w:left="0" w:firstLine="0"/>
      </w:pPr>
      <w:r>
        <w:t xml:space="preserve"> </w:t>
      </w:r>
    </w:p>
    <w:p w:rsidR="00A7106F" w:rsidRDefault="00AA64EB">
      <w:pPr>
        <w:spacing w:after="110"/>
      </w:pPr>
      <w:r>
        <w:rPr>
          <w:rFonts w:ascii="Calibri" w:eastAsia="Calibri" w:hAnsi="Calibri" w:cs="Calibri"/>
          <w:b/>
        </w:rPr>
        <w:t>(</w:t>
      </w:r>
      <w:r>
        <w:t>三</w:t>
      </w:r>
      <w:r>
        <w:rPr>
          <w:rFonts w:ascii="Calibri" w:eastAsia="Calibri" w:hAnsi="Calibri" w:cs="Calibri"/>
          <w:b/>
        </w:rPr>
        <w:t>)</w:t>
      </w:r>
      <w:r>
        <w:rPr>
          <w:rFonts w:ascii="Arial" w:eastAsia="Arial" w:hAnsi="Arial" w:cs="Arial"/>
          <w:b/>
        </w:rPr>
        <w:t xml:space="preserve"> </w:t>
      </w:r>
      <w:r>
        <w:t>控股股东及实际控制人其他情况介绍</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76" w:line="259" w:lineRule="auto"/>
        <w:ind w:left="0" w:firstLine="0"/>
      </w:pPr>
      <w:r>
        <w:t xml:space="preserve"> </w:t>
      </w:r>
    </w:p>
    <w:p w:rsidR="00A7106F" w:rsidRDefault="00AA64EB">
      <w:pPr>
        <w:numPr>
          <w:ilvl w:val="0"/>
          <w:numId w:val="84"/>
        </w:numPr>
        <w:spacing w:after="86"/>
        <w:ind w:hanging="451"/>
      </w:pPr>
      <w:r>
        <w:t>公司控股股东或第一大股东及其一致行动人累计质押股份数量占其所持公司股份数量比例达到</w:t>
      </w:r>
      <w:r>
        <w:rPr>
          <w:rFonts w:ascii="Arial" w:eastAsia="Arial" w:hAnsi="Arial" w:cs="Arial"/>
          <w:b/>
        </w:rPr>
        <w:t xml:space="preserve"> 80%</w:t>
      </w:r>
      <w:r>
        <w:t>以上</w:t>
      </w:r>
      <w:r>
        <w:rPr>
          <w:rFonts w:ascii="Arial" w:eastAsia="Arial" w:hAnsi="Arial" w:cs="Arial"/>
          <w:b/>
        </w:rP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84"/>
        </w:numPr>
        <w:spacing w:after="99"/>
        <w:ind w:hanging="451"/>
      </w:pPr>
      <w:r>
        <w:t>其他持股在百分之十以上的法人股东</w:t>
      </w:r>
      <w:r>
        <w:rPr>
          <w:rFonts w:ascii="Arial" w:eastAsia="Arial" w:hAnsi="Arial" w:cs="Arial"/>
          <w:b/>
        </w:rPr>
        <w:t xml:space="preserve"> </w:t>
      </w:r>
    </w:p>
    <w:p w:rsidR="00A7106F" w:rsidRDefault="00AA64EB">
      <w:pPr>
        <w:spacing w:after="94"/>
      </w:pPr>
      <w:r>
        <w:t>□</w:t>
      </w:r>
      <w:r>
        <w:t>适用</w:t>
      </w:r>
      <w:r>
        <w:t xml:space="preserve"> √</w:t>
      </w:r>
      <w:r>
        <w:t>不适用</w:t>
      </w:r>
      <w:r>
        <w:t xml:space="preserve">  </w:t>
      </w:r>
    </w:p>
    <w:p w:rsidR="00A7106F" w:rsidRDefault="00AA64EB">
      <w:pPr>
        <w:numPr>
          <w:ilvl w:val="0"/>
          <w:numId w:val="84"/>
        </w:numPr>
        <w:spacing w:after="99"/>
        <w:ind w:hanging="451"/>
      </w:pPr>
      <w:r>
        <w:t>股份</w:t>
      </w:r>
      <w:r>
        <w:rPr>
          <w:rFonts w:ascii="Arial" w:eastAsia="Arial" w:hAnsi="Arial" w:cs="Arial"/>
          <w:b/>
        </w:rPr>
        <w:t>/</w:t>
      </w:r>
      <w:r>
        <w:t>存托凭证限制减持情况说明</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numPr>
          <w:ilvl w:val="0"/>
          <w:numId w:val="84"/>
        </w:numPr>
        <w:spacing w:after="99"/>
        <w:ind w:hanging="451"/>
      </w:pPr>
      <w:r>
        <w:t>股份回购在报告期的具体实施情况</w:t>
      </w:r>
      <w:r>
        <w:rPr>
          <w:rFonts w:ascii="Arial" w:eastAsia="Arial" w:hAnsi="Arial" w:cs="Arial"/>
          <w:b/>
        </w:rPr>
        <w:t xml:space="preserve"> </w:t>
      </w:r>
    </w:p>
    <w:p w:rsidR="00A7106F" w:rsidRDefault="00AA64EB">
      <w:r>
        <w:t>□</w:t>
      </w:r>
      <w:r>
        <w:t>适用</w:t>
      </w:r>
      <w:r>
        <w:t xml:space="preserve"> √</w:t>
      </w:r>
      <w:r>
        <w:t>不适用</w:t>
      </w:r>
      <w:r>
        <w:t xml:space="preserve">  </w:t>
      </w:r>
    </w:p>
    <w:p w:rsidR="00A7106F" w:rsidRDefault="00AA64EB">
      <w:pPr>
        <w:spacing w:after="258" w:line="259" w:lineRule="auto"/>
        <w:ind w:left="0" w:firstLine="0"/>
      </w:pPr>
      <w:r>
        <w:lastRenderedPageBreak/>
        <w:t xml:space="preserve"> </w:t>
      </w:r>
    </w:p>
    <w:p w:rsidR="00A7106F" w:rsidRDefault="00AA64EB">
      <w:pPr>
        <w:pStyle w:val="1"/>
        <w:spacing w:after="145"/>
        <w:ind w:right="3287"/>
        <w:jc w:val="right"/>
      </w:pPr>
      <w:bookmarkStart w:id="8" w:name="_Toc849213"/>
      <w:r>
        <w:t>第八节</w:t>
      </w:r>
      <w:r>
        <w:rPr>
          <w:rFonts w:ascii="宋体" w:eastAsia="宋体" w:hAnsi="宋体" w:cs="宋体"/>
        </w:rPr>
        <w:t xml:space="preserve"> </w:t>
      </w:r>
      <w:r>
        <w:t>优先股相关情况</w:t>
      </w:r>
      <w:r>
        <w:rPr>
          <w:rFonts w:ascii="Calibri" w:eastAsia="Calibri" w:hAnsi="Calibri" w:cs="Calibri"/>
          <w:b/>
        </w:rPr>
        <w:t xml:space="preserve"> </w:t>
      </w:r>
      <w:bookmarkEnd w:id="8"/>
    </w:p>
    <w:p w:rsidR="00A7106F" w:rsidRDefault="00AA64EB">
      <w:r>
        <w:t>□</w:t>
      </w:r>
      <w:r>
        <w:t>适用</w:t>
      </w:r>
      <w:r>
        <w:t xml:space="preserve"> √</w:t>
      </w:r>
      <w:r>
        <w:t>不适用</w:t>
      </w:r>
      <w:r>
        <w:t xml:space="preserve">  </w:t>
      </w:r>
    </w:p>
    <w:p w:rsidR="00A7106F" w:rsidRDefault="00AA64EB">
      <w:pPr>
        <w:spacing w:after="15" w:line="259" w:lineRule="auto"/>
        <w:ind w:left="0" w:firstLine="0"/>
      </w:pPr>
      <w:r>
        <w:t xml:space="preserve"> </w:t>
      </w:r>
    </w:p>
    <w:p w:rsidR="00A7106F" w:rsidRDefault="00AA64EB">
      <w:pPr>
        <w:spacing w:after="0" w:line="259" w:lineRule="auto"/>
        <w:ind w:left="0" w:firstLine="0"/>
      </w:pPr>
      <w:r>
        <w:t xml:space="preserve"> </w:t>
      </w:r>
      <w:r>
        <w:br w:type="page"/>
      </w:r>
    </w:p>
    <w:p w:rsidR="00A7106F" w:rsidRDefault="00AA64EB">
      <w:pPr>
        <w:pStyle w:val="1"/>
        <w:ind w:left="12" w:right="485"/>
      </w:pPr>
      <w:bookmarkStart w:id="9" w:name="_Toc849214"/>
      <w:r>
        <w:lastRenderedPageBreak/>
        <w:t>第九节</w:t>
      </w:r>
      <w:r>
        <w:rPr>
          <w:rFonts w:ascii="宋体" w:eastAsia="宋体" w:hAnsi="宋体" w:cs="宋体"/>
        </w:rPr>
        <w:t xml:space="preserve"> </w:t>
      </w:r>
      <w:r>
        <w:t>债券相关情况</w:t>
      </w:r>
      <w:r>
        <w:rPr>
          <w:rFonts w:ascii="Calibri" w:eastAsia="Calibri" w:hAnsi="Calibri" w:cs="Calibri"/>
          <w:b/>
        </w:rPr>
        <w:t xml:space="preserve"> </w:t>
      </w:r>
      <w:bookmarkEnd w:id="9"/>
    </w:p>
    <w:p w:rsidR="00A7106F" w:rsidRDefault="00AA64EB">
      <w:pPr>
        <w:numPr>
          <w:ilvl w:val="0"/>
          <w:numId w:val="85"/>
        </w:numPr>
        <w:spacing w:after="46"/>
        <w:ind w:hanging="422"/>
      </w:pPr>
      <w:r>
        <w:t>企业债券、公司债券和非金融企业债务融资工具</w:t>
      </w:r>
      <w:r>
        <w:t xml:space="preserve"> </w:t>
      </w:r>
    </w:p>
    <w:p w:rsidR="00A7106F" w:rsidRDefault="00AA64EB">
      <w:r>
        <w:t>□</w:t>
      </w:r>
      <w:r>
        <w:t>适用</w:t>
      </w:r>
      <w:r>
        <w:t xml:space="preserve"> √</w:t>
      </w:r>
      <w:r>
        <w:t>不适用</w:t>
      </w:r>
      <w:r>
        <w:t xml:space="preserve">  </w:t>
      </w:r>
    </w:p>
    <w:p w:rsidR="00A7106F" w:rsidRDefault="00AA64EB">
      <w:pPr>
        <w:spacing w:after="37" w:line="259" w:lineRule="auto"/>
        <w:ind w:left="0" w:firstLine="0"/>
      </w:pPr>
      <w:r>
        <w:t xml:space="preserve"> </w:t>
      </w:r>
    </w:p>
    <w:p w:rsidR="00A7106F" w:rsidRDefault="00AA64EB">
      <w:pPr>
        <w:numPr>
          <w:ilvl w:val="0"/>
          <w:numId w:val="85"/>
        </w:numPr>
        <w:spacing w:after="44"/>
        <w:ind w:hanging="422"/>
      </w:pPr>
      <w:r>
        <w:t>可转换公司债券情况</w:t>
      </w:r>
      <w:r>
        <w:t xml:space="preserve"> </w:t>
      </w:r>
    </w:p>
    <w:p w:rsidR="00A7106F" w:rsidRDefault="00AA64EB">
      <w:pPr>
        <w:spacing w:after="58"/>
      </w:pPr>
      <w:r>
        <w:t>√</w:t>
      </w:r>
      <w:r>
        <w:t>适用</w:t>
      </w:r>
      <w:r>
        <w:t xml:space="preserve"> □</w:t>
      </w:r>
      <w:r>
        <w:t>不适用</w:t>
      </w:r>
      <w:r>
        <w:t xml:space="preserve">  </w:t>
      </w:r>
    </w:p>
    <w:p w:rsidR="00A7106F" w:rsidRDefault="00AA64EB">
      <w:pPr>
        <w:spacing w:after="67"/>
      </w:pPr>
      <w:r>
        <w:rPr>
          <w:rFonts w:ascii="Calibri" w:eastAsia="Calibri" w:hAnsi="Calibri" w:cs="Calibri"/>
          <w:b/>
        </w:rPr>
        <w:t>(</w:t>
      </w:r>
      <w:r>
        <w:t>一</w:t>
      </w:r>
      <w:r>
        <w:rPr>
          <w:rFonts w:ascii="Calibri" w:eastAsia="Calibri" w:hAnsi="Calibri" w:cs="Calibri"/>
          <w:b/>
        </w:rPr>
        <w:t>)</w:t>
      </w:r>
      <w:r>
        <w:rPr>
          <w:rFonts w:ascii="Arial" w:eastAsia="Arial" w:hAnsi="Arial" w:cs="Arial"/>
          <w:b/>
        </w:rPr>
        <w:t xml:space="preserve"> </w:t>
      </w:r>
      <w:r>
        <w:t>转债发行情况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7" w:lineRule="auto"/>
        <w:ind w:left="0" w:firstLine="420"/>
      </w:pPr>
      <w:r>
        <w:t>经中国证券监督管理委员会证监许可〔</w:t>
      </w:r>
      <w:r>
        <w:t>2022</w:t>
      </w:r>
      <w:r>
        <w:t>〕</w:t>
      </w:r>
      <w:r>
        <w:t>72</w:t>
      </w:r>
      <w:r>
        <w:t>号文同意注册，公司于</w:t>
      </w:r>
      <w:r>
        <w:t>2022</w:t>
      </w:r>
      <w:r>
        <w:t>年</w:t>
      </w:r>
      <w:r>
        <w:t>3</w:t>
      </w:r>
      <w:r>
        <w:t>月</w:t>
      </w:r>
      <w:r>
        <w:t>15</w:t>
      </w:r>
      <w:r>
        <w:t>日向不特定对象发行了</w:t>
      </w:r>
      <w:r>
        <w:t>387.40</w:t>
      </w:r>
      <w:r>
        <w:t>万张可转换公司债券，每张面值</w:t>
      </w:r>
      <w:r>
        <w:t>100</w:t>
      </w:r>
      <w:r>
        <w:t>元，发行总额</w:t>
      </w:r>
      <w:r>
        <w:t>38,740.00</w:t>
      </w:r>
      <w:r>
        <w:t>万元。发行方式采用向公司在股权登记日（</w:t>
      </w:r>
      <w:r>
        <w:t>2022</w:t>
      </w:r>
      <w:r>
        <w:t>年</w:t>
      </w:r>
      <w:r>
        <w:t>3</w:t>
      </w:r>
      <w:r>
        <w:t>月</w:t>
      </w:r>
      <w:r>
        <w:t>14</w:t>
      </w:r>
      <w:r>
        <w:t>日，</w:t>
      </w:r>
      <w:r>
        <w:t>T-1</w:t>
      </w:r>
      <w:r>
        <w:t>日）收市后登记在册的发行人原股东优先配售，原股东优先配售后余额部分（含原股东放弃优先配售部分）通过上交所交易系统网上向社会公众投资者发行，余额全部由保荐机构（主承销商）包销。</w:t>
      </w:r>
      <w:r>
        <w:t xml:space="preserve"> </w:t>
      </w:r>
    </w:p>
    <w:p w:rsidR="00A7106F" w:rsidRDefault="00AA64EB">
      <w:pPr>
        <w:spacing w:line="356" w:lineRule="auto"/>
        <w:ind w:left="0" w:firstLine="420"/>
      </w:pPr>
      <w:r>
        <w:t>经上海证券交易所自律监管决定书〔</w:t>
      </w:r>
      <w:r>
        <w:t>2022</w:t>
      </w:r>
      <w:r>
        <w:t>〕</w:t>
      </w:r>
      <w:r>
        <w:t>88</w:t>
      </w:r>
      <w:r>
        <w:t>号文同意，公司</w:t>
      </w:r>
      <w:r>
        <w:t>38,740.00</w:t>
      </w:r>
      <w:r>
        <w:t>万元可转换公司债券于</w:t>
      </w:r>
      <w:r>
        <w:t xml:space="preserve"> 2022 </w:t>
      </w:r>
      <w:r>
        <w:t>年</w:t>
      </w:r>
      <w:r>
        <w:t xml:space="preserve"> 4 </w:t>
      </w:r>
      <w:r>
        <w:t>月</w:t>
      </w:r>
      <w:r>
        <w:t xml:space="preserve"> 12 </w:t>
      </w:r>
      <w:r>
        <w:t>日起在上海证券交易所挂牌交易，债券简称</w:t>
      </w:r>
      <w:r>
        <w:t>“</w:t>
      </w:r>
      <w:r>
        <w:t>阿拉转债</w:t>
      </w:r>
      <w:r>
        <w:t>”</w:t>
      </w:r>
      <w:r>
        <w:t>，债券代码</w:t>
      </w:r>
    </w:p>
    <w:p w:rsidR="00A7106F" w:rsidRDefault="00AA64EB">
      <w:pPr>
        <w:spacing w:after="120"/>
      </w:pPr>
      <w:r>
        <w:t>“118006”</w:t>
      </w:r>
      <w:r>
        <w:t>。</w:t>
      </w:r>
      <w:r>
        <w:t xml:space="preserve"> </w:t>
      </w:r>
    </w:p>
    <w:p w:rsidR="00A7106F" w:rsidRDefault="00AA64EB">
      <w:pPr>
        <w:spacing w:line="357" w:lineRule="auto"/>
        <w:ind w:left="0" w:firstLine="420"/>
      </w:pPr>
      <w:r>
        <w:t>根据相关规定及《上海阿拉丁生化科技股份有限公司向不特定对象发行可转换公司债券募集说明书》的约定（以下简称</w:t>
      </w:r>
      <w:r>
        <w:t>“</w:t>
      </w:r>
      <w:r>
        <w:t>《募集说明书》</w:t>
      </w:r>
      <w:r>
        <w:t>”</w:t>
      </w:r>
      <w:r>
        <w:t>），公司本次发行的</w:t>
      </w:r>
      <w:r>
        <w:t>“</w:t>
      </w:r>
      <w:r>
        <w:t>阿拉转债</w:t>
      </w:r>
      <w:r>
        <w:t>”</w:t>
      </w:r>
      <w:r>
        <w:t>自</w:t>
      </w:r>
      <w:r>
        <w:t>2022</w:t>
      </w:r>
      <w:r>
        <w:t>年</w:t>
      </w:r>
      <w:r>
        <w:t>9</w:t>
      </w:r>
      <w:r>
        <w:t>月</w:t>
      </w:r>
      <w:r>
        <w:t xml:space="preserve"> 21</w:t>
      </w:r>
      <w:r>
        <w:t>日起可转换为公司股份，公司可转债的初始转股价格为人民币</w:t>
      </w:r>
      <w:r>
        <w:t>63.72</w:t>
      </w:r>
      <w:r>
        <w:t>元</w:t>
      </w:r>
      <w:r>
        <w:t>/</w:t>
      </w:r>
      <w:r>
        <w:t>股。因公司实施</w:t>
      </w:r>
      <w:r>
        <w:t xml:space="preserve">2021 </w:t>
      </w:r>
      <w:r>
        <w:t>年度权益分派方案，自</w:t>
      </w:r>
      <w:r>
        <w:t>2021</w:t>
      </w:r>
      <w:r>
        <w:t>年</w:t>
      </w:r>
      <w:r>
        <w:t>5</w:t>
      </w:r>
      <w:r>
        <w:t>月</w:t>
      </w:r>
      <w:r>
        <w:t>26</w:t>
      </w:r>
      <w:r>
        <w:t>日起转股价格调整为</w:t>
      </w:r>
      <w:r>
        <w:t>45.23</w:t>
      </w:r>
      <w:r>
        <w:t>元</w:t>
      </w:r>
      <w:r>
        <w:t>/</w:t>
      </w:r>
      <w:r>
        <w:t>股，具体内容详见公司于</w:t>
      </w:r>
      <w:r>
        <w:t xml:space="preserve"> 2022</w:t>
      </w:r>
      <w:r>
        <w:t>年</w:t>
      </w:r>
      <w:r>
        <w:t>5</w:t>
      </w:r>
      <w:r>
        <w:t>月</w:t>
      </w:r>
      <w:r>
        <w:t>20</w:t>
      </w:r>
      <w:r>
        <w:t>日在上交所网站</w:t>
      </w:r>
      <w:r>
        <w:t>(www.sse.com.cn)</w:t>
      </w:r>
      <w:r>
        <w:t>披露的《上海阿拉丁生化科技股份有限公司关于</w:t>
      </w:r>
      <w:r>
        <w:t>2021</w:t>
      </w:r>
      <w:r>
        <w:t>年年度权益分派调整可转债转股价格的公告》（公告编号：</w:t>
      </w:r>
      <w:r>
        <w:t>2022-037</w:t>
      </w:r>
      <w:r>
        <w:t>）。</w:t>
      </w:r>
      <w:r>
        <w:t xml:space="preserve"> </w:t>
      </w:r>
    </w:p>
    <w:p w:rsidR="00A7106F" w:rsidRDefault="00AA64EB">
      <w:pPr>
        <w:spacing w:after="70" w:line="357" w:lineRule="auto"/>
        <w:ind w:left="0" w:firstLine="420"/>
      </w:pPr>
      <w:r>
        <w:t>因触发募集说明书中规定的向下修正转股价格条款，公司分别于</w:t>
      </w:r>
      <w:r>
        <w:t>2022</w:t>
      </w:r>
      <w:r>
        <w:t>年</w:t>
      </w:r>
      <w:r>
        <w:t>12</w:t>
      </w:r>
      <w:r>
        <w:t>月</w:t>
      </w:r>
      <w:r>
        <w:t>1</w:t>
      </w:r>
      <w:r>
        <w:t>日、</w:t>
      </w:r>
      <w:r>
        <w:t>202</w:t>
      </w:r>
      <w:r>
        <w:t>2</w:t>
      </w:r>
      <w:r>
        <w:t>年</w:t>
      </w:r>
      <w:r>
        <w:t xml:space="preserve"> 12</w:t>
      </w:r>
      <w:r>
        <w:t>月</w:t>
      </w:r>
      <w:r>
        <w:t>19</w:t>
      </w:r>
      <w:r>
        <w:t>日召开第四届董事会第四次会议和</w:t>
      </w:r>
      <w:r>
        <w:t>2022</w:t>
      </w:r>
      <w:r>
        <w:t>年第四次临时股东大会，审议通过了《关于向下修正</w:t>
      </w:r>
      <w:r>
        <w:t>“</w:t>
      </w:r>
      <w:r>
        <w:t>阿拉转债</w:t>
      </w:r>
      <w:r>
        <w:t>”</w:t>
      </w:r>
      <w:r>
        <w:t>转股价格的议案》，并于</w:t>
      </w:r>
      <w:r>
        <w:t>2022</w:t>
      </w:r>
      <w:r>
        <w:t>年</w:t>
      </w:r>
      <w:r>
        <w:t>12</w:t>
      </w:r>
      <w:r>
        <w:t>月</w:t>
      </w:r>
      <w:r>
        <w:t>19</w:t>
      </w:r>
      <w:r>
        <w:t>日召开第四届董事会第五次会议，审议通过了《关于向下修正可转债转股价格的议案》，自</w:t>
      </w:r>
      <w:r>
        <w:t>2022</w:t>
      </w:r>
      <w:r>
        <w:t>年</w:t>
      </w:r>
      <w:r>
        <w:t>12</w:t>
      </w:r>
      <w:r>
        <w:t>月</w:t>
      </w:r>
      <w:r>
        <w:t>21</w:t>
      </w:r>
      <w:r>
        <w:t>日起，</w:t>
      </w:r>
      <w:r>
        <w:t>“</w:t>
      </w:r>
      <w:r>
        <w:t>阿拉转债</w:t>
      </w:r>
      <w:r>
        <w:t>”</w:t>
      </w:r>
      <w:r>
        <w:t>转股价格由</w:t>
      </w:r>
      <w:r>
        <w:t>45.23</w:t>
      </w:r>
      <w:r>
        <w:t>元</w:t>
      </w:r>
      <w:r>
        <w:t>/</w:t>
      </w:r>
      <w:r>
        <w:t>股调整为</w:t>
      </w:r>
      <w:r>
        <w:t>39.88</w:t>
      </w:r>
      <w:r>
        <w:t>元</w:t>
      </w:r>
      <w:r>
        <w:t>/</w:t>
      </w:r>
      <w:r>
        <w:t>股，具体内容详见公司于</w:t>
      </w:r>
      <w:r>
        <w:t>2022</w:t>
      </w:r>
      <w:r>
        <w:t>年</w:t>
      </w:r>
      <w:r>
        <w:t>12</w:t>
      </w:r>
      <w:r>
        <w:t>月</w:t>
      </w:r>
      <w:r>
        <w:t>20</w:t>
      </w:r>
      <w:r>
        <w:t>日在上海证券交易所网站</w:t>
      </w:r>
      <w:r>
        <w:t>(www.sse.com.cn)</w:t>
      </w:r>
      <w:r>
        <w:t>披露的《上海阿拉丁生化科技股份有限公司关于向下修正</w:t>
      </w:r>
      <w:r>
        <w:t>“</w:t>
      </w:r>
      <w:r>
        <w:t>阿拉转债</w:t>
      </w:r>
      <w:r>
        <w:t xml:space="preserve">” </w:t>
      </w:r>
      <w:r>
        <w:t>转股价格的公告》（公告编号：</w:t>
      </w:r>
      <w:r>
        <w:t>202</w:t>
      </w:r>
      <w:r>
        <w:t>2-090</w:t>
      </w:r>
      <w:r>
        <w:t>）。</w:t>
      </w:r>
      <w:r>
        <w:t xml:space="preserve"> </w:t>
      </w:r>
    </w:p>
    <w:p w:rsidR="00A7106F" w:rsidRDefault="00AA64EB">
      <w:pPr>
        <w:numPr>
          <w:ilvl w:val="0"/>
          <w:numId w:val="86"/>
        </w:numPr>
        <w:spacing w:after="71"/>
        <w:ind w:hanging="420"/>
      </w:pPr>
      <w:r>
        <w:t>报告期转债持有人及担保人情况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tbl>
      <w:tblPr>
        <w:tblStyle w:val="TableGrid"/>
        <w:tblW w:w="8824" w:type="dxa"/>
        <w:tblInd w:w="5" w:type="dxa"/>
        <w:tblCellMar>
          <w:top w:w="34" w:type="dxa"/>
          <w:left w:w="0" w:type="dxa"/>
          <w:bottom w:w="0" w:type="dxa"/>
          <w:right w:w="0" w:type="dxa"/>
        </w:tblCellMar>
        <w:tblLook w:val="04A0" w:firstRow="1" w:lastRow="0" w:firstColumn="1" w:lastColumn="0" w:noHBand="0" w:noVBand="1"/>
      </w:tblPr>
      <w:tblGrid>
        <w:gridCol w:w="2940"/>
        <w:gridCol w:w="2943"/>
        <w:gridCol w:w="2413"/>
        <w:gridCol w:w="528"/>
      </w:tblGrid>
      <w:tr w:rsidR="00A7106F">
        <w:trPr>
          <w:trHeight w:val="554"/>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可转换公司债券名称</w:t>
            </w:r>
            <w:r>
              <w:rPr>
                <w:rFonts w:ascii="Arial" w:eastAsia="Arial" w:hAnsi="Arial" w:cs="Arial"/>
              </w:rPr>
              <w:t xml:space="preserve"> </w:t>
            </w:r>
          </w:p>
        </w:tc>
        <w:tc>
          <w:tcPr>
            <w:tcW w:w="5883"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上海阿拉丁生化科技股份有限公司向不特定对象发行可转换公司债券</w:t>
            </w:r>
            <w:r>
              <w:t xml:space="preserve"> </w:t>
            </w:r>
          </w:p>
        </w:tc>
      </w:tr>
      <w:tr w:rsidR="00A7106F">
        <w:trPr>
          <w:trHeight w:val="281"/>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期末转债持有人数</w:t>
            </w:r>
            <w:r>
              <w:t xml:space="preserve"> </w:t>
            </w:r>
          </w:p>
        </w:tc>
        <w:tc>
          <w:tcPr>
            <w:tcW w:w="5883"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14,237 </w:t>
            </w:r>
          </w:p>
        </w:tc>
      </w:tr>
      <w:tr w:rsidR="00A7106F">
        <w:trPr>
          <w:trHeight w:val="283"/>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本公司转债的担保人</w:t>
            </w:r>
            <w:r>
              <w:rPr>
                <w:color w:val="FF0000"/>
              </w:rPr>
              <w:t xml:space="preserve"> </w:t>
            </w:r>
          </w:p>
        </w:tc>
        <w:tc>
          <w:tcPr>
            <w:tcW w:w="5883"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无</w:t>
            </w:r>
            <w:r>
              <w:t xml:space="preserve"> </w:t>
            </w:r>
          </w:p>
        </w:tc>
      </w:tr>
      <w:tr w:rsidR="00A7106F">
        <w:trPr>
          <w:trHeight w:val="283"/>
        </w:trPr>
        <w:tc>
          <w:tcPr>
            <w:tcW w:w="2941"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jc w:val="both"/>
            </w:pPr>
            <w:r>
              <w:lastRenderedPageBreak/>
              <w:t>前十名转债持有人情况如下：</w:t>
            </w:r>
            <w:r>
              <w:t xml:space="preserve"> </w:t>
            </w:r>
          </w:p>
        </w:tc>
        <w:tc>
          <w:tcPr>
            <w:tcW w:w="5883" w:type="dxa"/>
            <w:gridSpan w:val="3"/>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4"/>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9" w:firstLine="0"/>
            </w:pPr>
            <w:r>
              <w:t>可转换公司债券持有人名称</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期末持债数量（元）</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A64EB">
            <w:pPr>
              <w:spacing w:after="0" w:line="259" w:lineRule="auto"/>
              <w:ind w:left="890" w:firstLine="0"/>
            </w:pPr>
            <w:r>
              <w:t>持有比例</w:t>
            </w:r>
            <w:r>
              <w:t xml:space="preserve">(%) </w:t>
            </w:r>
          </w:p>
        </w:tc>
        <w:tc>
          <w:tcPr>
            <w:tcW w:w="52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中国工商银行股份有限公司－银华可转债债券型证券投资基金</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24,146,000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6.23 </w:t>
            </w:r>
          </w:p>
        </w:tc>
      </w:tr>
      <w:tr w:rsidR="00A7106F">
        <w:trPr>
          <w:trHeight w:val="826"/>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兴业银行股份有限公司－兴全汇享一年持有期混合型证券投资基金</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12,414,000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3.21 </w:t>
            </w:r>
          </w:p>
        </w:tc>
      </w:tr>
      <w:tr w:rsidR="00A7106F">
        <w:trPr>
          <w:trHeight w:val="828"/>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中国工商银行股份有限公司－兴全恒益债券型证券投资基金</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12,000,000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3.10 </w:t>
            </w:r>
          </w:p>
        </w:tc>
      </w:tr>
      <w:tr w:rsidR="00A7106F">
        <w:trPr>
          <w:trHeight w:val="554"/>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中信银行股份有限公司－汇安信利债券型证券投资基金</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9,755,000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2.52 </w:t>
            </w:r>
          </w:p>
        </w:tc>
      </w:tr>
      <w:tr w:rsidR="00A7106F">
        <w:trPr>
          <w:trHeight w:val="829"/>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中国光大银行股份有限公司－汇安泓利一年持有期混合型证券投资基金</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9,000,000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2.32 </w:t>
            </w:r>
          </w:p>
        </w:tc>
      </w:tr>
      <w:tr w:rsidR="00A7106F">
        <w:trPr>
          <w:trHeight w:val="281"/>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UBS   AG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8,000,000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2.07 </w:t>
            </w:r>
          </w:p>
        </w:tc>
      </w:tr>
      <w:tr w:rsidR="00A7106F">
        <w:trPr>
          <w:trHeight w:val="828"/>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兴业银行股份有限公司－天弘多元收益债券型证券投资基金</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6,921,000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1.79 </w:t>
            </w:r>
          </w:p>
        </w:tc>
      </w:tr>
      <w:tr w:rsidR="00A7106F">
        <w:trPr>
          <w:trHeight w:val="826"/>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兴业银行股份有限公司－汇安鑫泽稳健一年持有期混合型证券投资基金</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6,855,000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1.77 </w:t>
            </w:r>
          </w:p>
        </w:tc>
      </w:tr>
      <w:tr w:rsidR="00A7106F">
        <w:trPr>
          <w:trHeight w:val="828"/>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中信证券信福安泰固定收益型养老金产品－中国工商银行股份有限公司</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6,288,000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1.62 </w:t>
            </w:r>
          </w:p>
        </w:tc>
      </w:tr>
      <w:tr w:rsidR="00A7106F">
        <w:trPr>
          <w:trHeight w:val="828"/>
        </w:trPr>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银华恒利固定收益型养老金产品－中国工商银行股份有限公司</w:t>
            </w:r>
            <w:r>
              <w:t xml:space="preserve"> </w:t>
            </w:r>
          </w:p>
        </w:tc>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rPr>
                <w:rFonts w:ascii="Times New Roman" w:eastAsia="Times New Roman" w:hAnsi="Times New Roman" w:cs="Times New Roman"/>
              </w:rPr>
              <w:t>6,030,000</w:t>
            </w:r>
            <w:r>
              <w:t xml:space="preserve"> </w:t>
            </w:r>
          </w:p>
        </w:tc>
        <w:tc>
          <w:tcPr>
            <w:tcW w:w="241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2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 xml:space="preserve">1.56 </w:t>
            </w:r>
          </w:p>
        </w:tc>
      </w:tr>
    </w:tbl>
    <w:p w:rsidR="00A7106F" w:rsidRDefault="00AA64EB">
      <w:pPr>
        <w:spacing w:after="46" w:line="259" w:lineRule="auto"/>
        <w:ind w:left="0" w:firstLine="0"/>
      </w:pPr>
      <w:r>
        <w:t xml:space="preserve"> </w:t>
      </w:r>
    </w:p>
    <w:p w:rsidR="00A7106F" w:rsidRDefault="00AA64EB">
      <w:pPr>
        <w:numPr>
          <w:ilvl w:val="0"/>
          <w:numId w:val="86"/>
        </w:numPr>
        <w:spacing w:after="71"/>
        <w:ind w:hanging="420"/>
      </w:pPr>
      <w:r>
        <w:t>报告期转债变动情况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480" w:hanging="10"/>
        <w:jc w:val="right"/>
      </w:pPr>
      <w:r>
        <w:t>单位</w:t>
      </w:r>
      <w:r>
        <w:t>:</w:t>
      </w:r>
      <w:r>
        <w:t>元</w:t>
      </w:r>
      <w:r>
        <w:t xml:space="preserve">  </w:t>
      </w:r>
      <w:r>
        <w:t>币种</w:t>
      </w:r>
      <w:r>
        <w:t>:</w:t>
      </w:r>
      <w:r>
        <w:t>人民币</w:t>
      </w:r>
      <w:r>
        <w:t xml:space="preserve"> </w:t>
      </w:r>
    </w:p>
    <w:tbl>
      <w:tblPr>
        <w:tblStyle w:val="TableGrid"/>
        <w:tblW w:w="8824" w:type="dxa"/>
        <w:tblInd w:w="5" w:type="dxa"/>
        <w:tblCellMar>
          <w:top w:w="34" w:type="dxa"/>
          <w:left w:w="77" w:type="dxa"/>
          <w:bottom w:w="0" w:type="dxa"/>
          <w:right w:w="2" w:type="dxa"/>
        </w:tblCellMar>
        <w:tblLook w:val="04A0" w:firstRow="1" w:lastRow="0" w:firstColumn="1" w:lastColumn="0" w:noHBand="0" w:noVBand="1"/>
      </w:tblPr>
      <w:tblGrid>
        <w:gridCol w:w="1449"/>
        <w:gridCol w:w="1501"/>
        <w:gridCol w:w="1478"/>
        <w:gridCol w:w="1448"/>
        <w:gridCol w:w="1448"/>
        <w:gridCol w:w="1500"/>
      </w:tblGrid>
      <w:tr w:rsidR="00A7106F">
        <w:trPr>
          <w:trHeight w:val="281"/>
        </w:trPr>
        <w:tc>
          <w:tcPr>
            <w:tcW w:w="1450"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可转换公司债券名称</w:t>
            </w:r>
            <w:r>
              <w:t xml:space="preserve"> </w:t>
            </w:r>
          </w:p>
        </w:tc>
        <w:tc>
          <w:tcPr>
            <w:tcW w:w="150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6" w:firstLine="0"/>
            </w:pPr>
            <w:r>
              <w:t>本次变动前</w:t>
            </w:r>
            <w:r>
              <w:t xml:space="preserve"> </w:t>
            </w:r>
          </w:p>
        </w:tc>
        <w:tc>
          <w:tcPr>
            <w:tcW w:w="1478"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448" w:type="dxa"/>
            <w:tcBorders>
              <w:top w:val="single" w:sz="4" w:space="0" w:color="000000"/>
              <w:left w:val="nil"/>
              <w:bottom w:val="single" w:sz="4" w:space="0" w:color="000000"/>
              <w:right w:val="nil"/>
            </w:tcBorders>
          </w:tcPr>
          <w:p w:rsidR="00A7106F" w:rsidRDefault="00AA64EB">
            <w:pPr>
              <w:spacing w:after="0" w:line="259" w:lineRule="auto"/>
              <w:ind w:left="0" w:firstLine="0"/>
              <w:jc w:val="both"/>
            </w:pPr>
            <w:r>
              <w:t>本次变动增减</w:t>
            </w:r>
            <w:r>
              <w:t xml:space="preserve"> </w:t>
            </w:r>
          </w:p>
        </w:tc>
        <w:tc>
          <w:tcPr>
            <w:tcW w:w="144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150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6" w:firstLine="0"/>
            </w:pPr>
            <w:r>
              <w:t>本次变动后</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5" w:firstLine="0"/>
              <w:jc w:val="center"/>
            </w:pPr>
            <w:r>
              <w:t>转股</w:t>
            </w:r>
            <w:r>
              <w:t xml:space="preserve"> </w:t>
            </w:r>
          </w:p>
        </w:tc>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7" w:firstLine="0"/>
              <w:jc w:val="center"/>
            </w:pPr>
            <w:r>
              <w:t>赎回</w:t>
            </w:r>
            <w:r>
              <w:t xml:space="preserve"> </w:t>
            </w:r>
          </w:p>
        </w:tc>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3" w:firstLine="0"/>
              <w:jc w:val="center"/>
            </w:pPr>
            <w:r>
              <w:t>回售</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1645"/>
        </w:trPr>
        <w:tc>
          <w:tcPr>
            <w:tcW w:w="14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 w:firstLine="0"/>
            </w:pPr>
            <w:r>
              <w:t>上海阿拉丁生化科技股份有限公司向不特定对象发行可转换公司债券</w:t>
            </w:r>
            <w:r>
              <w:t xml:space="preserve"> </w:t>
            </w:r>
          </w:p>
        </w:tc>
        <w:tc>
          <w:tcPr>
            <w:tcW w:w="15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387,400,000 </w:t>
            </w:r>
          </w:p>
        </w:tc>
        <w:tc>
          <w:tcPr>
            <w:tcW w:w="1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100,000 </w:t>
            </w:r>
          </w:p>
        </w:tc>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387,300,000 </w:t>
            </w:r>
          </w:p>
        </w:tc>
      </w:tr>
    </w:tbl>
    <w:p w:rsidR="00A7106F" w:rsidRDefault="00AA64EB">
      <w:pPr>
        <w:spacing w:after="0" w:line="239" w:lineRule="auto"/>
        <w:ind w:left="0" w:right="9210" w:firstLine="0"/>
      </w:pPr>
      <w:r>
        <w:t xml:space="preserve">  </w:t>
      </w:r>
    </w:p>
    <w:p w:rsidR="00A7106F" w:rsidRDefault="00AA64EB">
      <w:r>
        <w:t>报告期转债累计转股情况</w:t>
      </w:r>
      <w:r>
        <w:t xml:space="preserve"> </w:t>
      </w:r>
    </w:p>
    <w:p w:rsidR="00A7106F" w:rsidRDefault="00AA64EB">
      <w:r>
        <w:lastRenderedPageBreak/>
        <w:t>√</w:t>
      </w:r>
      <w:r>
        <w:t>适用</w:t>
      </w:r>
      <w:r>
        <w:t xml:space="preserve"> □</w:t>
      </w:r>
      <w:r>
        <w:t>不适用</w:t>
      </w:r>
      <w:r>
        <w:t xml:space="preserve">  </w:t>
      </w:r>
    </w:p>
    <w:p w:rsidR="00A7106F" w:rsidRDefault="00AA64EB">
      <w:pPr>
        <w:spacing w:after="0" w:line="259" w:lineRule="auto"/>
        <w:ind w:left="0" w:firstLine="0"/>
      </w:pPr>
      <w:r>
        <w:t xml:space="preserve"> </w:t>
      </w:r>
    </w:p>
    <w:tbl>
      <w:tblPr>
        <w:tblStyle w:val="TableGrid"/>
        <w:tblW w:w="8824" w:type="dxa"/>
        <w:tblInd w:w="5" w:type="dxa"/>
        <w:tblCellMar>
          <w:top w:w="34" w:type="dxa"/>
          <w:left w:w="108" w:type="dxa"/>
          <w:bottom w:w="0" w:type="dxa"/>
          <w:right w:w="0" w:type="dxa"/>
        </w:tblCellMar>
        <w:tblLook w:val="04A0" w:firstRow="1" w:lastRow="0" w:firstColumn="1" w:lastColumn="0" w:noHBand="0" w:noVBand="1"/>
      </w:tblPr>
      <w:tblGrid>
        <w:gridCol w:w="4397"/>
        <w:gridCol w:w="4427"/>
      </w:tblGrid>
      <w:tr w:rsidR="00A7106F">
        <w:trPr>
          <w:trHeight w:val="554"/>
        </w:trPr>
        <w:tc>
          <w:tcPr>
            <w:tcW w:w="4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可转换公司债券名称</w:t>
            </w:r>
            <w:r>
              <w:t xml:space="preserve"> </w:t>
            </w:r>
          </w:p>
        </w:tc>
        <w:tc>
          <w:tcPr>
            <w:tcW w:w="4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上海阿拉丁生化科技股份有限公司向不特定对象发行可转换公司债券</w:t>
            </w:r>
            <w:r>
              <w:t xml:space="preserve"> </w:t>
            </w:r>
          </w:p>
        </w:tc>
      </w:tr>
      <w:tr w:rsidR="00A7106F">
        <w:trPr>
          <w:trHeight w:val="281"/>
        </w:trPr>
        <w:tc>
          <w:tcPr>
            <w:tcW w:w="4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报告期转股额（元）</w:t>
            </w:r>
            <w:r>
              <w:t xml:space="preserve"> </w:t>
            </w:r>
          </w:p>
        </w:tc>
        <w:tc>
          <w:tcPr>
            <w:tcW w:w="4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100,000 </w:t>
            </w:r>
          </w:p>
        </w:tc>
      </w:tr>
      <w:tr w:rsidR="00A7106F">
        <w:trPr>
          <w:trHeight w:val="283"/>
        </w:trPr>
        <w:tc>
          <w:tcPr>
            <w:tcW w:w="4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报告期转股数（股）</w:t>
            </w:r>
            <w:r>
              <w:t xml:space="preserve"> </w:t>
            </w:r>
          </w:p>
        </w:tc>
        <w:tc>
          <w:tcPr>
            <w:tcW w:w="4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2,210 </w:t>
            </w:r>
          </w:p>
        </w:tc>
      </w:tr>
      <w:tr w:rsidR="00A7106F">
        <w:trPr>
          <w:trHeight w:val="284"/>
        </w:trPr>
        <w:tc>
          <w:tcPr>
            <w:tcW w:w="4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累计转股数（股）</w:t>
            </w:r>
            <w:r>
              <w:t xml:space="preserve"> </w:t>
            </w:r>
          </w:p>
        </w:tc>
        <w:tc>
          <w:tcPr>
            <w:tcW w:w="4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2,210 </w:t>
            </w:r>
          </w:p>
        </w:tc>
      </w:tr>
      <w:tr w:rsidR="00A7106F">
        <w:trPr>
          <w:trHeight w:val="283"/>
        </w:trPr>
        <w:tc>
          <w:tcPr>
            <w:tcW w:w="4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both"/>
            </w:pPr>
            <w:r>
              <w:t>累计转股数占转股前公司已发行股份总数（</w:t>
            </w:r>
            <w:r>
              <w:t>%</w:t>
            </w:r>
            <w:r>
              <w:t>）</w:t>
            </w:r>
            <w:r>
              <w:t xml:space="preserve"> </w:t>
            </w:r>
          </w:p>
        </w:tc>
        <w:tc>
          <w:tcPr>
            <w:tcW w:w="4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0.001564% </w:t>
            </w:r>
          </w:p>
        </w:tc>
      </w:tr>
      <w:tr w:rsidR="00A7106F">
        <w:trPr>
          <w:trHeight w:val="281"/>
        </w:trPr>
        <w:tc>
          <w:tcPr>
            <w:tcW w:w="4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尚未转股额（元）</w:t>
            </w:r>
            <w:r>
              <w:t xml:space="preserve"> </w:t>
            </w:r>
          </w:p>
        </w:tc>
        <w:tc>
          <w:tcPr>
            <w:tcW w:w="4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387,300,000 </w:t>
            </w:r>
          </w:p>
        </w:tc>
      </w:tr>
      <w:tr w:rsidR="00A7106F">
        <w:trPr>
          <w:trHeight w:val="283"/>
        </w:trPr>
        <w:tc>
          <w:tcPr>
            <w:tcW w:w="4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未转股转债占转债发行总量比例（</w:t>
            </w:r>
            <w:r>
              <w:t>%</w:t>
            </w:r>
            <w:r>
              <w:t>）</w:t>
            </w:r>
            <w:r>
              <w:t xml:space="preserve"> </w:t>
            </w:r>
          </w:p>
        </w:tc>
        <w:tc>
          <w:tcPr>
            <w:tcW w:w="4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99.974187% </w:t>
            </w:r>
          </w:p>
        </w:tc>
      </w:tr>
    </w:tbl>
    <w:p w:rsidR="00A7106F" w:rsidRDefault="00AA64EB">
      <w:pPr>
        <w:spacing w:after="48" w:line="259" w:lineRule="auto"/>
        <w:ind w:left="0" w:firstLine="0"/>
      </w:pPr>
      <w:r>
        <w:t xml:space="preserve"> </w:t>
      </w:r>
    </w:p>
    <w:p w:rsidR="00A7106F" w:rsidRDefault="00AA64EB">
      <w:pPr>
        <w:numPr>
          <w:ilvl w:val="0"/>
          <w:numId w:val="86"/>
        </w:numPr>
        <w:spacing w:after="68"/>
        <w:ind w:hanging="420"/>
      </w:pPr>
      <w:r>
        <w:t>转股价格历次调整情况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10" w:line="248" w:lineRule="auto"/>
        <w:ind w:left="10" w:right="480" w:hanging="10"/>
        <w:jc w:val="right"/>
      </w:pPr>
      <w:r>
        <w:t>单位</w:t>
      </w:r>
      <w:r>
        <w:t>:</w:t>
      </w:r>
      <w:r>
        <w:t>元</w:t>
      </w:r>
      <w:r>
        <w:t xml:space="preserve">  </w:t>
      </w:r>
      <w:r>
        <w:t>币种</w:t>
      </w:r>
      <w:r>
        <w:t>:</w:t>
      </w:r>
      <w:r>
        <w:t>人民币</w:t>
      </w:r>
      <w:r>
        <w:t xml:space="preserve"> </w:t>
      </w:r>
    </w:p>
    <w:p w:rsidR="00A7106F" w:rsidRDefault="00AA64EB">
      <w:pPr>
        <w:spacing w:after="0" w:line="259" w:lineRule="auto"/>
        <w:ind w:left="0" w:firstLine="0"/>
      </w:pPr>
      <w:r>
        <w:t xml:space="preserve"> </w:t>
      </w:r>
    </w:p>
    <w:tbl>
      <w:tblPr>
        <w:tblStyle w:val="TableGrid"/>
        <w:tblW w:w="8651" w:type="dxa"/>
        <w:tblInd w:w="5" w:type="dxa"/>
        <w:tblCellMar>
          <w:top w:w="34" w:type="dxa"/>
          <w:left w:w="103" w:type="dxa"/>
          <w:bottom w:w="0" w:type="dxa"/>
          <w:right w:w="2" w:type="dxa"/>
        </w:tblCellMar>
        <w:tblLook w:val="04A0" w:firstRow="1" w:lastRow="0" w:firstColumn="1" w:lastColumn="0" w:noHBand="0" w:noVBand="1"/>
      </w:tblPr>
      <w:tblGrid>
        <w:gridCol w:w="1980"/>
        <w:gridCol w:w="1498"/>
        <w:gridCol w:w="1906"/>
        <w:gridCol w:w="1765"/>
        <w:gridCol w:w="1502"/>
      </w:tblGrid>
      <w:tr w:rsidR="00A7106F">
        <w:trPr>
          <w:trHeight w:val="554"/>
        </w:trPr>
        <w:tc>
          <w:tcPr>
            <w:tcW w:w="3478" w:type="dxa"/>
            <w:gridSpan w:val="2"/>
            <w:tcBorders>
              <w:top w:val="single" w:sz="4" w:space="0" w:color="000000"/>
              <w:left w:val="single" w:sz="4" w:space="0" w:color="000000"/>
              <w:bottom w:val="single" w:sz="4" w:space="0" w:color="000000"/>
              <w:right w:val="single" w:sz="8" w:space="0" w:color="000000"/>
            </w:tcBorders>
            <w:vAlign w:val="center"/>
          </w:tcPr>
          <w:p w:rsidR="00A7106F" w:rsidRDefault="00AA64EB">
            <w:pPr>
              <w:spacing w:after="0" w:line="259" w:lineRule="auto"/>
              <w:ind w:left="5" w:firstLine="0"/>
            </w:pPr>
            <w:r>
              <w:t>可转换公司债券名称</w:t>
            </w:r>
            <w:r>
              <w:t xml:space="preserve"> </w:t>
            </w:r>
          </w:p>
        </w:tc>
        <w:tc>
          <w:tcPr>
            <w:tcW w:w="5173" w:type="dxa"/>
            <w:gridSpan w:val="3"/>
            <w:tcBorders>
              <w:top w:val="single" w:sz="4" w:space="0" w:color="000000"/>
              <w:left w:val="single" w:sz="8" w:space="0" w:color="000000"/>
              <w:bottom w:val="single" w:sz="4" w:space="0" w:color="000000"/>
              <w:right w:val="single" w:sz="4" w:space="0" w:color="000000"/>
            </w:tcBorders>
          </w:tcPr>
          <w:p w:rsidR="00A7106F" w:rsidRDefault="00AA64EB">
            <w:pPr>
              <w:spacing w:after="0" w:line="259" w:lineRule="auto"/>
              <w:ind w:left="10" w:firstLine="0"/>
            </w:pPr>
            <w:r>
              <w:t>上海阿拉丁生化科技股份有限公司向不特定对象发行可转换公司债券</w:t>
            </w:r>
            <w:r>
              <w:t xml:space="preserve"> </w:t>
            </w:r>
          </w:p>
        </w:tc>
      </w:tr>
      <w:tr w:rsidR="00A7106F">
        <w:trPr>
          <w:trHeight w:val="554"/>
        </w:trPr>
        <w:tc>
          <w:tcPr>
            <w:tcW w:w="19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firstLine="0"/>
            </w:pPr>
            <w:r>
              <w:t>转股价格调整日</w:t>
            </w:r>
            <w:r>
              <w:t xml:space="preserve"> </w:t>
            </w:r>
          </w:p>
        </w:tc>
        <w:tc>
          <w:tcPr>
            <w:tcW w:w="1498"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0" w:right="12" w:firstLine="0"/>
              <w:jc w:val="center"/>
            </w:pPr>
            <w:r>
              <w:t>调整后转股价格</w:t>
            </w:r>
            <w:r>
              <w:t xml:space="preserve"> </w:t>
            </w:r>
          </w:p>
        </w:tc>
        <w:tc>
          <w:tcPr>
            <w:tcW w:w="1906" w:type="dxa"/>
            <w:tcBorders>
              <w:top w:val="single" w:sz="4" w:space="0" w:color="000000"/>
              <w:left w:val="single" w:sz="8"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披露时间</w:t>
            </w:r>
            <w:r>
              <w:t xml:space="preserve"> </w:t>
            </w:r>
          </w:p>
        </w:tc>
        <w:tc>
          <w:tcPr>
            <w:tcW w:w="176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披露媒体</w:t>
            </w:r>
            <w:r>
              <w:t xml:space="preserve"> </w:t>
            </w:r>
          </w:p>
        </w:tc>
        <w:tc>
          <w:tcPr>
            <w:tcW w:w="15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转股价格调整说明</w:t>
            </w:r>
            <w:r>
              <w:t xml:space="preserve"> </w:t>
            </w:r>
          </w:p>
        </w:tc>
      </w:tr>
      <w:tr w:rsidR="00A7106F">
        <w:trPr>
          <w:trHeight w:val="826"/>
        </w:trPr>
        <w:tc>
          <w:tcPr>
            <w:tcW w:w="1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t>2022</w:t>
            </w:r>
            <w:r>
              <w:t>年</w:t>
            </w:r>
            <w:r>
              <w:t>5</w:t>
            </w:r>
            <w:r>
              <w:t>月</w:t>
            </w:r>
            <w:r>
              <w:t>26</w:t>
            </w:r>
            <w:r>
              <w:t>日</w:t>
            </w:r>
            <w:r>
              <w:t xml:space="preserve"> </w:t>
            </w:r>
          </w:p>
        </w:tc>
        <w:tc>
          <w:tcPr>
            <w:tcW w:w="1498"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0" w:right="108" w:firstLine="0"/>
              <w:jc w:val="right"/>
            </w:pPr>
            <w:r>
              <w:t>45.23</w:t>
            </w:r>
            <w:r>
              <w:t>元</w:t>
            </w:r>
            <w:r>
              <w:t>/</w:t>
            </w:r>
            <w:r>
              <w:t>股</w:t>
            </w:r>
            <w:r>
              <w:t xml:space="preserve"> </w:t>
            </w:r>
          </w:p>
        </w:tc>
        <w:tc>
          <w:tcPr>
            <w:tcW w:w="1906" w:type="dxa"/>
            <w:tcBorders>
              <w:top w:val="single" w:sz="4" w:space="0" w:color="000000"/>
              <w:left w:val="single" w:sz="8"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5</w:t>
            </w:r>
            <w:r>
              <w:t>月</w:t>
            </w:r>
            <w:r>
              <w:t>20</w:t>
            </w:r>
            <w:r>
              <w:t>日</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www.sse.com.cn </w:t>
            </w:r>
          </w:p>
        </w:tc>
        <w:tc>
          <w:tcPr>
            <w:tcW w:w="15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t>因公司实施</w:t>
            </w:r>
            <w:r>
              <w:t xml:space="preserve"> 2021 </w:t>
            </w:r>
            <w:r>
              <w:t>年度权益分派方案</w:t>
            </w:r>
            <w:r>
              <w:t xml:space="preserve"> </w:t>
            </w:r>
          </w:p>
        </w:tc>
      </w:tr>
      <w:tr w:rsidR="00A7106F">
        <w:trPr>
          <w:trHeight w:val="1099"/>
        </w:trPr>
        <w:tc>
          <w:tcPr>
            <w:tcW w:w="19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jc w:val="both"/>
            </w:pPr>
            <w:r>
              <w:t>2022</w:t>
            </w:r>
            <w:r>
              <w:t>年</w:t>
            </w:r>
            <w:r>
              <w:t>12</w:t>
            </w:r>
            <w:r>
              <w:t>月</w:t>
            </w:r>
            <w:r>
              <w:t>21</w:t>
            </w:r>
            <w:r>
              <w:t>日</w:t>
            </w:r>
            <w:r>
              <w:t xml:space="preserve"> </w:t>
            </w:r>
          </w:p>
        </w:tc>
        <w:tc>
          <w:tcPr>
            <w:tcW w:w="1498" w:type="dxa"/>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0" w:right="108" w:firstLine="0"/>
              <w:jc w:val="right"/>
            </w:pPr>
            <w:r>
              <w:t>39.88</w:t>
            </w:r>
            <w:r>
              <w:t>元</w:t>
            </w:r>
            <w:r>
              <w:t>/</w:t>
            </w:r>
            <w:r>
              <w:t>股</w:t>
            </w:r>
            <w:r>
              <w:t xml:space="preserve"> </w:t>
            </w:r>
          </w:p>
        </w:tc>
        <w:tc>
          <w:tcPr>
            <w:tcW w:w="1906" w:type="dxa"/>
            <w:tcBorders>
              <w:top w:val="single" w:sz="4" w:space="0" w:color="000000"/>
              <w:left w:val="single" w:sz="8"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12</w:t>
            </w:r>
            <w:r>
              <w:t>月</w:t>
            </w:r>
            <w:r>
              <w:t>20</w:t>
            </w:r>
            <w:r>
              <w:t>日</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www.sse.com.cn </w:t>
            </w:r>
          </w:p>
        </w:tc>
        <w:tc>
          <w:tcPr>
            <w:tcW w:w="15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t>因触发募集说明书中规定的向下修正转股价格条款</w:t>
            </w:r>
            <w:r>
              <w:t xml:space="preserve"> </w:t>
            </w:r>
          </w:p>
        </w:tc>
      </w:tr>
      <w:tr w:rsidR="00A7106F">
        <w:trPr>
          <w:trHeight w:val="283"/>
        </w:trPr>
        <w:tc>
          <w:tcPr>
            <w:tcW w:w="3478" w:type="dxa"/>
            <w:gridSpan w:val="2"/>
            <w:tcBorders>
              <w:top w:val="single" w:sz="4" w:space="0" w:color="000000"/>
              <w:left w:val="single" w:sz="4" w:space="0" w:color="000000"/>
              <w:bottom w:val="single" w:sz="4" w:space="0" w:color="000000"/>
              <w:right w:val="single" w:sz="8" w:space="0" w:color="000000"/>
            </w:tcBorders>
          </w:tcPr>
          <w:p w:rsidR="00A7106F" w:rsidRDefault="00AA64EB">
            <w:pPr>
              <w:spacing w:after="0" w:line="259" w:lineRule="auto"/>
              <w:ind w:left="5" w:firstLine="0"/>
            </w:pPr>
            <w:r>
              <w:t>截至本报告期末最新转股价格</w:t>
            </w:r>
            <w:r>
              <w:t xml:space="preserve"> </w:t>
            </w:r>
          </w:p>
        </w:tc>
        <w:tc>
          <w:tcPr>
            <w:tcW w:w="5173" w:type="dxa"/>
            <w:gridSpan w:val="3"/>
            <w:tcBorders>
              <w:top w:val="single" w:sz="4" w:space="0" w:color="000000"/>
              <w:left w:val="single" w:sz="8" w:space="0" w:color="000000"/>
              <w:bottom w:val="single" w:sz="4" w:space="0" w:color="000000"/>
              <w:right w:val="single" w:sz="4" w:space="0" w:color="000000"/>
            </w:tcBorders>
          </w:tcPr>
          <w:p w:rsidR="00A7106F" w:rsidRDefault="00AA64EB">
            <w:pPr>
              <w:spacing w:after="0" w:line="259" w:lineRule="auto"/>
              <w:ind w:left="0" w:right="103" w:firstLine="0"/>
              <w:jc w:val="right"/>
            </w:pPr>
            <w:r>
              <w:t>39.88</w:t>
            </w:r>
            <w:r>
              <w:t>元</w:t>
            </w:r>
            <w:r>
              <w:t>/</w:t>
            </w:r>
            <w:r>
              <w:t>股</w:t>
            </w:r>
            <w:r>
              <w:t xml:space="preserve"> </w:t>
            </w:r>
          </w:p>
        </w:tc>
      </w:tr>
    </w:tbl>
    <w:p w:rsidR="00A7106F" w:rsidRDefault="00AA64EB">
      <w:pPr>
        <w:spacing w:after="0" w:line="259" w:lineRule="auto"/>
        <w:ind w:left="0" w:firstLine="0"/>
      </w:pPr>
      <w:r>
        <w:t xml:space="preserve"> </w:t>
      </w:r>
    </w:p>
    <w:p w:rsidR="00A7106F" w:rsidRDefault="00AA64EB">
      <w:pPr>
        <w:spacing w:after="45" w:line="259" w:lineRule="auto"/>
        <w:ind w:left="0" w:firstLine="0"/>
      </w:pPr>
      <w:r>
        <w:t xml:space="preserve"> </w:t>
      </w:r>
    </w:p>
    <w:p w:rsidR="00A7106F" w:rsidRDefault="00AA64EB">
      <w:pPr>
        <w:numPr>
          <w:ilvl w:val="0"/>
          <w:numId w:val="86"/>
        </w:numPr>
        <w:spacing w:after="72"/>
        <w:ind w:hanging="420"/>
      </w:pPr>
      <w:r>
        <w:t>公司的负债情况、资信变化情况及在未来年度还债的现金安排</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numPr>
          <w:ilvl w:val="1"/>
          <w:numId w:val="86"/>
        </w:numPr>
        <w:ind w:hanging="422"/>
      </w:pPr>
      <w:r>
        <w:t>报告期末，公司主要财务指标：</w:t>
      </w:r>
      <w:r>
        <w:t xml:space="preserve"> </w:t>
      </w:r>
    </w:p>
    <w:tbl>
      <w:tblPr>
        <w:tblStyle w:val="TableGrid"/>
        <w:tblW w:w="8824" w:type="dxa"/>
        <w:tblInd w:w="5" w:type="dxa"/>
        <w:tblCellMar>
          <w:top w:w="34" w:type="dxa"/>
          <w:left w:w="108" w:type="dxa"/>
          <w:bottom w:w="0" w:type="dxa"/>
          <w:right w:w="2" w:type="dxa"/>
        </w:tblCellMar>
        <w:tblLook w:val="04A0" w:firstRow="1" w:lastRow="0" w:firstColumn="1" w:lastColumn="0" w:noHBand="0" w:noVBand="1"/>
      </w:tblPr>
      <w:tblGrid>
        <w:gridCol w:w="2206"/>
        <w:gridCol w:w="2206"/>
        <w:gridCol w:w="2206"/>
        <w:gridCol w:w="2206"/>
      </w:tblGrid>
      <w:tr w:rsidR="00A7106F">
        <w:trPr>
          <w:trHeight w:val="283"/>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财务指标</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本期</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上期</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变动</w:t>
            </w:r>
            <w:r>
              <w:t xml:space="preserve">% </w:t>
            </w:r>
          </w:p>
        </w:tc>
      </w:tr>
      <w:tr w:rsidR="00A7106F">
        <w:trPr>
          <w:trHeight w:val="283"/>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资产负债率</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33.98%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7.92%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26.06% </w:t>
            </w:r>
          </w:p>
        </w:tc>
      </w:tr>
      <w:tr w:rsidR="00A7106F">
        <w:trPr>
          <w:trHeight w:val="281"/>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利息保障倍数</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21.87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235.71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-90.72% </w:t>
            </w:r>
          </w:p>
        </w:tc>
      </w:tr>
      <w:tr w:rsidR="00A7106F">
        <w:trPr>
          <w:trHeight w:val="283"/>
        </w:trPr>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流动比率</w:t>
            </w:r>
            <w:r>
              <w:t xml:space="preserve">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7.23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10.37 </w:t>
            </w:r>
          </w:p>
        </w:tc>
        <w:tc>
          <w:tcPr>
            <w:tcW w:w="22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w:t>
            </w:r>
            <w:r>
              <w:t xml:space="preserve">30.28% </w:t>
            </w:r>
          </w:p>
        </w:tc>
      </w:tr>
    </w:tbl>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numPr>
          <w:ilvl w:val="1"/>
          <w:numId w:val="86"/>
        </w:numPr>
        <w:spacing w:after="120"/>
        <w:ind w:hanging="422"/>
      </w:pPr>
      <w:r>
        <w:t>资信评级情况：</w:t>
      </w:r>
      <w:r>
        <w:t xml:space="preserve"> </w:t>
      </w:r>
    </w:p>
    <w:p w:rsidR="00A7106F" w:rsidRDefault="00AA64EB">
      <w:pPr>
        <w:spacing w:line="358" w:lineRule="auto"/>
        <w:ind w:left="0" w:firstLine="420"/>
      </w:pPr>
      <w:r>
        <w:t>信用评级机构中证鹏元资信评估股份有限公司（以下简称</w:t>
      </w:r>
      <w:r>
        <w:t>“</w:t>
      </w:r>
      <w:r>
        <w:t>中证鹏元</w:t>
      </w:r>
      <w:r>
        <w:t>”</w:t>
      </w:r>
      <w:r>
        <w:t>）对公司于</w:t>
      </w:r>
      <w:r>
        <w:t>2022</w:t>
      </w:r>
      <w:r>
        <w:t>年</w:t>
      </w:r>
      <w:r>
        <w:t xml:space="preserve">3 </w:t>
      </w:r>
      <w:r>
        <w:t>月向不特定对象发行的可转换公司债券（以下简称</w:t>
      </w:r>
      <w:r>
        <w:t>“</w:t>
      </w:r>
      <w:r>
        <w:t>阿拉转债</w:t>
      </w:r>
      <w:r>
        <w:t>”</w:t>
      </w:r>
      <w:r>
        <w:t>）进行了跟踪信用评级。</w:t>
      </w:r>
      <w:r>
        <w:t xml:space="preserve"> </w:t>
      </w:r>
    </w:p>
    <w:p w:rsidR="00A7106F" w:rsidRDefault="00AA64EB">
      <w:pPr>
        <w:spacing w:line="357" w:lineRule="auto"/>
        <w:ind w:left="0" w:firstLine="420"/>
      </w:pPr>
      <w:r>
        <w:lastRenderedPageBreak/>
        <w:t>公司前次主体信用评级结果为</w:t>
      </w:r>
      <w:r>
        <w:t>“A+”</w:t>
      </w:r>
      <w:r>
        <w:t>，评级展望为</w:t>
      </w:r>
      <w:r>
        <w:t>“</w:t>
      </w:r>
      <w:r>
        <w:t>稳定</w:t>
      </w:r>
      <w:r>
        <w:t>”</w:t>
      </w:r>
      <w:r>
        <w:t>，</w:t>
      </w:r>
      <w:r>
        <w:t>“</w:t>
      </w:r>
      <w:r>
        <w:t>阿拉转债</w:t>
      </w:r>
      <w:r>
        <w:t>”</w:t>
      </w:r>
      <w:r>
        <w:t>前次债券信用评级结果为</w:t>
      </w:r>
      <w:r>
        <w:t>“A+”</w:t>
      </w:r>
      <w:r>
        <w:t>，评级机构为中证鹏元，评级时间为</w:t>
      </w:r>
      <w:r>
        <w:t>2022</w:t>
      </w:r>
      <w:r>
        <w:t>年</w:t>
      </w:r>
      <w:r>
        <w:t>6</w:t>
      </w:r>
      <w:r>
        <w:t>月</w:t>
      </w:r>
      <w:r>
        <w:t>8</w:t>
      </w:r>
      <w:r>
        <w:t>日。</w:t>
      </w:r>
      <w:r>
        <w:t xml:space="preserve"> </w:t>
      </w:r>
    </w:p>
    <w:p w:rsidR="00A7106F" w:rsidRDefault="00AA64EB">
      <w:pPr>
        <w:spacing w:after="183" w:line="259" w:lineRule="auto"/>
        <w:ind w:left="420" w:firstLine="0"/>
      </w:pPr>
      <w:r>
        <w:t xml:space="preserve"> </w:t>
      </w:r>
    </w:p>
    <w:p w:rsidR="00A7106F" w:rsidRDefault="00AA64EB">
      <w:pPr>
        <w:numPr>
          <w:ilvl w:val="0"/>
          <w:numId w:val="86"/>
        </w:numPr>
        <w:spacing w:after="70"/>
        <w:ind w:hanging="420"/>
      </w:pPr>
      <w:r>
        <w:t>转债其他情况说明</w:t>
      </w:r>
      <w:r>
        <w:rPr>
          <w:rFonts w:ascii="Calibri" w:eastAsia="Calibri" w:hAnsi="Calibri" w:cs="Calibri"/>
          <w:b/>
        </w:rPr>
        <w:t xml:space="preserve"> </w:t>
      </w:r>
    </w:p>
    <w:p w:rsidR="00A7106F" w:rsidRDefault="00AA64EB">
      <w:pPr>
        <w:spacing w:after="60"/>
      </w:pPr>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pPr>
      <w:r>
        <w:t xml:space="preserve"> </w:t>
      </w:r>
    </w:p>
    <w:p w:rsidR="00A7106F" w:rsidRDefault="00AA64EB">
      <w:pPr>
        <w:pStyle w:val="1"/>
        <w:spacing w:after="143"/>
        <w:ind w:right="483"/>
      </w:pPr>
      <w:bookmarkStart w:id="10" w:name="_Toc849215"/>
      <w:r>
        <w:rPr>
          <w:rFonts w:ascii="宋体" w:eastAsia="宋体" w:hAnsi="宋体" w:cs="宋体"/>
        </w:rPr>
        <w:t>第十节</w:t>
      </w:r>
      <w:r>
        <w:rPr>
          <w:rFonts w:ascii="宋体" w:eastAsia="宋体" w:hAnsi="宋体" w:cs="宋体"/>
        </w:rPr>
        <w:t xml:space="preserve"> </w:t>
      </w:r>
      <w:r>
        <w:rPr>
          <w:rFonts w:ascii="宋体" w:eastAsia="宋体" w:hAnsi="宋体" w:cs="宋体"/>
        </w:rPr>
        <w:t>财务报告</w:t>
      </w:r>
      <w:r>
        <w:rPr>
          <w:rFonts w:ascii="宋体" w:eastAsia="宋体" w:hAnsi="宋体" w:cs="宋体"/>
        </w:rPr>
        <w:t xml:space="preserve"> </w:t>
      </w:r>
      <w:bookmarkEnd w:id="10"/>
    </w:p>
    <w:p w:rsidR="00A7106F" w:rsidRDefault="00AA64EB">
      <w:pPr>
        <w:spacing w:after="46"/>
      </w:pPr>
      <w:r>
        <w:t>一、</w:t>
      </w:r>
      <w:r>
        <w:t xml:space="preserve"> </w:t>
      </w:r>
      <w:r>
        <w:t>审计报告</w:t>
      </w:r>
      <w:r>
        <w:t xml:space="preserve"> </w:t>
      </w:r>
    </w:p>
    <w:p w:rsidR="00A7106F" w:rsidRDefault="00AA64EB">
      <w:r>
        <w:t>√</w:t>
      </w:r>
      <w:r>
        <w:t>适用</w:t>
      </w:r>
      <w:r>
        <w:t xml:space="preserve"> □</w:t>
      </w:r>
      <w:r>
        <w:t>不适用</w:t>
      </w:r>
      <w:r>
        <w:t xml:space="preserve">  </w:t>
      </w:r>
    </w:p>
    <w:p w:rsidR="00A7106F" w:rsidRDefault="00AA64EB">
      <w:pPr>
        <w:spacing w:after="123"/>
      </w:pPr>
      <w:r>
        <w:t>上海阿拉丁生化科技股份有限公司全体股东：</w:t>
      </w:r>
      <w:r>
        <w:t xml:space="preserve"> </w:t>
      </w:r>
    </w:p>
    <w:p w:rsidR="00A7106F" w:rsidRDefault="00AA64EB">
      <w:pPr>
        <w:numPr>
          <w:ilvl w:val="0"/>
          <w:numId w:val="87"/>
        </w:numPr>
        <w:spacing w:after="120"/>
        <w:ind w:hanging="840"/>
      </w:pPr>
      <w:r>
        <w:t>审计意见</w:t>
      </w:r>
      <w:r>
        <w:t xml:space="preserve"> </w:t>
      </w:r>
    </w:p>
    <w:p w:rsidR="00A7106F" w:rsidRDefault="00AA64EB">
      <w:pPr>
        <w:spacing w:after="120"/>
        <w:ind w:left="428"/>
      </w:pPr>
      <w:r>
        <w:t>我们审计了上海阿拉丁生化科技股份有限公司</w:t>
      </w:r>
      <w:r>
        <w:t>(</w:t>
      </w:r>
      <w:r>
        <w:t>以下简称</w:t>
      </w:r>
      <w:r>
        <w:t>“</w:t>
      </w:r>
      <w:r>
        <w:t>阿拉丁公司</w:t>
      </w:r>
      <w:r>
        <w:t>”)</w:t>
      </w:r>
      <w:r>
        <w:t>财务报表，包括</w:t>
      </w:r>
    </w:p>
    <w:p w:rsidR="00A7106F" w:rsidRDefault="00AA64EB">
      <w:pPr>
        <w:spacing w:line="356" w:lineRule="auto"/>
      </w:pPr>
      <w:r>
        <w:t>2022</w:t>
      </w:r>
      <w:r>
        <w:t>年</w:t>
      </w:r>
      <w:r>
        <w:t>12</w:t>
      </w:r>
      <w:r>
        <w:t>月</w:t>
      </w:r>
      <w:r>
        <w:t>31</w:t>
      </w:r>
      <w:r>
        <w:t>日的合并及母公司资产负债表，</w:t>
      </w:r>
      <w:r>
        <w:t>2022</w:t>
      </w:r>
      <w:r>
        <w:t>年度的合并及母公司利润表、合并及母公司现金流量表、合并及母公司股东权益变动表以及相关财务报表附注。</w:t>
      </w:r>
      <w:r>
        <w:t xml:space="preserve"> </w:t>
      </w:r>
    </w:p>
    <w:p w:rsidR="00A7106F" w:rsidRDefault="00AA64EB">
      <w:pPr>
        <w:spacing w:after="1" w:line="363" w:lineRule="auto"/>
        <w:ind w:left="0" w:right="487" w:firstLine="410"/>
        <w:jc w:val="both"/>
      </w:pPr>
      <w:r>
        <w:t>我们认为，后附的财务报表在所有重大方面按照企业会计准则的规定编制，公允反映了阿拉丁公司</w:t>
      </w:r>
      <w:r>
        <w:t>2022</w:t>
      </w:r>
      <w:r>
        <w:t>年</w:t>
      </w:r>
      <w:r>
        <w:t>12</w:t>
      </w:r>
      <w:r>
        <w:t>月</w:t>
      </w:r>
      <w:r>
        <w:t>31</w:t>
      </w:r>
      <w:r>
        <w:t>日的合并及母公司财务状况以及</w:t>
      </w:r>
      <w:r>
        <w:t>2022</w:t>
      </w:r>
      <w:r>
        <w:t>年度的合并及母公司经营成果和现金流量。</w:t>
      </w:r>
      <w:r>
        <w:t xml:space="preserve"> </w:t>
      </w:r>
    </w:p>
    <w:p w:rsidR="00A7106F" w:rsidRDefault="00AA64EB">
      <w:pPr>
        <w:numPr>
          <w:ilvl w:val="0"/>
          <w:numId w:val="87"/>
        </w:numPr>
        <w:spacing w:after="120"/>
        <w:ind w:hanging="840"/>
      </w:pPr>
      <w:r>
        <w:t>形成审计意见的基础</w:t>
      </w:r>
      <w:r>
        <w:t xml:space="preserve"> </w:t>
      </w:r>
    </w:p>
    <w:p w:rsidR="00A7106F" w:rsidRDefault="00AA64EB">
      <w:pPr>
        <w:spacing w:line="357" w:lineRule="auto"/>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阿拉丁公司，并履行了职业道德方面的其他责任。我们相信，我们获取的审计证据是充分、适当的，为发表审计意见提供了基础。</w:t>
      </w:r>
      <w:r>
        <w:t xml:space="preserve"> </w:t>
      </w:r>
    </w:p>
    <w:p w:rsidR="00A7106F" w:rsidRDefault="00AA64EB">
      <w:pPr>
        <w:numPr>
          <w:ilvl w:val="0"/>
          <w:numId w:val="87"/>
        </w:numPr>
        <w:spacing w:after="120"/>
        <w:ind w:hanging="840"/>
      </w:pPr>
      <w:r>
        <w:t>关键审计事项</w:t>
      </w:r>
      <w:r>
        <w:t xml:space="preserve"> </w:t>
      </w:r>
    </w:p>
    <w:p w:rsidR="00A7106F" w:rsidRDefault="00AA64EB">
      <w:pPr>
        <w:spacing w:line="359" w:lineRule="auto"/>
        <w:ind w:left="0" w:firstLine="425"/>
      </w:pPr>
      <w:r>
        <w:t>关键审计事项是我们根据职业判断，认为对本期财务报表审计最为重要的事项。这些事项的应对以对财务报表整体进行审计并形成审计意见为背景，我们不对这些事项单独发表意见。</w:t>
      </w:r>
      <w:r>
        <w:t xml:space="preserve"> </w:t>
      </w:r>
    </w:p>
    <w:p w:rsidR="00A7106F" w:rsidRDefault="00AA64EB">
      <w:pPr>
        <w:spacing w:after="120"/>
        <w:ind w:left="433"/>
      </w:pPr>
      <w:r>
        <w:t>我们确定下列事项是需要在审计报告中沟</w:t>
      </w:r>
      <w:r>
        <w:t>通的关键审计事项。</w:t>
      </w:r>
      <w:r>
        <w:t xml:space="preserve"> </w:t>
      </w:r>
    </w:p>
    <w:p w:rsidR="00A7106F" w:rsidRDefault="00AA64EB">
      <w:pPr>
        <w:spacing w:line="356" w:lineRule="auto"/>
        <w:ind w:left="433"/>
      </w:pPr>
      <w:r>
        <w:t>(</w:t>
      </w:r>
      <w:r>
        <w:t>一</w:t>
      </w:r>
      <w:r>
        <w:t xml:space="preserve">) </w:t>
      </w:r>
      <w:r>
        <w:t>存货的计量和减值相关信息披露详见财务报表附注三（十四）存货和附注五（注释</w:t>
      </w:r>
      <w:r>
        <w:t>7</w:t>
      </w:r>
      <w:r>
        <w:t>）存货。</w:t>
      </w:r>
      <w:r>
        <w:t xml:space="preserve"> </w:t>
      </w:r>
    </w:p>
    <w:p w:rsidR="00A7106F" w:rsidRDefault="00AA64EB">
      <w:pPr>
        <w:numPr>
          <w:ilvl w:val="0"/>
          <w:numId w:val="88"/>
        </w:numPr>
        <w:spacing w:after="123"/>
        <w:ind w:hanging="415"/>
      </w:pPr>
      <w:r>
        <w:t>事项描述</w:t>
      </w:r>
      <w:r>
        <w:t xml:space="preserve"> </w:t>
      </w:r>
    </w:p>
    <w:p w:rsidR="00A7106F" w:rsidRDefault="00AA64EB">
      <w:pPr>
        <w:spacing w:after="120"/>
        <w:ind w:left="433"/>
      </w:pPr>
      <w:r>
        <w:t>截至</w:t>
      </w:r>
      <w:r>
        <w:t>2022</w:t>
      </w:r>
      <w:r>
        <w:t>年</w:t>
      </w:r>
      <w:r>
        <w:t>12</w:t>
      </w:r>
      <w:r>
        <w:t>月</w:t>
      </w:r>
      <w:r>
        <w:t>31</w:t>
      </w:r>
      <w:r>
        <w:t>日，阿拉丁公司存货余额为</w:t>
      </w:r>
      <w:r>
        <w:t>381,705,896.51</w:t>
      </w:r>
      <w:r>
        <w:t>元，存货跌价准备为</w:t>
      </w:r>
    </w:p>
    <w:p w:rsidR="00A7106F" w:rsidRDefault="00AA64EB">
      <w:pPr>
        <w:spacing w:line="357" w:lineRule="auto"/>
      </w:pPr>
      <w:r>
        <w:t>6,982,051.21</w:t>
      </w:r>
      <w:r>
        <w:t>元，存货账面价值为</w:t>
      </w:r>
      <w:r>
        <w:t>374,723,845.30</w:t>
      </w:r>
      <w:r>
        <w:t>元。阿拉丁公司主要产品为科研试剂，管理层在测算存货可变现净值时，考虑存货库龄、库存商品的可销售性以及原材料的可使用性，建立与存货跌</w:t>
      </w:r>
      <w:r>
        <w:lastRenderedPageBreak/>
        <w:t>价准备计提比例相关的模型，由于存货未来销售情况预测涉及管理层对市场动态和技术进步等因素的</w:t>
      </w:r>
      <w:r>
        <w:t>判断，存在会计估计的不确定性，因此我们将存货的计量和减值确定为关键审计事项。</w:t>
      </w:r>
      <w:r>
        <w:t xml:space="preserve"> </w:t>
      </w:r>
    </w:p>
    <w:p w:rsidR="00A7106F" w:rsidRDefault="00AA64EB">
      <w:pPr>
        <w:numPr>
          <w:ilvl w:val="0"/>
          <w:numId w:val="88"/>
        </w:numPr>
        <w:spacing w:after="120"/>
        <w:ind w:hanging="415"/>
      </w:pPr>
      <w:r>
        <w:t>审计应对</w:t>
      </w:r>
      <w:r>
        <w:t xml:space="preserve"> </w:t>
      </w:r>
    </w:p>
    <w:p w:rsidR="00A7106F" w:rsidRDefault="00AA64EB">
      <w:pPr>
        <w:spacing w:after="120"/>
        <w:ind w:left="433"/>
      </w:pPr>
      <w:r>
        <w:t>我们对于存货的计量和减值所实施的重要审计程序包括：</w:t>
      </w:r>
      <w:r>
        <w:t xml:space="preserve"> </w:t>
      </w:r>
    </w:p>
    <w:p w:rsidR="00A7106F" w:rsidRDefault="00AA64EB">
      <w:pPr>
        <w:numPr>
          <w:ilvl w:val="0"/>
          <w:numId w:val="90"/>
        </w:numPr>
        <w:spacing w:after="123"/>
        <w:ind w:firstLine="425"/>
      </w:pPr>
      <w:r>
        <w:t>了解与存货计量和计提减值相关的内部控制，评价这些控制设计的合理性，并测试</w:t>
      </w:r>
    </w:p>
    <w:p w:rsidR="00A7106F" w:rsidRDefault="00AA64EB">
      <w:r>
        <w:t>关键内部控制执行的有效性；</w:t>
      </w:r>
      <w:r>
        <w:t xml:space="preserve"> </w:t>
      </w:r>
    </w:p>
    <w:p w:rsidR="00A7106F" w:rsidRDefault="00AA64EB">
      <w:pPr>
        <w:numPr>
          <w:ilvl w:val="0"/>
          <w:numId w:val="90"/>
        </w:numPr>
        <w:spacing w:line="359" w:lineRule="auto"/>
        <w:ind w:firstLine="425"/>
      </w:pPr>
      <w:r>
        <w:t>获取阿拉丁公司期末存货清单</w:t>
      </w:r>
      <w:r>
        <w:t>,</w:t>
      </w:r>
      <w:r>
        <w:t>执行存货监盘程序</w:t>
      </w:r>
      <w:r>
        <w:t>,</w:t>
      </w:r>
      <w:r>
        <w:t>检查存货的保存状态、存储环境及其是否存在毁损、过期、变质等情形；</w:t>
      </w:r>
      <w:r>
        <w:t xml:space="preserve"> </w:t>
      </w:r>
    </w:p>
    <w:p w:rsidR="00A7106F" w:rsidRDefault="00AA64EB">
      <w:pPr>
        <w:numPr>
          <w:ilvl w:val="0"/>
          <w:numId w:val="90"/>
        </w:numPr>
        <w:spacing w:line="356" w:lineRule="auto"/>
        <w:ind w:firstLine="425"/>
      </w:pPr>
      <w:r>
        <w:t>获取阿拉丁公司的存货跌价准备测算表</w:t>
      </w:r>
      <w:r>
        <w:t>,</w:t>
      </w:r>
      <w:r>
        <w:t>复核存货减值测试过程，测试管理层对存货跌价准备的计算是否准确；</w:t>
      </w:r>
      <w:r>
        <w:t xml:space="preserve"> </w:t>
      </w:r>
    </w:p>
    <w:p w:rsidR="00A7106F" w:rsidRDefault="00AA64EB">
      <w:pPr>
        <w:numPr>
          <w:ilvl w:val="0"/>
          <w:numId w:val="90"/>
        </w:numPr>
        <w:spacing w:line="356" w:lineRule="auto"/>
        <w:ind w:firstLine="425"/>
      </w:pPr>
      <w:r>
        <w:t>获取阿拉丁公司存货明细库龄清单，结合产品的状况，对库龄较长的存货进行分析性复核，分析存货跌价准备是否合理；</w:t>
      </w:r>
      <w:r>
        <w:t xml:space="preserve"> </w:t>
      </w:r>
    </w:p>
    <w:p w:rsidR="00A7106F" w:rsidRDefault="00AA64EB">
      <w:pPr>
        <w:numPr>
          <w:ilvl w:val="0"/>
          <w:numId w:val="90"/>
        </w:numPr>
        <w:spacing w:line="356" w:lineRule="auto"/>
        <w:ind w:firstLine="425"/>
      </w:pPr>
      <w:r>
        <w:t>分析并评价与存货核算相关的信息是否符合会计准则规定，检查与存货相关的信息是否已在财务报表中作出恰当列报。</w:t>
      </w:r>
      <w:r>
        <w:t xml:space="preserve"> </w:t>
      </w:r>
    </w:p>
    <w:p w:rsidR="00A7106F" w:rsidRDefault="00AA64EB">
      <w:pPr>
        <w:spacing w:line="357" w:lineRule="auto"/>
        <w:ind w:left="0" w:firstLine="425"/>
      </w:pPr>
      <w:r>
        <w:t>基于已执行的审计工作，我们认为，管理层在存货的计量与减值中采用的假设和方法、管理层对存货确认的总体评估是可以接受的，管理层对存货确认的相关判断及估计是合理的。</w:t>
      </w:r>
      <w:r>
        <w:t xml:space="preserve"> </w:t>
      </w:r>
    </w:p>
    <w:p w:rsidR="00A7106F" w:rsidRDefault="00AA64EB">
      <w:pPr>
        <w:spacing w:after="120"/>
        <w:ind w:left="433"/>
      </w:pPr>
      <w:r>
        <w:t>(</w:t>
      </w:r>
      <w:r>
        <w:t>二</w:t>
      </w:r>
      <w:r>
        <w:t xml:space="preserve">) </w:t>
      </w:r>
      <w:r>
        <w:t>收入事项</w:t>
      </w:r>
      <w:r>
        <w:t xml:space="preserve"> </w:t>
      </w:r>
    </w:p>
    <w:p w:rsidR="00A7106F" w:rsidRDefault="00AA64EB">
      <w:pPr>
        <w:spacing w:after="120"/>
        <w:ind w:left="433"/>
      </w:pPr>
      <w:r>
        <w:t>1.</w:t>
      </w:r>
      <w:r>
        <w:t>事项描述</w:t>
      </w:r>
      <w:r>
        <w:t xml:space="preserve"> </w:t>
      </w:r>
    </w:p>
    <w:p w:rsidR="00A7106F" w:rsidRDefault="00AA64EB">
      <w:pPr>
        <w:spacing w:after="120"/>
        <w:ind w:left="433"/>
      </w:pPr>
      <w:r>
        <w:t>相关信息披露详见财务报表附注三（三十一）收入及附注五（注释</w:t>
      </w:r>
      <w:r>
        <w:t>35</w:t>
      </w:r>
      <w:r>
        <w:t>）。</w:t>
      </w:r>
      <w:r>
        <w:t xml:space="preserve"> </w:t>
      </w:r>
    </w:p>
    <w:p w:rsidR="00A7106F" w:rsidRDefault="00AA64EB">
      <w:pPr>
        <w:spacing w:line="356" w:lineRule="auto"/>
        <w:ind w:left="0" w:firstLine="425"/>
      </w:pPr>
      <w:r>
        <w:t>报告期内，阿拉丁公司的收入</w:t>
      </w:r>
      <w:r>
        <w:t>主要来源于科研试剂、实验耗材销售，</w:t>
      </w:r>
      <w:r>
        <w:t>2022</w:t>
      </w:r>
      <w:r>
        <w:t>年度合并主营业务收入为</w:t>
      </w:r>
      <w:r>
        <w:t>371,021,008.92</w:t>
      </w:r>
      <w:r>
        <w:t>元。</w:t>
      </w:r>
      <w:r>
        <w:t xml:space="preserve"> </w:t>
      </w:r>
    </w:p>
    <w:p w:rsidR="00A7106F" w:rsidRDefault="00AA64EB">
      <w:pPr>
        <w:spacing w:line="356" w:lineRule="auto"/>
        <w:ind w:left="0" w:firstLine="425"/>
      </w:pPr>
      <w:r>
        <w:t>公司销售主要采用自有销售平台以及天猫、京东、喀斯玛等第三方销售平台的电商模式，具有客户分散、单次销售金额较小、客户下单频次多的特性。主营业务收入为合并利润表重要组成项目，存在管理层为了达到特定目标或期望而操纵收入确认的固有风险。为此，我们将主营业务收入确认识别为关键审计事项。</w:t>
      </w:r>
      <w:r>
        <w:t xml:space="preserve"> </w:t>
      </w:r>
    </w:p>
    <w:p w:rsidR="00A7106F" w:rsidRDefault="00AA64EB">
      <w:pPr>
        <w:spacing w:after="123"/>
        <w:ind w:left="433"/>
      </w:pPr>
      <w:r>
        <w:t>2.</w:t>
      </w:r>
      <w:r>
        <w:t>审计应对</w:t>
      </w:r>
      <w:r>
        <w:t xml:space="preserve"> </w:t>
      </w:r>
    </w:p>
    <w:p w:rsidR="00A7106F" w:rsidRDefault="00AA64EB">
      <w:pPr>
        <w:spacing w:after="120"/>
        <w:ind w:left="433"/>
      </w:pPr>
      <w:r>
        <w:t>我们对于主营业务收入确认所实施的重要审计程序包括：</w:t>
      </w:r>
      <w:r>
        <w:t xml:space="preserve"> </w:t>
      </w:r>
    </w:p>
    <w:p w:rsidR="00A7106F" w:rsidRDefault="00AA64EB">
      <w:pPr>
        <w:numPr>
          <w:ilvl w:val="0"/>
          <w:numId w:val="89"/>
        </w:numPr>
        <w:spacing w:after="120"/>
        <w:ind w:firstLine="425"/>
      </w:pPr>
      <w:r>
        <w:t>通过访谈和测试，了解和评估阿拉丁公司销售收入确认的会计政策；</w:t>
      </w:r>
      <w:r>
        <w:t xml:space="preserve"> </w:t>
      </w:r>
    </w:p>
    <w:p w:rsidR="00A7106F" w:rsidRDefault="00AA64EB">
      <w:pPr>
        <w:numPr>
          <w:ilvl w:val="0"/>
          <w:numId w:val="89"/>
        </w:numPr>
        <w:spacing w:after="120"/>
        <w:ind w:firstLine="425"/>
      </w:pPr>
      <w:r>
        <w:t>了解、评价和测试管理层与收入确认相关内部控制关键控制点设计和运行的有效性；</w:t>
      </w:r>
      <w:r>
        <w:t xml:space="preserve"> </w:t>
      </w:r>
    </w:p>
    <w:p w:rsidR="00A7106F" w:rsidRDefault="00AA64EB">
      <w:pPr>
        <w:numPr>
          <w:ilvl w:val="0"/>
          <w:numId w:val="89"/>
        </w:numPr>
        <w:spacing w:line="358" w:lineRule="auto"/>
        <w:ind w:firstLine="425"/>
      </w:pPr>
      <w:r>
        <w:t>向重要客户实施视频访谈及函证程序，询证本报告期销售金额及期末往来款项余额，确认收入的真实性；</w:t>
      </w:r>
      <w:r>
        <w:t xml:space="preserve"> </w:t>
      </w:r>
    </w:p>
    <w:p w:rsidR="00A7106F" w:rsidRDefault="00AA64EB">
      <w:pPr>
        <w:numPr>
          <w:ilvl w:val="0"/>
          <w:numId w:val="89"/>
        </w:numPr>
        <w:spacing w:line="356" w:lineRule="auto"/>
        <w:ind w:firstLine="425"/>
      </w:pPr>
      <w:r>
        <w:t>通过审计抽样选取报告期销售样本，核对发票、仓库管理系统出货记录、物流单号，评价相关收入确认的依据是否符合阿拉丁公司的会计政策；</w:t>
      </w:r>
      <w:r>
        <w:t xml:space="preserve"> </w:t>
      </w:r>
    </w:p>
    <w:p w:rsidR="00A7106F" w:rsidRDefault="00AA64EB">
      <w:pPr>
        <w:numPr>
          <w:ilvl w:val="0"/>
          <w:numId w:val="89"/>
        </w:numPr>
        <w:spacing w:line="356" w:lineRule="auto"/>
        <w:ind w:firstLine="425"/>
      </w:pPr>
      <w:r>
        <w:lastRenderedPageBreak/>
        <w:t>结合产品构成，实施产品收入及毛利率的分析性复核，确定报告期产品销售收入、毛利率是否存在异常的波动；</w:t>
      </w:r>
      <w:r>
        <w:t xml:space="preserve"> </w:t>
      </w:r>
    </w:p>
    <w:p w:rsidR="00A7106F" w:rsidRDefault="00AA64EB">
      <w:pPr>
        <w:numPr>
          <w:ilvl w:val="0"/>
          <w:numId w:val="89"/>
        </w:numPr>
        <w:spacing w:line="356" w:lineRule="auto"/>
        <w:ind w:firstLine="425"/>
      </w:pPr>
      <w:r>
        <w:t>检查资产负债表日前后重要营业收入的会计记录，查询快递签收记录，判断是否存在提前或延后确认营业收入的情况。</w:t>
      </w:r>
      <w:r>
        <w:t xml:space="preserve"> </w:t>
      </w:r>
    </w:p>
    <w:p w:rsidR="00A7106F" w:rsidRDefault="00AA64EB">
      <w:pPr>
        <w:spacing w:line="356" w:lineRule="auto"/>
        <w:ind w:left="0" w:firstLine="425"/>
      </w:pPr>
      <w:r>
        <w:t>基于已执行的审计工作，我们认为，管理层在收入确认中采用的假设和方法、管理层对收入确认的总体评估是可以接受的，管理层对收入确认的相关判断及估计是合理的。</w:t>
      </w:r>
      <w:r>
        <w:t xml:space="preserve"> </w:t>
      </w:r>
    </w:p>
    <w:p w:rsidR="00A7106F" w:rsidRDefault="00AA64EB">
      <w:pPr>
        <w:numPr>
          <w:ilvl w:val="0"/>
          <w:numId w:val="87"/>
        </w:numPr>
        <w:spacing w:line="359" w:lineRule="auto"/>
        <w:ind w:hanging="840"/>
      </w:pPr>
      <w:r>
        <w:t>其他信息阿拉丁公司管理层对其他信息负责。其他信息包括年度报告中涵盖的信息，但不包括财务报表和我们的审计报告。</w:t>
      </w:r>
      <w:r>
        <w:t xml:space="preserve"> </w:t>
      </w:r>
    </w:p>
    <w:p w:rsidR="00A7106F" w:rsidRDefault="00AA64EB">
      <w:pPr>
        <w:spacing w:line="356" w:lineRule="auto"/>
        <w:ind w:left="0" w:firstLine="425"/>
      </w:pPr>
      <w:r>
        <w:t>我们对财务报表发表的审计意见不涵盖其他信息，我们也不对其他信息发表任何形式的鉴证结论。</w:t>
      </w:r>
      <w:r>
        <w:t xml:space="preserve"> </w:t>
      </w:r>
    </w:p>
    <w:p w:rsidR="00A7106F" w:rsidRDefault="00AA64EB">
      <w:pPr>
        <w:spacing w:line="356" w:lineRule="auto"/>
        <w:ind w:left="0" w:firstLine="425"/>
      </w:pPr>
      <w:r>
        <w:t>结合我们对财务报表的审计，我们的责任是阅读其他信息，在此过程中，考虑其他信息是否与财务报表或我们在审计过程中了解的情况存在重大不一致或者似乎存在重大错报</w:t>
      </w:r>
      <w:r>
        <w:t>。</w:t>
      </w:r>
      <w:r>
        <w:t xml:space="preserve"> </w:t>
      </w:r>
    </w:p>
    <w:p w:rsidR="00A7106F" w:rsidRDefault="00AA64EB">
      <w:pPr>
        <w:spacing w:line="356" w:lineRule="auto"/>
        <w:ind w:left="0" w:firstLine="425"/>
      </w:pPr>
      <w:r>
        <w:t>基于我们已执行的工作，如果我们确定其他信息存在重大错报，我们应当报告该事实。在这方面，我们无任何事项需要报告。</w:t>
      </w:r>
      <w:r>
        <w:t xml:space="preserve"> </w:t>
      </w:r>
    </w:p>
    <w:p w:rsidR="00A7106F" w:rsidRDefault="00AA64EB">
      <w:pPr>
        <w:numPr>
          <w:ilvl w:val="0"/>
          <w:numId w:val="87"/>
        </w:numPr>
        <w:spacing w:after="121"/>
        <w:ind w:hanging="840"/>
      </w:pPr>
      <w:r>
        <w:t>管理层和治理层对财务报表的责任</w:t>
      </w:r>
      <w:r>
        <w:t xml:space="preserve"> </w:t>
      </w:r>
    </w:p>
    <w:p w:rsidR="00A7106F" w:rsidRDefault="00AA64EB">
      <w:pPr>
        <w:spacing w:line="358" w:lineRule="auto"/>
        <w:ind w:left="0" w:firstLine="425"/>
      </w:pPr>
      <w:r>
        <w:t>阿拉丁公司管理层负责按照企业会计准则的规定编制财务报表，使其实现公允反映，并设计、执行和维护必要的内部控制，以使财务报表不存在由于舞弊或错误导致的重大错报。</w:t>
      </w:r>
      <w:r>
        <w:t xml:space="preserve"> </w:t>
      </w:r>
    </w:p>
    <w:p w:rsidR="00A7106F" w:rsidRDefault="00AA64EB">
      <w:pPr>
        <w:spacing w:line="356" w:lineRule="auto"/>
        <w:ind w:left="0" w:firstLine="425"/>
      </w:pPr>
      <w:r>
        <w:t>在编制财务报表时，阿拉丁公司管理层负责评估阿拉丁公司的持续经营能力，披露与持续经营相关的事项（如适用），并运用持续经营假设，除非管理层计划清算阿拉丁公司、终止运营或别无其他现实的选择。</w:t>
      </w:r>
      <w:r>
        <w:t xml:space="preserve"> </w:t>
      </w:r>
    </w:p>
    <w:p w:rsidR="00A7106F" w:rsidRDefault="00AA64EB">
      <w:pPr>
        <w:spacing w:after="123"/>
        <w:ind w:left="433"/>
      </w:pPr>
      <w:r>
        <w:t>治理层负责</w:t>
      </w:r>
      <w:r>
        <w:t>监督阿拉丁公司的财务报告过程。</w:t>
      </w:r>
      <w:r>
        <w:t xml:space="preserve"> </w:t>
      </w:r>
    </w:p>
    <w:p w:rsidR="00A7106F" w:rsidRDefault="00AA64EB">
      <w:pPr>
        <w:numPr>
          <w:ilvl w:val="0"/>
          <w:numId w:val="87"/>
        </w:numPr>
        <w:spacing w:after="120"/>
        <w:ind w:hanging="840"/>
      </w:pPr>
      <w:r>
        <w:t>注册会计师对财务报表审计的责任</w:t>
      </w:r>
      <w:r>
        <w:t xml:space="preserve"> </w:t>
      </w:r>
    </w:p>
    <w:p w:rsidR="00A7106F" w:rsidRDefault="00AA64EB">
      <w:pPr>
        <w:spacing w:line="356" w:lineRule="auto"/>
        <w:ind w:left="0" w:firstLine="425"/>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t xml:space="preserve"> </w:t>
      </w:r>
    </w:p>
    <w:p w:rsidR="00A7106F" w:rsidRDefault="00AA64EB">
      <w:pPr>
        <w:spacing w:line="356" w:lineRule="auto"/>
        <w:ind w:left="0" w:firstLine="425"/>
      </w:pPr>
      <w:r>
        <w:t>在按照审计准则执行审计工作的过程中，我们运用职业判断，并保持职业怀疑。同时，我们也执行以下工作：</w:t>
      </w:r>
      <w:r>
        <w:t xml:space="preserve"> </w:t>
      </w:r>
    </w:p>
    <w:p w:rsidR="00A7106F" w:rsidRDefault="00AA64EB">
      <w:pPr>
        <w:spacing w:after="120"/>
        <w:ind w:left="433"/>
      </w:pPr>
      <w:r>
        <w:t>1</w:t>
      </w:r>
      <w:r>
        <w:t>．识别和评</w:t>
      </w:r>
      <w:r>
        <w:t>估由于舞弊或错误导致的财务报表重大错报风险，设计和实施审计程序以应对</w:t>
      </w:r>
    </w:p>
    <w:p w:rsidR="00A7106F" w:rsidRDefault="00AA64EB">
      <w:pPr>
        <w:spacing w:line="357" w:lineRule="auto"/>
      </w:pPr>
      <w:r>
        <w:t>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t xml:space="preserve"> </w:t>
      </w:r>
    </w:p>
    <w:p w:rsidR="00A7106F" w:rsidRDefault="00AA64EB">
      <w:pPr>
        <w:spacing w:after="121"/>
        <w:ind w:left="433"/>
      </w:pPr>
      <w:r>
        <w:t>2</w:t>
      </w:r>
      <w:r>
        <w:t>．了解与审计相关的内部控制，以设计恰当的审计程序。</w:t>
      </w:r>
      <w:r>
        <w:t xml:space="preserve"> </w:t>
      </w:r>
    </w:p>
    <w:p w:rsidR="00A7106F" w:rsidRDefault="00AA64EB">
      <w:pPr>
        <w:spacing w:after="120"/>
        <w:ind w:left="433"/>
      </w:pPr>
      <w:r>
        <w:t>3</w:t>
      </w:r>
      <w:r>
        <w:t>．评价管理层选用会计政策的恰当性和作出会计估计及相关披露的合理性。</w:t>
      </w:r>
      <w:r>
        <w:t xml:space="preserve"> </w:t>
      </w:r>
    </w:p>
    <w:p w:rsidR="00A7106F" w:rsidRDefault="00AA64EB">
      <w:pPr>
        <w:spacing w:after="123"/>
        <w:ind w:left="433"/>
      </w:pPr>
      <w:r>
        <w:lastRenderedPageBreak/>
        <w:t>4</w:t>
      </w:r>
      <w:r>
        <w:t>．对管理层使用持续经营假设的恰当性得出结论。同时，根据获取的审计证据，就可能导</w:t>
      </w:r>
    </w:p>
    <w:p w:rsidR="00A7106F" w:rsidRDefault="00AA64EB">
      <w:pPr>
        <w:spacing w:line="356" w:lineRule="auto"/>
      </w:pPr>
      <w:r>
        <w:t>致对阿拉丁公司持续经营能力产生重大疑虑的事项或情况是否存在重大不确定性得出结论。如果我们得出结论认为存在重大不确定性，审计准则要求我们在审计报告中提请报告使用者注意财务报表中的相关披露；如果披露不充分，我们应当发表非无保留意见。我们的结论基于截至审计报告日可获得的信息。然而，未来的事项或情况可能导致阿拉丁公司不能持续经营。</w:t>
      </w:r>
      <w:r>
        <w:t xml:space="preserve"> 5</w:t>
      </w:r>
      <w:r>
        <w:t>．评价财务报表的总体列报、结构和内容，并评价财务报表是否公允反映相关交易和事项。</w:t>
      </w:r>
      <w:r>
        <w:t xml:space="preserve"> </w:t>
      </w:r>
    </w:p>
    <w:p w:rsidR="00A7106F" w:rsidRDefault="00AA64EB">
      <w:pPr>
        <w:spacing w:line="356" w:lineRule="auto"/>
        <w:ind w:left="0" w:firstLine="425"/>
      </w:pPr>
      <w:r>
        <w:t>6</w:t>
      </w:r>
      <w:r>
        <w:t>．就阿拉丁公司中实体或业务活动的财务信息获取充分、适当的审计证据，以对财务报表发表意见。我们负责指</w:t>
      </w:r>
      <w:r>
        <w:t>导、监督和执行集团审计，并对审计意见承担全部责任。</w:t>
      </w:r>
      <w:r>
        <w:t xml:space="preserve"> </w:t>
      </w:r>
    </w:p>
    <w:p w:rsidR="00A7106F" w:rsidRDefault="00AA64EB">
      <w:pPr>
        <w:spacing w:line="356" w:lineRule="auto"/>
        <w:ind w:left="0" w:firstLine="425"/>
      </w:pPr>
      <w:r>
        <w:t>我们与治理层就计划的审计范围、时间安排和重大审计发现等事项进行沟通，包括沟通我们在审计中识别出的值得关注的内部控制缺陷。</w:t>
      </w:r>
      <w:r>
        <w:t xml:space="preserve"> </w:t>
      </w:r>
    </w:p>
    <w:p w:rsidR="00A7106F" w:rsidRDefault="00AA64EB">
      <w:pPr>
        <w:spacing w:line="356" w:lineRule="auto"/>
        <w:ind w:left="0" w:firstLine="425"/>
      </w:pPr>
      <w:r>
        <w:t>我们还就已遵守与独立性相关的职业道德要求向治理层提供声明，并与治理层沟通可能被合理认为影响我们独立性的所有关系和其他事项，以及相关的防范措施。</w:t>
      </w:r>
      <w:r>
        <w:t xml:space="preserve"> </w:t>
      </w:r>
    </w:p>
    <w:p w:rsidR="00A7106F" w:rsidRDefault="00AA64EB">
      <w:pPr>
        <w:spacing w:line="357" w:lineRule="auto"/>
        <w:ind w:left="0" w:firstLine="425"/>
      </w:pPr>
      <w:r>
        <w:t>从与治理层沟通过的事项中，我们确定哪些事项对本期财务报表审计最为重要，因而构成关键审计事项。我们在审计报告中描述这些事项，除非法律法规禁止公开披露这些事项，或在极少数情形下，如果合理预期在</w:t>
      </w:r>
      <w:r>
        <w:t>审计报告中沟通某事项造成的负面后果超过在公众利益方面产生的益处，我们确定不应在审计报告中沟通该事项。</w:t>
      </w:r>
      <w:r>
        <w:t xml:space="preserve"> </w:t>
      </w:r>
    </w:p>
    <w:p w:rsidR="00A7106F" w:rsidRDefault="00AA64EB">
      <w:pPr>
        <w:spacing w:line="356" w:lineRule="auto"/>
        <w:ind w:left="428"/>
      </w:pPr>
      <w:r>
        <w:t>大华会计师事务所</w:t>
      </w:r>
      <w:r>
        <w:t>(</w:t>
      </w:r>
      <w:r>
        <w:t>特殊普通合伙</w:t>
      </w:r>
      <w:r>
        <w:t xml:space="preserve">)                    </w:t>
      </w:r>
      <w:r>
        <w:t>中国注册会计师：</w:t>
      </w:r>
      <w:r>
        <w:t xml:space="preserve"> </w:t>
      </w:r>
      <w:r>
        <w:t>刘万富中国</w:t>
      </w:r>
      <w:r>
        <w:t>·</w:t>
      </w:r>
      <w:r>
        <w:t>北京</w:t>
      </w:r>
      <w:r>
        <w:t xml:space="preserve">    </w:t>
      </w:r>
    </w:p>
    <w:p w:rsidR="00A7106F" w:rsidRDefault="00AA64EB">
      <w:pPr>
        <w:spacing w:after="123" w:line="248" w:lineRule="auto"/>
        <w:ind w:left="10" w:right="691" w:hanging="10"/>
        <w:jc w:val="right"/>
      </w:pPr>
      <w:r>
        <w:t>中国注册会计师：</w:t>
      </w:r>
      <w:r>
        <w:t xml:space="preserve">  </w:t>
      </w:r>
      <w:r>
        <w:t>宋德栩</w:t>
      </w:r>
      <w:r>
        <w:t xml:space="preserve"> </w:t>
      </w:r>
    </w:p>
    <w:p w:rsidR="00A7106F" w:rsidRDefault="00AA64EB">
      <w:pPr>
        <w:spacing w:after="111" w:line="259" w:lineRule="auto"/>
        <w:ind w:left="0" w:firstLine="0"/>
      </w:pPr>
      <w:r>
        <w:t xml:space="preserve">    </w:t>
      </w:r>
    </w:p>
    <w:p w:rsidR="00A7106F" w:rsidRDefault="00AA64EB">
      <w:pPr>
        <w:spacing w:after="121" w:line="248" w:lineRule="auto"/>
        <w:ind w:left="10" w:right="689" w:hanging="10"/>
        <w:jc w:val="right"/>
      </w:pPr>
      <w:r>
        <w:t>二〇二三年四月二十四日</w:t>
      </w:r>
      <w:r>
        <w:t xml:space="preserve"> </w:t>
      </w:r>
    </w:p>
    <w:p w:rsidR="00A7106F" w:rsidRDefault="00AA64EB">
      <w:pPr>
        <w:spacing w:after="0" w:line="259" w:lineRule="auto"/>
        <w:ind w:left="0" w:firstLine="0"/>
      </w:pPr>
      <w:r>
        <w:t xml:space="preserve"> </w:t>
      </w:r>
      <w:r>
        <w:tab/>
        <w:t xml:space="preserve"> </w:t>
      </w:r>
    </w:p>
    <w:p w:rsidR="00A7106F" w:rsidRDefault="00AA64EB">
      <w:pPr>
        <w:spacing w:after="47"/>
      </w:pPr>
      <w:r>
        <w:t>二、</w:t>
      </w:r>
      <w:r>
        <w:t xml:space="preserve"> </w:t>
      </w:r>
      <w:r>
        <w:t>财务报表</w:t>
      </w:r>
      <w:r>
        <w:t xml:space="preserve"> </w:t>
      </w:r>
    </w:p>
    <w:p w:rsidR="00A7106F" w:rsidRDefault="00AA64EB">
      <w:pPr>
        <w:pStyle w:val="3"/>
        <w:spacing w:after="61"/>
        <w:ind w:left="17" w:right="490"/>
      </w:pPr>
      <w:r>
        <w:rPr>
          <w:rFonts w:ascii="宋体" w:eastAsia="宋体" w:hAnsi="宋体" w:cs="宋体"/>
          <w:sz w:val="21"/>
        </w:rPr>
        <w:t>合并资产负债表</w:t>
      </w:r>
      <w:r>
        <w:rPr>
          <w:rFonts w:ascii="Calibri" w:eastAsia="Calibri" w:hAnsi="Calibri" w:cs="Calibri"/>
          <w:b/>
          <w:sz w:val="21"/>
        </w:rPr>
        <w:t xml:space="preserve"> </w:t>
      </w:r>
    </w:p>
    <w:p w:rsidR="00A7106F" w:rsidRDefault="00AA64EB">
      <w:pPr>
        <w:spacing w:after="1" w:line="259" w:lineRule="auto"/>
        <w:ind w:left="0" w:right="480" w:firstLine="3550"/>
        <w:jc w:val="both"/>
      </w:pPr>
      <w:r>
        <w:t>2022</w:t>
      </w:r>
      <w:r>
        <w:t>年</w:t>
      </w:r>
      <w:r>
        <w:t>12</w:t>
      </w:r>
      <w:r>
        <w:t>月</w:t>
      </w:r>
      <w:r>
        <w:t>31</w:t>
      </w:r>
      <w:r>
        <w:t>日编制单位</w:t>
      </w:r>
      <w:r>
        <w:t xml:space="preserve">: </w:t>
      </w:r>
      <w:r>
        <w:t>上海阿拉丁生化科技股份有限公司单位</w:t>
      </w:r>
      <w:r>
        <w:t>:</w:t>
      </w:r>
      <w:r>
        <w:t>元</w:t>
      </w:r>
      <w:r>
        <w:t xml:space="preserve">  </w:t>
      </w:r>
      <w:r>
        <w:t>币种</w:t>
      </w:r>
      <w:r>
        <w:t>:</w:t>
      </w:r>
      <w:r>
        <w:t>人民币</w:t>
      </w:r>
      <w:r>
        <w:t xml:space="preserve"> </w:t>
      </w:r>
    </w:p>
    <w:tbl>
      <w:tblPr>
        <w:tblStyle w:val="TableGrid"/>
        <w:tblW w:w="8810" w:type="dxa"/>
        <w:tblInd w:w="7" w:type="dxa"/>
        <w:tblCellMar>
          <w:top w:w="37" w:type="dxa"/>
          <w:left w:w="108" w:type="dxa"/>
          <w:bottom w:w="0" w:type="dxa"/>
          <w:right w:w="2" w:type="dxa"/>
        </w:tblCellMar>
        <w:tblLook w:val="04A0" w:firstRow="1" w:lastRow="0" w:firstColumn="1" w:lastColumn="0" w:noHBand="0" w:noVBand="1"/>
      </w:tblPr>
      <w:tblGrid>
        <w:gridCol w:w="2872"/>
        <w:gridCol w:w="1104"/>
        <w:gridCol w:w="2484"/>
        <w:gridCol w:w="2350"/>
      </w:tblGrid>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11" w:firstLine="0"/>
              <w:jc w:val="center"/>
            </w:pPr>
            <w:r>
              <w:t>项目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33" w:firstLine="0"/>
            </w:pPr>
            <w:r>
              <w:t>附注</w:t>
            </w: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center"/>
            </w:pPr>
            <w:r>
              <w:t>2022</w:t>
            </w:r>
            <w:r>
              <w:t>年</w:t>
            </w:r>
            <w:r>
              <w:t>12</w:t>
            </w:r>
            <w:r>
              <w:t>月</w:t>
            </w:r>
            <w:r>
              <w:t>31</w:t>
            </w:r>
            <w:r>
              <w:t>日</w:t>
            </w: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center"/>
            </w:pPr>
            <w:r>
              <w:t>2021</w:t>
            </w:r>
            <w:r>
              <w:t>年</w:t>
            </w:r>
            <w:r>
              <w:t>12</w:t>
            </w:r>
            <w:r>
              <w:t>月</w:t>
            </w:r>
            <w:r>
              <w:t>31</w:t>
            </w:r>
            <w:r>
              <w:t>日</w:t>
            </w:r>
            <w:r>
              <w:t xml:space="preserve"> </w:t>
            </w:r>
          </w:p>
        </w:tc>
      </w:tr>
      <w:tr w:rsidR="00A7106F">
        <w:trPr>
          <w:trHeight w:val="286"/>
        </w:trPr>
        <w:tc>
          <w:tcPr>
            <w:tcW w:w="6459" w:type="dxa"/>
            <w:gridSpan w:val="3"/>
            <w:tcBorders>
              <w:top w:val="single" w:sz="6" w:space="0" w:color="000000"/>
              <w:left w:val="single" w:sz="6" w:space="0" w:color="000000"/>
              <w:bottom w:val="single" w:sz="6" w:space="0" w:color="000000"/>
              <w:right w:val="nil"/>
            </w:tcBorders>
          </w:tcPr>
          <w:p w:rsidR="00A7106F" w:rsidRDefault="00AA64EB">
            <w:pPr>
              <w:spacing w:after="0" w:line="259" w:lineRule="auto"/>
              <w:ind w:left="0" w:firstLine="0"/>
            </w:pPr>
            <w:r>
              <w:t>流动资产：</w:t>
            </w:r>
            <w:r>
              <w:rPr>
                <w:color w:val="FF00FF"/>
              </w:rPr>
              <w:t xml:space="preserve"> </w:t>
            </w:r>
          </w:p>
        </w:tc>
        <w:tc>
          <w:tcPr>
            <w:tcW w:w="2350" w:type="dxa"/>
            <w:tcBorders>
              <w:top w:val="single" w:sz="6" w:space="0" w:color="000000"/>
              <w:left w:val="nil"/>
              <w:bottom w:val="single" w:sz="6" w:space="0" w:color="000000"/>
              <w:right w:val="single" w:sz="6" w:space="0" w:color="000000"/>
            </w:tcBorders>
          </w:tcPr>
          <w:p w:rsidR="00A7106F" w:rsidRDefault="00A7106F">
            <w:pPr>
              <w:spacing w:after="160" w:line="259" w:lineRule="auto"/>
              <w:ind w:left="0" w:firstLine="0"/>
            </w:pP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货币资金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570,714,358.62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349,176,784.12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结算备付金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拆出资金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交易性金融资产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51,657,812.38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50,354,221.92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衍生金融资产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应收票据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20,000.00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46,154,392.16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23,751,799.49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应收款项融资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预付款项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61,285,986.37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19,449,016.46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lastRenderedPageBreak/>
              <w:t>应收保费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应收分保账款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应收分保合同准备金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其他应收款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2,624,155.57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2,088,604.30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其中：应收利息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38" w:firstLine="0"/>
              <w:jc w:val="center"/>
            </w:pPr>
            <w:r>
              <w:t>应收股利</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买入返售金融资产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存货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374,723,845.30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180,994,917.11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合同资产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持有待售资产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一年内到期的非流动资产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16,907,535.88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9,329,484.20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流动资产合计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1,124,088,086.28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635,144,827.60 </w:t>
            </w:r>
          </w:p>
        </w:tc>
      </w:tr>
      <w:tr w:rsidR="00A7106F">
        <w:trPr>
          <w:trHeight w:val="288"/>
        </w:trPr>
        <w:tc>
          <w:tcPr>
            <w:tcW w:w="6459" w:type="dxa"/>
            <w:gridSpan w:val="3"/>
            <w:tcBorders>
              <w:top w:val="single" w:sz="6" w:space="0" w:color="000000"/>
              <w:left w:val="single" w:sz="6" w:space="0" w:color="000000"/>
              <w:bottom w:val="single" w:sz="6" w:space="0" w:color="000000"/>
              <w:right w:val="nil"/>
            </w:tcBorders>
          </w:tcPr>
          <w:p w:rsidR="00A7106F" w:rsidRDefault="00AA64EB">
            <w:pPr>
              <w:spacing w:after="0" w:line="259" w:lineRule="auto"/>
              <w:ind w:left="0" w:firstLine="0"/>
            </w:pPr>
            <w:r>
              <w:t>非流动资产：</w:t>
            </w:r>
            <w:r>
              <w:rPr>
                <w:color w:val="008000"/>
              </w:rPr>
              <w:t xml:space="preserve"> </w:t>
            </w:r>
          </w:p>
        </w:tc>
        <w:tc>
          <w:tcPr>
            <w:tcW w:w="2350" w:type="dxa"/>
            <w:tcBorders>
              <w:top w:val="single" w:sz="6" w:space="0" w:color="000000"/>
              <w:left w:val="nil"/>
              <w:bottom w:val="single" w:sz="6" w:space="0" w:color="000000"/>
              <w:right w:val="single" w:sz="6" w:space="0" w:color="000000"/>
            </w:tcBorders>
          </w:tcPr>
          <w:p w:rsidR="00A7106F" w:rsidRDefault="00A7106F">
            <w:pPr>
              <w:spacing w:after="160" w:line="259" w:lineRule="auto"/>
              <w:ind w:left="0" w:firstLine="0"/>
            </w:pP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发放贷款和垫款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债权投资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其他债权投资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长期应收款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长期股权投资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其他权益工具投资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其他非流动金融资产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9"/>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投资性房地产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32,335,207.38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32,834,362.93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固定资产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218,555,791.45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172,532,918.47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在建工程</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19,067,735.27</w:t>
            </w: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4,778,491.09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生产性生物资产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油气资产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使用权资产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15,140,588.37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15,325,749.21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无形资产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37,299,087.84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21,182,889.74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开发支出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商誉</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长期待摊费用</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3,216,426.09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23,566.00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递延所得税资产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2,318,358.11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1,863,963.01 </w:t>
            </w:r>
          </w:p>
        </w:tc>
      </w:tr>
    </w:tbl>
    <w:p w:rsidR="00A7106F" w:rsidRDefault="00A7106F">
      <w:pPr>
        <w:spacing w:after="0" w:line="259" w:lineRule="auto"/>
        <w:ind w:left="-1798" w:right="499" w:firstLine="0"/>
      </w:pPr>
    </w:p>
    <w:tbl>
      <w:tblPr>
        <w:tblStyle w:val="TableGrid"/>
        <w:tblW w:w="8810" w:type="dxa"/>
        <w:tblInd w:w="7" w:type="dxa"/>
        <w:tblCellMar>
          <w:top w:w="37" w:type="dxa"/>
          <w:left w:w="108" w:type="dxa"/>
          <w:bottom w:w="0" w:type="dxa"/>
          <w:right w:w="2" w:type="dxa"/>
        </w:tblCellMar>
        <w:tblLook w:val="04A0" w:firstRow="1" w:lastRow="0" w:firstColumn="1" w:lastColumn="0" w:noHBand="0" w:noVBand="1"/>
      </w:tblPr>
      <w:tblGrid>
        <w:gridCol w:w="2871"/>
        <w:gridCol w:w="1104"/>
        <w:gridCol w:w="2484"/>
        <w:gridCol w:w="2351"/>
      </w:tblGrid>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其他非流动资产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24,455,448.51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48,417,268.11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非流动资产合计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352,388,643.02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296,959,208.56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631" w:firstLine="0"/>
            </w:pPr>
            <w:r>
              <w:t>资产总计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1,476,476,729.30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932,104,036.16 </w:t>
            </w:r>
          </w:p>
        </w:tc>
      </w:tr>
      <w:tr w:rsidR="00A7106F">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流动负债：</w:t>
            </w:r>
            <w:r>
              <w:rPr>
                <w:color w:val="FF00FF"/>
              </w:rP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短期借款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向中央银行借款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lastRenderedPageBreak/>
              <w:t>拆入资金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交易性金融负债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衍生金融负债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应付票据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100,970,869.69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32,166,748.09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预收款项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16,996,568.66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11,834,139.19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合同负债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1,401,471.18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1,069,500.66 </w:t>
            </w:r>
          </w:p>
        </w:tc>
      </w:tr>
      <w:tr w:rsidR="00A7106F">
        <w:trPr>
          <w:trHeight w:val="289"/>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卖出回购金融资产款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吸收存款及同业存放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代理买卖证券款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代理承销证券款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应付职工薪酬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8,782,949.32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6,159,971.59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应交税费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17,610,769.58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4,958,832.85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其他应付款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1,255,364.01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940,815.55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其中：应付利息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38" w:firstLine="0"/>
              <w:jc w:val="center"/>
            </w:pPr>
            <w:r>
              <w:t>应付股利</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应付手续费及佣金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应付分保账款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持有待售负债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一年内到期的非流动负债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8,263,134.80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3,716,536.19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154,626.47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394,127.08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流动负债合计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155,435,753.71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61,240,671.20 </w:t>
            </w:r>
          </w:p>
        </w:tc>
      </w:tr>
      <w:tr w:rsidR="00A7106F">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非流动负债：</w:t>
            </w:r>
            <w:r>
              <w:rPr>
                <w:color w:val="008000"/>
              </w:rP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保险合同准备金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长期借款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应付债券</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325,957,371.62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其中：优先股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447" w:firstLine="0"/>
              <w:jc w:val="center"/>
            </w:pPr>
            <w:r>
              <w:t>永续债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租赁负债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7,386,563.95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9,179,815.76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长期应付款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长期应付职工薪酬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预计负债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9"/>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递延收益</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3,229,167.00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3,312,500.28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递延所得税负债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9,746,157.05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53,133.29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其他非流动负债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非流动负债合计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346,319,259.62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12,545,449.33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631" w:firstLine="0"/>
            </w:pPr>
            <w:r>
              <w:t>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501,755,013.33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73,786,120.53 </w:t>
            </w:r>
          </w:p>
        </w:tc>
      </w:tr>
      <w:tr w:rsidR="00A7106F">
        <w:trPr>
          <w:trHeight w:val="286"/>
        </w:trPr>
        <w:tc>
          <w:tcPr>
            <w:tcW w:w="8810" w:type="dxa"/>
            <w:gridSpan w:val="4"/>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所有者权益（或股东权益）：</w:t>
            </w:r>
            <w:r>
              <w:rPr>
                <w:color w:val="008000"/>
              </w:rP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实收资本（或股本）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141,308,970.00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100,933,400.00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lastRenderedPageBreak/>
              <w:t>其他权益工具</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51,584,761.10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其中：优先股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447" w:firstLine="0"/>
              <w:jc w:val="center"/>
            </w:pPr>
            <w:r>
              <w:t>永续债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资本公积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511,182,107.40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539,129,217.43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减：库存股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其他综合收益</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46.00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专项储备</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589,259.55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156,858.12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盈余公积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48,486,394.87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39,297,004.22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一般风险准备</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未分配利润</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221,570,177.05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178,801,435.86 </w:t>
            </w:r>
          </w:p>
        </w:tc>
      </w:tr>
      <w:tr w:rsidR="00A7106F">
        <w:trPr>
          <w:trHeight w:val="559"/>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归属于母公司所有者权益</w:t>
            </w:r>
          </w:p>
          <w:p w:rsidR="00A7106F" w:rsidRDefault="00AA64EB">
            <w:pPr>
              <w:spacing w:after="0" w:line="259" w:lineRule="auto"/>
              <w:ind w:left="0" w:firstLine="0"/>
            </w:pPr>
            <w:r>
              <w:t>（或股东权益）合计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974,721,715.97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858,317,915.63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少数股东权益</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562"/>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420"/>
            </w:pPr>
            <w:r>
              <w:t>所有者权益（或股东权益）合计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974,721,715.97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858,317,915.63 </w:t>
            </w:r>
          </w:p>
        </w:tc>
      </w:tr>
      <w:tr w:rsidR="00A7106F">
        <w:trPr>
          <w:trHeight w:val="560"/>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184" w:firstLine="0"/>
              <w:jc w:val="center"/>
            </w:pPr>
            <w:r>
              <w:t>负债和所有者权益</w:t>
            </w:r>
          </w:p>
          <w:p w:rsidR="00A7106F" w:rsidRDefault="00AA64EB">
            <w:pPr>
              <w:spacing w:after="0" w:line="259" w:lineRule="auto"/>
              <w:ind w:left="0" w:firstLine="0"/>
            </w:pPr>
            <w:r>
              <w:t>（或股东权益）总计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1,476,476,729.30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932,104,036.16 </w:t>
            </w:r>
          </w:p>
        </w:tc>
      </w:tr>
    </w:tbl>
    <w:p w:rsidR="00A7106F" w:rsidRDefault="00AA64EB">
      <w:pPr>
        <w:spacing w:after="0" w:line="259" w:lineRule="auto"/>
        <w:ind w:left="0" w:firstLine="0"/>
      </w:pPr>
      <w:r>
        <w:t xml:space="preserve"> </w:t>
      </w:r>
    </w:p>
    <w:p w:rsidR="00A7106F" w:rsidRDefault="00AA64EB">
      <w:r>
        <w:t>公司负责人：徐久振</w:t>
      </w:r>
      <w:r>
        <w:t xml:space="preserve"> </w:t>
      </w:r>
      <w:r>
        <w:t>主管会计工作负责人：顾玮彧</w:t>
      </w:r>
      <w:r>
        <w:t xml:space="preserve"> </w:t>
      </w:r>
      <w:r>
        <w:t>会计机构负责人：沈鸿浩</w:t>
      </w:r>
      <w:r>
        <w:rPr>
          <w:color w:val="008000"/>
        </w:rPr>
        <w:t xml:space="preserve"> </w:t>
      </w:r>
    </w:p>
    <w:p w:rsidR="00A7106F" w:rsidRDefault="00AA64EB">
      <w:pPr>
        <w:spacing w:after="0" w:line="259" w:lineRule="auto"/>
        <w:ind w:left="0" w:firstLine="0"/>
      </w:pPr>
      <w:r>
        <w:t xml:space="preserve"> </w:t>
      </w:r>
    </w:p>
    <w:p w:rsidR="00A7106F" w:rsidRDefault="00AA64EB">
      <w:pPr>
        <w:spacing w:after="35" w:line="259" w:lineRule="auto"/>
        <w:ind w:left="0" w:firstLine="0"/>
      </w:pPr>
      <w:r>
        <w:t xml:space="preserve"> </w:t>
      </w:r>
    </w:p>
    <w:p w:rsidR="00A7106F" w:rsidRDefault="00AA64EB">
      <w:pPr>
        <w:pStyle w:val="3"/>
        <w:spacing w:after="61"/>
        <w:ind w:left="17" w:right="490"/>
      </w:pPr>
      <w:r>
        <w:rPr>
          <w:rFonts w:ascii="宋体" w:eastAsia="宋体" w:hAnsi="宋体" w:cs="宋体"/>
          <w:sz w:val="21"/>
        </w:rPr>
        <w:t>母公司资产负债表</w:t>
      </w:r>
      <w:r>
        <w:rPr>
          <w:rFonts w:ascii="Calibri" w:eastAsia="Calibri" w:hAnsi="Calibri" w:cs="Calibri"/>
          <w:b/>
          <w:sz w:val="21"/>
        </w:rPr>
        <w:t xml:space="preserve"> </w:t>
      </w:r>
    </w:p>
    <w:p w:rsidR="00A7106F" w:rsidRDefault="00AA64EB">
      <w:pPr>
        <w:ind w:left="0" w:firstLine="3550"/>
      </w:pPr>
      <w:r>
        <w:t>2022</w:t>
      </w:r>
      <w:r>
        <w:t>年</w:t>
      </w:r>
      <w:r>
        <w:t>12</w:t>
      </w:r>
      <w:r>
        <w:t>月</w:t>
      </w:r>
      <w:r>
        <w:t>31</w:t>
      </w:r>
      <w:r>
        <w:t>日编制单位</w:t>
      </w:r>
      <w:r>
        <w:t>:</w:t>
      </w:r>
      <w:r>
        <w:t>上海阿拉丁生化科技股份有限公司</w:t>
      </w:r>
      <w:r>
        <w:t xml:space="preserve">  </w:t>
      </w:r>
    </w:p>
    <w:p w:rsidR="00A7106F" w:rsidRDefault="00AA64EB">
      <w:pPr>
        <w:spacing w:after="10" w:line="248" w:lineRule="auto"/>
        <w:ind w:left="10" w:right="480" w:hanging="10"/>
        <w:jc w:val="right"/>
      </w:pPr>
      <w:r>
        <w:t>单位</w:t>
      </w:r>
      <w:r>
        <w:t>:</w:t>
      </w:r>
      <w:r>
        <w:t>元</w:t>
      </w:r>
      <w:r>
        <w:t xml:space="preserve">  </w:t>
      </w:r>
      <w:r>
        <w:t>币种</w:t>
      </w:r>
      <w:r>
        <w:t>:</w:t>
      </w:r>
      <w:r>
        <w:t>人民币</w:t>
      </w:r>
      <w:r>
        <w:t xml:space="preserve"> </w:t>
      </w:r>
    </w:p>
    <w:tbl>
      <w:tblPr>
        <w:tblStyle w:val="TableGrid"/>
        <w:tblW w:w="8810" w:type="dxa"/>
        <w:tblInd w:w="7" w:type="dxa"/>
        <w:tblCellMar>
          <w:top w:w="37" w:type="dxa"/>
          <w:left w:w="108" w:type="dxa"/>
          <w:bottom w:w="0" w:type="dxa"/>
          <w:right w:w="2" w:type="dxa"/>
        </w:tblCellMar>
        <w:tblLook w:val="04A0" w:firstRow="1" w:lastRow="0" w:firstColumn="1" w:lastColumn="0" w:noHBand="0" w:noVBand="1"/>
      </w:tblPr>
      <w:tblGrid>
        <w:gridCol w:w="2872"/>
        <w:gridCol w:w="1104"/>
        <w:gridCol w:w="2484"/>
        <w:gridCol w:w="2350"/>
      </w:tblGrid>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11" w:firstLine="0"/>
              <w:jc w:val="center"/>
            </w:pPr>
            <w:r>
              <w:t>项目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33" w:firstLine="0"/>
            </w:pPr>
            <w:r>
              <w:t>附注</w:t>
            </w: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center"/>
            </w:pPr>
            <w:r>
              <w:t>2022</w:t>
            </w:r>
            <w:r>
              <w:t>年</w:t>
            </w:r>
            <w:r>
              <w:t>12</w:t>
            </w:r>
            <w:r>
              <w:t>月</w:t>
            </w:r>
            <w:r>
              <w:t>31</w:t>
            </w:r>
            <w:r>
              <w:t>日</w:t>
            </w: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center"/>
            </w:pPr>
            <w:r>
              <w:t>2021</w:t>
            </w:r>
            <w:r>
              <w:t>年</w:t>
            </w:r>
            <w:r>
              <w:t>12</w:t>
            </w:r>
            <w:r>
              <w:t>月</w:t>
            </w:r>
            <w:r>
              <w:t>31</w:t>
            </w:r>
            <w:r>
              <w:t>日</w:t>
            </w:r>
            <w:r>
              <w:t xml:space="preserve"> </w:t>
            </w:r>
          </w:p>
        </w:tc>
      </w:tr>
      <w:tr w:rsidR="00A7106F">
        <w:trPr>
          <w:trHeight w:val="286"/>
        </w:trPr>
        <w:tc>
          <w:tcPr>
            <w:tcW w:w="2871" w:type="dxa"/>
            <w:tcBorders>
              <w:top w:val="single" w:sz="6" w:space="0" w:color="000000"/>
              <w:left w:val="single" w:sz="6" w:space="0" w:color="000000"/>
              <w:bottom w:val="single" w:sz="6" w:space="0" w:color="000000"/>
              <w:right w:val="nil"/>
            </w:tcBorders>
          </w:tcPr>
          <w:p w:rsidR="00A7106F" w:rsidRDefault="00AA64EB">
            <w:pPr>
              <w:spacing w:after="0" w:line="259" w:lineRule="auto"/>
              <w:ind w:left="0" w:firstLine="0"/>
            </w:pPr>
            <w:r>
              <w:t>流动资产：</w:t>
            </w:r>
            <w:r>
              <w:rPr>
                <w:color w:val="FF00FF"/>
              </w:rPr>
              <w:t xml:space="preserve"> </w:t>
            </w:r>
          </w:p>
        </w:tc>
        <w:tc>
          <w:tcPr>
            <w:tcW w:w="1104" w:type="dxa"/>
            <w:tcBorders>
              <w:top w:val="single" w:sz="6" w:space="0" w:color="000000"/>
              <w:left w:val="nil"/>
              <w:bottom w:val="single" w:sz="6" w:space="0" w:color="000000"/>
              <w:right w:val="nil"/>
            </w:tcBorders>
          </w:tcPr>
          <w:p w:rsidR="00A7106F" w:rsidRDefault="00A7106F">
            <w:pPr>
              <w:spacing w:after="160" w:line="259" w:lineRule="auto"/>
              <w:ind w:left="0" w:firstLine="0"/>
            </w:pPr>
          </w:p>
        </w:tc>
        <w:tc>
          <w:tcPr>
            <w:tcW w:w="2484" w:type="dxa"/>
            <w:tcBorders>
              <w:top w:val="single" w:sz="6" w:space="0" w:color="000000"/>
              <w:left w:val="nil"/>
              <w:bottom w:val="single" w:sz="6" w:space="0" w:color="000000"/>
              <w:right w:val="nil"/>
            </w:tcBorders>
          </w:tcPr>
          <w:p w:rsidR="00A7106F" w:rsidRDefault="00A7106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A7106F" w:rsidRDefault="00A7106F">
            <w:pPr>
              <w:spacing w:after="160" w:line="259" w:lineRule="auto"/>
              <w:ind w:left="0" w:firstLine="0"/>
            </w:pP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货币资金</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525,311,852.36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335,197,069.17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交易性金融资产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51,657,812.38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50,354,221.92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衍生金融资产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应收票据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20,000.00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46,154,392.16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23,751,799.49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应收款项融资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预付款项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60,381,369.21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19,399,016.46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其他应收款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109,924,561.72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51,485,545.26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其中：应收利息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38" w:firstLine="0"/>
              <w:jc w:val="center"/>
            </w:pPr>
            <w:r>
              <w:t>应收股利</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存货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373,850,339.62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180,994,917.11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合同资产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持有待售资产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lastRenderedPageBreak/>
              <w:t>一年内到期的非流动资产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15,164,163.81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8,288,123.71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流动资产合计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1,182,464,491.26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669,470,693.12 </w:t>
            </w:r>
          </w:p>
        </w:tc>
      </w:tr>
      <w:tr w:rsidR="00A7106F">
        <w:trPr>
          <w:trHeight w:val="288"/>
        </w:trPr>
        <w:tc>
          <w:tcPr>
            <w:tcW w:w="2871" w:type="dxa"/>
            <w:tcBorders>
              <w:top w:val="single" w:sz="6" w:space="0" w:color="000000"/>
              <w:left w:val="single" w:sz="6" w:space="0" w:color="000000"/>
              <w:bottom w:val="single" w:sz="6" w:space="0" w:color="000000"/>
              <w:right w:val="nil"/>
            </w:tcBorders>
          </w:tcPr>
          <w:p w:rsidR="00A7106F" w:rsidRDefault="00AA64EB">
            <w:pPr>
              <w:spacing w:after="0" w:line="259" w:lineRule="auto"/>
              <w:ind w:left="0" w:firstLine="0"/>
            </w:pPr>
            <w:r>
              <w:t>非流动资产：</w:t>
            </w:r>
            <w:r>
              <w:rPr>
                <w:color w:val="008000"/>
              </w:rPr>
              <w:t xml:space="preserve"> </w:t>
            </w:r>
          </w:p>
        </w:tc>
        <w:tc>
          <w:tcPr>
            <w:tcW w:w="1104" w:type="dxa"/>
            <w:tcBorders>
              <w:top w:val="single" w:sz="6" w:space="0" w:color="000000"/>
              <w:left w:val="nil"/>
              <w:bottom w:val="single" w:sz="6" w:space="0" w:color="000000"/>
              <w:right w:val="nil"/>
            </w:tcBorders>
          </w:tcPr>
          <w:p w:rsidR="00A7106F" w:rsidRDefault="00A7106F">
            <w:pPr>
              <w:spacing w:after="160" w:line="259" w:lineRule="auto"/>
              <w:ind w:left="0" w:firstLine="0"/>
            </w:pPr>
          </w:p>
        </w:tc>
        <w:tc>
          <w:tcPr>
            <w:tcW w:w="2484" w:type="dxa"/>
            <w:tcBorders>
              <w:top w:val="single" w:sz="6" w:space="0" w:color="000000"/>
              <w:left w:val="nil"/>
              <w:bottom w:val="single" w:sz="6" w:space="0" w:color="000000"/>
              <w:right w:val="nil"/>
            </w:tcBorders>
          </w:tcPr>
          <w:p w:rsidR="00A7106F" w:rsidRDefault="00A7106F">
            <w:pPr>
              <w:spacing w:after="160" w:line="259" w:lineRule="auto"/>
              <w:ind w:left="0" w:firstLine="0"/>
            </w:pPr>
          </w:p>
        </w:tc>
        <w:tc>
          <w:tcPr>
            <w:tcW w:w="2350" w:type="dxa"/>
            <w:tcBorders>
              <w:top w:val="single" w:sz="6" w:space="0" w:color="000000"/>
              <w:left w:val="nil"/>
              <w:bottom w:val="single" w:sz="6" w:space="0" w:color="000000"/>
              <w:right w:val="single" w:sz="6" w:space="0" w:color="000000"/>
            </w:tcBorders>
          </w:tcPr>
          <w:p w:rsidR="00A7106F" w:rsidRDefault="00A7106F">
            <w:pPr>
              <w:spacing w:after="160" w:line="259" w:lineRule="auto"/>
              <w:ind w:left="0" w:firstLine="0"/>
            </w:pP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债权投资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其他债权投资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长期应收款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长期股权投资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113,822,212.00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113,619,373.00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其他权益工具投资</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其他非流动金融资产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投资性房地产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31,467,282.85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32,834,362.93 </w:t>
            </w:r>
          </w:p>
        </w:tc>
      </w:tr>
    </w:tbl>
    <w:p w:rsidR="00A7106F" w:rsidRDefault="00A7106F">
      <w:pPr>
        <w:spacing w:after="0" w:line="259" w:lineRule="auto"/>
        <w:ind w:left="-1798" w:right="499" w:firstLine="0"/>
      </w:pPr>
    </w:p>
    <w:tbl>
      <w:tblPr>
        <w:tblStyle w:val="TableGrid"/>
        <w:tblW w:w="8810" w:type="dxa"/>
        <w:tblInd w:w="7" w:type="dxa"/>
        <w:tblCellMar>
          <w:top w:w="37" w:type="dxa"/>
          <w:left w:w="108" w:type="dxa"/>
          <w:bottom w:w="0" w:type="dxa"/>
          <w:right w:w="2" w:type="dxa"/>
        </w:tblCellMar>
        <w:tblLook w:val="04A0" w:firstRow="1" w:lastRow="0" w:firstColumn="1" w:lastColumn="0" w:noHBand="0" w:noVBand="1"/>
      </w:tblPr>
      <w:tblGrid>
        <w:gridCol w:w="2871"/>
        <w:gridCol w:w="1104"/>
        <w:gridCol w:w="2484"/>
        <w:gridCol w:w="2351"/>
      </w:tblGrid>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固定资产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82,411,656.56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37,683,927.42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在建工程</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7,002,306.89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1,829,997.48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生产性生物资产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油气资产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使用权资产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154,813,201.45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158,840,363.86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无形资产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8,356,406.48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6,501,527.04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开发支出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商誉</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长期待摊费用</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10,912,745.09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4,334,106.14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递延所得税资产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2,318,358.11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1,863,963.01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其他非流动资产</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19,954,364.00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48,417,268.11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非流动资产合计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431,058,533.43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405,924,888.99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631" w:firstLine="0"/>
            </w:pPr>
            <w:r>
              <w:t>资产总计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1,613,523,024.69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1,075,395,582.11 </w:t>
            </w:r>
          </w:p>
        </w:tc>
      </w:tr>
      <w:tr w:rsidR="00A7106F">
        <w:trPr>
          <w:trHeight w:val="289"/>
        </w:trPr>
        <w:tc>
          <w:tcPr>
            <w:tcW w:w="8810" w:type="dxa"/>
            <w:gridSpan w:val="4"/>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流动负债：</w:t>
            </w:r>
            <w:r>
              <w:rPr>
                <w:color w:val="FF00FF"/>
              </w:rP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短期借款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交易性金融负债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衍生金融负债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应付票据</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应付账款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98,050,842.16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31,273,780.51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预收款项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16,996,568.66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11,834,139.19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合同负债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1,401,471.18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1,069,500.66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应付职工薪酬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8,674,780.06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6,072,350.58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应交税费</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17,422,005.17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4,873,297.20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其他应付款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1,252,893.80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939,495.35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其中：应付利息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38" w:firstLine="0"/>
              <w:jc w:val="center"/>
            </w:pPr>
            <w:r>
              <w:t>应付股利</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持有待售负债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lastRenderedPageBreak/>
              <w:t>一年内到期的非流动负债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14,116,028.00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9,569,429.39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154,626.47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394,127.08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流动负债合计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158,069,215.50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66,026,119.96 </w:t>
            </w:r>
          </w:p>
        </w:tc>
      </w:tr>
      <w:tr w:rsidR="00A7106F">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非流动负债：</w:t>
            </w:r>
            <w:r>
              <w:rPr>
                <w:color w:val="008000"/>
              </w:rP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长期借款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应付债券</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325,957,371.62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其中：优先股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447" w:firstLine="0"/>
              <w:jc w:val="center"/>
            </w:pPr>
            <w:r>
              <w:t>永续债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租赁负债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143,952,685.88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148,186,010.97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长期应付款</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长期应付职工薪酬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9"/>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预计负债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递延收益</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3,229,167.00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3,312,500.28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递延所得税负债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9,746,157.05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53,133.29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其他非流动负债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420" w:firstLine="0"/>
            </w:pPr>
            <w:r>
              <w:t>非流动负债合计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482,885,381.55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151,551,644.54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631" w:firstLine="0"/>
            </w:pPr>
            <w:r>
              <w:t>负债合计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640,954,597.05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217,577,764.50 </w:t>
            </w:r>
          </w:p>
        </w:tc>
      </w:tr>
      <w:tr w:rsidR="00A7106F">
        <w:trPr>
          <w:trHeight w:val="288"/>
        </w:trPr>
        <w:tc>
          <w:tcPr>
            <w:tcW w:w="8810" w:type="dxa"/>
            <w:gridSpan w:val="4"/>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所有者权益（或股东权益）：</w:t>
            </w:r>
            <w:r>
              <w:rPr>
                <w:color w:val="008000"/>
              </w:rP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实收资本（或股本）</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141,308,970.00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100,933,400.00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其他权益工具</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51,584,761.10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其中：优先股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447" w:firstLine="0"/>
              <w:jc w:val="center"/>
            </w:pPr>
            <w:r>
              <w:t>永续债</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资本公积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509,966,548.40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539,129,217.43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减：库存股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6"/>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其他综合收益</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2" w:firstLine="0"/>
              <w:jc w:val="right"/>
            </w:pP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专项储备</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589,259.55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t xml:space="preserve">156,858.12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盈余公积</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48,486,394.87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39,297,004.22</w:t>
            </w:r>
            <w:r>
              <w:t xml:space="preserve"> </w:t>
            </w:r>
          </w:p>
        </w:tc>
      </w:tr>
      <w:tr w:rsidR="00A7106F">
        <w:trPr>
          <w:trHeight w:val="288"/>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11" w:firstLine="0"/>
            </w:pPr>
            <w:r>
              <w:t>未分配利润</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220,632,493.72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178,301,337.84 </w:t>
            </w:r>
          </w:p>
        </w:tc>
      </w:tr>
      <w:tr w:rsidR="00A7106F">
        <w:trPr>
          <w:trHeight w:val="559"/>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420"/>
            </w:pPr>
            <w:r>
              <w:t>所有者权益（或股东权益）合计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972,568,427.64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857,817,817.61 </w:t>
            </w:r>
          </w:p>
        </w:tc>
      </w:tr>
      <w:tr w:rsidR="00A7106F">
        <w:trPr>
          <w:trHeight w:val="559"/>
        </w:trPr>
        <w:tc>
          <w:tcPr>
            <w:tcW w:w="287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184" w:firstLine="0"/>
              <w:jc w:val="center"/>
            </w:pPr>
            <w:r>
              <w:t>负债和所有者权益</w:t>
            </w:r>
          </w:p>
          <w:p w:rsidR="00A7106F" w:rsidRDefault="00AA64EB">
            <w:pPr>
              <w:spacing w:after="0" w:line="259" w:lineRule="auto"/>
              <w:ind w:left="0" w:firstLine="0"/>
            </w:pPr>
            <w:r>
              <w:t>（或股东权益）总计</w:t>
            </w:r>
            <w:r>
              <w:t xml:space="preserve"> </w:t>
            </w:r>
          </w:p>
        </w:tc>
        <w:tc>
          <w:tcPr>
            <w:tcW w:w="110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 xml:space="preserve"> </w:t>
            </w:r>
          </w:p>
        </w:tc>
        <w:tc>
          <w:tcPr>
            <w:tcW w:w="248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1,613,523,024.69 </w:t>
            </w:r>
          </w:p>
        </w:tc>
        <w:tc>
          <w:tcPr>
            <w:tcW w:w="2350"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t xml:space="preserve">1,075,395,582.11 </w:t>
            </w:r>
          </w:p>
        </w:tc>
      </w:tr>
    </w:tbl>
    <w:p w:rsidR="00A7106F" w:rsidRDefault="00AA64EB">
      <w:r>
        <w:t>公司负责人：徐久振</w:t>
      </w:r>
      <w:r>
        <w:t xml:space="preserve"> </w:t>
      </w:r>
      <w:r>
        <w:t>主管会计工作负责人：顾玮彧</w:t>
      </w:r>
      <w:r>
        <w:t xml:space="preserve"> </w:t>
      </w:r>
      <w:r>
        <w:t>会计机构负责人：沈鸿浩</w:t>
      </w:r>
      <w:r>
        <w:t xml:space="preserve"> </w:t>
      </w:r>
    </w:p>
    <w:p w:rsidR="00A7106F" w:rsidRDefault="00AA64EB">
      <w:pPr>
        <w:spacing w:after="0" w:line="259" w:lineRule="auto"/>
        <w:ind w:left="0" w:firstLine="0"/>
      </w:pPr>
      <w:r>
        <w:t xml:space="preserve"> </w:t>
      </w:r>
    </w:p>
    <w:p w:rsidR="00A7106F" w:rsidRDefault="00AA64EB">
      <w:pPr>
        <w:spacing w:after="38" w:line="259" w:lineRule="auto"/>
        <w:ind w:left="0" w:firstLine="0"/>
      </w:pPr>
      <w:r>
        <w:rPr>
          <w:color w:val="FF0000"/>
        </w:rPr>
        <w:t xml:space="preserve"> </w:t>
      </w:r>
    </w:p>
    <w:p w:rsidR="00A7106F" w:rsidRDefault="00AA64EB">
      <w:pPr>
        <w:pStyle w:val="3"/>
        <w:spacing w:after="60"/>
        <w:ind w:left="17" w:right="490"/>
      </w:pPr>
      <w:r>
        <w:rPr>
          <w:rFonts w:ascii="宋体" w:eastAsia="宋体" w:hAnsi="宋体" w:cs="宋体"/>
          <w:sz w:val="21"/>
        </w:rPr>
        <w:t>合并利润表</w:t>
      </w:r>
      <w:r>
        <w:rPr>
          <w:rFonts w:ascii="Calibri" w:eastAsia="Calibri" w:hAnsi="Calibri" w:cs="Calibri"/>
          <w:b/>
          <w:sz w:val="21"/>
        </w:rPr>
        <w:t xml:space="preserve"> </w:t>
      </w:r>
    </w:p>
    <w:p w:rsidR="00A7106F" w:rsidRDefault="00AA64EB">
      <w:pPr>
        <w:spacing w:after="10" w:line="248" w:lineRule="auto"/>
        <w:ind w:left="2928" w:right="480" w:hanging="10"/>
        <w:jc w:val="right"/>
      </w:pPr>
      <w:r>
        <w:t>2022</w:t>
      </w:r>
      <w:r>
        <w:t>年</w:t>
      </w:r>
      <w:r>
        <w:t>1—12</w:t>
      </w:r>
      <w:r>
        <w:t>月单位</w:t>
      </w:r>
      <w:r>
        <w:t>:</w:t>
      </w:r>
      <w:r>
        <w:t>元</w:t>
      </w:r>
      <w:r>
        <w:t xml:space="preserve">  </w:t>
      </w:r>
      <w:r>
        <w:t>币种</w:t>
      </w:r>
      <w:r>
        <w:t>:</w:t>
      </w:r>
      <w:r>
        <w:t>人民币</w:t>
      </w:r>
      <w:r>
        <w:t xml:space="preserve"> </w:t>
      </w: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3421"/>
        <w:gridCol w:w="1479"/>
        <w:gridCol w:w="1958"/>
        <w:gridCol w:w="1966"/>
      </w:tblGrid>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45" w:firstLine="0"/>
              <w:jc w:val="center"/>
            </w:pPr>
            <w:r>
              <w:t>项目</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附注</w:t>
            </w: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2022</w:t>
            </w:r>
            <w:r>
              <w:t>年度</w:t>
            </w: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2021</w:t>
            </w:r>
            <w:r>
              <w:t>年度</w:t>
            </w:r>
            <w:r>
              <w:t xml:space="preserve">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一、营业总收入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378,104,008.92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287,661,274.91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其中：营业收入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378,104,008.92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287,661,274.91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lastRenderedPageBreak/>
              <w:t>利息收入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已赚保费</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63" w:firstLine="0"/>
              <w:jc w:val="center"/>
            </w:pPr>
            <w:r>
              <w:t>手续费及佣金收入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二、营业总成本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279,478,162.16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189,501,094.77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其中：营业成本</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156,328,463.06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108,556,403.61 </w:t>
            </w:r>
          </w:p>
        </w:tc>
      </w:tr>
      <w:tr w:rsidR="00A7106F">
        <w:trPr>
          <w:trHeight w:val="28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利息支出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63" w:firstLine="0"/>
              <w:jc w:val="center"/>
            </w:pPr>
            <w:r>
              <w:t>手续费及佣金支出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退保金</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赔付支出净额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提取保险责任准备金净额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保单红利支出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分保费用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税金及附加</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3,308,603.84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1,712,845.36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销售费用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31,791,138.68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19,888,509.78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管理费用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52,639,260.60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42,294,321.21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研发费用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38,926,364.58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22,658,802.07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财务费用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-3,515,668.60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w:t>
            </w:r>
            <w:r>
              <w:t xml:space="preserve">5,609,787.26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其中：利息费用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4,671,732.66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93,110.73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5" w:firstLine="0"/>
              <w:jc w:val="center"/>
            </w:pPr>
            <w:r>
              <w:t>利息收入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8,284,746.10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6,525,046.55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加：其他收益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6,325,718.09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2,240,139.54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631"/>
              <w:jc w:val="both"/>
            </w:pPr>
            <w:r>
              <w:t>投资收益（损失以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3,636,383.70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631"/>
            </w:pPr>
            <w:r>
              <w:t>其中：对联营企业和合营企业的投资收益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1154"/>
            </w:pPr>
            <w:r>
              <w:t>以摊余成本计量的金融资产终止确认收益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631"/>
              <w:jc w:val="both"/>
            </w:pPr>
            <w:r>
              <w:t>汇兑收益（损失以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7106F">
      <w:pPr>
        <w:spacing w:after="0" w:line="259" w:lineRule="auto"/>
        <w:ind w:left="-1798" w:right="487" w:firstLine="0"/>
      </w:pPr>
    </w:p>
    <w:tbl>
      <w:tblPr>
        <w:tblStyle w:val="TableGrid"/>
        <w:tblW w:w="8824" w:type="dxa"/>
        <w:tblInd w:w="5" w:type="dxa"/>
        <w:tblCellMar>
          <w:top w:w="34" w:type="dxa"/>
          <w:left w:w="106" w:type="dxa"/>
          <w:bottom w:w="0" w:type="dxa"/>
          <w:right w:w="2" w:type="dxa"/>
        </w:tblCellMar>
        <w:tblLook w:val="04A0" w:firstRow="1" w:lastRow="0" w:firstColumn="1" w:lastColumn="0" w:noHBand="0" w:noVBand="1"/>
      </w:tblPr>
      <w:tblGrid>
        <w:gridCol w:w="3421"/>
        <w:gridCol w:w="1479"/>
        <w:gridCol w:w="1958"/>
        <w:gridCol w:w="1966"/>
      </w:tblGrid>
      <w:tr w:rsidR="00A7106F">
        <w:trPr>
          <w:trHeight w:val="557"/>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8" w:firstLine="0"/>
              <w:jc w:val="center"/>
            </w:pPr>
            <w:r>
              <w:t>净敞口套期收益（损失以</w:t>
            </w:r>
          </w:p>
          <w:p w:rsidR="00A7106F" w:rsidRDefault="00AA64EB">
            <w:pPr>
              <w:spacing w:after="0" w:line="259" w:lineRule="auto"/>
              <w:ind w:left="2"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6" w:firstLine="0"/>
              <w:jc w:val="right"/>
            </w:pPr>
            <w:r>
              <w:t>公允价值变动收益（损失以</w:t>
            </w:r>
          </w:p>
          <w:p w:rsidR="00A7106F" w:rsidRDefault="00AA64EB">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1,303,590.46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354,221.92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7" w:firstLine="0"/>
              <w:jc w:val="center"/>
            </w:pPr>
            <w:r>
              <w:t>信用减值损失（损失以</w:t>
            </w:r>
          </w:p>
          <w:p w:rsidR="00A7106F" w:rsidRDefault="00AA64EB">
            <w:pPr>
              <w:spacing w:after="0" w:line="259" w:lineRule="auto"/>
              <w:ind w:left="2"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-1,323,422.53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-336,904.00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jc w:val="center"/>
            </w:pPr>
            <w:r>
              <w:t>资产减值损失（损失以</w:t>
            </w:r>
          </w:p>
          <w:p w:rsidR="00A7106F" w:rsidRDefault="00AA64EB">
            <w:pPr>
              <w:spacing w:after="0" w:line="259" w:lineRule="auto"/>
              <w:ind w:left="2"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751,198.02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-377,863.49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7" w:firstLine="0"/>
              <w:jc w:val="center"/>
            </w:pPr>
            <w:r>
              <w:t>资产处置收益（损失以</w:t>
            </w:r>
          </w:p>
          <w:p w:rsidR="00A7106F" w:rsidRDefault="00AA64EB">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186,582.54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-56,666.65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三、营业利润（亏损以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105,869,513.34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103,619,491.16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加：营业外收入</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253,074.70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10,186.27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lastRenderedPageBreak/>
              <w:t>减：营业外支出</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449,105.98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1,919,953.06 </w:t>
            </w:r>
          </w:p>
        </w:tc>
      </w:tr>
      <w:tr w:rsidR="00A7106F">
        <w:trPr>
          <w:trHeight w:val="557"/>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四、利润总额（亏损总额以</w:t>
            </w:r>
            <w:r>
              <w:t>“</w:t>
            </w:r>
            <w:r>
              <w:t>－</w:t>
            </w:r>
            <w:r>
              <w:t xml:space="preserve">” </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105,673,482.06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101,709,724.37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减：所得税费用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13,341,990.22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12,348,913.07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五、净利润（净亏损以</w:t>
            </w: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92,331,491.84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89,360,811.30 </w:t>
            </w:r>
          </w:p>
        </w:tc>
      </w:tr>
      <w:tr w:rsidR="00A7106F">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（一）按经营持续性分类</w:t>
            </w: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6" w:firstLine="0"/>
              <w:jc w:val="right"/>
            </w:pPr>
            <w:r>
              <w:t>1.</w:t>
            </w:r>
            <w:r>
              <w:t>持续经营净利润（净亏损以</w:t>
            </w:r>
          </w:p>
          <w:p w:rsidR="00A7106F" w:rsidRDefault="00AA64EB">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92,331,491.84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89,360,811.30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6" w:firstLine="0"/>
              <w:jc w:val="right"/>
            </w:pPr>
            <w:r>
              <w:t>2.</w:t>
            </w:r>
            <w:r>
              <w:t>终止经营净利润（净亏损以</w:t>
            </w:r>
          </w:p>
          <w:p w:rsidR="00A7106F" w:rsidRDefault="00AA64EB">
            <w:pPr>
              <w:spacing w:after="0" w:line="259" w:lineRule="auto"/>
              <w:ind w:left="2" w:firstLine="0"/>
            </w:pPr>
            <w:r>
              <w:t>“</w:t>
            </w:r>
            <w:r>
              <w:t>－</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8824"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（二）按所有权归属分类</w:t>
            </w:r>
            <w:r>
              <w:t xml:space="preserve"> </w:t>
            </w:r>
          </w:p>
        </w:tc>
      </w:tr>
      <w:tr w:rsidR="00A7106F">
        <w:trPr>
          <w:trHeight w:val="555"/>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6" w:firstLine="0"/>
              <w:jc w:val="right"/>
            </w:pPr>
            <w:r>
              <w:t>1.</w:t>
            </w:r>
            <w:r>
              <w:t>归属于母公司股东的净利润</w:t>
            </w:r>
          </w:p>
          <w:p w:rsidR="00A7106F" w:rsidRDefault="00AA64EB">
            <w:pPr>
              <w:spacing w:after="0" w:line="259" w:lineRule="auto"/>
              <w:ind w:left="2" w:firstLine="0"/>
            </w:pPr>
            <w:r>
              <w:t>（净亏损以</w:t>
            </w: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92,331,491.84 </w:t>
            </w:r>
          </w:p>
        </w:tc>
        <w:tc>
          <w:tcPr>
            <w:tcW w:w="19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89,360,811.30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5" w:firstLine="0"/>
              <w:jc w:val="center"/>
            </w:pPr>
            <w:r>
              <w:t>2.</w:t>
            </w:r>
            <w:r>
              <w:t>少数股东损益（净亏损以</w:t>
            </w:r>
          </w:p>
          <w:p w:rsidR="00A7106F" w:rsidRDefault="00AA64EB">
            <w:pPr>
              <w:spacing w:after="0" w:line="259" w:lineRule="auto"/>
              <w:ind w:left="2" w:firstLine="0"/>
            </w:pPr>
            <w:r>
              <w:t>“-”</w:t>
            </w:r>
            <w:r>
              <w:t>号填列）</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六、其他综合收益的税后净额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pPr>
            <w:r>
              <w:t>（一）归属母公司所有者的其他综合收益的税后净额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420"/>
            </w:pPr>
            <w:r>
              <w:t>1</w:t>
            </w:r>
            <w:r>
              <w:t>．不能重分类进损益的其他综合收益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jc w:val="both"/>
            </w:pPr>
            <w:r>
              <w:t>（</w:t>
            </w:r>
            <w:r>
              <w:t>1</w:t>
            </w:r>
            <w:r>
              <w:t>）重新计量设定受益计划变动额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pPr>
            <w:r>
              <w:t>（</w:t>
            </w:r>
            <w:r>
              <w:t>2</w:t>
            </w:r>
            <w:r>
              <w:t>）权益法下不能转损益的其他综合收益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5"/>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jc w:val="both"/>
            </w:pPr>
            <w:r>
              <w:t>（</w:t>
            </w:r>
            <w:r>
              <w:t>3</w:t>
            </w:r>
            <w:r>
              <w:t>）其他权益工具投资公允价值变动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jc w:val="both"/>
            </w:pPr>
            <w:r>
              <w:t>（</w:t>
            </w:r>
            <w:r>
              <w:t>4</w:t>
            </w:r>
            <w:r>
              <w:t>）企业自身信用风险公允价值变动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7"/>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420"/>
            </w:pPr>
            <w:r>
              <w:t>2</w:t>
            </w:r>
            <w:r>
              <w:t>．将重分类进损益的其他综合收益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pPr>
            <w:r>
              <w:t>（</w:t>
            </w:r>
            <w:r>
              <w:t>1</w:t>
            </w:r>
            <w:r>
              <w:t>）权益法下可转损益的其他综合收益</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51" w:firstLine="211"/>
              <w:jc w:val="both"/>
            </w:pPr>
            <w:r>
              <w:t>（</w:t>
            </w:r>
            <w:r>
              <w:t>2</w:t>
            </w:r>
            <w:r>
              <w:t>）其他债权投资公允价值变动</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7"/>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pPr>
            <w:r>
              <w:t>（</w:t>
            </w:r>
            <w:r>
              <w:t>3</w:t>
            </w:r>
            <w:r>
              <w:t>）金融资产重分类计入其他综合收益的金额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51" w:firstLine="211"/>
              <w:jc w:val="both"/>
            </w:pPr>
            <w:r>
              <w:t>（</w:t>
            </w:r>
            <w:r>
              <w:t>4</w:t>
            </w:r>
            <w:r>
              <w:t>）</w:t>
            </w:r>
            <w:r>
              <w:t>其他债权投资信用减值准备</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w:t>
            </w:r>
            <w:r>
              <w:t>5</w:t>
            </w:r>
            <w:r>
              <w:t>）现金流量套期储备</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w:t>
            </w:r>
            <w:r>
              <w:t>6</w:t>
            </w:r>
            <w:r>
              <w:t>）外币财务报表折算差额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w:t>
            </w:r>
            <w:r>
              <w:t>7</w:t>
            </w:r>
            <w:r>
              <w:t>）其他</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pPr>
            <w:r>
              <w:lastRenderedPageBreak/>
              <w:t>（二）归属于少数股东的其他综合收益的税后净额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七、综合收益总额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92,331,537.84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89,360,811.30 </w:t>
            </w:r>
          </w:p>
        </w:tc>
      </w:tr>
      <w:tr w:rsidR="00A7106F">
        <w:trPr>
          <w:trHeight w:val="554"/>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pPr>
            <w:r>
              <w:t>（一）归属于母公司所有者的综合收益总额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92,331,537.84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89,360,811.30 </w:t>
            </w:r>
          </w:p>
        </w:tc>
      </w:tr>
      <w:tr w:rsidR="00A7106F">
        <w:trPr>
          <w:trHeight w:val="557"/>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211"/>
              <w:jc w:val="both"/>
            </w:pPr>
            <w:r>
              <w:t>（二）归属于少数股东的综合收益总额</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421"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pPr>
            <w:r>
              <w:t>八、每股收益：</w:t>
            </w:r>
            <w:r>
              <w:rPr>
                <w:color w:val="008000"/>
              </w:rPr>
              <w:t xml:space="preserve"> </w:t>
            </w:r>
          </w:p>
        </w:tc>
        <w:tc>
          <w:tcPr>
            <w:tcW w:w="3437"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966"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（一）基本每股收益</w:t>
            </w:r>
            <w:r>
              <w:t>(</w:t>
            </w:r>
            <w:r>
              <w:t>元</w:t>
            </w:r>
            <w:r>
              <w:t>/</w:t>
            </w: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0.65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0.89 </w:t>
            </w:r>
          </w:p>
        </w:tc>
      </w:tr>
      <w:tr w:rsidR="00A7106F">
        <w:trPr>
          <w:trHeight w:val="283"/>
        </w:trPr>
        <w:tc>
          <w:tcPr>
            <w:tcW w:w="34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4" w:firstLine="0"/>
            </w:pPr>
            <w:r>
              <w:t>（二）稀释每股收益</w:t>
            </w:r>
            <w:r>
              <w:t>(</w:t>
            </w:r>
            <w:r>
              <w:t>元</w:t>
            </w:r>
            <w:r>
              <w:t>/</w:t>
            </w:r>
            <w:r>
              <w:t>股</w:t>
            </w:r>
            <w:r>
              <w:t xml:space="preserve">) </w:t>
            </w:r>
          </w:p>
        </w:tc>
        <w:tc>
          <w:tcPr>
            <w:tcW w:w="14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9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0.64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0.89 </w:t>
            </w:r>
          </w:p>
        </w:tc>
      </w:tr>
    </w:tbl>
    <w:p w:rsidR="00A7106F" w:rsidRDefault="00AA64EB">
      <w:pPr>
        <w:spacing w:after="0" w:line="259" w:lineRule="auto"/>
        <w:ind w:left="0" w:firstLine="0"/>
      </w:pPr>
      <w:r>
        <w:t xml:space="preserve"> </w:t>
      </w:r>
    </w:p>
    <w:p w:rsidR="00A7106F" w:rsidRDefault="00AA64EB">
      <w:r>
        <w:t>本期发生同一控制下企业合并的，被合并方在合并前实现的净利润为：</w:t>
      </w:r>
      <w:r>
        <w:t xml:space="preserve">0 </w:t>
      </w:r>
      <w:r>
        <w:t>元</w:t>
      </w:r>
      <w:r>
        <w:t xml:space="preserve">, </w:t>
      </w:r>
      <w:r>
        <w:t>上期被合并方实现的净利润为：</w:t>
      </w:r>
      <w:r>
        <w:t xml:space="preserve"> 0 </w:t>
      </w:r>
      <w:r>
        <w:t>元。</w:t>
      </w:r>
      <w:r>
        <w:rPr>
          <w:color w:val="FF0000"/>
        </w:rPr>
        <w:t xml:space="preserve"> </w:t>
      </w:r>
    </w:p>
    <w:p w:rsidR="00A7106F" w:rsidRDefault="00AA64EB">
      <w:r>
        <w:t>公司负责人：徐久振</w:t>
      </w:r>
      <w:r>
        <w:t xml:space="preserve"> </w:t>
      </w:r>
      <w:r>
        <w:t>主管会计工作负责人：顾玮彧</w:t>
      </w:r>
      <w:r>
        <w:t xml:space="preserve"> </w:t>
      </w:r>
      <w:r>
        <w:t>会计机构负责人：沈鸿浩</w:t>
      </w:r>
      <w:r>
        <w:t xml:space="preserve"> </w:t>
      </w:r>
    </w:p>
    <w:p w:rsidR="00A7106F" w:rsidRDefault="00AA64EB">
      <w:pPr>
        <w:spacing w:after="35" w:line="259" w:lineRule="auto"/>
        <w:ind w:left="0" w:firstLine="0"/>
      </w:pPr>
      <w:r>
        <w:rPr>
          <w:color w:val="FF0000"/>
        </w:rPr>
        <w:t xml:space="preserve"> </w:t>
      </w:r>
    </w:p>
    <w:p w:rsidR="00A7106F" w:rsidRDefault="00AA64EB">
      <w:pPr>
        <w:pStyle w:val="3"/>
        <w:spacing w:after="63"/>
        <w:ind w:left="17" w:right="490"/>
      </w:pPr>
      <w:r>
        <w:rPr>
          <w:rFonts w:ascii="宋体" w:eastAsia="宋体" w:hAnsi="宋体" w:cs="宋体"/>
          <w:sz w:val="21"/>
        </w:rPr>
        <w:t>母公司利润表</w:t>
      </w:r>
      <w:r>
        <w:rPr>
          <w:rFonts w:ascii="Calibri" w:eastAsia="Calibri" w:hAnsi="Calibri" w:cs="Calibri"/>
          <w:b/>
          <w:sz w:val="21"/>
        </w:rPr>
        <w:t xml:space="preserve"> </w:t>
      </w:r>
    </w:p>
    <w:p w:rsidR="00A7106F" w:rsidRDefault="00AA64EB">
      <w:pPr>
        <w:spacing w:after="10" w:line="248" w:lineRule="auto"/>
        <w:ind w:left="2928" w:right="480" w:hanging="10"/>
        <w:jc w:val="right"/>
      </w:pPr>
      <w:r>
        <w:t>2022</w:t>
      </w:r>
      <w:r>
        <w:t>年</w:t>
      </w:r>
      <w:r>
        <w:t>1—12</w:t>
      </w:r>
      <w:r>
        <w:t>月单位</w:t>
      </w:r>
      <w:r>
        <w:t>:</w:t>
      </w:r>
      <w:r>
        <w:t>元</w:t>
      </w:r>
      <w:r>
        <w:t xml:space="preserve">  </w:t>
      </w:r>
      <w:r>
        <w:t>币种</w:t>
      </w:r>
      <w:r>
        <w:t>:</w:t>
      </w:r>
      <w:r>
        <w:t>人民币</w:t>
      </w:r>
      <w:r>
        <w:rPr>
          <w:color w:val="FF0000"/>
        </w:rPr>
        <w:t xml:space="preserve"> </w:t>
      </w:r>
    </w:p>
    <w:tbl>
      <w:tblPr>
        <w:tblStyle w:val="TableGrid"/>
        <w:tblW w:w="10164" w:type="dxa"/>
        <w:tblInd w:w="-852" w:type="dxa"/>
        <w:tblCellMar>
          <w:top w:w="34" w:type="dxa"/>
          <w:left w:w="89" w:type="dxa"/>
          <w:bottom w:w="0" w:type="dxa"/>
          <w:right w:w="2" w:type="dxa"/>
        </w:tblCellMar>
        <w:tblLook w:val="04A0" w:firstRow="1" w:lastRow="0" w:firstColumn="1" w:lastColumn="0" w:noHBand="0" w:noVBand="1"/>
      </w:tblPr>
      <w:tblGrid>
        <w:gridCol w:w="5228"/>
        <w:gridCol w:w="989"/>
        <w:gridCol w:w="1958"/>
        <w:gridCol w:w="1965"/>
        <w:gridCol w:w="24"/>
      </w:tblGrid>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30" w:firstLine="0"/>
              <w:jc w:val="center"/>
            </w:pPr>
            <w:r>
              <w:t>项目</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5" w:firstLine="0"/>
            </w:pPr>
            <w:r>
              <w:t>附注</w:t>
            </w: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7" w:firstLine="0"/>
              <w:jc w:val="center"/>
            </w:pPr>
            <w:r>
              <w:t>2022</w:t>
            </w:r>
            <w:r>
              <w:t>年度</w:t>
            </w: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9" w:firstLine="0"/>
              <w:jc w:val="center"/>
            </w:pPr>
            <w:r>
              <w:t>2021</w:t>
            </w:r>
            <w:r>
              <w:t>年度</w:t>
            </w:r>
            <w:r>
              <w:t xml:space="preserve"> </w:t>
            </w:r>
          </w:p>
        </w:tc>
      </w:tr>
      <w:tr w:rsidR="00A7106F">
        <w:trPr>
          <w:gridAfter w:val="1"/>
          <w:wAfter w:w="24" w:type="dxa"/>
          <w:trHeight w:val="284"/>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一、营业收入</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378,104,008.92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287,661,274.91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31" w:firstLine="0"/>
            </w:pPr>
            <w:r>
              <w:t>减：营业成本</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156,328,463.06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108,556,403.61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51" w:firstLine="0"/>
            </w:pPr>
            <w:r>
              <w:t>税金及附加</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2,597,925.38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1,633,640.23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51" w:firstLine="0"/>
            </w:pPr>
            <w:r>
              <w:t>销售费用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31,791,138.68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19,888,509.78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51" w:firstLine="0"/>
            </w:pPr>
            <w:r>
              <w:t>管理费用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50,252,748.14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40,805,053.43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51" w:firstLine="0"/>
            </w:pPr>
            <w:r>
              <w:t>研发费用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38,327,714.92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22,658,802.07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51" w:firstLine="0"/>
            </w:pPr>
            <w:r>
              <w:t>财务费用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614,780.08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-2,386,801.16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51" w:firstLine="0"/>
            </w:pPr>
            <w:r>
              <w:t>其中：利息费用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8,084,552.58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93,110.73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80" w:firstLine="0"/>
            </w:pPr>
            <w:r>
              <w:t>利息收入</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7,531,858.42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6,512,684.87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31" w:firstLine="0"/>
            </w:pPr>
            <w:r>
              <w:t>加：其他收益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6,325,718.09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2,240,139.54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51" w:firstLine="0"/>
            </w:pPr>
            <w:r>
              <w:t>投资收益（损失以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3,636,383.70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9" w:firstLine="0"/>
              <w:jc w:val="center"/>
            </w:pPr>
            <w:r>
              <w:t>其中：对联营企业和合营企业的投资收益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gridAfter w:val="1"/>
          <w:wAfter w:w="24" w:type="dxa"/>
          <w:trHeight w:val="284"/>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97" w:firstLine="0"/>
              <w:jc w:val="right"/>
            </w:pPr>
            <w:r>
              <w:t>以摊余成本计量的金融资产终止确认收益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5" w:firstLine="0"/>
              <w:jc w:val="center"/>
            </w:pPr>
            <w:r>
              <w:t>净敞口套期收益（损失以</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0" w:firstLine="0"/>
              <w:jc w:val="center"/>
            </w:pPr>
            <w:r>
              <w:t>公允价值变动收益（损失以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1,303,590.46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354,221.92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86" w:firstLine="0"/>
              <w:jc w:val="center"/>
            </w:pPr>
            <w:r>
              <w:t>信用减值损失（损失以</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-1,323,415.53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-336,929.55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86" w:firstLine="0"/>
              <w:jc w:val="center"/>
            </w:pPr>
            <w:r>
              <w:t>资产减值损失（损失以</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751,198.02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-377,863.49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80" w:firstLine="0"/>
              <w:jc w:val="center"/>
            </w:pPr>
            <w:r>
              <w:t>资产处置收益（损失以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186,582.54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-56,666.65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二、营业利润（亏损以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105,434,912.24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37" w:firstLine="0"/>
              <w:jc w:val="right"/>
            </w:pPr>
            <w:r>
              <w:t xml:space="preserve">101,964,952.42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31" w:firstLine="0"/>
            </w:pPr>
            <w:r>
              <w:t>加：营业外收入</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250,090.49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10,142.35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31" w:firstLine="0"/>
            </w:pPr>
            <w:r>
              <w:t>减：营业外支出</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449,105.98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1,919,953.06 </w:t>
            </w:r>
          </w:p>
        </w:tc>
      </w:tr>
      <w:tr w:rsidR="00A7106F">
        <w:trPr>
          <w:gridAfter w:val="1"/>
          <w:wAfter w:w="24" w:type="dxa"/>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三、利润总额（亏损总额以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105,235,896.75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100,055,141.71 </w:t>
            </w:r>
          </w:p>
        </w:tc>
      </w:tr>
      <w:tr w:rsidR="00A7106F">
        <w:trPr>
          <w:gridAfter w:val="1"/>
          <w:wAfter w:w="24" w:type="dxa"/>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减：所得税费用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13,341,990.22 </w:t>
            </w:r>
          </w:p>
        </w:tc>
        <w:tc>
          <w:tcPr>
            <w:tcW w:w="19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12,334,609.54 </w:t>
            </w:r>
          </w:p>
        </w:tc>
      </w:tr>
      <w:tr w:rsidR="00A7106F">
        <w:tblPrEx>
          <w:tblCellMar>
            <w:left w:w="67" w:type="dxa"/>
          </w:tblCellMar>
        </w:tblPrEx>
        <w:trPr>
          <w:trHeight w:val="284"/>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lastRenderedPageBreak/>
              <w:t>四、净利润（净亏损以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91,893,906.53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7" w:firstLine="0"/>
              <w:jc w:val="right"/>
            </w:pPr>
            <w:r>
              <w:t xml:space="preserve">87,720,532.17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9" w:firstLine="0"/>
            </w:pPr>
            <w:r>
              <w:t>（一）持续经营净利润（净亏损以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91,893,906.53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7" w:firstLine="0"/>
              <w:jc w:val="right"/>
            </w:pPr>
            <w:r>
              <w:t xml:space="preserve">87,720,532.17 </w:t>
            </w:r>
          </w:p>
        </w:tc>
      </w:tr>
      <w:tr w:rsidR="00A7106F">
        <w:tblPrEx>
          <w:tblCellMar>
            <w:left w:w="67" w:type="dxa"/>
          </w:tblCellMar>
        </w:tblPrEx>
        <w:trPr>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9" w:firstLine="0"/>
            </w:pPr>
            <w:r>
              <w:t>（二）终止经营净利润（净亏损以</w:t>
            </w:r>
            <w:r>
              <w:t>“</w:t>
            </w:r>
            <w:r>
              <w:t>－</w:t>
            </w:r>
            <w:r>
              <w:t>”</w:t>
            </w:r>
            <w:r>
              <w:t>号填列）</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五、其他综合收益的税后净额</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2" w:firstLine="0"/>
            </w:pPr>
            <w:r>
              <w:t>（一）不能重分类进损益的其他综合收益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1.</w:t>
            </w:r>
            <w:r>
              <w:t>重新计量设定受益计划变动额</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2.</w:t>
            </w:r>
            <w:r>
              <w:t>权益法下不能转损益的其他综合收益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3.</w:t>
            </w:r>
            <w:r>
              <w:t>其他权益工具投资公允价值变动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4.</w:t>
            </w:r>
            <w:r>
              <w:t>企业自身信用风险公允价值变动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2" w:firstLine="0"/>
            </w:pPr>
            <w:r>
              <w:t>（二）将重分类进损益的其他综合收益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1.</w:t>
            </w:r>
            <w:r>
              <w:t>权益法下可转损益的其他综合收益</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2.</w:t>
            </w:r>
            <w:r>
              <w:t>其他债权投资公允价值变动</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61" w:firstLine="0"/>
              <w:jc w:val="center"/>
            </w:pPr>
            <w:r>
              <w:t>3.</w:t>
            </w:r>
            <w:r>
              <w:t>金融资产重分类计入其他综合收益的金额</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4.</w:t>
            </w:r>
            <w:r>
              <w:t>其他债权投资信用减值准备</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5.</w:t>
            </w:r>
            <w:r>
              <w:t>现金流量套期储备</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6.</w:t>
            </w:r>
            <w:r>
              <w:t>外币财务报表折算差额</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1" w:firstLine="0"/>
            </w:pPr>
            <w:r>
              <w:t>7.</w:t>
            </w:r>
            <w:r>
              <w:t>其他</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4" w:firstLine="0"/>
              <w:jc w:val="right"/>
            </w:pPr>
            <w:r>
              <w:t xml:space="preserve">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六、综合收益总额</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91,893,906.53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7" w:firstLine="0"/>
              <w:jc w:val="right"/>
            </w:pPr>
            <w:r>
              <w:t xml:space="preserve">87,720,532.17 </w:t>
            </w:r>
          </w:p>
        </w:tc>
      </w:tr>
      <w:tr w:rsidR="00A7106F">
        <w:tblPrEx>
          <w:tblCellMar>
            <w:left w:w="67" w:type="dxa"/>
          </w:tblCellMar>
        </w:tblPrEx>
        <w:trPr>
          <w:trHeight w:val="283"/>
        </w:trPr>
        <w:tc>
          <w:tcPr>
            <w:tcW w:w="8198" w:type="dxa"/>
            <w:gridSpan w:val="3"/>
            <w:tcBorders>
              <w:top w:val="single" w:sz="4" w:space="0" w:color="000000"/>
              <w:left w:val="single" w:sz="4" w:space="0" w:color="000000"/>
              <w:bottom w:val="single" w:sz="4" w:space="0" w:color="000000"/>
              <w:right w:val="nil"/>
            </w:tcBorders>
          </w:tcPr>
          <w:p w:rsidR="00A7106F" w:rsidRDefault="00AA64EB">
            <w:pPr>
              <w:spacing w:after="0" w:line="259" w:lineRule="auto"/>
              <w:ind w:left="41" w:firstLine="0"/>
            </w:pPr>
            <w:r>
              <w:t>七、每股收益：</w:t>
            </w:r>
            <w:r>
              <w:t xml:space="preserve"> </w:t>
            </w:r>
          </w:p>
        </w:tc>
        <w:tc>
          <w:tcPr>
            <w:tcW w:w="1990"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blPrEx>
          <w:tblCellMar>
            <w:left w:w="67" w:type="dxa"/>
          </w:tblCellMar>
        </w:tblPrEx>
        <w:trPr>
          <w:trHeight w:val="281"/>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42" w:firstLine="0"/>
            </w:pPr>
            <w:r>
              <w:t>（一）基本每股收益</w:t>
            </w:r>
            <w:r>
              <w:t>(</w:t>
            </w:r>
            <w:r>
              <w:t>元</w:t>
            </w:r>
            <w:r>
              <w:t>/</w:t>
            </w:r>
            <w:r>
              <w:t>股</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0.65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7" w:firstLine="0"/>
              <w:jc w:val="right"/>
            </w:pPr>
            <w:r>
              <w:t xml:space="preserve">0.87 </w:t>
            </w:r>
          </w:p>
        </w:tc>
      </w:tr>
      <w:tr w:rsidR="00A7106F">
        <w:tblPrEx>
          <w:tblCellMar>
            <w:left w:w="67" w:type="dxa"/>
          </w:tblCellMar>
        </w:tblPrEx>
        <w:trPr>
          <w:trHeight w:val="283"/>
        </w:trPr>
        <w:tc>
          <w:tcPr>
            <w:tcW w:w="52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42" w:firstLine="0"/>
            </w:pPr>
            <w:r>
              <w:t>（二）稀释每股收益</w:t>
            </w:r>
            <w:r>
              <w:t>(</w:t>
            </w:r>
            <w:r>
              <w:t>元</w:t>
            </w:r>
            <w:r>
              <w:t>/</w:t>
            </w:r>
            <w:r>
              <w:t>股</w:t>
            </w:r>
            <w: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0.64 </w:t>
            </w:r>
          </w:p>
        </w:tc>
        <w:tc>
          <w:tcPr>
            <w:tcW w:w="199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7" w:firstLine="0"/>
              <w:jc w:val="right"/>
            </w:pPr>
            <w:r>
              <w:t xml:space="preserve">0.87 </w:t>
            </w:r>
          </w:p>
        </w:tc>
      </w:tr>
    </w:tbl>
    <w:p w:rsidR="00A7106F" w:rsidRDefault="00AA64EB">
      <w:pPr>
        <w:spacing w:after="0" w:line="259" w:lineRule="auto"/>
        <w:ind w:left="0" w:firstLine="0"/>
      </w:pPr>
      <w:r>
        <w:t xml:space="preserve"> </w:t>
      </w:r>
    </w:p>
    <w:p w:rsidR="00A7106F" w:rsidRDefault="00AA64EB">
      <w:r>
        <w:t>公司负责人：徐久振</w:t>
      </w:r>
      <w:r>
        <w:t xml:space="preserve"> </w:t>
      </w:r>
      <w:r>
        <w:t>主管会计工作负责人：顾玮彧</w:t>
      </w:r>
      <w:r>
        <w:t xml:space="preserve"> </w:t>
      </w:r>
      <w:r>
        <w:t>会计机构负责人：沈鸿浩</w:t>
      </w:r>
      <w:r>
        <w:t xml:space="preserve"> </w:t>
      </w:r>
    </w:p>
    <w:p w:rsidR="00A7106F" w:rsidRDefault="00AA64EB">
      <w:pPr>
        <w:spacing w:after="0" w:line="259" w:lineRule="auto"/>
        <w:ind w:left="0" w:firstLine="0"/>
      </w:pPr>
      <w:r>
        <w:rPr>
          <w:color w:val="FF0000"/>
        </w:rPr>
        <w:t xml:space="preserve"> </w:t>
      </w:r>
    </w:p>
    <w:p w:rsidR="00A7106F" w:rsidRDefault="00AA64EB">
      <w:pPr>
        <w:spacing w:after="0" w:line="259" w:lineRule="auto"/>
        <w:ind w:left="0" w:firstLine="0"/>
      </w:pPr>
      <w:r>
        <w:rPr>
          <w:color w:val="FF0000"/>
        </w:rPr>
        <w:t xml:space="preserve"> </w:t>
      </w:r>
    </w:p>
    <w:p w:rsidR="00A7106F" w:rsidRDefault="00AA64EB">
      <w:pPr>
        <w:spacing w:after="0" w:line="259" w:lineRule="auto"/>
        <w:ind w:left="0" w:firstLine="0"/>
      </w:pPr>
      <w:r>
        <w:rPr>
          <w:color w:val="FF0000"/>
        </w:rPr>
        <w:t xml:space="preserve"> </w:t>
      </w:r>
    </w:p>
    <w:p w:rsidR="00A7106F" w:rsidRDefault="00AA64EB">
      <w:pPr>
        <w:pStyle w:val="3"/>
        <w:spacing w:after="3"/>
        <w:ind w:left="17" w:right="490"/>
      </w:pPr>
      <w:r>
        <w:rPr>
          <w:rFonts w:ascii="宋体" w:eastAsia="宋体" w:hAnsi="宋体" w:cs="宋体"/>
          <w:sz w:val="21"/>
        </w:rPr>
        <w:t>合并现金流量表</w:t>
      </w:r>
      <w:r>
        <w:rPr>
          <w:rFonts w:ascii="宋体" w:eastAsia="宋体" w:hAnsi="宋体" w:cs="宋体"/>
          <w:sz w:val="21"/>
        </w:rPr>
        <w:t xml:space="preserve"> 2022</w:t>
      </w:r>
      <w:r>
        <w:rPr>
          <w:rFonts w:ascii="宋体" w:eastAsia="宋体" w:hAnsi="宋体" w:cs="宋体"/>
          <w:sz w:val="21"/>
        </w:rPr>
        <w:t>年</w:t>
      </w:r>
      <w:r>
        <w:rPr>
          <w:rFonts w:ascii="宋体" w:eastAsia="宋体" w:hAnsi="宋体" w:cs="宋体"/>
          <w:sz w:val="21"/>
        </w:rPr>
        <w:t>1—12</w:t>
      </w:r>
      <w:r>
        <w:rPr>
          <w:rFonts w:ascii="宋体" w:eastAsia="宋体" w:hAnsi="宋体" w:cs="宋体"/>
          <w:sz w:val="21"/>
        </w:rPr>
        <w:t>月</w:t>
      </w:r>
      <w:r>
        <w:rPr>
          <w:rFonts w:ascii="宋体" w:eastAsia="宋体" w:hAnsi="宋体" w:cs="宋体"/>
          <w:sz w:val="21"/>
        </w:rPr>
        <w:t xml:space="preserve"> </w:t>
      </w:r>
    </w:p>
    <w:p w:rsidR="00A7106F" w:rsidRDefault="00AA64EB">
      <w:pPr>
        <w:spacing w:after="10" w:line="248" w:lineRule="auto"/>
        <w:ind w:left="10" w:right="480" w:hanging="10"/>
        <w:jc w:val="right"/>
      </w:pPr>
      <w:r>
        <w:t>单位：元</w:t>
      </w:r>
      <w:r>
        <w:t xml:space="preserve">  </w:t>
      </w:r>
      <w:r>
        <w:t>币种：人民币</w:t>
      </w:r>
      <w:r>
        <w:t xml:space="preserve"> </w:t>
      </w:r>
    </w:p>
    <w:tbl>
      <w:tblPr>
        <w:tblStyle w:val="TableGrid"/>
        <w:tblW w:w="9540" w:type="dxa"/>
        <w:tblInd w:w="-567" w:type="dxa"/>
        <w:tblCellMar>
          <w:top w:w="34" w:type="dxa"/>
          <w:left w:w="0" w:type="dxa"/>
          <w:bottom w:w="0" w:type="dxa"/>
          <w:right w:w="2" w:type="dxa"/>
        </w:tblCellMar>
        <w:tblLook w:val="04A0" w:firstRow="1" w:lastRow="0" w:firstColumn="1" w:lastColumn="0" w:noHBand="0" w:noVBand="1"/>
      </w:tblPr>
      <w:tblGrid>
        <w:gridCol w:w="4395"/>
        <w:gridCol w:w="912"/>
        <w:gridCol w:w="2119"/>
        <w:gridCol w:w="2114"/>
      </w:tblGrid>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项目</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39" w:firstLine="0"/>
            </w:pPr>
            <w:r>
              <w:t>附注</w:t>
            </w: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2022</w:t>
            </w:r>
            <w:r>
              <w:t>年度</w:t>
            </w: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2021</w:t>
            </w:r>
            <w:r>
              <w:t>年度</w:t>
            </w:r>
            <w:r>
              <w:t xml:space="preserve"> </w:t>
            </w:r>
          </w:p>
        </w:tc>
      </w:tr>
      <w:tr w:rsidR="00A7106F">
        <w:trPr>
          <w:trHeight w:val="281"/>
        </w:trPr>
        <w:tc>
          <w:tcPr>
            <w:tcW w:w="4395"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一、经营活动产生的现金流量：</w:t>
            </w:r>
            <w:r>
              <w:t xml:space="preserve"> </w:t>
            </w:r>
          </w:p>
        </w:tc>
        <w:tc>
          <w:tcPr>
            <w:tcW w:w="5144" w:type="dxa"/>
            <w:gridSpan w:val="3"/>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销售商品、提供劳务收到的现金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405,903,291.80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314,953,089.45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客户存款和同业存放款项净增加额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向中央银行借款净增加额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向其他金融机构拆入资金净增加额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收到原保险合同保费取得的现金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收到再保业务现金净额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保户储金及投资款净增加额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收取利息、手续费及佣金的现金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拆入资金净增加额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回购业务资金净增加额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lastRenderedPageBreak/>
              <w:t>代理买卖证券收到的现金净额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收到的税费返还</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收到其他与经营活动有关的现金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39,350,064.31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15,665,712.42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经营活动现金流入小计</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445,253,356.11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330,618,801.87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购买商品、接受劳务支付的现金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347,785,989.91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194,698,897.43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客户贷款及垫款净增加额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存放中央银行和同业款项净增加额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支付原保险合同赔付款项的现金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拆出资金净增加额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支付利息、手续费及佣金的现金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支付保单红利的现金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支付给职工及为职工支付的现金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74,149,993.77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49,985,701.29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支付的各项税费</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30,219,256.04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38,060,902.59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支付其他与经营活动有关的现金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36,359,441.94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32,873,226.53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经营活动现金流出小计</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488,514,681.66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110"/>
              </w:tabs>
              <w:spacing w:after="0" w:line="259" w:lineRule="auto"/>
              <w:ind w:left="-5" w:firstLine="0"/>
            </w:pPr>
            <w:r>
              <w:t xml:space="preserve"> </w:t>
            </w:r>
            <w:r>
              <w:tab/>
              <w:t xml:space="preserve">315,618,727.84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4" w:firstLine="0"/>
              <w:jc w:val="center"/>
            </w:pPr>
            <w:r>
              <w:t>经营活动产生的现金流量净额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-43,261,325.55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110"/>
              </w:tabs>
              <w:spacing w:after="0" w:line="259" w:lineRule="auto"/>
              <w:ind w:left="-5" w:firstLine="0"/>
            </w:pPr>
            <w:r>
              <w:t xml:space="preserve"> </w:t>
            </w:r>
            <w:r>
              <w:tab/>
              <w:t xml:space="preserve">15,000,074.03 </w:t>
            </w:r>
          </w:p>
        </w:tc>
      </w:tr>
      <w:tr w:rsidR="00A7106F">
        <w:trPr>
          <w:trHeight w:val="281"/>
        </w:trPr>
        <w:tc>
          <w:tcPr>
            <w:tcW w:w="9540"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二、投资活动产生的现金流量：</w:t>
            </w:r>
            <w:r>
              <w:rPr>
                <w:color w:val="008000"/>
              </w:rP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收回投资收到的现金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431,538,004.56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取得投资收益收到的现金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4,409,552.64 </w:t>
            </w:r>
          </w:p>
        </w:tc>
      </w:tr>
      <w:tr w:rsidR="00A7106F">
        <w:trPr>
          <w:trHeight w:val="557"/>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211"/>
            </w:pPr>
            <w:r>
              <w:t>处置固定资产、无形资产和其他长期资产收回的现金净额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159,208.50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4,378.60 </w:t>
            </w:r>
          </w:p>
        </w:tc>
      </w:tr>
      <w:tr w:rsidR="00A7106F">
        <w:trPr>
          <w:trHeight w:val="555"/>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right="79" w:firstLine="211"/>
              <w:jc w:val="both"/>
            </w:pPr>
            <w:r>
              <w:t>处置子公司及其他营业单位收到的现金净额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收到其他与投资活动有关的现金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投资活动现金流入小计</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159,208.50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435,951,935.80 </w:t>
            </w:r>
          </w:p>
        </w:tc>
      </w:tr>
      <w:tr w:rsidR="00A7106F">
        <w:trPr>
          <w:trHeight w:val="55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211"/>
            </w:pPr>
            <w:r>
              <w:t>购建固定资产、无形资产和其他长期资产支付的现金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61,967,428.95 </w:t>
            </w:r>
          </w:p>
        </w:tc>
        <w:tc>
          <w:tcPr>
            <w:tcW w:w="21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113,382,755.11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投资支付的现金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270,000,000.00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质押贷款净增加额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7"/>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right="79" w:firstLine="211"/>
              <w:jc w:val="both"/>
            </w:pPr>
            <w:r>
              <w:t>取得子公司及其他营业单位支付的现金净额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支付其他与投资活动有关的现金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投资活动现金流出小计</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61,967,428.95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383,382,755.11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4" w:firstLine="0"/>
              <w:jc w:val="center"/>
            </w:pPr>
            <w:r>
              <w:t>投资活动产生的现金流量净额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-61,808,220.45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52,569,180.69 </w:t>
            </w:r>
          </w:p>
        </w:tc>
      </w:tr>
      <w:tr w:rsidR="00A7106F">
        <w:trPr>
          <w:trHeight w:val="284"/>
        </w:trPr>
        <w:tc>
          <w:tcPr>
            <w:tcW w:w="9540"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三、筹资活动产生的现金流量：</w:t>
            </w:r>
            <w:r>
              <w:rPr>
                <w:color w:val="008000"/>
              </w:rP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吸收投资收到的现金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1,215,520.44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right="79" w:firstLine="211"/>
              <w:jc w:val="both"/>
            </w:pPr>
            <w:r>
              <w:t>其中：子公司吸收少数股东投资收到的现金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取得借款收到的现金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375,778,000.00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收到其他与筹资活动有关的现金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筹资活动现金流入小计</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376,993,520.44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lastRenderedPageBreak/>
              <w:t>偿还债务支付的现金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1,279,000.00</w:t>
            </w: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分配股利、利润或偿付利息支付的现金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40,376,060.00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50,559,810.73 </w:t>
            </w:r>
          </w:p>
        </w:tc>
      </w:tr>
      <w:tr w:rsidR="00A7106F">
        <w:trPr>
          <w:trHeight w:val="55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right="79" w:firstLine="211"/>
              <w:jc w:val="both"/>
            </w:pPr>
            <w:r>
              <w:t>其中：子公司支付给少数股东的股利、利润</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支付其他与筹资活动有关的现金</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16,476,094.27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6,681,401.98 </w:t>
            </w:r>
          </w:p>
        </w:tc>
      </w:tr>
      <w:tr w:rsidR="00A7106F">
        <w:trPr>
          <w:trHeight w:val="28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筹资活动现金流出小计</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56,852,154.27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58,520,212.71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4" w:firstLine="0"/>
              <w:jc w:val="center"/>
            </w:pPr>
            <w:r>
              <w:t>筹资活动产生的现金流量净额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320,141,366.17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-58,520,212.71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四、汇率变动对现金及现金等价物的影响</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313,289.85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-78,881.05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五、现金及现金等价物净增加额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215,385,110.02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8,970,160.96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加：期初现金及现金等价物余额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348,692,959.99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339,722,799.03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六、期末现金及现金等价物余额</w:t>
            </w:r>
            <w:r>
              <w:t xml:space="preserve"> </w:t>
            </w:r>
          </w:p>
        </w:tc>
        <w:tc>
          <w:tcPr>
            <w:tcW w:w="9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564,078,070.01 </w:t>
            </w:r>
          </w:p>
        </w:tc>
        <w:tc>
          <w:tcPr>
            <w:tcW w:w="2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348,692,959.99 </w:t>
            </w:r>
          </w:p>
        </w:tc>
      </w:tr>
    </w:tbl>
    <w:p w:rsidR="00A7106F" w:rsidRDefault="00AA64EB">
      <w:pPr>
        <w:spacing w:after="0" w:line="259" w:lineRule="auto"/>
        <w:ind w:left="0" w:firstLine="0"/>
      </w:pPr>
      <w:r>
        <w:t xml:space="preserve"> </w:t>
      </w:r>
    </w:p>
    <w:p w:rsidR="00A7106F" w:rsidRDefault="00AA64EB">
      <w:r>
        <w:t>公司负责人：徐久振</w:t>
      </w:r>
      <w:r>
        <w:t xml:space="preserve"> </w:t>
      </w:r>
      <w:r>
        <w:t>主管会计工作负责人：顾玮彧</w:t>
      </w:r>
      <w:r>
        <w:t xml:space="preserve"> </w:t>
      </w:r>
      <w:r>
        <w:t>会计机构负责人：沈鸿浩</w:t>
      </w:r>
      <w:r>
        <w:rPr>
          <w:color w:val="FF0000"/>
        </w:rPr>
        <w:t xml:space="preserve"> </w:t>
      </w:r>
    </w:p>
    <w:p w:rsidR="00A7106F" w:rsidRDefault="00AA64EB">
      <w:pPr>
        <w:spacing w:after="0" w:line="259" w:lineRule="auto"/>
        <w:ind w:left="0" w:firstLine="0"/>
      </w:pPr>
      <w:r>
        <w:t xml:space="preserve"> </w:t>
      </w:r>
    </w:p>
    <w:p w:rsidR="00A7106F" w:rsidRDefault="00AA64EB">
      <w:pPr>
        <w:spacing w:after="0" w:line="259" w:lineRule="auto"/>
        <w:ind w:left="0" w:right="377" w:firstLine="0"/>
        <w:jc w:val="center"/>
      </w:pPr>
      <w:r>
        <w:t xml:space="preserve"> </w:t>
      </w:r>
    </w:p>
    <w:p w:rsidR="00A7106F" w:rsidRDefault="00AA64EB">
      <w:pPr>
        <w:spacing w:after="3" w:line="259" w:lineRule="auto"/>
        <w:ind w:left="17" w:right="490" w:hanging="10"/>
        <w:jc w:val="center"/>
      </w:pPr>
      <w:r>
        <w:t>母公司现金流量表</w:t>
      </w:r>
      <w:r>
        <w:t xml:space="preserve"> </w:t>
      </w:r>
    </w:p>
    <w:p w:rsidR="00A7106F" w:rsidRDefault="00AA64EB">
      <w:pPr>
        <w:pStyle w:val="3"/>
        <w:spacing w:after="3"/>
        <w:ind w:left="17" w:right="487"/>
      </w:pPr>
      <w:r>
        <w:rPr>
          <w:rFonts w:ascii="宋体" w:eastAsia="宋体" w:hAnsi="宋体" w:cs="宋体"/>
          <w:sz w:val="21"/>
        </w:rPr>
        <w:t>2022</w:t>
      </w:r>
      <w:r>
        <w:rPr>
          <w:rFonts w:ascii="宋体" w:eastAsia="宋体" w:hAnsi="宋体" w:cs="宋体"/>
          <w:sz w:val="21"/>
        </w:rPr>
        <w:t>年</w:t>
      </w:r>
      <w:r>
        <w:rPr>
          <w:rFonts w:ascii="宋体" w:eastAsia="宋体" w:hAnsi="宋体" w:cs="宋体"/>
          <w:sz w:val="21"/>
        </w:rPr>
        <w:t>1—12</w:t>
      </w:r>
      <w:r>
        <w:rPr>
          <w:rFonts w:ascii="宋体" w:eastAsia="宋体" w:hAnsi="宋体" w:cs="宋体"/>
          <w:sz w:val="21"/>
        </w:rPr>
        <w:t>月</w:t>
      </w:r>
      <w:r>
        <w:rPr>
          <w:rFonts w:ascii="宋体" w:eastAsia="宋体" w:hAnsi="宋体" w:cs="宋体"/>
          <w:sz w:val="21"/>
        </w:rPr>
        <w:t xml:space="preserve"> </w:t>
      </w:r>
    </w:p>
    <w:p w:rsidR="00A7106F" w:rsidRDefault="00AA64EB">
      <w:pPr>
        <w:spacing w:after="10" w:line="248" w:lineRule="auto"/>
        <w:ind w:left="10" w:right="480" w:hanging="10"/>
        <w:jc w:val="right"/>
      </w:pPr>
      <w:r>
        <w:t>单位</w:t>
      </w:r>
      <w:r>
        <w:t>:</w:t>
      </w:r>
      <w:r>
        <w:t>元</w:t>
      </w:r>
      <w:r>
        <w:t xml:space="preserve">  </w:t>
      </w:r>
      <w:r>
        <w:t>币种</w:t>
      </w:r>
      <w:r>
        <w:t>:</w:t>
      </w:r>
      <w:r>
        <w:t>人民币</w:t>
      </w:r>
      <w:r>
        <w:t xml:space="preserve"> </w:t>
      </w:r>
    </w:p>
    <w:tbl>
      <w:tblPr>
        <w:tblStyle w:val="TableGrid"/>
        <w:tblW w:w="9540" w:type="dxa"/>
        <w:tblInd w:w="-708" w:type="dxa"/>
        <w:tblCellMar>
          <w:top w:w="34" w:type="dxa"/>
          <w:left w:w="0" w:type="dxa"/>
          <w:bottom w:w="0" w:type="dxa"/>
          <w:right w:w="2" w:type="dxa"/>
        </w:tblCellMar>
        <w:tblLook w:val="04A0" w:firstRow="1" w:lastRow="0" w:firstColumn="1" w:lastColumn="0" w:noHBand="0" w:noVBand="1"/>
      </w:tblPr>
      <w:tblGrid>
        <w:gridCol w:w="4396"/>
        <w:gridCol w:w="917"/>
        <w:gridCol w:w="2141"/>
        <w:gridCol w:w="2086"/>
      </w:tblGrid>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center"/>
            </w:pPr>
            <w:r>
              <w:t>项目</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47" w:firstLine="0"/>
            </w:pPr>
            <w:r>
              <w:t>附注</w:t>
            </w: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center"/>
            </w:pPr>
            <w:r>
              <w:t>2022</w:t>
            </w:r>
            <w:r>
              <w:t>年度</w:t>
            </w: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jc w:val="center"/>
            </w:pPr>
            <w:r>
              <w:t>2021</w:t>
            </w:r>
            <w:r>
              <w:t>年度</w:t>
            </w:r>
            <w:r>
              <w:t xml:space="preserve"> </w:t>
            </w:r>
          </w:p>
        </w:tc>
      </w:tr>
      <w:tr w:rsidR="00A7106F">
        <w:trPr>
          <w:trHeight w:val="283"/>
        </w:trPr>
        <w:tc>
          <w:tcPr>
            <w:tcW w:w="4395"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6" w:firstLine="0"/>
            </w:pPr>
            <w:r>
              <w:t>一、经营活动产生的现金流量：</w:t>
            </w:r>
            <w:r>
              <w:t xml:space="preserve"> </w:t>
            </w:r>
          </w:p>
        </w:tc>
        <w:tc>
          <w:tcPr>
            <w:tcW w:w="917"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4227"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销售商品、提供劳务收到的现金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405,903,291.80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314,953,089.45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收到的税费返还</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收到其他与经营活动有关的现金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37,827,388.90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15,403,849.55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经营活动现金流入小计</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443,730,680.70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330,356,939.00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购买商品、接受劳务支付的现金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346,578,492.40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194,698,897.43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支付给职工及为职工支付的现金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73,011,003.63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49,205,344.50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支付的各项税费</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29,390,723.73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37,627,604.90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支付其他与经营活动有关的现金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33,055,312.57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34,161,971.45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经营活动现金流出小计</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482,035,532.33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084"/>
              </w:tabs>
              <w:spacing w:after="0" w:line="259" w:lineRule="auto"/>
              <w:ind w:left="-7" w:firstLine="0"/>
            </w:pPr>
            <w:r>
              <w:t xml:space="preserve"> </w:t>
            </w:r>
            <w:r>
              <w:tab/>
              <w:t xml:space="preserve">315,693,818.28 </w:t>
            </w:r>
          </w:p>
        </w:tc>
      </w:tr>
      <w:tr w:rsidR="00A7106F">
        <w:trPr>
          <w:trHeight w:val="28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经营活动产生的现金流量净额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-38,304,851.63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tabs>
                <w:tab w:val="right" w:pos="2084"/>
              </w:tabs>
              <w:spacing w:after="0" w:line="259" w:lineRule="auto"/>
              <w:ind w:left="-7" w:firstLine="0"/>
            </w:pPr>
            <w:r>
              <w:t xml:space="preserve"> </w:t>
            </w:r>
            <w:r>
              <w:tab/>
              <w:t xml:space="preserve">14,663,120.72 </w:t>
            </w:r>
          </w:p>
        </w:tc>
      </w:tr>
      <w:tr w:rsidR="00A7106F">
        <w:trPr>
          <w:trHeight w:val="283"/>
        </w:trPr>
        <w:tc>
          <w:tcPr>
            <w:tcW w:w="4395"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6" w:firstLine="0"/>
            </w:pPr>
            <w:r>
              <w:t>二、投资活动产生的现金流量：</w:t>
            </w:r>
            <w:r>
              <w:rPr>
                <w:color w:val="008000"/>
              </w:rPr>
              <w:t xml:space="preserve"> </w:t>
            </w:r>
          </w:p>
        </w:tc>
        <w:tc>
          <w:tcPr>
            <w:tcW w:w="917"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4227"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收回投资收到的现金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431,538,004.56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取得投资收益收到的现金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4,409,552.64 </w:t>
            </w:r>
          </w:p>
        </w:tc>
      </w:tr>
      <w:tr w:rsidR="00A7106F">
        <w:trPr>
          <w:trHeight w:val="55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212"/>
            </w:pPr>
            <w:r>
              <w:t>处置固定资产、无形资产和其他长期资产收回的现金净额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159,208.50 </w:t>
            </w:r>
          </w:p>
        </w:tc>
        <w:tc>
          <w:tcPr>
            <w:tcW w:w="20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4,378.60 </w:t>
            </w:r>
          </w:p>
        </w:tc>
      </w:tr>
      <w:tr w:rsidR="00A7106F">
        <w:trPr>
          <w:trHeight w:val="55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right="79" w:firstLine="212"/>
              <w:jc w:val="both"/>
            </w:pPr>
            <w:r>
              <w:t>处置子公司及其他营业单位收到的现金净额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收到其他与投资活动有关的现金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投资活动现金流入小计</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159,208.50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435,951,935.80 </w:t>
            </w:r>
          </w:p>
        </w:tc>
      </w:tr>
      <w:tr w:rsidR="00A7106F">
        <w:trPr>
          <w:trHeight w:val="55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212"/>
            </w:pPr>
            <w:r>
              <w:t>购建固定资产、无形资产和其他长期资产支付的现金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right"/>
            </w:pPr>
            <w:r>
              <w:t xml:space="preserve">31,691,108.13 </w:t>
            </w:r>
          </w:p>
        </w:tc>
        <w:tc>
          <w:tcPr>
            <w:tcW w:w="20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69,173,025.48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lastRenderedPageBreak/>
              <w:t>投资支付的现金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202,839.00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280,000,000.00 </w:t>
            </w:r>
          </w:p>
        </w:tc>
      </w:tr>
      <w:tr w:rsidR="00A7106F">
        <w:trPr>
          <w:trHeight w:val="555"/>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right="79" w:firstLine="212"/>
              <w:jc w:val="both"/>
            </w:pPr>
            <w:r>
              <w:t>取得子公司及其他营业单位支付的现金净额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支付其他与投资活动有关的现金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61,633,647.49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36,034,725.35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投资活动现金流出小计</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93,527,594.62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385,207,750.83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4" w:firstLine="0"/>
              <w:jc w:val="center"/>
            </w:pPr>
            <w:r>
              <w:t>投资活动产生的现金流量净额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-93,368,386.12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50,744,184.97 </w:t>
            </w:r>
          </w:p>
        </w:tc>
      </w:tr>
      <w:tr w:rsidR="00A7106F">
        <w:trPr>
          <w:trHeight w:val="283"/>
        </w:trPr>
        <w:tc>
          <w:tcPr>
            <w:tcW w:w="4395"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6" w:firstLine="0"/>
            </w:pPr>
            <w:r>
              <w:t>三、筹资活动产生的现金流量：</w:t>
            </w:r>
            <w:r>
              <w:rPr>
                <w:color w:val="008000"/>
              </w:rPr>
              <w:t xml:space="preserve"> </w:t>
            </w:r>
          </w:p>
        </w:tc>
        <w:tc>
          <w:tcPr>
            <w:tcW w:w="917"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4227"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吸收投资收到的现金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取得借款收到的现金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375,778,000.00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收到其他与筹资活动有关的现金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筹资活动现金流入小计</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375,778,000.00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偿还债务支付的现金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1,279,000.00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分配股利、利润或偿付利息支付的现金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40,376,060.00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50,559,810.73 </w:t>
            </w:r>
          </w:p>
        </w:tc>
      </w:tr>
      <w:tr w:rsidR="00A7106F">
        <w:trPr>
          <w:trHeight w:val="284"/>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支付其他与筹资活动有关的现金</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16,476,094.27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6,681,401.98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26" w:firstLine="0"/>
            </w:pPr>
            <w:r>
              <w:t>筹资活动现金流出小计</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56,852,154.27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58,520,212.71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4" w:firstLine="0"/>
              <w:jc w:val="center"/>
            </w:pPr>
            <w:r>
              <w:t>筹资活动产生的现金流量净额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318,925,845.73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-58,520,212.71 </w:t>
            </w:r>
          </w:p>
        </w:tc>
      </w:tr>
      <w:tr w:rsidR="00A7106F">
        <w:trPr>
          <w:trHeight w:val="281"/>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四、汇率变动对现金及现金等价物的影响</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311,715.73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-78,881.05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五、现金及现金等价物净增加额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187,564,323.71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6,808,211.93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加：期初现金及现金等价物余额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334,713,245.04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327,905,033.11 </w:t>
            </w:r>
          </w:p>
        </w:tc>
      </w:tr>
      <w:tr w:rsidR="00A7106F">
        <w:trPr>
          <w:trHeight w:val="283"/>
        </w:trPr>
        <w:tc>
          <w:tcPr>
            <w:tcW w:w="43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六、期末现金及现金等价物余额</w:t>
            </w: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c>
          <w:tcPr>
            <w:tcW w:w="21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522,277,568.75 </w:t>
            </w:r>
          </w:p>
        </w:tc>
        <w:tc>
          <w:tcPr>
            <w:tcW w:w="20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334,713,245.04 </w:t>
            </w:r>
          </w:p>
        </w:tc>
      </w:tr>
    </w:tbl>
    <w:p w:rsidR="00A7106F" w:rsidRDefault="00AA64EB">
      <w:pPr>
        <w:spacing w:after="0" w:line="259" w:lineRule="auto"/>
        <w:ind w:left="0" w:firstLine="0"/>
      </w:pPr>
      <w:r>
        <w:t xml:space="preserve"> </w:t>
      </w:r>
    </w:p>
    <w:p w:rsidR="00A7106F" w:rsidRDefault="00AA64EB">
      <w:r>
        <w:t>公司负责人：徐久振</w:t>
      </w:r>
      <w:r>
        <w:t xml:space="preserve"> </w:t>
      </w:r>
      <w:r>
        <w:t>主管会计工作负责人：顾玮彧</w:t>
      </w:r>
      <w:r>
        <w:t xml:space="preserve"> </w:t>
      </w:r>
      <w:r>
        <w:t>会计机构负责人：沈鸿浩</w:t>
      </w:r>
      <w:r>
        <w:rPr>
          <w:color w:val="FF0000"/>
        </w:rPr>
        <w:t xml:space="preserve"> </w:t>
      </w:r>
    </w:p>
    <w:p w:rsidR="00A7106F" w:rsidRDefault="00AA64EB">
      <w:pPr>
        <w:spacing w:after="0" w:line="259" w:lineRule="auto"/>
        <w:ind w:left="0" w:firstLine="0"/>
      </w:pPr>
      <w:r>
        <w:rPr>
          <w:color w:val="FF0000"/>
        </w:rPr>
        <w:t xml:space="preserve"> </w:t>
      </w:r>
    </w:p>
    <w:p w:rsidR="00A7106F" w:rsidRDefault="00AA64EB">
      <w:pPr>
        <w:spacing w:after="0" w:line="259" w:lineRule="auto"/>
        <w:ind w:left="0" w:firstLine="0"/>
      </w:pPr>
      <w:r>
        <w:t xml:space="preserve"> </w:t>
      </w:r>
    </w:p>
    <w:p w:rsidR="00A7106F" w:rsidRDefault="00AA64EB">
      <w:pPr>
        <w:spacing w:after="0" w:line="259" w:lineRule="auto"/>
        <w:ind w:left="0" w:firstLine="0"/>
        <w:jc w:val="both"/>
      </w:pPr>
      <w:r>
        <w:t xml:space="preserve"> </w:t>
      </w:r>
    </w:p>
    <w:p w:rsidR="00A7106F" w:rsidRDefault="00AA64EB">
      <w:pPr>
        <w:spacing w:after="0" w:line="259" w:lineRule="auto"/>
        <w:ind w:left="0" w:firstLine="0"/>
        <w:jc w:val="both"/>
      </w:pPr>
      <w:r>
        <w:t xml:space="preserve"> </w:t>
      </w:r>
    </w:p>
    <w:p w:rsidR="00A7106F" w:rsidRDefault="00A7106F">
      <w:pPr>
        <w:sectPr w:rsidR="00A7106F">
          <w:headerReference w:type="even" r:id="rId95"/>
          <w:headerReference w:type="default" r:id="rId96"/>
          <w:footerReference w:type="even" r:id="rId97"/>
          <w:footerReference w:type="default" r:id="rId98"/>
          <w:headerReference w:type="first" r:id="rId99"/>
          <w:footerReference w:type="first" r:id="rId100"/>
          <w:pgSz w:w="11906" w:h="16838"/>
          <w:pgMar w:top="1529" w:right="792" w:bottom="1457" w:left="1798" w:header="880" w:footer="991" w:gutter="0"/>
          <w:cols w:space="720"/>
        </w:sectPr>
      </w:pPr>
    </w:p>
    <w:p w:rsidR="00A7106F" w:rsidRDefault="00AA64EB">
      <w:pPr>
        <w:spacing w:after="0" w:line="259" w:lineRule="auto"/>
        <w:ind w:left="6925" w:firstLine="0"/>
      </w:pPr>
      <w:r>
        <w:lastRenderedPageBreak/>
        <w:t xml:space="preserve"> </w:t>
      </w:r>
    </w:p>
    <w:p w:rsidR="00A7106F" w:rsidRDefault="00AA64EB">
      <w:pPr>
        <w:ind w:left="5879"/>
      </w:pPr>
      <w:r>
        <w:t>合并所有者权益变动表</w:t>
      </w:r>
      <w:r>
        <w:t xml:space="preserve"> </w:t>
      </w:r>
    </w:p>
    <w:p w:rsidR="00A7106F" w:rsidRDefault="00AA64EB">
      <w:pPr>
        <w:spacing w:after="10" w:line="248" w:lineRule="auto"/>
        <w:ind w:left="5437" w:hanging="10"/>
        <w:jc w:val="right"/>
      </w:pPr>
      <w:r>
        <w:t>2022</w:t>
      </w:r>
      <w:r>
        <w:t>年</w:t>
      </w:r>
      <w:r>
        <w:t>1—12</w:t>
      </w:r>
      <w:r>
        <w:t>月单位</w:t>
      </w:r>
      <w:r>
        <w:t>:</w:t>
      </w:r>
      <w:r>
        <w:t>元</w:t>
      </w:r>
      <w:r>
        <w:t xml:space="preserve">  </w:t>
      </w:r>
      <w:r>
        <w:t>币种</w:t>
      </w:r>
      <w:r>
        <w:t>:</w:t>
      </w:r>
      <w:r>
        <w:t>人民币</w:t>
      </w:r>
      <w:r>
        <w:t xml:space="preserve"> </w:t>
      </w:r>
    </w:p>
    <w:tbl>
      <w:tblPr>
        <w:tblStyle w:val="TableGrid"/>
        <w:tblW w:w="14296" w:type="dxa"/>
        <w:tblInd w:w="-425" w:type="dxa"/>
        <w:tblCellMar>
          <w:top w:w="30" w:type="dxa"/>
          <w:left w:w="108" w:type="dxa"/>
          <w:bottom w:w="0" w:type="dxa"/>
          <w:right w:w="16" w:type="dxa"/>
        </w:tblCellMar>
        <w:tblLook w:val="04A0" w:firstRow="1" w:lastRow="0" w:firstColumn="1" w:lastColumn="0" w:noHBand="0" w:noVBand="1"/>
      </w:tblPr>
      <w:tblGrid>
        <w:gridCol w:w="1845"/>
        <w:gridCol w:w="852"/>
        <w:gridCol w:w="427"/>
        <w:gridCol w:w="422"/>
        <w:gridCol w:w="1134"/>
        <w:gridCol w:w="1068"/>
        <w:gridCol w:w="631"/>
        <w:gridCol w:w="708"/>
        <w:gridCol w:w="1136"/>
        <w:gridCol w:w="1037"/>
        <w:gridCol w:w="667"/>
        <w:gridCol w:w="1133"/>
        <w:gridCol w:w="567"/>
        <w:gridCol w:w="1138"/>
        <w:gridCol w:w="427"/>
        <w:gridCol w:w="1104"/>
      </w:tblGrid>
      <w:tr w:rsidR="00A7106F">
        <w:trPr>
          <w:trHeight w:val="250"/>
        </w:trPr>
        <w:tc>
          <w:tcPr>
            <w:tcW w:w="184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4" w:firstLine="0"/>
              <w:jc w:val="center"/>
            </w:pPr>
            <w:r>
              <w:rPr>
                <w:sz w:val="18"/>
              </w:rPr>
              <w:t>项目</w:t>
            </w:r>
            <w:r>
              <w:rPr>
                <w:sz w:val="18"/>
              </w:rPr>
              <w:t xml:space="preserve"> </w:t>
            </w:r>
          </w:p>
        </w:tc>
        <w:tc>
          <w:tcPr>
            <w:tcW w:w="852"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051" w:type="dxa"/>
            <w:gridSpan w:val="4"/>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312" w:type="dxa"/>
            <w:gridSpan w:val="6"/>
            <w:tcBorders>
              <w:top w:val="single" w:sz="4" w:space="0" w:color="000000"/>
              <w:left w:val="nil"/>
              <w:bottom w:val="single" w:sz="4" w:space="0" w:color="000000"/>
              <w:right w:val="nil"/>
            </w:tcBorders>
          </w:tcPr>
          <w:p w:rsidR="00A7106F" w:rsidRDefault="00AA64EB">
            <w:pPr>
              <w:spacing w:after="0" w:line="259" w:lineRule="auto"/>
              <w:ind w:left="832" w:firstLine="0"/>
              <w:jc w:val="center"/>
            </w:pPr>
            <w:r>
              <w:t xml:space="preserve"> </w:t>
            </w:r>
            <w:r>
              <w:rPr>
                <w:sz w:val="18"/>
              </w:rPr>
              <w:t>2022</w:t>
            </w:r>
            <w:r>
              <w:rPr>
                <w:sz w:val="18"/>
              </w:rPr>
              <w:t>年度</w:t>
            </w:r>
            <w:r>
              <w:t xml:space="preserve"> </w:t>
            </w:r>
          </w:p>
        </w:tc>
        <w:tc>
          <w:tcPr>
            <w:tcW w:w="3236" w:type="dxa"/>
            <w:gridSpan w:val="4"/>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0"/>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852"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051" w:type="dxa"/>
            <w:gridSpan w:val="4"/>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312" w:type="dxa"/>
            <w:gridSpan w:val="6"/>
            <w:tcBorders>
              <w:top w:val="single" w:sz="4" w:space="0" w:color="000000"/>
              <w:left w:val="nil"/>
              <w:bottom w:val="single" w:sz="4" w:space="0" w:color="000000"/>
              <w:right w:val="nil"/>
            </w:tcBorders>
            <w:vAlign w:val="center"/>
          </w:tcPr>
          <w:p w:rsidR="00A7106F" w:rsidRDefault="00AA64EB">
            <w:pPr>
              <w:spacing w:after="0" w:line="259" w:lineRule="auto"/>
              <w:ind w:left="458" w:firstLine="0"/>
            </w:pPr>
            <w:r>
              <w:rPr>
                <w:sz w:val="18"/>
              </w:rPr>
              <w:t>归属于母公司所有者权益</w:t>
            </w:r>
            <w:r>
              <w:t xml:space="preserve"> </w:t>
            </w:r>
          </w:p>
        </w:tc>
        <w:tc>
          <w:tcPr>
            <w:tcW w:w="1705"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27"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right="17" w:firstLine="0"/>
              <w:jc w:val="center"/>
            </w:pPr>
            <w:r>
              <w:rPr>
                <w:sz w:val="18"/>
              </w:rPr>
              <w:t>少数股东权</w:t>
            </w:r>
          </w:p>
          <w:p w:rsidR="00A7106F" w:rsidRDefault="00AA64EB">
            <w:pPr>
              <w:spacing w:after="0" w:line="259" w:lineRule="auto"/>
              <w:ind w:left="17" w:firstLine="0"/>
              <w:jc w:val="both"/>
            </w:pPr>
            <w:r>
              <w:rPr>
                <w:sz w:val="18"/>
              </w:rPr>
              <w:t>益</w:t>
            </w:r>
            <w:r>
              <w:rPr>
                <w:sz w:val="18"/>
              </w:rPr>
              <w:t xml:space="preserve"> </w:t>
            </w:r>
          </w:p>
        </w:tc>
        <w:tc>
          <w:tcPr>
            <w:tcW w:w="110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所有者权益合计</w:t>
            </w:r>
            <w:r>
              <w:rPr>
                <w:sz w:val="18"/>
              </w:rPr>
              <w:t xml:space="preserve"> </w:t>
            </w:r>
          </w:p>
        </w:tc>
      </w:tr>
      <w:tr w:rsidR="00A7106F">
        <w:trPr>
          <w:trHeight w:val="362"/>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7" w:lineRule="auto"/>
              <w:ind w:left="0" w:firstLine="0"/>
              <w:jc w:val="center"/>
            </w:pPr>
            <w:r>
              <w:rPr>
                <w:sz w:val="18"/>
              </w:rPr>
              <w:t>实收资本</w:t>
            </w:r>
            <w:r>
              <w:rPr>
                <w:sz w:val="18"/>
              </w:rPr>
              <w:t>(</w:t>
            </w:r>
            <w:r>
              <w:rPr>
                <w:sz w:val="18"/>
              </w:rPr>
              <w:t>或股</w:t>
            </w:r>
          </w:p>
          <w:p w:rsidR="00A7106F" w:rsidRDefault="00AA64EB">
            <w:pPr>
              <w:spacing w:after="0" w:line="259" w:lineRule="auto"/>
              <w:ind w:left="0" w:right="94" w:firstLine="0"/>
              <w:jc w:val="center"/>
            </w:pPr>
            <w:r>
              <w:rPr>
                <w:sz w:val="18"/>
              </w:rPr>
              <w:t>本</w:t>
            </w:r>
            <w:r>
              <w:rPr>
                <w:sz w:val="18"/>
              </w:rPr>
              <w:t xml:space="preserve">) </w:t>
            </w:r>
          </w:p>
        </w:tc>
        <w:tc>
          <w:tcPr>
            <w:tcW w:w="1983"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8" w:firstLine="0"/>
              <w:jc w:val="center"/>
            </w:pPr>
            <w:r>
              <w:rPr>
                <w:sz w:val="18"/>
              </w:rPr>
              <w:t>其他权益工具</w:t>
            </w:r>
            <w:r>
              <w:rPr>
                <w:sz w:val="18"/>
              </w:rPr>
              <w:t xml:space="preserve"> </w:t>
            </w:r>
          </w:p>
        </w:tc>
        <w:tc>
          <w:tcPr>
            <w:tcW w:w="106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5" w:firstLine="0"/>
            </w:pPr>
            <w:r>
              <w:rPr>
                <w:sz w:val="18"/>
              </w:rPr>
              <w:t>资本公积</w:t>
            </w:r>
            <w:r>
              <w:rPr>
                <w:sz w:val="18"/>
              </w:rPr>
              <w:t xml:space="preserve"> </w:t>
            </w:r>
          </w:p>
        </w:tc>
        <w:tc>
          <w:tcPr>
            <w:tcW w:w="63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31" w:firstLine="0"/>
              <w:jc w:val="center"/>
            </w:pPr>
            <w:r>
              <w:rPr>
                <w:sz w:val="18"/>
              </w:rPr>
              <w:t>减：库存股</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7" w:lineRule="auto"/>
              <w:ind w:left="0" w:firstLine="0"/>
              <w:jc w:val="center"/>
            </w:pPr>
            <w:r>
              <w:rPr>
                <w:sz w:val="18"/>
              </w:rPr>
              <w:t>其他综合</w:t>
            </w:r>
          </w:p>
          <w:p w:rsidR="00A7106F" w:rsidRDefault="00AA64EB">
            <w:pPr>
              <w:spacing w:after="0" w:line="259" w:lineRule="auto"/>
              <w:ind w:left="67" w:firstLine="0"/>
            </w:pPr>
            <w:r>
              <w:rPr>
                <w:sz w:val="18"/>
              </w:rPr>
              <w:t>收益</w:t>
            </w:r>
            <w:r>
              <w:rPr>
                <w:sz w:val="18"/>
              </w:rPr>
              <w:t xml:space="preserve"> </w:t>
            </w:r>
          </w:p>
        </w:tc>
        <w:tc>
          <w:tcPr>
            <w:tcW w:w="113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8" w:firstLine="0"/>
            </w:pPr>
            <w:r>
              <w:rPr>
                <w:sz w:val="18"/>
              </w:rPr>
              <w:t>专项储备</w:t>
            </w:r>
            <w:r>
              <w:rPr>
                <w:sz w:val="18"/>
              </w:rPr>
              <w:t xml:space="preserve"> </w:t>
            </w:r>
          </w:p>
        </w:tc>
        <w:tc>
          <w:tcPr>
            <w:tcW w:w="1037"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0" w:firstLine="0"/>
              <w:jc w:val="both"/>
            </w:pPr>
            <w:r>
              <w:rPr>
                <w:sz w:val="18"/>
              </w:rPr>
              <w:t>盈余公积</w:t>
            </w:r>
            <w:r>
              <w:rPr>
                <w:sz w:val="18"/>
              </w:rPr>
              <w:t xml:space="preserve"> </w:t>
            </w:r>
          </w:p>
        </w:tc>
        <w:tc>
          <w:tcPr>
            <w:tcW w:w="667"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7" w:lineRule="auto"/>
              <w:ind w:left="0" w:firstLine="0"/>
              <w:jc w:val="center"/>
            </w:pPr>
            <w:r>
              <w:rPr>
                <w:sz w:val="18"/>
              </w:rPr>
              <w:t>一般风险</w:t>
            </w:r>
          </w:p>
          <w:p w:rsidR="00A7106F" w:rsidRDefault="00AA64EB">
            <w:pPr>
              <w:spacing w:after="0" w:line="259" w:lineRule="auto"/>
              <w:ind w:left="46" w:firstLine="0"/>
            </w:pPr>
            <w:r>
              <w:rPr>
                <w:sz w:val="18"/>
              </w:rPr>
              <w:t>准备</w:t>
            </w:r>
            <w:r>
              <w:rPr>
                <w:sz w:val="18"/>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 w:firstLine="0"/>
              <w:jc w:val="both"/>
            </w:pPr>
            <w:r>
              <w:rPr>
                <w:sz w:val="18"/>
              </w:rPr>
              <w:t>未分配利润</w:t>
            </w:r>
            <w:r>
              <w:rPr>
                <w:sz w:val="18"/>
              </w:rPr>
              <w:t xml:space="preserve"> </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其</w:t>
            </w:r>
          </w:p>
          <w:p w:rsidR="00A7106F" w:rsidRDefault="00AA64EB">
            <w:pPr>
              <w:spacing w:after="0" w:line="259" w:lineRule="auto"/>
              <w:ind w:left="86" w:firstLine="0"/>
            </w:pPr>
            <w:r>
              <w:rPr>
                <w:sz w:val="18"/>
              </w:rPr>
              <w:t>他</w:t>
            </w:r>
            <w:r>
              <w:rPr>
                <w:sz w:val="18"/>
              </w:rPr>
              <w:t xml:space="preserve"> </w:t>
            </w:r>
          </w:p>
        </w:tc>
        <w:tc>
          <w:tcPr>
            <w:tcW w:w="113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center"/>
            </w:pPr>
            <w:r>
              <w:rPr>
                <w:sz w:val="18"/>
              </w:rPr>
              <w:t>小计</w:t>
            </w:r>
            <w:r>
              <w:rPr>
                <w:sz w:val="18"/>
              </w:rPr>
              <w:t xml:space="preserve"> </w:t>
            </w: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r>
      <w:tr w:rsidR="00A7106F">
        <w:trPr>
          <w:trHeight w:val="730"/>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7" w:lineRule="auto"/>
              <w:ind w:left="0" w:right="19" w:firstLine="0"/>
              <w:jc w:val="center"/>
            </w:pPr>
            <w:r>
              <w:rPr>
                <w:sz w:val="18"/>
              </w:rPr>
              <w:t>优先</w:t>
            </w:r>
          </w:p>
          <w:p w:rsidR="00A7106F" w:rsidRDefault="00AA64EB">
            <w:pPr>
              <w:spacing w:after="0" w:line="259" w:lineRule="auto"/>
              <w:ind w:left="14" w:firstLine="0"/>
              <w:jc w:val="both"/>
            </w:pPr>
            <w:r>
              <w:rPr>
                <w:sz w:val="18"/>
              </w:rPr>
              <w:t>股</w:t>
            </w: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7" w:lineRule="auto"/>
              <w:ind w:left="0" w:right="17" w:firstLine="0"/>
              <w:jc w:val="center"/>
            </w:pPr>
            <w:r>
              <w:rPr>
                <w:sz w:val="18"/>
              </w:rPr>
              <w:t>永续</w:t>
            </w:r>
          </w:p>
          <w:p w:rsidR="00A7106F" w:rsidRDefault="00AA64EB">
            <w:pPr>
              <w:spacing w:after="0" w:line="259" w:lineRule="auto"/>
              <w:ind w:left="12" w:firstLine="0"/>
              <w:jc w:val="both"/>
            </w:pPr>
            <w:r>
              <w:rPr>
                <w:sz w:val="18"/>
              </w:rPr>
              <w:t>债</w:t>
            </w: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rPr>
                <w:sz w:val="18"/>
              </w:rPr>
              <w:t>其他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一、上年年末余额</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rPr>
                <w:sz w:val="18"/>
              </w:rPr>
              <w:t>100,933</w:t>
            </w:r>
          </w:p>
          <w:p w:rsidR="00A7106F" w:rsidRDefault="00AA64EB">
            <w:pPr>
              <w:spacing w:after="0" w:line="259" w:lineRule="auto"/>
              <w:ind w:left="5" w:firstLine="0"/>
            </w:pPr>
            <w:r>
              <w:rPr>
                <w:sz w:val="18"/>
              </w:rPr>
              <w:t xml:space="preserve">,400.00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rPr>
                <w:sz w:val="18"/>
              </w:rPr>
              <w:t>539,129,2</w:t>
            </w:r>
          </w:p>
          <w:p w:rsidR="00A7106F" w:rsidRDefault="00AA64EB">
            <w:pPr>
              <w:spacing w:after="0" w:line="259" w:lineRule="auto"/>
              <w:ind w:left="0" w:right="92" w:firstLine="0"/>
              <w:jc w:val="right"/>
            </w:pPr>
            <w:r>
              <w:rPr>
                <w:sz w:val="18"/>
              </w:rPr>
              <w:t xml:space="preserve">17.43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156,858.12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 w:firstLine="0"/>
            </w:pPr>
            <w:r>
              <w:rPr>
                <w:sz w:val="18"/>
              </w:rPr>
              <w:t>39,297,00</w:t>
            </w:r>
          </w:p>
          <w:p w:rsidR="00A7106F" w:rsidRDefault="00AA64EB">
            <w:pPr>
              <w:spacing w:after="0" w:line="259" w:lineRule="auto"/>
              <w:ind w:left="0" w:right="89" w:firstLine="0"/>
              <w:jc w:val="right"/>
            </w:pPr>
            <w:r>
              <w:rPr>
                <w:sz w:val="18"/>
              </w:rPr>
              <w:t xml:space="preserve">4.22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178,801,43</w:t>
            </w:r>
          </w:p>
          <w:p w:rsidR="00A7106F" w:rsidRDefault="00AA64EB">
            <w:pPr>
              <w:spacing w:after="0" w:line="259" w:lineRule="auto"/>
              <w:ind w:left="0" w:right="89" w:firstLine="0"/>
              <w:jc w:val="right"/>
            </w:pPr>
            <w:r>
              <w:rPr>
                <w:sz w:val="18"/>
              </w:rPr>
              <w:t xml:space="preserve">5.86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858,317,91</w:t>
            </w:r>
          </w:p>
          <w:p w:rsidR="00A7106F" w:rsidRDefault="00AA64EB">
            <w:pPr>
              <w:spacing w:after="0" w:line="259" w:lineRule="auto"/>
              <w:ind w:left="0" w:right="92" w:firstLine="0"/>
              <w:jc w:val="right"/>
            </w:pPr>
            <w:r>
              <w:rPr>
                <w:sz w:val="18"/>
              </w:rPr>
              <w:t xml:space="preserve">5.63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858,317,9</w:t>
            </w:r>
          </w:p>
          <w:p w:rsidR="00A7106F" w:rsidRDefault="00AA64EB">
            <w:pPr>
              <w:spacing w:after="0" w:line="259" w:lineRule="auto"/>
              <w:ind w:left="0" w:right="92" w:firstLine="0"/>
              <w:jc w:val="right"/>
            </w:pPr>
            <w:r>
              <w:rPr>
                <w:sz w:val="18"/>
              </w:rPr>
              <w:t xml:space="preserve">15.63 </w:t>
            </w:r>
          </w:p>
        </w:tc>
      </w:tr>
      <w:tr w:rsidR="00A7106F">
        <w:trPr>
          <w:trHeight w:val="242"/>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加：会计政策变更</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242"/>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22" w:firstLine="0"/>
              <w:jc w:val="right"/>
            </w:pPr>
            <w:r>
              <w:rPr>
                <w:sz w:val="18"/>
              </w:rPr>
              <w:t>前期差错更正</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420"/>
            </w:pPr>
            <w:r>
              <w:rPr>
                <w:sz w:val="18"/>
              </w:rPr>
              <w:t>同一控制下企业合并</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24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rPr>
                <w:sz w:val="18"/>
              </w:rPr>
              <w:t>其他</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6"/>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二、本年期初余额</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rPr>
                <w:sz w:val="18"/>
              </w:rPr>
              <w:t>100,933</w:t>
            </w:r>
          </w:p>
          <w:p w:rsidR="00A7106F" w:rsidRDefault="00AA64EB">
            <w:pPr>
              <w:spacing w:after="0" w:line="259" w:lineRule="auto"/>
              <w:ind w:left="5" w:firstLine="0"/>
            </w:pPr>
            <w:r>
              <w:rPr>
                <w:sz w:val="18"/>
              </w:rPr>
              <w:t xml:space="preserve">,400.00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rPr>
                <w:sz w:val="18"/>
              </w:rPr>
              <w:t>539,129,2</w:t>
            </w:r>
          </w:p>
          <w:p w:rsidR="00A7106F" w:rsidRDefault="00AA64EB">
            <w:pPr>
              <w:spacing w:after="0" w:line="259" w:lineRule="auto"/>
              <w:ind w:left="0" w:right="92" w:firstLine="0"/>
              <w:jc w:val="right"/>
            </w:pPr>
            <w:r>
              <w:rPr>
                <w:sz w:val="18"/>
              </w:rPr>
              <w:t xml:space="preserve">17.43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156,858.12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 w:firstLine="0"/>
            </w:pPr>
            <w:r>
              <w:rPr>
                <w:sz w:val="18"/>
              </w:rPr>
              <w:t>39,297,00</w:t>
            </w:r>
          </w:p>
          <w:p w:rsidR="00A7106F" w:rsidRDefault="00AA64EB">
            <w:pPr>
              <w:spacing w:after="0" w:line="259" w:lineRule="auto"/>
              <w:ind w:left="0" w:right="89" w:firstLine="0"/>
              <w:jc w:val="right"/>
            </w:pPr>
            <w:r>
              <w:rPr>
                <w:sz w:val="18"/>
              </w:rPr>
              <w:t xml:space="preserve">4.22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178,801,43</w:t>
            </w:r>
          </w:p>
          <w:p w:rsidR="00A7106F" w:rsidRDefault="00AA64EB">
            <w:pPr>
              <w:spacing w:after="0" w:line="259" w:lineRule="auto"/>
              <w:ind w:left="0" w:right="89" w:firstLine="0"/>
              <w:jc w:val="right"/>
            </w:pPr>
            <w:r>
              <w:rPr>
                <w:sz w:val="18"/>
              </w:rPr>
              <w:t xml:space="preserve">5.86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858,317,91</w:t>
            </w:r>
          </w:p>
          <w:p w:rsidR="00A7106F" w:rsidRDefault="00AA64EB">
            <w:pPr>
              <w:spacing w:after="0" w:line="259" w:lineRule="auto"/>
              <w:ind w:left="0" w:right="92" w:firstLine="0"/>
              <w:jc w:val="right"/>
            </w:pPr>
            <w:r>
              <w:rPr>
                <w:sz w:val="18"/>
              </w:rPr>
              <w:t xml:space="preserve">5.63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858,317,9</w:t>
            </w:r>
          </w:p>
          <w:p w:rsidR="00A7106F" w:rsidRDefault="00AA64EB">
            <w:pPr>
              <w:spacing w:after="0" w:line="259" w:lineRule="auto"/>
              <w:ind w:left="0" w:right="92" w:firstLine="0"/>
              <w:jc w:val="right"/>
            </w:pPr>
            <w:r>
              <w:rPr>
                <w:sz w:val="18"/>
              </w:rPr>
              <w:t xml:space="preserve">15.63 </w:t>
            </w:r>
          </w:p>
        </w:tc>
      </w:tr>
      <w:tr w:rsidR="00A7106F">
        <w:trPr>
          <w:trHeight w:val="710"/>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pPr>
            <w:r>
              <w:rPr>
                <w:sz w:val="18"/>
              </w:rPr>
              <w:t>40,375,</w:t>
            </w:r>
          </w:p>
          <w:p w:rsidR="00A7106F" w:rsidRDefault="00AA64EB">
            <w:pPr>
              <w:spacing w:after="0" w:line="259" w:lineRule="auto"/>
              <w:ind w:left="0" w:right="92" w:firstLine="0"/>
              <w:jc w:val="right"/>
            </w:pPr>
            <w:r>
              <w:rPr>
                <w:sz w:val="18"/>
              </w:rPr>
              <w:t xml:space="preserve">570.00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 w:firstLine="0"/>
            </w:pPr>
            <w:r>
              <w:rPr>
                <w:sz w:val="18"/>
              </w:rPr>
              <w:t>51,584,761</w:t>
            </w:r>
          </w:p>
          <w:p w:rsidR="00A7106F" w:rsidRDefault="00AA64EB">
            <w:pPr>
              <w:spacing w:after="0" w:line="259" w:lineRule="auto"/>
              <w:ind w:left="0" w:right="91" w:firstLine="0"/>
              <w:jc w:val="right"/>
            </w:pPr>
            <w:r>
              <w:rPr>
                <w:sz w:val="18"/>
              </w:rPr>
              <w:t xml:space="preserve">.10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41" w:firstLine="0"/>
            </w:pPr>
            <w:r>
              <w:rPr>
                <w:sz w:val="18"/>
              </w:rPr>
              <w:t>27,947,11</w:t>
            </w:r>
          </w:p>
          <w:p w:rsidR="00A7106F" w:rsidRDefault="00AA64EB">
            <w:pPr>
              <w:spacing w:after="0" w:line="259" w:lineRule="auto"/>
              <w:ind w:left="0" w:right="92" w:firstLine="0"/>
              <w:jc w:val="right"/>
            </w:pPr>
            <w:r>
              <w:rPr>
                <w:sz w:val="18"/>
              </w:rPr>
              <w:t xml:space="preserve">0.03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1" w:firstLine="0"/>
            </w:pPr>
            <w:r>
              <w:rPr>
                <w:sz w:val="18"/>
              </w:rPr>
              <w:t xml:space="preserve">46.00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432,401.43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 w:firstLine="0"/>
            </w:pPr>
            <w:r>
              <w:rPr>
                <w:sz w:val="18"/>
              </w:rPr>
              <w:t>9,189,390</w:t>
            </w:r>
          </w:p>
          <w:p w:rsidR="00A7106F" w:rsidRDefault="00AA64EB">
            <w:pPr>
              <w:spacing w:after="0" w:line="259" w:lineRule="auto"/>
              <w:ind w:left="0" w:right="89" w:firstLine="0"/>
              <w:jc w:val="right"/>
            </w:pPr>
            <w:r>
              <w:rPr>
                <w:sz w:val="18"/>
              </w:rPr>
              <w:t xml:space="preserve">.65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42,768,741</w:t>
            </w:r>
          </w:p>
          <w:p w:rsidR="00A7106F" w:rsidRDefault="00AA64EB">
            <w:pPr>
              <w:spacing w:after="0" w:line="259" w:lineRule="auto"/>
              <w:ind w:left="0" w:right="89" w:firstLine="0"/>
              <w:jc w:val="right"/>
            </w:pPr>
            <w:r>
              <w:rPr>
                <w:sz w:val="18"/>
              </w:rPr>
              <w:t xml:space="preserve">.19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 w:firstLine="0"/>
            </w:pPr>
            <w:r>
              <w:rPr>
                <w:sz w:val="18"/>
              </w:rPr>
              <w:t>116,403,80</w:t>
            </w:r>
          </w:p>
          <w:p w:rsidR="00A7106F" w:rsidRDefault="00AA64EB">
            <w:pPr>
              <w:spacing w:after="0" w:line="259" w:lineRule="auto"/>
              <w:ind w:left="0" w:right="92" w:firstLine="0"/>
              <w:jc w:val="right"/>
            </w:pPr>
            <w:r>
              <w:rPr>
                <w:sz w:val="18"/>
              </w:rPr>
              <w:t xml:space="preserve">0.34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5" w:firstLine="0"/>
              <w:jc w:val="center"/>
            </w:pPr>
            <w:r>
              <w:rPr>
                <w:sz w:val="18"/>
              </w:rPr>
              <w:t>116,403,8</w:t>
            </w:r>
          </w:p>
          <w:p w:rsidR="00A7106F" w:rsidRDefault="00AA64EB">
            <w:pPr>
              <w:spacing w:after="0" w:line="259" w:lineRule="auto"/>
              <w:ind w:left="0" w:right="92" w:firstLine="0"/>
              <w:jc w:val="right"/>
            </w:pPr>
            <w:r>
              <w:rPr>
                <w:sz w:val="18"/>
              </w:rPr>
              <w:t xml:space="preserve">00.34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rPr>
                <w:sz w:val="18"/>
              </w:rPr>
              <w:t>（一）综合收益总额</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1" w:firstLine="0"/>
            </w:pPr>
            <w:r>
              <w:rPr>
                <w:sz w:val="18"/>
              </w:rPr>
              <w:t xml:space="preserve">46.00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92,331,491</w:t>
            </w:r>
          </w:p>
          <w:p w:rsidR="00A7106F" w:rsidRDefault="00AA64EB">
            <w:pPr>
              <w:spacing w:after="0" w:line="259" w:lineRule="auto"/>
              <w:ind w:left="0" w:right="89" w:firstLine="0"/>
              <w:jc w:val="right"/>
            </w:pPr>
            <w:r>
              <w:rPr>
                <w:sz w:val="18"/>
              </w:rPr>
              <w:t xml:space="preserve">.84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92,331,537</w:t>
            </w:r>
          </w:p>
          <w:p w:rsidR="00A7106F" w:rsidRDefault="00AA64EB">
            <w:pPr>
              <w:spacing w:after="0" w:line="259" w:lineRule="auto"/>
              <w:ind w:left="0" w:right="91" w:firstLine="0"/>
              <w:jc w:val="right"/>
            </w:pPr>
            <w:r>
              <w:rPr>
                <w:sz w:val="18"/>
              </w:rPr>
              <w:t xml:space="preserve">.84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92,331,53</w:t>
            </w:r>
          </w:p>
          <w:p w:rsidR="00A7106F" w:rsidRDefault="00AA64EB">
            <w:pPr>
              <w:spacing w:after="0" w:line="259" w:lineRule="auto"/>
              <w:ind w:left="0" w:right="92" w:firstLine="0"/>
              <w:jc w:val="right"/>
            </w:pPr>
            <w:r>
              <w:rPr>
                <w:sz w:val="18"/>
              </w:rPr>
              <w:t xml:space="preserve">7.84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（二）所有者投入和减少资本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rPr>
                <w:sz w:val="18"/>
              </w:rPr>
              <w:t>2,210.0</w:t>
            </w:r>
          </w:p>
          <w:p w:rsidR="00A7106F" w:rsidRDefault="00AA64EB">
            <w:pPr>
              <w:spacing w:after="0" w:line="259" w:lineRule="auto"/>
              <w:ind w:left="0" w:right="94" w:firstLine="0"/>
              <w:jc w:val="right"/>
            </w:pPr>
            <w:r>
              <w:rPr>
                <w:sz w:val="18"/>
              </w:rPr>
              <w:t xml:space="preserve">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51,584,761</w:t>
            </w:r>
          </w:p>
          <w:p w:rsidR="00A7106F" w:rsidRDefault="00AA64EB">
            <w:pPr>
              <w:spacing w:after="0" w:line="259" w:lineRule="auto"/>
              <w:ind w:left="0" w:right="91" w:firstLine="0"/>
              <w:jc w:val="right"/>
            </w:pPr>
            <w:r>
              <w:rPr>
                <w:sz w:val="18"/>
              </w:rPr>
              <w:t xml:space="preserve">.10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rPr>
                <w:sz w:val="18"/>
              </w:rPr>
              <w:t>12,426,24</w:t>
            </w:r>
          </w:p>
          <w:p w:rsidR="00A7106F" w:rsidRDefault="00AA64EB">
            <w:pPr>
              <w:spacing w:after="0" w:line="259" w:lineRule="auto"/>
              <w:ind w:left="0" w:right="92" w:firstLine="0"/>
              <w:jc w:val="right"/>
            </w:pPr>
            <w:r>
              <w:rPr>
                <w:sz w:val="18"/>
              </w:rPr>
              <w:t xml:space="preserve">9.97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64,013,221</w:t>
            </w:r>
          </w:p>
          <w:p w:rsidR="00A7106F" w:rsidRDefault="00AA64EB">
            <w:pPr>
              <w:spacing w:after="0" w:line="259" w:lineRule="auto"/>
              <w:ind w:left="0" w:right="91" w:firstLine="0"/>
              <w:jc w:val="right"/>
            </w:pPr>
            <w:r>
              <w:rPr>
                <w:sz w:val="18"/>
              </w:rPr>
              <w:t xml:space="preserve">.07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64,013,22</w:t>
            </w:r>
          </w:p>
          <w:p w:rsidR="00A7106F" w:rsidRDefault="00AA64EB">
            <w:pPr>
              <w:spacing w:after="0" w:line="259" w:lineRule="auto"/>
              <w:ind w:left="0" w:right="92" w:firstLine="0"/>
              <w:jc w:val="right"/>
            </w:pPr>
            <w:r>
              <w:rPr>
                <w:sz w:val="18"/>
              </w:rPr>
              <w:t xml:space="preserve">1.07 </w:t>
            </w:r>
          </w:p>
        </w:tc>
      </w:tr>
      <w:tr w:rsidR="00A7106F">
        <w:trPr>
          <w:trHeight w:val="47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．所有者投入的普通股</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lastRenderedPageBreak/>
              <w:t>2</w:t>
            </w:r>
            <w:r>
              <w:rPr>
                <w:sz w:val="18"/>
              </w:rPr>
              <w:t>．其他权益工具持有者投入资本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rPr>
                <w:sz w:val="18"/>
              </w:rPr>
              <w:t>2,210.0</w:t>
            </w:r>
          </w:p>
          <w:p w:rsidR="00A7106F" w:rsidRDefault="00AA64EB">
            <w:pPr>
              <w:spacing w:after="0" w:line="259" w:lineRule="auto"/>
              <w:ind w:left="0" w:right="94" w:firstLine="0"/>
              <w:jc w:val="right"/>
            </w:pPr>
            <w:r>
              <w:rPr>
                <w:sz w:val="18"/>
              </w:rPr>
              <w:t xml:space="preserve">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51,584,761</w:t>
            </w:r>
          </w:p>
          <w:p w:rsidR="00A7106F" w:rsidRDefault="00AA64EB">
            <w:pPr>
              <w:spacing w:after="0" w:line="259" w:lineRule="auto"/>
              <w:ind w:left="0" w:right="91" w:firstLine="0"/>
              <w:jc w:val="right"/>
            </w:pPr>
            <w:r>
              <w:rPr>
                <w:sz w:val="18"/>
              </w:rPr>
              <w:t xml:space="preserve">.10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1" w:firstLine="0"/>
            </w:pPr>
            <w:r>
              <w:rPr>
                <w:sz w:val="18"/>
              </w:rPr>
              <w:t xml:space="preserve">96,261.00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51,683,232</w:t>
            </w:r>
          </w:p>
          <w:p w:rsidR="00A7106F" w:rsidRDefault="00AA64EB">
            <w:pPr>
              <w:spacing w:after="0" w:line="259" w:lineRule="auto"/>
              <w:ind w:left="0" w:right="91" w:firstLine="0"/>
              <w:jc w:val="right"/>
            </w:pPr>
            <w:r>
              <w:rPr>
                <w:sz w:val="18"/>
              </w:rPr>
              <w:t xml:space="preserve">.10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51,683,23</w:t>
            </w:r>
          </w:p>
          <w:p w:rsidR="00A7106F" w:rsidRDefault="00AA64EB">
            <w:pPr>
              <w:spacing w:after="0" w:line="259" w:lineRule="auto"/>
              <w:ind w:left="0" w:right="92" w:firstLine="0"/>
              <w:jc w:val="right"/>
            </w:pPr>
            <w:r>
              <w:rPr>
                <w:sz w:val="18"/>
              </w:rPr>
              <w:t xml:space="preserve">2.10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3</w:t>
            </w:r>
            <w:r>
              <w:rPr>
                <w:sz w:val="18"/>
              </w:rPr>
              <w:t>．股份支付计入所有者权益的金额</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rPr>
                <w:sz w:val="18"/>
              </w:rPr>
              <w:t>11,114,42</w:t>
            </w:r>
          </w:p>
          <w:p w:rsidR="00A7106F" w:rsidRDefault="00AA64EB">
            <w:pPr>
              <w:spacing w:after="0" w:line="259" w:lineRule="auto"/>
              <w:ind w:left="0" w:right="92" w:firstLine="0"/>
              <w:jc w:val="right"/>
            </w:pPr>
            <w:r>
              <w:rPr>
                <w:sz w:val="18"/>
              </w:rPr>
              <w:t xml:space="preserve">9.97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11,114,429</w:t>
            </w:r>
          </w:p>
          <w:p w:rsidR="00A7106F" w:rsidRDefault="00AA64EB">
            <w:pPr>
              <w:spacing w:after="0" w:line="259" w:lineRule="auto"/>
              <w:ind w:left="0" w:right="91" w:firstLine="0"/>
              <w:jc w:val="right"/>
            </w:pPr>
            <w:r>
              <w:rPr>
                <w:sz w:val="18"/>
              </w:rPr>
              <w:t xml:space="preserve">.97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11,114,42</w:t>
            </w:r>
          </w:p>
          <w:p w:rsidR="00A7106F" w:rsidRDefault="00AA64EB">
            <w:pPr>
              <w:spacing w:after="0" w:line="259" w:lineRule="auto"/>
              <w:ind w:left="0" w:right="92" w:firstLine="0"/>
              <w:jc w:val="right"/>
            </w:pPr>
            <w:r>
              <w:rPr>
                <w:sz w:val="18"/>
              </w:rPr>
              <w:t xml:space="preserve">9.97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4</w:t>
            </w:r>
            <w:r>
              <w:rPr>
                <w:sz w:val="18"/>
              </w:rPr>
              <w:t>．其他</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rPr>
                <w:sz w:val="18"/>
              </w:rPr>
              <w:t>1,215,559</w:t>
            </w:r>
          </w:p>
          <w:p w:rsidR="00A7106F" w:rsidRDefault="00AA64EB">
            <w:pPr>
              <w:spacing w:after="0" w:line="259" w:lineRule="auto"/>
              <w:ind w:left="0" w:right="91" w:firstLine="0"/>
              <w:jc w:val="right"/>
            </w:pPr>
            <w:r>
              <w:rPr>
                <w:sz w:val="18"/>
              </w:rPr>
              <w:t xml:space="preserve">.00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1,215,559.</w:t>
            </w:r>
          </w:p>
          <w:p w:rsidR="00A7106F" w:rsidRDefault="00AA64EB">
            <w:pPr>
              <w:spacing w:after="0" w:line="259" w:lineRule="auto"/>
              <w:ind w:left="0" w:right="91" w:firstLine="0"/>
              <w:jc w:val="right"/>
            </w:pPr>
            <w:r>
              <w:rPr>
                <w:sz w:val="18"/>
              </w:rPr>
              <w:t xml:space="preserve">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1,215,559</w:t>
            </w:r>
          </w:p>
          <w:p w:rsidR="00A7106F" w:rsidRDefault="00AA64EB">
            <w:pPr>
              <w:spacing w:after="0" w:line="259" w:lineRule="auto"/>
              <w:ind w:left="0" w:right="91" w:firstLine="0"/>
              <w:jc w:val="right"/>
            </w:pPr>
            <w:r>
              <w:rPr>
                <w:sz w:val="18"/>
              </w:rPr>
              <w:t xml:space="preserve">.00 </w:t>
            </w:r>
          </w:p>
        </w:tc>
      </w:tr>
    </w:tbl>
    <w:p w:rsidR="00A7106F" w:rsidRDefault="00A7106F">
      <w:pPr>
        <w:spacing w:after="0" w:line="259" w:lineRule="auto"/>
        <w:ind w:left="-1524" w:right="5" w:firstLine="0"/>
      </w:pPr>
    </w:p>
    <w:tbl>
      <w:tblPr>
        <w:tblStyle w:val="TableGrid"/>
        <w:tblW w:w="14296" w:type="dxa"/>
        <w:tblInd w:w="-425" w:type="dxa"/>
        <w:tblCellMar>
          <w:top w:w="30" w:type="dxa"/>
          <w:left w:w="108" w:type="dxa"/>
          <w:bottom w:w="0" w:type="dxa"/>
          <w:right w:w="16" w:type="dxa"/>
        </w:tblCellMar>
        <w:tblLook w:val="04A0" w:firstRow="1" w:lastRow="0" w:firstColumn="1" w:lastColumn="0" w:noHBand="0" w:noVBand="1"/>
      </w:tblPr>
      <w:tblGrid>
        <w:gridCol w:w="1846"/>
        <w:gridCol w:w="852"/>
        <w:gridCol w:w="427"/>
        <w:gridCol w:w="422"/>
        <w:gridCol w:w="1133"/>
        <w:gridCol w:w="1068"/>
        <w:gridCol w:w="631"/>
        <w:gridCol w:w="708"/>
        <w:gridCol w:w="1136"/>
        <w:gridCol w:w="1037"/>
        <w:gridCol w:w="667"/>
        <w:gridCol w:w="1133"/>
        <w:gridCol w:w="567"/>
        <w:gridCol w:w="1138"/>
        <w:gridCol w:w="427"/>
        <w:gridCol w:w="1104"/>
      </w:tblGrid>
      <w:tr w:rsidR="00A7106F">
        <w:trPr>
          <w:trHeight w:val="710"/>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（三）利润分配</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 w:firstLine="0"/>
            </w:pPr>
            <w:r>
              <w:rPr>
                <w:sz w:val="18"/>
              </w:rPr>
              <w:t>9,189,390</w:t>
            </w:r>
          </w:p>
          <w:p w:rsidR="00A7106F" w:rsidRDefault="00AA64EB">
            <w:pPr>
              <w:spacing w:after="0" w:line="259" w:lineRule="auto"/>
              <w:ind w:left="0" w:right="89" w:firstLine="0"/>
              <w:jc w:val="right"/>
            </w:pPr>
            <w:r>
              <w:rPr>
                <w:sz w:val="18"/>
              </w:rPr>
              <w:t xml:space="preserve">.65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1" w:firstLine="0"/>
              <w:jc w:val="right"/>
            </w:pPr>
            <w:r>
              <w:rPr>
                <w:sz w:val="18"/>
              </w:rPr>
              <w:t>-</w:t>
            </w:r>
          </w:p>
          <w:p w:rsidR="00A7106F" w:rsidRDefault="00AA64EB">
            <w:pPr>
              <w:spacing w:after="0" w:line="259" w:lineRule="auto"/>
              <w:ind w:left="19" w:firstLine="0"/>
            </w:pPr>
            <w:r>
              <w:rPr>
                <w:sz w:val="18"/>
              </w:rPr>
              <w:t>49,562,750</w:t>
            </w:r>
          </w:p>
          <w:p w:rsidR="00A7106F" w:rsidRDefault="00AA64EB">
            <w:pPr>
              <w:spacing w:after="0" w:line="259" w:lineRule="auto"/>
              <w:ind w:left="0" w:right="89" w:firstLine="0"/>
              <w:jc w:val="right"/>
            </w:pPr>
            <w:r>
              <w:rPr>
                <w:sz w:val="18"/>
              </w:rPr>
              <w:t xml:space="preserve">.65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22" w:firstLine="0"/>
            </w:pPr>
            <w:r>
              <w:rPr>
                <w:sz w:val="18"/>
              </w:rPr>
              <w:t>40,373,360</w:t>
            </w:r>
          </w:p>
          <w:p w:rsidR="00A7106F" w:rsidRDefault="00AA64EB">
            <w:pPr>
              <w:spacing w:after="0" w:line="259" w:lineRule="auto"/>
              <w:ind w:left="0" w:right="91" w:firstLine="0"/>
              <w:jc w:val="right"/>
            </w:pPr>
            <w:r>
              <w:rPr>
                <w:sz w:val="18"/>
              </w:rPr>
              <w:t xml:space="preserve">.00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0" w:right="15" w:firstLine="0"/>
              <w:jc w:val="center"/>
            </w:pPr>
            <w:r>
              <w:rPr>
                <w:sz w:val="18"/>
              </w:rPr>
              <w:t>40,373,36</w:t>
            </w:r>
          </w:p>
          <w:p w:rsidR="00A7106F" w:rsidRDefault="00AA64EB">
            <w:pPr>
              <w:spacing w:after="0" w:line="259" w:lineRule="auto"/>
              <w:ind w:left="0" w:right="92" w:firstLine="0"/>
              <w:jc w:val="right"/>
            </w:pPr>
            <w:r>
              <w:rPr>
                <w:sz w:val="18"/>
              </w:rPr>
              <w:t xml:space="preserve">0.00 </w:t>
            </w:r>
          </w:p>
        </w:tc>
      </w:tr>
      <w:tr w:rsidR="00A7106F">
        <w:trPr>
          <w:trHeight w:val="710"/>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．提取盈余公积</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 w:firstLine="0"/>
            </w:pPr>
            <w:r>
              <w:rPr>
                <w:sz w:val="18"/>
              </w:rPr>
              <w:t>9,189,390</w:t>
            </w:r>
          </w:p>
          <w:p w:rsidR="00A7106F" w:rsidRDefault="00AA64EB">
            <w:pPr>
              <w:spacing w:after="0" w:line="259" w:lineRule="auto"/>
              <w:ind w:left="0" w:right="89" w:firstLine="0"/>
              <w:jc w:val="right"/>
            </w:pPr>
            <w:r>
              <w:rPr>
                <w:sz w:val="18"/>
              </w:rPr>
              <w:t xml:space="preserve">.65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right="90" w:firstLine="0"/>
              <w:jc w:val="right"/>
            </w:pPr>
            <w:r>
              <w:rPr>
                <w:sz w:val="18"/>
              </w:rPr>
              <w:t>9,189,390.</w:t>
            </w:r>
          </w:p>
          <w:p w:rsidR="00A7106F" w:rsidRDefault="00AA64EB">
            <w:pPr>
              <w:spacing w:after="0" w:line="259" w:lineRule="auto"/>
              <w:ind w:left="0" w:right="89" w:firstLine="0"/>
              <w:jc w:val="right"/>
            </w:pPr>
            <w:r>
              <w:rPr>
                <w:sz w:val="18"/>
              </w:rPr>
              <w:t xml:space="preserve">65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 w:firstLine="0"/>
            </w:pPr>
            <w:r>
              <w:rPr>
                <w:sz w:val="18"/>
              </w:rPr>
              <w:t>2</w:t>
            </w:r>
            <w:r>
              <w:rPr>
                <w:sz w:val="18"/>
              </w:rPr>
              <w:t>．提取一般风险准备</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711"/>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3</w:t>
            </w:r>
            <w:r>
              <w:rPr>
                <w:sz w:val="18"/>
              </w:rPr>
              <w:t>．对所有者（或股东）的分配</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1" w:firstLine="0"/>
              <w:jc w:val="right"/>
            </w:pPr>
            <w:r>
              <w:rPr>
                <w:sz w:val="18"/>
              </w:rPr>
              <w:t>-</w:t>
            </w:r>
          </w:p>
          <w:p w:rsidR="00A7106F" w:rsidRDefault="00AA64EB">
            <w:pPr>
              <w:spacing w:after="0" w:line="259" w:lineRule="auto"/>
              <w:ind w:left="19" w:firstLine="0"/>
            </w:pPr>
            <w:r>
              <w:rPr>
                <w:sz w:val="18"/>
              </w:rPr>
              <w:t>40,373,360</w:t>
            </w:r>
          </w:p>
          <w:p w:rsidR="00A7106F" w:rsidRDefault="00AA64EB">
            <w:pPr>
              <w:spacing w:after="0" w:line="259" w:lineRule="auto"/>
              <w:ind w:left="0" w:right="89" w:firstLine="0"/>
              <w:jc w:val="right"/>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22" w:firstLine="0"/>
            </w:pPr>
            <w:r>
              <w:rPr>
                <w:sz w:val="18"/>
              </w:rPr>
              <w:t>40,373,360</w:t>
            </w:r>
          </w:p>
          <w:p w:rsidR="00A7106F" w:rsidRDefault="00AA64EB">
            <w:pPr>
              <w:spacing w:after="0" w:line="259" w:lineRule="auto"/>
              <w:ind w:left="0" w:right="91" w:firstLine="0"/>
              <w:jc w:val="right"/>
            </w:pPr>
            <w:r>
              <w:rPr>
                <w:sz w:val="18"/>
              </w:rPr>
              <w:t xml:space="preserve">.00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0" w:right="15" w:firstLine="0"/>
              <w:jc w:val="center"/>
            </w:pPr>
            <w:r>
              <w:rPr>
                <w:sz w:val="18"/>
              </w:rPr>
              <w:t>40,373,36</w:t>
            </w:r>
          </w:p>
          <w:p w:rsidR="00A7106F" w:rsidRDefault="00AA64EB">
            <w:pPr>
              <w:spacing w:after="0" w:line="259" w:lineRule="auto"/>
              <w:ind w:left="0" w:right="92" w:firstLine="0"/>
              <w:jc w:val="right"/>
            </w:pPr>
            <w:r>
              <w:rPr>
                <w:sz w:val="18"/>
              </w:rPr>
              <w:t xml:space="preserve">0.00 </w:t>
            </w:r>
          </w:p>
        </w:tc>
      </w:tr>
      <w:tr w:rsidR="00A7106F">
        <w:trPr>
          <w:trHeight w:val="24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4</w:t>
            </w:r>
            <w:r>
              <w:rPr>
                <w:sz w:val="18"/>
              </w:rPr>
              <w:t>．其他</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710"/>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（四）所有者权益内部结转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pPr>
            <w:r>
              <w:rPr>
                <w:sz w:val="18"/>
              </w:rPr>
              <w:t>40,373,</w:t>
            </w:r>
          </w:p>
          <w:p w:rsidR="00A7106F" w:rsidRDefault="00AA64EB">
            <w:pPr>
              <w:spacing w:after="0" w:line="259" w:lineRule="auto"/>
              <w:ind w:left="0" w:right="92" w:firstLine="0"/>
              <w:jc w:val="right"/>
            </w:pPr>
            <w:r>
              <w:rPr>
                <w:sz w:val="18"/>
              </w:rPr>
              <w:t xml:space="preserve">360.00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41" w:firstLine="0"/>
            </w:pPr>
            <w:r>
              <w:rPr>
                <w:sz w:val="18"/>
              </w:rPr>
              <w:t>40,373,36</w:t>
            </w:r>
          </w:p>
          <w:p w:rsidR="00A7106F" w:rsidRDefault="00AA64EB">
            <w:pPr>
              <w:spacing w:after="0" w:line="259" w:lineRule="auto"/>
              <w:ind w:left="0" w:right="92" w:firstLine="0"/>
              <w:jc w:val="right"/>
            </w:pPr>
            <w:r>
              <w:rPr>
                <w:sz w:val="18"/>
              </w:rPr>
              <w:t xml:space="preserve">0.00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710"/>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．资本公积转增资本（或股本）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pPr>
            <w:r>
              <w:rPr>
                <w:sz w:val="18"/>
              </w:rPr>
              <w:t>40,373,</w:t>
            </w:r>
          </w:p>
          <w:p w:rsidR="00A7106F" w:rsidRDefault="00AA64EB">
            <w:pPr>
              <w:spacing w:after="0" w:line="259" w:lineRule="auto"/>
              <w:ind w:left="0" w:right="92" w:firstLine="0"/>
              <w:jc w:val="right"/>
            </w:pPr>
            <w:r>
              <w:rPr>
                <w:sz w:val="18"/>
              </w:rPr>
              <w:t xml:space="preserve">360.00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41" w:firstLine="0"/>
            </w:pPr>
            <w:r>
              <w:rPr>
                <w:sz w:val="18"/>
              </w:rPr>
              <w:t>40,373,36</w:t>
            </w:r>
          </w:p>
          <w:p w:rsidR="00A7106F" w:rsidRDefault="00AA64EB">
            <w:pPr>
              <w:spacing w:after="0" w:line="259" w:lineRule="auto"/>
              <w:ind w:left="0" w:right="92" w:firstLine="0"/>
              <w:jc w:val="right"/>
            </w:pPr>
            <w:r>
              <w:rPr>
                <w:sz w:val="18"/>
              </w:rPr>
              <w:t xml:space="preserve">0.00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2</w:t>
            </w:r>
            <w:r>
              <w:rPr>
                <w:sz w:val="18"/>
              </w:rPr>
              <w:t>．盈余公积转增资本（或股本）</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 w:firstLine="0"/>
            </w:pPr>
            <w:r>
              <w:rPr>
                <w:sz w:val="18"/>
              </w:rPr>
              <w:t>3</w:t>
            </w:r>
            <w:r>
              <w:rPr>
                <w:sz w:val="18"/>
              </w:rPr>
              <w:t>．盈余公积弥补亏损</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line="259" w:lineRule="auto"/>
              <w:ind w:left="0" w:firstLine="0"/>
            </w:pPr>
            <w:r>
              <w:rPr>
                <w:sz w:val="18"/>
              </w:rPr>
              <w:t>4</w:t>
            </w:r>
            <w:r>
              <w:rPr>
                <w:sz w:val="18"/>
              </w:rPr>
              <w:t>．设定受益计划变</w:t>
            </w:r>
          </w:p>
          <w:p w:rsidR="00A7106F" w:rsidRDefault="00AA64EB">
            <w:pPr>
              <w:spacing w:after="0" w:line="259" w:lineRule="auto"/>
              <w:ind w:left="0" w:firstLine="0"/>
            </w:pPr>
            <w:r>
              <w:rPr>
                <w:sz w:val="18"/>
              </w:rPr>
              <w:t>动额结转留存收益</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lastRenderedPageBreak/>
              <w:t>5</w:t>
            </w:r>
            <w:r>
              <w:rPr>
                <w:sz w:val="18"/>
              </w:rPr>
              <w:t>．其他综合收益结转留存收益</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24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6</w:t>
            </w:r>
            <w:r>
              <w:rPr>
                <w:sz w:val="18"/>
              </w:rPr>
              <w:t>．其他</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（五）专项储备</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432,401.43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 w:firstLine="0"/>
            </w:pPr>
            <w:r>
              <w:rPr>
                <w:sz w:val="18"/>
              </w:rPr>
              <w:t xml:space="preserve">432,401.43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432,401.4</w:t>
            </w:r>
          </w:p>
          <w:p w:rsidR="00A7106F" w:rsidRDefault="00AA64EB">
            <w:pPr>
              <w:spacing w:after="0" w:line="259" w:lineRule="auto"/>
              <w:ind w:left="0" w:right="94" w:firstLine="0"/>
              <w:jc w:val="right"/>
            </w:pPr>
            <w:r>
              <w:rPr>
                <w:sz w:val="18"/>
              </w:rPr>
              <w:t xml:space="preserve">3 </w:t>
            </w:r>
          </w:p>
        </w:tc>
      </w:tr>
      <w:tr w:rsidR="00A7106F">
        <w:trPr>
          <w:trHeight w:val="47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．本期提取</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1,723,688.</w:t>
            </w:r>
          </w:p>
          <w:p w:rsidR="00A7106F" w:rsidRDefault="00AA64EB">
            <w:pPr>
              <w:spacing w:after="0" w:line="259" w:lineRule="auto"/>
              <w:ind w:left="0" w:right="91" w:firstLine="0"/>
              <w:jc w:val="right"/>
            </w:pPr>
            <w:r>
              <w:rPr>
                <w:sz w:val="18"/>
              </w:rPr>
              <w:t xml:space="preserve">16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1,723,688.</w:t>
            </w:r>
          </w:p>
          <w:p w:rsidR="00A7106F" w:rsidRDefault="00AA64EB">
            <w:pPr>
              <w:spacing w:after="0" w:line="259" w:lineRule="auto"/>
              <w:ind w:left="0" w:right="91" w:firstLine="0"/>
              <w:jc w:val="right"/>
            </w:pPr>
            <w:r>
              <w:rPr>
                <w:sz w:val="18"/>
              </w:rPr>
              <w:t xml:space="preserve">16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1,723,688</w:t>
            </w:r>
          </w:p>
          <w:p w:rsidR="00A7106F" w:rsidRDefault="00AA64EB">
            <w:pPr>
              <w:spacing w:after="0" w:line="259" w:lineRule="auto"/>
              <w:ind w:left="0" w:right="91" w:firstLine="0"/>
              <w:jc w:val="right"/>
            </w:pPr>
            <w:r>
              <w:rPr>
                <w:sz w:val="18"/>
              </w:rPr>
              <w:t xml:space="preserve">.16 </w:t>
            </w:r>
          </w:p>
        </w:tc>
      </w:tr>
      <w:tr w:rsidR="00A7106F">
        <w:trPr>
          <w:trHeight w:val="711"/>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2</w:t>
            </w:r>
            <w:r>
              <w:rPr>
                <w:sz w:val="18"/>
              </w:rPr>
              <w:t>．本期使用</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1" w:lineRule="auto"/>
              <w:ind w:left="0" w:right="92" w:firstLine="0"/>
              <w:jc w:val="right"/>
            </w:pPr>
            <w:r>
              <w:rPr>
                <w:sz w:val="18"/>
              </w:rPr>
              <w:t>1,291,286.</w:t>
            </w:r>
          </w:p>
          <w:p w:rsidR="00A7106F" w:rsidRDefault="00AA64EB">
            <w:pPr>
              <w:spacing w:after="0" w:line="259" w:lineRule="auto"/>
              <w:ind w:left="0" w:right="91" w:firstLine="0"/>
              <w:jc w:val="right"/>
            </w:pPr>
            <w:r>
              <w:rPr>
                <w:sz w:val="18"/>
              </w:rPr>
              <w:t xml:space="preserve">73 </w:t>
            </w:r>
          </w:p>
        </w:tc>
        <w:tc>
          <w:tcPr>
            <w:tcW w:w="10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1" w:lineRule="auto"/>
              <w:ind w:left="0" w:right="92" w:firstLine="0"/>
              <w:jc w:val="right"/>
            </w:pPr>
            <w:r>
              <w:rPr>
                <w:sz w:val="18"/>
              </w:rPr>
              <w:t>1,291,286.</w:t>
            </w:r>
          </w:p>
          <w:p w:rsidR="00A7106F" w:rsidRDefault="00AA64EB">
            <w:pPr>
              <w:spacing w:after="0" w:line="259" w:lineRule="auto"/>
              <w:ind w:left="0" w:right="91" w:firstLine="0"/>
              <w:jc w:val="right"/>
            </w:pPr>
            <w:r>
              <w:rPr>
                <w:sz w:val="18"/>
              </w:rPr>
              <w:t xml:space="preserve">73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0" w:right="15" w:firstLine="0"/>
              <w:jc w:val="center"/>
            </w:pPr>
            <w:r>
              <w:rPr>
                <w:sz w:val="18"/>
              </w:rPr>
              <w:t>1,291,286</w:t>
            </w:r>
          </w:p>
          <w:p w:rsidR="00A7106F" w:rsidRDefault="00AA64EB">
            <w:pPr>
              <w:spacing w:after="0" w:line="259" w:lineRule="auto"/>
              <w:ind w:left="0" w:right="91" w:firstLine="0"/>
              <w:jc w:val="right"/>
            </w:pPr>
            <w:r>
              <w:rPr>
                <w:sz w:val="18"/>
              </w:rPr>
              <w:t xml:space="preserve">.73 </w:t>
            </w:r>
          </w:p>
        </w:tc>
      </w:tr>
      <w:tr w:rsidR="00A7106F">
        <w:trPr>
          <w:trHeight w:val="24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（六）其他</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5"/>
        </w:trPr>
        <w:tc>
          <w:tcPr>
            <w:tcW w:w="18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四、本期期末余额</w:t>
            </w:r>
            <w:r>
              <w:rPr>
                <w:sz w:val="18"/>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rPr>
                <w:sz w:val="18"/>
              </w:rPr>
              <w:t>141,308</w:t>
            </w:r>
          </w:p>
          <w:p w:rsidR="00A7106F" w:rsidRDefault="00AA64EB">
            <w:pPr>
              <w:spacing w:after="0" w:line="259" w:lineRule="auto"/>
              <w:ind w:left="5" w:firstLine="0"/>
            </w:pPr>
            <w:r>
              <w:rPr>
                <w:sz w:val="18"/>
              </w:rPr>
              <w:t xml:space="preserve">,970.00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51,584,761</w:t>
            </w:r>
          </w:p>
          <w:p w:rsidR="00A7106F" w:rsidRDefault="00AA64EB">
            <w:pPr>
              <w:spacing w:after="0" w:line="259" w:lineRule="auto"/>
              <w:ind w:left="0" w:right="91" w:firstLine="0"/>
              <w:jc w:val="right"/>
            </w:pPr>
            <w:r>
              <w:rPr>
                <w:sz w:val="18"/>
              </w:rPr>
              <w:t xml:space="preserve">.10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rPr>
                <w:sz w:val="18"/>
              </w:rPr>
              <w:t>511,182,1</w:t>
            </w:r>
          </w:p>
          <w:p w:rsidR="00A7106F" w:rsidRDefault="00AA64EB">
            <w:pPr>
              <w:spacing w:after="0" w:line="259" w:lineRule="auto"/>
              <w:ind w:left="0" w:right="92" w:firstLine="0"/>
              <w:jc w:val="right"/>
            </w:pPr>
            <w:r>
              <w:rPr>
                <w:sz w:val="18"/>
              </w:rPr>
              <w:t xml:space="preserve">07.40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1" w:firstLine="0"/>
            </w:pPr>
            <w:r>
              <w:rPr>
                <w:sz w:val="18"/>
              </w:rPr>
              <w:t xml:space="preserve">46.00 </w:t>
            </w:r>
          </w:p>
        </w:tc>
        <w:tc>
          <w:tcPr>
            <w:tcW w:w="11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589,259.55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 w:firstLine="0"/>
            </w:pPr>
            <w:r>
              <w:rPr>
                <w:sz w:val="18"/>
              </w:rPr>
              <w:t>48,486,39</w:t>
            </w:r>
          </w:p>
          <w:p w:rsidR="00A7106F" w:rsidRDefault="00AA64EB">
            <w:pPr>
              <w:spacing w:after="0" w:line="259" w:lineRule="auto"/>
              <w:ind w:left="0" w:right="89" w:firstLine="0"/>
              <w:jc w:val="right"/>
            </w:pPr>
            <w:r>
              <w:rPr>
                <w:sz w:val="18"/>
              </w:rPr>
              <w:t xml:space="preserve">4.87 </w:t>
            </w:r>
          </w:p>
        </w:tc>
        <w:tc>
          <w:tcPr>
            <w:tcW w:w="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221,570,17</w:t>
            </w:r>
          </w:p>
          <w:p w:rsidR="00A7106F" w:rsidRDefault="00AA64EB">
            <w:pPr>
              <w:spacing w:after="0" w:line="259" w:lineRule="auto"/>
              <w:ind w:left="0" w:right="89" w:firstLine="0"/>
              <w:jc w:val="right"/>
            </w:pPr>
            <w:r>
              <w:rPr>
                <w:sz w:val="18"/>
              </w:rPr>
              <w:t xml:space="preserve">7.05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974,721,71</w:t>
            </w:r>
          </w:p>
          <w:p w:rsidR="00A7106F" w:rsidRDefault="00AA64EB">
            <w:pPr>
              <w:spacing w:after="0" w:line="259" w:lineRule="auto"/>
              <w:ind w:left="0" w:right="92" w:firstLine="0"/>
              <w:jc w:val="right"/>
            </w:pPr>
            <w:r>
              <w:rPr>
                <w:sz w:val="18"/>
              </w:rPr>
              <w:t xml:space="preserve">5.97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 w:firstLine="0"/>
              <w:jc w:val="center"/>
            </w:pPr>
            <w:r>
              <w:rPr>
                <w:sz w:val="18"/>
              </w:rPr>
              <w:t>974,721,7</w:t>
            </w:r>
          </w:p>
          <w:p w:rsidR="00A7106F" w:rsidRDefault="00AA64EB">
            <w:pPr>
              <w:spacing w:after="0" w:line="259" w:lineRule="auto"/>
              <w:ind w:left="0" w:right="92" w:firstLine="0"/>
              <w:jc w:val="right"/>
            </w:pPr>
            <w:r>
              <w:rPr>
                <w:sz w:val="18"/>
              </w:rPr>
              <w:t xml:space="preserve">15.97 </w:t>
            </w:r>
          </w:p>
        </w:tc>
      </w:tr>
    </w:tbl>
    <w:p w:rsidR="00A7106F" w:rsidRDefault="00AA64EB">
      <w:pPr>
        <w:spacing w:after="0" w:line="259" w:lineRule="auto"/>
        <w:ind w:left="0" w:firstLine="0"/>
        <w:jc w:val="both"/>
      </w:pPr>
      <w:r>
        <w:t xml:space="preserve"> </w:t>
      </w:r>
    </w:p>
    <w:p w:rsidR="00A7106F" w:rsidRDefault="00AA64EB">
      <w:pPr>
        <w:spacing w:after="0" w:line="259" w:lineRule="auto"/>
        <w:ind w:left="0" w:firstLine="0"/>
        <w:jc w:val="both"/>
      </w:pPr>
      <w:r>
        <w:t xml:space="preserve"> </w:t>
      </w:r>
    </w:p>
    <w:tbl>
      <w:tblPr>
        <w:tblStyle w:val="TableGrid"/>
        <w:tblW w:w="14460" w:type="dxa"/>
        <w:tblInd w:w="-566" w:type="dxa"/>
        <w:tblCellMar>
          <w:top w:w="30" w:type="dxa"/>
          <w:left w:w="108" w:type="dxa"/>
          <w:bottom w:w="0" w:type="dxa"/>
          <w:right w:w="16" w:type="dxa"/>
        </w:tblCellMar>
        <w:tblLook w:val="04A0" w:firstRow="1" w:lastRow="0" w:firstColumn="1" w:lastColumn="0" w:noHBand="0" w:noVBand="1"/>
      </w:tblPr>
      <w:tblGrid>
        <w:gridCol w:w="1840"/>
        <w:gridCol w:w="994"/>
        <w:gridCol w:w="427"/>
        <w:gridCol w:w="422"/>
        <w:gridCol w:w="995"/>
        <w:gridCol w:w="1135"/>
        <w:gridCol w:w="708"/>
        <w:gridCol w:w="708"/>
        <w:gridCol w:w="1133"/>
        <w:gridCol w:w="994"/>
        <w:gridCol w:w="708"/>
        <w:gridCol w:w="1133"/>
        <w:gridCol w:w="567"/>
        <w:gridCol w:w="1138"/>
        <w:gridCol w:w="425"/>
        <w:gridCol w:w="1133"/>
      </w:tblGrid>
      <w:tr w:rsidR="00A7106F">
        <w:trPr>
          <w:trHeight w:val="250"/>
        </w:trPr>
        <w:tc>
          <w:tcPr>
            <w:tcW w:w="184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center"/>
            </w:pPr>
            <w:r>
              <w:rPr>
                <w:sz w:val="18"/>
              </w:rPr>
              <w:t>项目</w:t>
            </w:r>
            <w:r>
              <w:rPr>
                <w:sz w:val="18"/>
              </w:rPr>
              <w:t xml:space="preserve"> </w:t>
            </w:r>
          </w:p>
        </w:tc>
        <w:tc>
          <w:tcPr>
            <w:tcW w:w="99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979" w:type="dxa"/>
            <w:gridSpan w:val="4"/>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384" w:type="dxa"/>
            <w:gridSpan w:val="6"/>
            <w:tcBorders>
              <w:top w:val="single" w:sz="4" w:space="0" w:color="000000"/>
              <w:left w:val="nil"/>
              <w:bottom w:val="single" w:sz="4" w:space="0" w:color="000000"/>
              <w:right w:val="nil"/>
            </w:tcBorders>
          </w:tcPr>
          <w:p w:rsidR="00A7106F" w:rsidRDefault="00AA64EB">
            <w:pPr>
              <w:spacing w:after="0" w:line="259" w:lineRule="auto"/>
              <w:ind w:left="798" w:firstLine="0"/>
              <w:jc w:val="center"/>
            </w:pPr>
            <w:r>
              <w:t xml:space="preserve"> </w:t>
            </w:r>
            <w:r>
              <w:rPr>
                <w:sz w:val="18"/>
              </w:rPr>
              <w:t>2021</w:t>
            </w:r>
            <w:r>
              <w:rPr>
                <w:sz w:val="18"/>
              </w:rPr>
              <w:t>年度</w:t>
            </w:r>
            <w:r>
              <w:t xml:space="preserve"> </w:t>
            </w:r>
          </w:p>
        </w:tc>
        <w:tc>
          <w:tcPr>
            <w:tcW w:w="3262" w:type="dxa"/>
            <w:gridSpan w:val="4"/>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480"/>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99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979" w:type="dxa"/>
            <w:gridSpan w:val="4"/>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384" w:type="dxa"/>
            <w:gridSpan w:val="6"/>
            <w:tcBorders>
              <w:top w:val="single" w:sz="4" w:space="0" w:color="000000"/>
              <w:left w:val="nil"/>
              <w:bottom w:val="single" w:sz="4" w:space="0" w:color="000000"/>
              <w:right w:val="nil"/>
            </w:tcBorders>
            <w:vAlign w:val="center"/>
          </w:tcPr>
          <w:p w:rsidR="00A7106F" w:rsidRDefault="00AA64EB">
            <w:pPr>
              <w:spacing w:after="0" w:line="259" w:lineRule="auto"/>
              <w:ind w:left="461" w:firstLine="0"/>
            </w:pPr>
            <w:r>
              <w:rPr>
                <w:sz w:val="18"/>
              </w:rPr>
              <w:t>归属于母公司所有者权益</w:t>
            </w:r>
            <w:r>
              <w:t xml:space="preserve"> </w:t>
            </w:r>
          </w:p>
        </w:tc>
        <w:tc>
          <w:tcPr>
            <w:tcW w:w="1705"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2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right="17" w:firstLine="0"/>
              <w:jc w:val="center"/>
            </w:pPr>
            <w:r>
              <w:rPr>
                <w:sz w:val="18"/>
              </w:rPr>
              <w:t>少数股东权</w:t>
            </w:r>
          </w:p>
          <w:p w:rsidR="00A7106F" w:rsidRDefault="00AA64EB">
            <w:pPr>
              <w:spacing w:after="0" w:line="259" w:lineRule="auto"/>
              <w:ind w:left="14" w:firstLine="0"/>
              <w:jc w:val="both"/>
            </w:pPr>
            <w:r>
              <w:rPr>
                <w:sz w:val="18"/>
              </w:rPr>
              <w:t>益</w:t>
            </w:r>
            <w:r>
              <w:rPr>
                <w:sz w:val="18"/>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所有者权益合计</w:t>
            </w:r>
            <w:r>
              <w:rPr>
                <w:sz w:val="18"/>
              </w:rPr>
              <w:t xml:space="preserve"> </w:t>
            </w:r>
          </w:p>
        </w:tc>
      </w:tr>
      <w:tr w:rsidR="00A7106F">
        <w:trPr>
          <w:trHeight w:val="394"/>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844" w:type="dxa"/>
            <w:gridSpan w:val="3"/>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rPr>
                <w:sz w:val="18"/>
              </w:rPr>
              <w:t>其他权益工具</w:t>
            </w:r>
            <w:r>
              <w:rPr>
                <w:sz w:val="18"/>
              </w:rPr>
              <w:t xml:space="preserve"> </w:t>
            </w: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rPr>
                <w:sz w:val="18"/>
              </w:rPr>
              <w:t>资本公积</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0" w:firstLine="0"/>
              <w:jc w:val="center"/>
            </w:pPr>
            <w:r>
              <w:rPr>
                <w:sz w:val="18"/>
              </w:rPr>
              <w:t>减：库存股</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6" w:lineRule="auto"/>
              <w:ind w:left="0" w:firstLine="0"/>
              <w:jc w:val="center"/>
            </w:pPr>
            <w:r>
              <w:rPr>
                <w:sz w:val="18"/>
              </w:rPr>
              <w:t>其他综合</w:t>
            </w:r>
          </w:p>
          <w:p w:rsidR="00A7106F" w:rsidRDefault="00AA64EB">
            <w:pPr>
              <w:spacing w:after="0" w:line="259" w:lineRule="auto"/>
              <w:ind w:left="65" w:firstLine="0"/>
            </w:pPr>
            <w:r>
              <w:rPr>
                <w:sz w:val="18"/>
              </w:rPr>
              <w:t>收益</w:t>
            </w:r>
            <w:r>
              <w:rPr>
                <w:sz w:val="18"/>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8" w:firstLine="0"/>
            </w:pPr>
            <w:r>
              <w:rPr>
                <w:sz w:val="18"/>
              </w:rPr>
              <w:t>专项储备</w:t>
            </w:r>
            <w:r>
              <w:rPr>
                <w:sz w:val="18"/>
              </w:rPr>
              <w:t xml:space="preserve">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9" w:firstLine="0"/>
              <w:jc w:val="both"/>
            </w:pPr>
            <w:r>
              <w:rPr>
                <w:sz w:val="18"/>
              </w:rPr>
              <w:t>盈余公积</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46" w:lineRule="auto"/>
              <w:ind w:left="0" w:firstLine="0"/>
              <w:jc w:val="center"/>
            </w:pPr>
            <w:r>
              <w:rPr>
                <w:sz w:val="18"/>
              </w:rPr>
              <w:t>一般风险</w:t>
            </w:r>
          </w:p>
          <w:p w:rsidR="00A7106F" w:rsidRDefault="00AA64EB">
            <w:pPr>
              <w:spacing w:after="0" w:line="259" w:lineRule="auto"/>
              <w:ind w:left="65" w:firstLine="0"/>
            </w:pPr>
            <w:r>
              <w:rPr>
                <w:sz w:val="18"/>
              </w:rPr>
              <w:t>准备</w:t>
            </w:r>
            <w:r>
              <w:rPr>
                <w:sz w:val="18"/>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jc w:val="both"/>
            </w:pPr>
            <w:r>
              <w:rPr>
                <w:sz w:val="18"/>
              </w:rPr>
              <w:t>未分配利润</w:t>
            </w:r>
            <w:r>
              <w:rPr>
                <w:sz w:val="18"/>
              </w:rPr>
              <w:t xml:space="preserve"> </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6" w:firstLine="0"/>
            </w:pPr>
            <w:r>
              <w:rPr>
                <w:sz w:val="18"/>
              </w:rPr>
              <w:t>其</w:t>
            </w:r>
          </w:p>
          <w:p w:rsidR="00A7106F" w:rsidRDefault="00AA64EB">
            <w:pPr>
              <w:spacing w:after="0" w:line="259" w:lineRule="auto"/>
              <w:ind w:left="86" w:firstLine="0"/>
            </w:pPr>
            <w:r>
              <w:rPr>
                <w:sz w:val="18"/>
              </w:rPr>
              <w:t>他</w:t>
            </w:r>
            <w:r>
              <w:rPr>
                <w:sz w:val="18"/>
              </w:rPr>
              <w:t xml:space="preserve"> </w:t>
            </w:r>
          </w:p>
        </w:tc>
        <w:tc>
          <w:tcPr>
            <w:tcW w:w="113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center"/>
            </w:pPr>
            <w:r>
              <w:rPr>
                <w:sz w:val="18"/>
              </w:rPr>
              <w:t>小计</w:t>
            </w:r>
            <w:r>
              <w:rPr>
                <w:sz w:val="18"/>
              </w:rPr>
              <w:t xml:space="preserve"> </w:t>
            </w: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r>
      <w:tr w:rsidR="00A7106F">
        <w:trPr>
          <w:trHeight w:val="710"/>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9" w:lineRule="auto"/>
              <w:ind w:left="0" w:right="19" w:firstLine="0"/>
              <w:jc w:val="center"/>
            </w:pPr>
            <w:r>
              <w:rPr>
                <w:sz w:val="18"/>
              </w:rPr>
              <w:t>优先</w:t>
            </w:r>
          </w:p>
          <w:p w:rsidR="00A7106F" w:rsidRDefault="00AA64EB">
            <w:pPr>
              <w:spacing w:after="0" w:line="259" w:lineRule="auto"/>
              <w:ind w:left="14" w:firstLine="0"/>
              <w:jc w:val="both"/>
            </w:pPr>
            <w:r>
              <w:rPr>
                <w:sz w:val="18"/>
              </w:rPr>
              <w:t>股</w:t>
            </w: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9" w:lineRule="auto"/>
              <w:ind w:left="0" w:right="17" w:firstLine="0"/>
              <w:jc w:val="center"/>
            </w:pPr>
            <w:r>
              <w:rPr>
                <w:sz w:val="18"/>
              </w:rPr>
              <w:t>永续</w:t>
            </w:r>
          </w:p>
          <w:p w:rsidR="00A7106F" w:rsidRDefault="00AA64EB">
            <w:pPr>
              <w:spacing w:after="0" w:line="259" w:lineRule="auto"/>
              <w:ind w:left="12" w:firstLine="0"/>
              <w:jc w:val="both"/>
            </w:pPr>
            <w:r>
              <w:rPr>
                <w:sz w:val="18"/>
              </w:rPr>
              <w:t>债</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rPr>
                <w:sz w:val="18"/>
              </w:rPr>
              <w:t>其他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一、上年年末余额</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100,933,</w:t>
            </w:r>
          </w:p>
          <w:p w:rsidR="00A7106F" w:rsidRDefault="00AA64EB">
            <w:pPr>
              <w:spacing w:after="0" w:line="259" w:lineRule="auto"/>
              <w:ind w:left="0" w:right="92" w:firstLine="0"/>
              <w:jc w:val="right"/>
            </w:pPr>
            <w:r>
              <w:rPr>
                <w:sz w:val="18"/>
              </w:rPr>
              <w:t xml:space="preserve">400.00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536,362,72</w:t>
            </w:r>
          </w:p>
          <w:p w:rsidR="00A7106F" w:rsidRDefault="00AA64EB">
            <w:pPr>
              <w:spacing w:after="0" w:line="259" w:lineRule="auto"/>
              <w:ind w:left="0" w:right="92" w:firstLine="0"/>
              <w:jc w:val="right"/>
            </w:pPr>
            <w:r>
              <w:rPr>
                <w:sz w:val="18"/>
              </w:rPr>
              <w:t xml:space="preserve">5.43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 xml:space="preserve">200,222.94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30,524,9</w:t>
            </w:r>
          </w:p>
          <w:p w:rsidR="00A7106F" w:rsidRDefault="00AA64EB">
            <w:pPr>
              <w:spacing w:after="0" w:line="259" w:lineRule="auto"/>
              <w:ind w:left="0" w:right="92" w:firstLine="0"/>
              <w:jc w:val="right"/>
            </w:pPr>
            <w:r>
              <w:rPr>
                <w:sz w:val="18"/>
              </w:rPr>
              <w:t xml:space="preserve">51.00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148,679,37</w:t>
            </w:r>
          </w:p>
          <w:p w:rsidR="00A7106F" w:rsidRDefault="00AA64EB">
            <w:pPr>
              <w:spacing w:after="0" w:line="259" w:lineRule="auto"/>
              <w:ind w:left="0" w:right="92" w:firstLine="0"/>
              <w:jc w:val="right"/>
            </w:pPr>
            <w:r>
              <w:rPr>
                <w:sz w:val="18"/>
              </w:rPr>
              <w:t xml:space="preserve">7.78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816,700,67</w:t>
            </w:r>
          </w:p>
          <w:p w:rsidR="00A7106F" w:rsidRDefault="00AA64EB">
            <w:pPr>
              <w:spacing w:after="0" w:line="259" w:lineRule="auto"/>
              <w:ind w:left="0" w:right="92" w:firstLine="0"/>
              <w:jc w:val="right"/>
            </w:pPr>
            <w:r>
              <w:rPr>
                <w:sz w:val="18"/>
              </w:rPr>
              <w:t xml:space="preserve">7.15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816,700,67</w:t>
            </w:r>
          </w:p>
          <w:p w:rsidR="00A7106F" w:rsidRDefault="00AA64EB">
            <w:pPr>
              <w:spacing w:after="0" w:line="259" w:lineRule="auto"/>
              <w:ind w:left="0" w:right="92" w:firstLine="0"/>
              <w:jc w:val="right"/>
            </w:pPr>
            <w:r>
              <w:rPr>
                <w:sz w:val="18"/>
              </w:rPr>
              <w:t xml:space="preserve">7.15 </w:t>
            </w:r>
          </w:p>
        </w:tc>
      </w:tr>
      <w:tr w:rsidR="00A7106F">
        <w:trPr>
          <w:trHeight w:val="242"/>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加：会计政策变更</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242"/>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8" w:firstLine="0"/>
              <w:jc w:val="right"/>
            </w:pPr>
            <w:r>
              <w:rPr>
                <w:sz w:val="18"/>
              </w:rPr>
              <w:t>前期差错更正</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420"/>
            </w:pPr>
            <w:r>
              <w:rPr>
                <w:sz w:val="18"/>
              </w:rPr>
              <w:t>同一控制下企业合并</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245"/>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rPr>
                <w:sz w:val="18"/>
              </w:rPr>
              <w:t>其他</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5"/>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lastRenderedPageBreak/>
              <w:t>二、本年期初余额</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100,933,</w:t>
            </w:r>
          </w:p>
          <w:p w:rsidR="00A7106F" w:rsidRDefault="00AA64EB">
            <w:pPr>
              <w:spacing w:after="0" w:line="259" w:lineRule="auto"/>
              <w:ind w:left="0" w:right="92" w:firstLine="0"/>
              <w:jc w:val="right"/>
            </w:pPr>
            <w:r>
              <w:rPr>
                <w:sz w:val="18"/>
              </w:rPr>
              <w:t>400.00</w:t>
            </w: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536,362,72</w:t>
            </w:r>
          </w:p>
          <w:p w:rsidR="00A7106F" w:rsidRDefault="00AA64EB">
            <w:pPr>
              <w:spacing w:after="0" w:line="259" w:lineRule="auto"/>
              <w:ind w:left="0" w:right="92" w:firstLine="0"/>
              <w:jc w:val="right"/>
            </w:pPr>
            <w:r>
              <w:rPr>
                <w:sz w:val="18"/>
              </w:rPr>
              <w:t xml:space="preserve">5.43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 xml:space="preserve">200,222.94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30,524,9</w:t>
            </w:r>
          </w:p>
          <w:p w:rsidR="00A7106F" w:rsidRDefault="00AA64EB">
            <w:pPr>
              <w:spacing w:after="0" w:line="259" w:lineRule="auto"/>
              <w:ind w:left="0" w:right="92" w:firstLine="0"/>
              <w:jc w:val="right"/>
            </w:pPr>
            <w:r>
              <w:rPr>
                <w:sz w:val="18"/>
              </w:rPr>
              <w:t xml:space="preserve">51.00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148,679,37</w:t>
            </w:r>
          </w:p>
          <w:p w:rsidR="00A7106F" w:rsidRDefault="00AA64EB">
            <w:pPr>
              <w:spacing w:after="0" w:line="259" w:lineRule="auto"/>
              <w:ind w:left="0" w:right="92" w:firstLine="0"/>
              <w:jc w:val="right"/>
            </w:pPr>
            <w:r>
              <w:rPr>
                <w:sz w:val="18"/>
              </w:rPr>
              <w:t xml:space="preserve">7.78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816,700,67</w:t>
            </w:r>
          </w:p>
          <w:p w:rsidR="00A7106F" w:rsidRDefault="00AA64EB">
            <w:pPr>
              <w:spacing w:after="0" w:line="259" w:lineRule="auto"/>
              <w:ind w:left="0" w:right="92" w:firstLine="0"/>
              <w:jc w:val="right"/>
            </w:pPr>
            <w:r>
              <w:rPr>
                <w:sz w:val="18"/>
              </w:rPr>
              <w:t xml:space="preserve">7.15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816,700,67</w:t>
            </w:r>
          </w:p>
          <w:p w:rsidR="00A7106F" w:rsidRDefault="00AA64EB">
            <w:pPr>
              <w:spacing w:after="0" w:line="259" w:lineRule="auto"/>
              <w:ind w:left="0" w:right="92" w:firstLine="0"/>
              <w:jc w:val="right"/>
            </w:pPr>
            <w:r>
              <w:rPr>
                <w:sz w:val="18"/>
              </w:rPr>
              <w:t xml:space="preserve">7.15 </w:t>
            </w:r>
          </w:p>
        </w:tc>
      </w:tr>
      <w:tr w:rsidR="00A7106F">
        <w:trPr>
          <w:trHeight w:val="711"/>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2,766,492.</w:t>
            </w:r>
          </w:p>
          <w:p w:rsidR="00A7106F" w:rsidRDefault="00AA64EB">
            <w:pPr>
              <w:spacing w:after="0" w:line="259" w:lineRule="auto"/>
              <w:ind w:left="0" w:right="91" w:firstLine="0"/>
              <w:jc w:val="right"/>
            </w:pPr>
            <w:r>
              <w:rPr>
                <w:sz w:val="18"/>
              </w:rPr>
              <w:t xml:space="preserve">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 xml:space="preserve">-43,364.82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8,772,05</w:t>
            </w:r>
          </w:p>
          <w:p w:rsidR="00A7106F" w:rsidRDefault="00AA64EB">
            <w:pPr>
              <w:spacing w:after="0" w:line="259" w:lineRule="auto"/>
              <w:ind w:left="0" w:right="91" w:firstLine="0"/>
              <w:jc w:val="right"/>
            </w:pPr>
            <w:r>
              <w:rPr>
                <w:sz w:val="18"/>
              </w:rPr>
              <w:t xml:space="preserve">3.22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30,122,058</w:t>
            </w:r>
          </w:p>
          <w:p w:rsidR="00A7106F" w:rsidRDefault="00AA64EB">
            <w:pPr>
              <w:spacing w:after="0" w:line="259" w:lineRule="auto"/>
              <w:ind w:left="0" w:right="91" w:firstLine="0"/>
              <w:jc w:val="right"/>
            </w:pPr>
            <w:r>
              <w:rPr>
                <w:sz w:val="18"/>
              </w:rPr>
              <w:t xml:space="preserve">.08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41,617,238</w:t>
            </w:r>
          </w:p>
          <w:p w:rsidR="00A7106F" w:rsidRDefault="00AA64EB">
            <w:pPr>
              <w:spacing w:after="0" w:line="259" w:lineRule="auto"/>
              <w:ind w:left="0" w:right="91" w:firstLine="0"/>
              <w:jc w:val="right"/>
            </w:pPr>
            <w:r>
              <w:rPr>
                <w:sz w:val="18"/>
              </w:rPr>
              <w:t xml:space="preserve">.48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41,617,238</w:t>
            </w:r>
          </w:p>
          <w:p w:rsidR="00A7106F" w:rsidRDefault="00AA64EB">
            <w:pPr>
              <w:spacing w:after="0" w:line="259" w:lineRule="auto"/>
              <w:ind w:left="0" w:right="91" w:firstLine="0"/>
              <w:jc w:val="right"/>
            </w:pPr>
            <w:r>
              <w:rPr>
                <w:sz w:val="18"/>
              </w:rPr>
              <w:t xml:space="preserve">.48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rPr>
                <w:sz w:val="18"/>
              </w:rPr>
              <w:t>（一）综合收益总额</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89,360,811</w:t>
            </w:r>
          </w:p>
          <w:p w:rsidR="00A7106F" w:rsidRDefault="00AA64EB">
            <w:pPr>
              <w:spacing w:after="0" w:line="259" w:lineRule="auto"/>
              <w:ind w:left="0" w:right="91" w:firstLine="0"/>
              <w:jc w:val="right"/>
            </w:pPr>
            <w:r>
              <w:rPr>
                <w:sz w:val="18"/>
              </w:rPr>
              <w:t xml:space="preserve">.30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89,360,811</w:t>
            </w:r>
          </w:p>
          <w:p w:rsidR="00A7106F" w:rsidRDefault="00AA64EB">
            <w:pPr>
              <w:spacing w:after="0" w:line="259" w:lineRule="auto"/>
              <w:ind w:left="0" w:right="91" w:firstLine="0"/>
              <w:jc w:val="right"/>
            </w:pPr>
            <w:r>
              <w:rPr>
                <w:sz w:val="18"/>
              </w:rPr>
              <w:t xml:space="preserve">.30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89,360,811</w:t>
            </w:r>
          </w:p>
          <w:p w:rsidR="00A7106F" w:rsidRDefault="00AA64EB">
            <w:pPr>
              <w:spacing w:after="0" w:line="259" w:lineRule="auto"/>
              <w:ind w:left="0" w:right="91" w:firstLine="0"/>
              <w:jc w:val="right"/>
            </w:pPr>
            <w:r>
              <w:rPr>
                <w:sz w:val="18"/>
              </w:rPr>
              <w:t xml:space="preserve">.30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（二）所有者投入和减少资本</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2,766,492.</w:t>
            </w:r>
          </w:p>
          <w:p w:rsidR="00A7106F" w:rsidRDefault="00AA64EB">
            <w:pPr>
              <w:spacing w:after="0" w:line="259" w:lineRule="auto"/>
              <w:ind w:left="0" w:right="91" w:firstLine="0"/>
              <w:jc w:val="right"/>
            </w:pPr>
            <w:r>
              <w:rPr>
                <w:sz w:val="18"/>
              </w:rPr>
              <w:t xml:space="preserve">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2,766,492.</w:t>
            </w:r>
          </w:p>
          <w:p w:rsidR="00A7106F" w:rsidRDefault="00AA64EB">
            <w:pPr>
              <w:spacing w:after="0" w:line="259" w:lineRule="auto"/>
              <w:ind w:left="0" w:right="91" w:firstLine="0"/>
              <w:jc w:val="right"/>
            </w:pPr>
            <w:r>
              <w:rPr>
                <w:sz w:val="18"/>
              </w:rPr>
              <w:t xml:space="preserve">00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2,766,492.</w:t>
            </w:r>
          </w:p>
          <w:p w:rsidR="00A7106F" w:rsidRDefault="00AA64EB">
            <w:pPr>
              <w:spacing w:after="0" w:line="259" w:lineRule="auto"/>
              <w:ind w:left="0" w:right="91" w:firstLine="0"/>
              <w:jc w:val="right"/>
            </w:pPr>
            <w:r>
              <w:rPr>
                <w:sz w:val="18"/>
              </w:rPr>
              <w:t xml:space="preserve">00 </w:t>
            </w:r>
          </w:p>
        </w:tc>
      </w:tr>
      <w:tr w:rsidR="00A7106F">
        <w:trPr>
          <w:trHeight w:val="475"/>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．所有者投入的普通股</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2</w:t>
            </w:r>
            <w:r>
              <w:rPr>
                <w:sz w:val="18"/>
              </w:rPr>
              <w:t>．其他权益工具持有者投入资本</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3</w:t>
            </w:r>
            <w:r>
              <w:rPr>
                <w:sz w:val="18"/>
              </w:rPr>
              <w:t>．股份支付计入所有者权益的金额</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2,766,492.</w:t>
            </w:r>
          </w:p>
          <w:p w:rsidR="00A7106F" w:rsidRDefault="00AA64EB">
            <w:pPr>
              <w:spacing w:after="0" w:line="259" w:lineRule="auto"/>
              <w:ind w:left="0" w:right="91" w:firstLine="0"/>
              <w:jc w:val="right"/>
            </w:pPr>
            <w:r>
              <w:rPr>
                <w:sz w:val="18"/>
              </w:rPr>
              <w:t xml:space="preserve">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2,766,492.</w:t>
            </w:r>
          </w:p>
          <w:p w:rsidR="00A7106F" w:rsidRDefault="00AA64EB">
            <w:pPr>
              <w:spacing w:after="0" w:line="259" w:lineRule="auto"/>
              <w:ind w:left="0" w:right="91" w:firstLine="0"/>
              <w:jc w:val="right"/>
            </w:pPr>
            <w:r>
              <w:rPr>
                <w:sz w:val="18"/>
              </w:rPr>
              <w:t xml:space="preserve">00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2,766,492.</w:t>
            </w:r>
          </w:p>
          <w:p w:rsidR="00A7106F" w:rsidRDefault="00AA64EB">
            <w:pPr>
              <w:spacing w:after="0" w:line="259" w:lineRule="auto"/>
              <w:ind w:left="0" w:right="91" w:firstLine="0"/>
              <w:jc w:val="right"/>
            </w:pPr>
            <w:r>
              <w:rPr>
                <w:sz w:val="18"/>
              </w:rPr>
              <w:t xml:space="preserve">00 </w:t>
            </w:r>
          </w:p>
        </w:tc>
      </w:tr>
      <w:tr w:rsidR="00A7106F">
        <w:trPr>
          <w:trHeight w:val="242"/>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4</w:t>
            </w:r>
            <w:r>
              <w:rPr>
                <w:sz w:val="18"/>
              </w:rPr>
              <w:t>．其他</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710"/>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（三）利润分配</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8,772,05</w:t>
            </w:r>
          </w:p>
          <w:p w:rsidR="00A7106F" w:rsidRDefault="00AA64EB">
            <w:pPr>
              <w:spacing w:after="0" w:line="259" w:lineRule="auto"/>
              <w:ind w:left="0" w:right="91" w:firstLine="0"/>
              <w:jc w:val="right"/>
            </w:pPr>
            <w:r>
              <w:rPr>
                <w:sz w:val="18"/>
              </w:rPr>
              <w:t xml:space="preserve">3.22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17" w:firstLine="0"/>
            </w:pPr>
            <w:r>
              <w:rPr>
                <w:sz w:val="18"/>
              </w:rPr>
              <w:t>59,238,753</w:t>
            </w:r>
          </w:p>
          <w:p w:rsidR="00A7106F" w:rsidRDefault="00AA64EB">
            <w:pPr>
              <w:spacing w:after="0" w:line="259" w:lineRule="auto"/>
              <w:ind w:left="0" w:right="91" w:firstLine="0"/>
              <w:jc w:val="right"/>
            </w:pPr>
            <w:r>
              <w:rPr>
                <w:sz w:val="18"/>
              </w:rPr>
              <w:t xml:space="preserve">.22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22" w:firstLine="0"/>
            </w:pPr>
            <w:r>
              <w:rPr>
                <w:sz w:val="18"/>
              </w:rPr>
              <w:t>50,466,700</w:t>
            </w:r>
          </w:p>
          <w:p w:rsidR="00A7106F" w:rsidRDefault="00AA64EB">
            <w:pPr>
              <w:spacing w:after="0" w:line="259" w:lineRule="auto"/>
              <w:ind w:left="0" w:right="91" w:firstLine="0"/>
              <w:jc w:val="right"/>
            </w:pPr>
            <w:r>
              <w:rPr>
                <w:sz w:val="18"/>
              </w:rPr>
              <w:t xml:space="preserve">.00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17" w:firstLine="0"/>
            </w:pPr>
            <w:r>
              <w:rPr>
                <w:sz w:val="18"/>
              </w:rPr>
              <w:t>50,466,700</w:t>
            </w:r>
          </w:p>
          <w:p w:rsidR="00A7106F" w:rsidRDefault="00AA64EB">
            <w:pPr>
              <w:spacing w:after="0" w:line="259" w:lineRule="auto"/>
              <w:ind w:left="0" w:right="91" w:firstLine="0"/>
              <w:jc w:val="right"/>
            </w:pPr>
            <w:r>
              <w:rPr>
                <w:sz w:val="18"/>
              </w:rPr>
              <w:t xml:space="preserve">.00 </w:t>
            </w:r>
          </w:p>
        </w:tc>
      </w:tr>
      <w:tr w:rsidR="00A7106F">
        <w:trPr>
          <w:trHeight w:val="710"/>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．提取盈余公积</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8,772,05</w:t>
            </w:r>
          </w:p>
          <w:p w:rsidR="00A7106F" w:rsidRDefault="00AA64EB">
            <w:pPr>
              <w:spacing w:after="0" w:line="259" w:lineRule="auto"/>
              <w:ind w:left="0" w:right="91" w:firstLine="0"/>
              <w:jc w:val="right"/>
            </w:pPr>
            <w:r>
              <w:rPr>
                <w:sz w:val="18"/>
              </w:rPr>
              <w:t xml:space="preserve">3.22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right="92" w:firstLine="0"/>
              <w:jc w:val="right"/>
            </w:pPr>
            <w:r>
              <w:rPr>
                <w:sz w:val="18"/>
              </w:rPr>
              <w:t>8,772,053.</w:t>
            </w:r>
          </w:p>
          <w:p w:rsidR="00A7106F" w:rsidRDefault="00AA64EB">
            <w:pPr>
              <w:spacing w:after="0" w:line="259" w:lineRule="auto"/>
              <w:ind w:left="0" w:right="91" w:firstLine="0"/>
              <w:jc w:val="right"/>
            </w:pPr>
            <w:r>
              <w:rPr>
                <w:sz w:val="18"/>
              </w:rPr>
              <w:t xml:space="preserve">22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5"/>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 w:firstLine="0"/>
            </w:pPr>
            <w:r>
              <w:rPr>
                <w:sz w:val="18"/>
              </w:rPr>
              <w:t>2</w:t>
            </w:r>
            <w:r>
              <w:rPr>
                <w:sz w:val="18"/>
              </w:rPr>
              <w:t>．提取一般风险准备</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710"/>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3</w:t>
            </w:r>
            <w:r>
              <w:rPr>
                <w:sz w:val="18"/>
              </w:rPr>
              <w:t>．对所有者（或股东）的分配</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17" w:firstLine="0"/>
            </w:pPr>
            <w:r>
              <w:rPr>
                <w:sz w:val="18"/>
              </w:rPr>
              <w:t>50,466,700</w:t>
            </w:r>
          </w:p>
          <w:p w:rsidR="00A7106F" w:rsidRDefault="00AA64EB">
            <w:pPr>
              <w:spacing w:after="0" w:line="259" w:lineRule="auto"/>
              <w:ind w:left="0" w:right="91" w:firstLine="0"/>
              <w:jc w:val="right"/>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22" w:firstLine="0"/>
            </w:pPr>
            <w:r>
              <w:rPr>
                <w:sz w:val="18"/>
              </w:rPr>
              <w:t>50,466,700</w:t>
            </w:r>
          </w:p>
          <w:p w:rsidR="00A7106F" w:rsidRDefault="00AA64EB">
            <w:pPr>
              <w:spacing w:after="0" w:line="259" w:lineRule="auto"/>
              <w:ind w:left="0" w:right="91" w:firstLine="0"/>
              <w:jc w:val="right"/>
            </w:pPr>
            <w:r>
              <w:rPr>
                <w:sz w:val="18"/>
              </w:rPr>
              <w:t xml:space="preserve">.00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17" w:firstLine="0"/>
            </w:pPr>
            <w:r>
              <w:rPr>
                <w:sz w:val="18"/>
              </w:rPr>
              <w:t>50,466,700</w:t>
            </w:r>
          </w:p>
          <w:p w:rsidR="00A7106F" w:rsidRDefault="00AA64EB">
            <w:pPr>
              <w:spacing w:after="0" w:line="259" w:lineRule="auto"/>
              <w:ind w:left="0" w:right="91" w:firstLine="0"/>
              <w:jc w:val="right"/>
            </w:pPr>
            <w:r>
              <w:rPr>
                <w:sz w:val="18"/>
              </w:rPr>
              <w:t xml:space="preserve">.00 </w:t>
            </w:r>
          </w:p>
        </w:tc>
      </w:tr>
      <w:tr w:rsidR="00A7106F">
        <w:trPr>
          <w:trHeight w:val="245"/>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4</w:t>
            </w:r>
            <w:r>
              <w:rPr>
                <w:sz w:val="18"/>
              </w:rPr>
              <w:t>．其他</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6"/>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（四）所有者权益内部结转</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．资本公积转增资本（或股本）</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lastRenderedPageBreak/>
              <w:t>2</w:t>
            </w:r>
            <w:r>
              <w:rPr>
                <w:sz w:val="18"/>
              </w:rPr>
              <w:t>．盈余公积转增资本（或股本）</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 w:firstLine="0"/>
            </w:pPr>
            <w:r>
              <w:rPr>
                <w:sz w:val="18"/>
              </w:rPr>
              <w:t>3</w:t>
            </w:r>
            <w:r>
              <w:rPr>
                <w:sz w:val="18"/>
              </w:rPr>
              <w:t>．盈余公积弥补亏损</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5"/>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line="259" w:lineRule="auto"/>
              <w:ind w:left="0" w:firstLine="0"/>
            </w:pPr>
            <w:r>
              <w:rPr>
                <w:sz w:val="18"/>
              </w:rPr>
              <w:t>4</w:t>
            </w:r>
            <w:r>
              <w:rPr>
                <w:sz w:val="18"/>
              </w:rPr>
              <w:t>．设定受益计划变</w:t>
            </w:r>
          </w:p>
          <w:p w:rsidR="00A7106F" w:rsidRDefault="00AA64EB">
            <w:pPr>
              <w:spacing w:after="0" w:line="259" w:lineRule="auto"/>
              <w:ind w:left="0" w:firstLine="0"/>
            </w:pPr>
            <w:r>
              <w:rPr>
                <w:sz w:val="18"/>
              </w:rPr>
              <w:t>动额结转留存收益</w:t>
            </w: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5</w:t>
            </w:r>
            <w:r>
              <w:rPr>
                <w:sz w:val="18"/>
              </w:rPr>
              <w:t>．其他综合收益结转留存收益</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243"/>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6</w:t>
            </w:r>
            <w:r>
              <w:rPr>
                <w:sz w:val="18"/>
              </w:rPr>
              <w:t>．其他</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82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（五）专项储备</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2" w:firstLine="0"/>
              <w:jc w:val="right"/>
            </w:pPr>
            <w:r>
              <w:t>-</w:t>
            </w:r>
          </w:p>
          <w:p w:rsidR="00A7106F" w:rsidRDefault="00AA64EB">
            <w:pPr>
              <w:spacing w:after="0" w:line="259" w:lineRule="auto"/>
              <w:ind w:left="77" w:firstLine="0"/>
            </w:pPr>
            <w:r>
              <w:t>43,364.8</w:t>
            </w:r>
          </w:p>
          <w:p w:rsidR="00A7106F" w:rsidRDefault="00AA64EB">
            <w:pPr>
              <w:spacing w:after="0" w:line="259" w:lineRule="auto"/>
              <w:ind w:left="0" w:right="92" w:firstLine="0"/>
              <w:jc w:val="right"/>
            </w:pPr>
            <w:r>
              <w:t>2</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 xml:space="preserve">-43,364.82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 xml:space="preserve">-43,364.82 </w:t>
            </w:r>
          </w:p>
        </w:tc>
      </w:tr>
      <w:tr w:rsidR="00A7106F">
        <w:trPr>
          <w:trHeight w:val="554"/>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．本期提取</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t>1,281,</w:t>
            </w:r>
            <w:r>
              <w:rPr>
                <w:sz w:val="18"/>
              </w:rPr>
              <w:t>585</w:t>
            </w:r>
          </w:p>
          <w:p w:rsidR="00A7106F" w:rsidRDefault="00AA64EB">
            <w:pPr>
              <w:spacing w:after="0" w:line="259" w:lineRule="auto"/>
              <w:ind w:left="0" w:right="90" w:firstLine="0"/>
              <w:jc w:val="right"/>
            </w:pPr>
            <w:r>
              <w:t>.96</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1,281,585.</w:t>
            </w:r>
          </w:p>
          <w:p w:rsidR="00A7106F" w:rsidRDefault="00AA64EB">
            <w:pPr>
              <w:spacing w:after="0" w:line="259" w:lineRule="auto"/>
              <w:ind w:left="0" w:right="91" w:firstLine="0"/>
              <w:jc w:val="right"/>
            </w:pPr>
            <w:r>
              <w:rPr>
                <w:sz w:val="18"/>
              </w:rPr>
              <w:t xml:space="preserve">96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1,281,585.</w:t>
            </w:r>
          </w:p>
          <w:p w:rsidR="00A7106F" w:rsidRDefault="00AA64EB">
            <w:pPr>
              <w:spacing w:after="0" w:line="259" w:lineRule="auto"/>
              <w:ind w:left="0" w:right="91" w:firstLine="0"/>
              <w:jc w:val="right"/>
            </w:pPr>
            <w:r>
              <w:rPr>
                <w:sz w:val="18"/>
              </w:rPr>
              <w:t xml:space="preserve">96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2</w:t>
            </w:r>
            <w:r>
              <w:rPr>
                <w:sz w:val="18"/>
              </w:rPr>
              <w:t>．本期使用</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1,324,950.</w:t>
            </w:r>
          </w:p>
          <w:p w:rsidR="00A7106F" w:rsidRDefault="00AA64EB">
            <w:pPr>
              <w:spacing w:after="0" w:line="259" w:lineRule="auto"/>
              <w:ind w:left="0" w:right="91" w:firstLine="0"/>
              <w:jc w:val="right"/>
            </w:pPr>
            <w:r>
              <w:rPr>
                <w:sz w:val="18"/>
              </w:rPr>
              <w:t xml:space="preserve">78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1,324,950.</w:t>
            </w:r>
          </w:p>
          <w:p w:rsidR="00A7106F" w:rsidRDefault="00AA64EB">
            <w:pPr>
              <w:spacing w:after="0" w:line="259" w:lineRule="auto"/>
              <w:ind w:left="0" w:right="91" w:firstLine="0"/>
              <w:jc w:val="right"/>
            </w:pPr>
            <w:r>
              <w:rPr>
                <w:sz w:val="18"/>
              </w:rPr>
              <w:t xml:space="preserve">78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1,324,950.</w:t>
            </w:r>
          </w:p>
          <w:p w:rsidR="00A7106F" w:rsidRDefault="00AA64EB">
            <w:pPr>
              <w:spacing w:after="0" w:line="259" w:lineRule="auto"/>
              <w:ind w:left="0" w:right="91" w:firstLine="0"/>
              <w:jc w:val="right"/>
            </w:pPr>
            <w:r>
              <w:rPr>
                <w:sz w:val="18"/>
              </w:rPr>
              <w:t xml:space="preserve">78 </w:t>
            </w:r>
          </w:p>
        </w:tc>
      </w:tr>
      <w:tr w:rsidR="00A7106F">
        <w:trPr>
          <w:trHeight w:val="242"/>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（六）其他</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四、本期期末余额</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100,933,</w:t>
            </w:r>
          </w:p>
          <w:p w:rsidR="00A7106F" w:rsidRDefault="00AA64EB">
            <w:pPr>
              <w:spacing w:after="0" w:line="259" w:lineRule="auto"/>
              <w:ind w:left="0" w:right="92" w:firstLine="0"/>
              <w:jc w:val="right"/>
            </w:pPr>
            <w:r>
              <w:rPr>
                <w:sz w:val="18"/>
              </w:rPr>
              <w:t xml:space="preserve">400.00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539,129,21</w:t>
            </w:r>
          </w:p>
          <w:p w:rsidR="00A7106F" w:rsidRDefault="00AA64EB">
            <w:pPr>
              <w:spacing w:after="0" w:line="259" w:lineRule="auto"/>
              <w:ind w:left="0" w:right="92" w:firstLine="0"/>
              <w:jc w:val="right"/>
            </w:pPr>
            <w:r>
              <w:rPr>
                <w:sz w:val="18"/>
              </w:rPr>
              <w:t xml:space="preserve">7.43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 xml:space="preserve">156,858.12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39,297,0</w:t>
            </w:r>
          </w:p>
          <w:p w:rsidR="00A7106F" w:rsidRDefault="00AA64EB">
            <w:pPr>
              <w:spacing w:after="0" w:line="259" w:lineRule="auto"/>
              <w:ind w:left="0" w:right="92" w:firstLine="0"/>
              <w:jc w:val="right"/>
            </w:pPr>
            <w:r>
              <w:rPr>
                <w:sz w:val="18"/>
              </w:rPr>
              <w:t xml:space="preserve">04.22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178,801,43</w:t>
            </w:r>
          </w:p>
          <w:p w:rsidR="00A7106F" w:rsidRDefault="00AA64EB">
            <w:pPr>
              <w:spacing w:after="0" w:line="259" w:lineRule="auto"/>
              <w:ind w:left="0" w:right="92" w:firstLine="0"/>
              <w:jc w:val="right"/>
            </w:pPr>
            <w:r>
              <w:rPr>
                <w:sz w:val="18"/>
              </w:rPr>
              <w:t xml:space="preserve">5.86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11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rPr>
                <w:sz w:val="18"/>
              </w:rPr>
              <w:t>858,317,91</w:t>
            </w:r>
          </w:p>
          <w:p w:rsidR="00A7106F" w:rsidRDefault="00AA64EB">
            <w:pPr>
              <w:spacing w:after="0" w:line="259" w:lineRule="auto"/>
              <w:ind w:left="0" w:right="92" w:firstLine="0"/>
              <w:jc w:val="right"/>
            </w:pPr>
            <w:r>
              <w:rPr>
                <w:sz w:val="18"/>
              </w:rPr>
              <w:t xml:space="preserve">5.63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858,317,91</w:t>
            </w:r>
          </w:p>
          <w:p w:rsidR="00A7106F" w:rsidRDefault="00AA64EB">
            <w:pPr>
              <w:spacing w:after="0" w:line="259" w:lineRule="auto"/>
              <w:ind w:left="0" w:right="92" w:firstLine="0"/>
              <w:jc w:val="right"/>
            </w:pPr>
            <w:r>
              <w:rPr>
                <w:sz w:val="18"/>
              </w:rPr>
              <w:t xml:space="preserve">5.63 </w:t>
            </w:r>
          </w:p>
        </w:tc>
      </w:tr>
    </w:tbl>
    <w:p w:rsidR="00A7106F" w:rsidRDefault="00AA64EB">
      <w:r>
        <w:t>公司负责人：徐久振</w:t>
      </w:r>
      <w:r>
        <w:t xml:space="preserve"> </w:t>
      </w:r>
      <w:r>
        <w:t>主管会计工作负责人：顾玮彧</w:t>
      </w:r>
      <w:r>
        <w:t xml:space="preserve"> </w:t>
      </w:r>
      <w:r>
        <w:t>会计机构负责人：沈鸿浩母公司所有者权益变动表</w:t>
      </w:r>
      <w:r>
        <w:t xml:space="preserve"> </w:t>
      </w:r>
    </w:p>
    <w:p w:rsidR="00A7106F" w:rsidRDefault="00AA64EB">
      <w:pPr>
        <w:spacing w:after="10" w:line="248" w:lineRule="auto"/>
        <w:ind w:left="5437" w:hanging="10"/>
        <w:jc w:val="right"/>
      </w:pPr>
      <w:r>
        <w:t>2022</w:t>
      </w:r>
      <w:r>
        <w:t>年</w:t>
      </w:r>
      <w:r>
        <w:t>1—12</w:t>
      </w:r>
      <w:r>
        <w:t>月单位</w:t>
      </w:r>
      <w:r>
        <w:t>:</w:t>
      </w:r>
      <w:r>
        <w:t>元</w:t>
      </w:r>
      <w:r>
        <w:t xml:space="preserve">  </w:t>
      </w:r>
      <w:r>
        <w:t>币种</w:t>
      </w:r>
      <w:r>
        <w:t>:</w:t>
      </w:r>
      <w:r>
        <w:t>人民币</w:t>
      </w:r>
      <w:r>
        <w:t xml:space="preserve"> </w:t>
      </w:r>
    </w:p>
    <w:tbl>
      <w:tblPr>
        <w:tblStyle w:val="TableGrid"/>
        <w:tblW w:w="13960" w:type="dxa"/>
        <w:tblInd w:w="58" w:type="dxa"/>
        <w:tblCellMar>
          <w:top w:w="24" w:type="dxa"/>
          <w:left w:w="108" w:type="dxa"/>
          <w:bottom w:w="0" w:type="dxa"/>
          <w:right w:w="16" w:type="dxa"/>
        </w:tblCellMar>
        <w:tblLook w:val="04A0" w:firstRow="1" w:lastRow="0" w:firstColumn="1" w:lastColumn="0" w:noHBand="0" w:noVBand="1"/>
      </w:tblPr>
      <w:tblGrid>
        <w:gridCol w:w="2068"/>
        <w:gridCol w:w="1459"/>
        <w:gridCol w:w="951"/>
        <w:gridCol w:w="708"/>
        <w:gridCol w:w="994"/>
        <w:gridCol w:w="1560"/>
        <w:gridCol w:w="850"/>
        <w:gridCol w:w="708"/>
        <w:gridCol w:w="1135"/>
        <w:gridCol w:w="1277"/>
        <w:gridCol w:w="1133"/>
        <w:gridCol w:w="1117"/>
      </w:tblGrid>
      <w:tr w:rsidR="00A7106F">
        <w:trPr>
          <w:trHeight w:val="245"/>
        </w:trPr>
        <w:tc>
          <w:tcPr>
            <w:tcW w:w="206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center"/>
            </w:pPr>
            <w:r>
              <w:rPr>
                <w:sz w:val="18"/>
              </w:rPr>
              <w:t>项目</w:t>
            </w:r>
            <w:r>
              <w:rPr>
                <w:sz w:val="18"/>
              </w:rPr>
              <w:t xml:space="preserve"> </w:t>
            </w:r>
          </w:p>
        </w:tc>
        <w:tc>
          <w:tcPr>
            <w:tcW w:w="1459"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5063" w:type="dxa"/>
            <w:gridSpan w:val="5"/>
            <w:tcBorders>
              <w:top w:val="single" w:sz="4" w:space="0" w:color="000000"/>
              <w:left w:val="nil"/>
              <w:bottom w:val="single" w:sz="4" w:space="0" w:color="000000"/>
              <w:right w:val="nil"/>
            </w:tcBorders>
          </w:tcPr>
          <w:p w:rsidR="00A7106F" w:rsidRDefault="00AA64EB">
            <w:pPr>
              <w:spacing w:after="0" w:line="259" w:lineRule="auto"/>
              <w:ind w:left="0" w:right="121" w:firstLine="0"/>
              <w:jc w:val="right"/>
            </w:pPr>
            <w:r>
              <w:t xml:space="preserve"> </w:t>
            </w:r>
            <w:r>
              <w:rPr>
                <w:sz w:val="18"/>
              </w:rPr>
              <w:t>2022</w:t>
            </w:r>
            <w:r>
              <w:rPr>
                <w:sz w:val="18"/>
              </w:rPr>
              <w:t>年度</w:t>
            </w:r>
            <w:r>
              <w:t xml:space="preserve"> </w:t>
            </w:r>
          </w:p>
        </w:tc>
        <w:tc>
          <w:tcPr>
            <w:tcW w:w="1843"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526" w:type="dxa"/>
            <w:gridSpan w:val="3"/>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324"/>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45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2653"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center"/>
            </w:pPr>
            <w:r>
              <w:rPr>
                <w:sz w:val="18"/>
              </w:rPr>
              <w:t>其他权益工具</w:t>
            </w:r>
            <w:r>
              <w:rPr>
                <w:sz w:val="18"/>
              </w:rPr>
              <w:t xml:space="preserve"> </w:t>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center"/>
            </w:pPr>
            <w:r>
              <w:rPr>
                <w:sz w:val="18"/>
              </w:rPr>
              <w:t>资本公积</w:t>
            </w:r>
            <w:r>
              <w:rPr>
                <w:sz w:val="18"/>
              </w:rPr>
              <w:t xml:space="preserve">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减：库存股</w:t>
            </w:r>
            <w:r>
              <w:rPr>
                <w:sz w:val="18"/>
              </w:rPr>
              <w:t xml:space="preserve"> </w:t>
            </w:r>
          </w:p>
        </w:tc>
        <w:tc>
          <w:tcPr>
            <w:tcW w:w="708"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rPr>
                <w:sz w:val="18"/>
              </w:rPr>
              <w:t>其他综合</w:t>
            </w:r>
          </w:p>
          <w:p w:rsidR="00A7106F" w:rsidRDefault="00AA64EB">
            <w:pPr>
              <w:spacing w:after="0" w:line="259" w:lineRule="auto"/>
              <w:ind w:left="65" w:firstLine="0"/>
            </w:pPr>
            <w:r>
              <w:rPr>
                <w:sz w:val="18"/>
              </w:rPr>
              <w:t>收益</w:t>
            </w:r>
            <w:r>
              <w:rPr>
                <w:sz w:val="18"/>
              </w:rPr>
              <w:t xml:space="preserve"> </w:t>
            </w: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rPr>
                <w:sz w:val="18"/>
              </w:rPr>
              <w:t>专项储备</w:t>
            </w:r>
            <w:r>
              <w:rPr>
                <w:sz w:val="18"/>
              </w:rPr>
              <w:t xml:space="preserve">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0" w:firstLine="0"/>
            </w:pPr>
            <w:r>
              <w:rPr>
                <w:sz w:val="18"/>
              </w:rPr>
              <w:t>盈余公积</w:t>
            </w:r>
            <w:r>
              <w:rPr>
                <w:sz w:val="18"/>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jc w:val="both"/>
            </w:pPr>
            <w:r>
              <w:rPr>
                <w:sz w:val="18"/>
              </w:rPr>
              <w:t>未分配利润</w:t>
            </w:r>
            <w:r>
              <w:rPr>
                <w:sz w:val="18"/>
              </w:rPr>
              <w:t xml:space="preserve"> </w:t>
            </w:r>
          </w:p>
        </w:tc>
        <w:tc>
          <w:tcPr>
            <w:tcW w:w="111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rPr>
                <w:sz w:val="18"/>
              </w:rPr>
              <w:t>所有者权益合计</w:t>
            </w:r>
            <w:r>
              <w:rPr>
                <w:sz w:val="18"/>
              </w:rPr>
              <w:t xml:space="preserve"> </w:t>
            </w:r>
          </w:p>
        </w:tc>
      </w:tr>
      <w:tr w:rsidR="00A7106F">
        <w:trPr>
          <w:trHeight w:val="478"/>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6" w:firstLine="0"/>
            </w:pPr>
            <w:r>
              <w:rPr>
                <w:sz w:val="18"/>
              </w:rPr>
              <w:t>优先股</w:t>
            </w: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0" w:firstLine="0"/>
              <w:jc w:val="center"/>
            </w:pPr>
            <w:r>
              <w:rPr>
                <w:sz w:val="18"/>
              </w:rPr>
              <w:t>永续债</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center"/>
            </w:pPr>
            <w:r>
              <w:rPr>
                <w:sz w:val="18"/>
              </w:rPr>
              <w:t>其他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47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一、上年年末余额</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center"/>
            </w:pPr>
            <w:r>
              <w:rPr>
                <w:sz w:val="18"/>
              </w:rPr>
              <w:t>100,933,400.0</w:t>
            </w:r>
          </w:p>
          <w:p w:rsidR="00A7106F" w:rsidRDefault="00AA64EB">
            <w:pPr>
              <w:spacing w:after="0" w:line="259" w:lineRule="auto"/>
              <w:ind w:left="0" w:right="91" w:firstLine="0"/>
              <w:jc w:val="right"/>
            </w:pPr>
            <w:r>
              <w:rPr>
                <w:sz w:val="18"/>
              </w:rPr>
              <w:t xml:space="preserve">0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539,129,217.43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156,858.12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0" w:firstLine="0"/>
            </w:pPr>
            <w:r>
              <w:rPr>
                <w:sz w:val="18"/>
              </w:rPr>
              <w:t>39,297,004.</w:t>
            </w:r>
          </w:p>
          <w:p w:rsidR="00A7106F" w:rsidRDefault="00AA64EB">
            <w:pPr>
              <w:spacing w:after="0" w:line="259" w:lineRule="auto"/>
              <w:ind w:left="0" w:right="91" w:firstLine="0"/>
              <w:jc w:val="right"/>
            </w:pPr>
            <w:r>
              <w:rPr>
                <w:sz w:val="18"/>
              </w:rPr>
              <w:t xml:space="preserve">22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178,301,33</w:t>
            </w:r>
          </w:p>
          <w:p w:rsidR="00A7106F" w:rsidRDefault="00AA64EB">
            <w:pPr>
              <w:spacing w:after="0" w:line="259" w:lineRule="auto"/>
              <w:ind w:left="0" w:right="92" w:firstLine="0"/>
              <w:jc w:val="right"/>
            </w:pPr>
            <w:r>
              <w:rPr>
                <w:sz w:val="18"/>
              </w:rPr>
              <w:t xml:space="preserve">7.84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857,817,81</w:t>
            </w:r>
          </w:p>
          <w:p w:rsidR="00A7106F" w:rsidRDefault="00AA64EB">
            <w:pPr>
              <w:spacing w:after="0" w:line="259" w:lineRule="auto"/>
              <w:ind w:left="0" w:right="91" w:firstLine="0"/>
              <w:jc w:val="right"/>
            </w:pPr>
            <w:r>
              <w:rPr>
                <w:sz w:val="18"/>
              </w:rPr>
              <w:t xml:space="preserve">7.61 </w:t>
            </w:r>
          </w:p>
        </w:tc>
      </w:tr>
      <w:tr w:rsidR="00A7106F">
        <w:trPr>
          <w:trHeight w:val="24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加：会计政策变更</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242"/>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5" w:firstLine="0"/>
              <w:jc w:val="center"/>
            </w:pPr>
            <w:r>
              <w:rPr>
                <w:sz w:val="18"/>
              </w:rPr>
              <w:t>前期差错更正</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24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rPr>
                <w:sz w:val="18"/>
              </w:rPr>
              <w:lastRenderedPageBreak/>
              <w:t>其他</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二、本年期初余额</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center"/>
            </w:pPr>
            <w:r>
              <w:rPr>
                <w:sz w:val="18"/>
              </w:rPr>
              <w:t>100,933,400.0</w:t>
            </w:r>
          </w:p>
          <w:p w:rsidR="00A7106F" w:rsidRDefault="00AA64EB">
            <w:pPr>
              <w:spacing w:after="0" w:line="259" w:lineRule="auto"/>
              <w:ind w:left="0" w:right="91" w:firstLine="0"/>
              <w:jc w:val="right"/>
            </w:pPr>
            <w:r>
              <w:rPr>
                <w:sz w:val="18"/>
              </w:rPr>
              <w:t xml:space="preserve">0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539,129,217.43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156,858.12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0" w:firstLine="0"/>
            </w:pPr>
            <w:r>
              <w:rPr>
                <w:sz w:val="18"/>
              </w:rPr>
              <w:t>39,297,004.</w:t>
            </w:r>
          </w:p>
          <w:p w:rsidR="00A7106F" w:rsidRDefault="00AA64EB">
            <w:pPr>
              <w:spacing w:after="0" w:line="259" w:lineRule="auto"/>
              <w:ind w:left="0" w:right="91" w:firstLine="0"/>
              <w:jc w:val="right"/>
            </w:pPr>
            <w:r>
              <w:rPr>
                <w:sz w:val="18"/>
              </w:rPr>
              <w:t xml:space="preserve">22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178,301,33</w:t>
            </w:r>
          </w:p>
          <w:p w:rsidR="00A7106F" w:rsidRDefault="00AA64EB">
            <w:pPr>
              <w:spacing w:after="0" w:line="259" w:lineRule="auto"/>
              <w:ind w:left="0" w:right="92" w:firstLine="0"/>
              <w:jc w:val="right"/>
            </w:pPr>
            <w:r>
              <w:rPr>
                <w:sz w:val="18"/>
              </w:rPr>
              <w:t xml:space="preserve">7.84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857,817,81</w:t>
            </w:r>
          </w:p>
          <w:p w:rsidR="00A7106F" w:rsidRDefault="00AA64EB">
            <w:pPr>
              <w:spacing w:after="0" w:line="259" w:lineRule="auto"/>
              <w:ind w:left="0" w:right="91" w:firstLine="0"/>
              <w:jc w:val="right"/>
            </w:pPr>
            <w:r>
              <w:rPr>
                <w:sz w:val="18"/>
              </w:rPr>
              <w:t xml:space="preserve">7.61 </w:t>
            </w:r>
          </w:p>
        </w:tc>
      </w:tr>
      <w:tr w:rsidR="00A7106F">
        <w:trPr>
          <w:trHeight w:val="710"/>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rPr>
                <w:sz w:val="18"/>
              </w:rPr>
              <w:t>三、本期增减变动金额</w:t>
            </w:r>
          </w:p>
          <w:p w:rsidR="00A7106F" w:rsidRDefault="00AA64EB">
            <w:pPr>
              <w:spacing w:after="0" w:line="259" w:lineRule="auto"/>
              <w:ind w:left="0" w:firstLine="0"/>
            </w:pPr>
            <w:r>
              <w:rPr>
                <w:sz w:val="18"/>
              </w:rPr>
              <w:t>（减少以</w:t>
            </w:r>
            <w:r>
              <w:rPr>
                <w:sz w:val="18"/>
              </w:rPr>
              <w:t>“</w:t>
            </w:r>
            <w:r>
              <w:rPr>
                <w:sz w:val="18"/>
              </w:rPr>
              <w:t>－</w:t>
            </w:r>
            <w:r>
              <w:rPr>
                <w:sz w:val="18"/>
              </w:rPr>
              <w:t>”</w:t>
            </w:r>
            <w:r>
              <w:rPr>
                <w:sz w:val="18"/>
              </w:rPr>
              <w:t>号填列）</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40,375,570.00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8" w:firstLine="0"/>
            </w:pPr>
            <w:r>
              <w:rPr>
                <w:sz w:val="18"/>
              </w:rPr>
              <w:t>51,584,7</w:t>
            </w:r>
          </w:p>
          <w:p w:rsidR="00A7106F" w:rsidRDefault="00AA64EB">
            <w:pPr>
              <w:spacing w:after="0" w:line="259" w:lineRule="auto"/>
              <w:ind w:left="0" w:right="92" w:firstLine="0"/>
              <w:jc w:val="right"/>
            </w:pPr>
            <w:r>
              <w:rPr>
                <w:sz w:val="18"/>
              </w:rPr>
              <w:t xml:space="preserve">61.10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-29,162,669.03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432,401.43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0" w:firstLine="0"/>
            </w:pPr>
            <w:r>
              <w:rPr>
                <w:sz w:val="18"/>
              </w:rPr>
              <w:t>9,189,390.6</w:t>
            </w:r>
          </w:p>
          <w:p w:rsidR="00A7106F" w:rsidRDefault="00AA64EB">
            <w:pPr>
              <w:spacing w:after="0" w:line="259" w:lineRule="auto"/>
              <w:ind w:left="0" w:right="94" w:firstLine="0"/>
              <w:jc w:val="right"/>
            </w:pPr>
            <w:r>
              <w:rPr>
                <w:sz w:val="18"/>
              </w:rPr>
              <w:t xml:space="preserve">5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 w:firstLine="0"/>
            </w:pPr>
            <w:r>
              <w:rPr>
                <w:sz w:val="18"/>
              </w:rPr>
              <w:t>42,331,155</w:t>
            </w:r>
          </w:p>
          <w:p w:rsidR="00A7106F" w:rsidRDefault="00AA64EB">
            <w:pPr>
              <w:spacing w:after="0" w:line="259" w:lineRule="auto"/>
              <w:ind w:left="0" w:right="91" w:firstLine="0"/>
              <w:jc w:val="right"/>
            </w:pPr>
            <w:r>
              <w:rPr>
                <w:sz w:val="18"/>
              </w:rPr>
              <w:t xml:space="preserve">.88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114,750,61</w:t>
            </w:r>
          </w:p>
          <w:p w:rsidR="00A7106F" w:rsidRDefault="00AA64EB">
            <w:pPr>
              <w:spacing w:after="0" w:line="259" w:lineRule="auto"/>
              <w:ind w:left="0" w:right="91" w:firstLine="0"/>
              <w:jc w:val="right"/>
            </w:pPr>
            <w:r>
              <w:rPr>
                <w:sz w:val="18"/>
              </w:rPr>
              <w:t xml:space="preserve">0.03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（一）综合收益总额</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91,893,906</w:t>
            </w:r>
          </w:p>
          <w:p w:rsidR="00A7106F" w:rsidRDefault="00AA64EB">
            <w:pPr>
              <w:spacing w:after="0" w:line="259" w:lineRule="auto"/>
              <w:ind w:left="0" w:right="91" w:firstLine="0"/>
              <w:jc w:val="right"/>
            </w:pPr>
            <w:r>
              <w:rPr>
                <w:sz w:val="18"/>
              </w:rPr>
              <w:t xml:space="preserve">.53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91,893,906</w:t>
            </w:r>
          </w:p>
          <w:p w:rsidR="00A7106F" w:rsidRDefault="00AA64EB">
            <w:pPr>
              <w:spacing w:after="0" w:line="259" w:lineRule="auto"/>
              <w:ind w:left="0" w:right="91" w:firstLine="0"/>
              <w:jc w:val="right"/>
            </w:pPr>
            <w:r>
              <w:rPr>
                <w:sz w:val="18"/>
              </w:rPr>
              <w:t xml:space="preserve">.53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（二）所有者投入和减少资本</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2,210.00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51,584,7</w:t>
            </w:r>
          </w:p>
          <w:p w:rsidR="00A7106F" w:rsidRDefault="00AA64EB">
            <w:pPr>
              <w:spacing w:after="0" w:line="259" w:lineRule="auto"/>
              <w:ind w:left="0" w:right="92" w:firstLine="0"/>
              <w:jc w:val="right"/>
            </w:pPr>
            <w:r>
              <w:rPr>
                <w:sz w:val="18"/>
              </w:rPr>
              <w:t xml:space="preserve">61.10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11,210,690.97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62,797,662</w:t>
            </w:r>
          </w:p>
          <w:p w:rsidR="00A7106F" w:rsidRDefault="00AA64EB">
            <w:pPr>
              <w:spacing w:after="0" w:line="259" w:lineRule="auto"/>
              <w:ind w:left="0" w:right="91" w:firstLine="0"/>
              <w:jc w:val="right"/>
            </w:pPr>
            <w:r>
              <w:rPr>
                <w:sz w:val="18"/>
              </w:rPr>
              <w:t xml:space="preserve">.07 </w:t>
            </w:r>
          </w:p>
        </w:tc>
      </w:tr>
      <w:tr w:rsidR="00A7106F">
        <w:trPr>
          <w:trHeight w:val="47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4" w:firstLine="0"/>
            </w:pPr>
            <w:r>
              <w:rPr>
                <w:sz w:val="18"/>
              </w:rPr>
              <w:t>1</w:t>
            </w:r>
            <w:r>
              <w:rPr>
                <w:sz w:val="18"/>
              </w:rPr>
              <w:t>．所有者投入的普通股</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2</w:t>
            </w:r>
            <w:r>
              <w:rPr>
                <w:sz w:val="18"/>
              </w:rPr>
              <w:t>．其他权益工具持有者投入资本</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right"/>
            </w:pPr>
            <w:r>
              <w:rPr>
                <w:sz w:val="18"/>
              </w:rPr>
              <w:t xml:space="preserve">2,210.00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51,584,7</w:t>
            </w:r>
          </w:p>
          <w:p w:rsidR="00A7106F" w:rsidRDefault="00AA64EB">
            <w:pPr>
              <w:spacing w:after="0" w:line="259" w:lineRule="auto"/>
              <w:ind w:left="0" w:right="92" w:firstLine="0"/>
              <w:jc w:val="right"/>
            </w:pPr>
            <w:r>
              <w:rPr>
                <w:sz w:val="18"/>
              </w:rPr>
              <w:t xml:space="preserve">61.10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2" w:firstLine="0"/>
              <w:jc w:val="right"/>
            </w:pPr>
            <w:r>
              <w:rPr>
                <w:sz w:val="18"/>
              </w:rPr>
              <w:t xml:space="preserve">96,261.00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51,683,232</w:t>
            </w:r>
          </w:p>
          <w:p w:rsidR="00A7106F" w:rsidRDefault="00AA64EB">
            <w:pPr>
              <w:spacing w:after="0" w:line="259" w:lineRule="auto"/>
              <w:ind w:left="0" w:right="91" w:firstLine="0"/>
              <w:jc w:val="right"/>
            </w:pPr>
            <w:r>
              <w:rPr>
                <w:sz w:val="18"/>
              </w:rPr>
              <w:t xml:space="preserve">.10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3</w:t>
            </w:r>
            <w:r>
              <w:rPr>
                <w:sz w:val="18"/>
              </w:rPr>
              <w:t>．股份支付计入所有者权益的金额</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11,114,429.97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11,114,429</w:t>
            </w:r>
          </w:p>
          <w:p w:rsidR="00A7106F" w:rsidRDefault="00AA64EB">
            <w:pPr>
              <w:spacing w:after="0" w:line="259" w:lineRule="auto"/>
              <w:ind w:left="0" w:right="91" w:firstLine="0"/>
              <w:jc w:val="right"/>
            </w:pPr>
            <w:r>
              <w:rPr>
                <w:sz w:val="18"/>
              </w:rPr>
              <w:t xml:space="preserve">.97 </w:t>
            </w:r>
          </w:p>
        </w:tc>
      </w:tr>
      <w:tr w:rsidR="00A7106F">
        <w:trPr>
          <w:trHeight w:val="242"/>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4</w:t>
            </w:r>
            <w:r>
              <w:rPr>
                <w:sz w:val="18"/>
              </w:rPr>
              <w:t>．其他</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711"/>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（三）利润分配</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0" w:firstLine="0"/>
            </w:pPr>
            <w:r>
              <w:rPr>
                <w:sz w:val="18"/>
              </w:rPr>
              <w:t>9,189,390.6</w:t>
            </w:r>
          </w:p>
          <w:p w:rsidR="00A7106F" w:rsidRDefault="00AA64EB">
            <w:pPr>
              <w:spacing w:after="0" w:line="259" w:lineRule="auto"/>
              <w:ind w:left="0" w:right="94" w:firstLine="0"/>
              <w:jc w:val="right"/>
            </w:pPr>
            <w:r>
              <w:rPr>
                <w:sz w:val="18"/>
              </w:rPr>
              <w:t xml:space="preserve">5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17" w:firstLine="0"/>
            </w:pPr>
            <w:r>
              <w:rPr>
                <w:sz w:val="18"/>
              </w:rPr>
              <w:t>49,562,750</w:t>
            </w:r>
          </w:p>
          <w:p w:rsidR="00A7106F" w:rsidRDefault="00AA64EB">
            <w:pPr>
              <w:spacing w:after="0" w:line="259" w:lineRule="auto"/>
              <w:ind w:left="0" w:right="91" w:firstLine="0"/>
              <w:jc w:val="right"/>
            </w:pPr>
            <w:r>
              <w:rPr>
                <w:sz w:val="18"/>
              </w:rPr>
              <w:t xml:space="preserve">.65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0" w:firstLine="0"/>
            </w:pPr>
            <w:r>
              <w:rPr>
                <w:sz w:val="18"/>
              </w:rPr>
              <w:t>40,373,360</w:t>
            </w:r>
          </w:p>
          <w:p w:rsidR="00A7106F" w:rsidRDefault="00AA64EB">
            <w:pPr>
              <w:spacing w:after="0" w:line="259" w:lineRule="auto"/>
              <w:ind w:left="0" w:right="91" w:firstLine="0"/>
              <w:jc w:val="right"/>
            </w:pPr>
            <w:r>
              <w:rPr>
                <w:sz w:val="18"/>
              </w:rPr>
              <w:t xml:space="preserve">.00 </w:t>
            </w:r>
          </w:p>
        </w:tc>
      </w:tr>
      <w:tr w:rsidR="00A7106F">
        <w:trPr>
          <w:trHeight w:val="710"/>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．提取盈余公积</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0" w:firstLine="0"/>
            </w:pPr>
            <w:r>
              <w:rPr>
                <w:sz w:val="18"/>
              </w:rPr>
              <w:t>9,189,390.6</w:t>
            </w:r>
          </w:p>
          <w:p w:rsidR="00A7106F" w:rsidRDefault="00AA64EB">
            <w:pPr>
              <w:spacing w:after="0" w:line="259" w:lineRule="auto"/>
              <w:ind w:left="0" w:right="94" w:firstLine="0"/>
              <w:jc w:val="right"/>
            </w:pPr>
            <w:r>
              <w:rPr>
                <w:sz w:val="18"/>
              </w:rPr>
              <w:t xml:space="preserve">5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1" w:lineRule="auto"/>
              <w:ind w:left="0" w:right="92" w:firstLine="0"/>
              <w:jc w:val="right"/>
            </w:pPr>
            <w:r>
              <w:rPr>
                <w:sz w:val="18"/>
              </w:rPr>
              <w:t>9,189,390.</w:t>
            </w:r>
          </w:p>
          <w:p w:rsidR="00A7106F" w:rsidRDefault="00AA64EB">
            <w:pPr>
              <w:spacing w:after="0" w:line="259" w:lineRule="auto"/>
              <w:ind w:left="0" w:right="91" w:firstLine="0"/>
              <w:jc w:val="right"/>
            </w:pPr>
            <w:r>
              <w:rPr>
                <w:sz w:val="18"/>
              </w:rPr>
              <w:t xml:space="preserve">65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710"/>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2</w:t>
            </w:r>
            <w:r>
              <w:rPr>
                <w:sz w:val="18"/>
              </w:rPr>
              <w:t>．对所有者（或股东）的分配</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17" w:firstLine="0"/>
            </w:pPr>
            <w:r>
              <w:rPr>
                <w:sz w:val="18"/>
              </w:rPr>
              <w:t>40,373,360</w:t>
            </w:r>
          </w:p>
          <w:p w:rsidR="00A7106F" w:rsidRDefault="00AA64EB">
            <w:pPr>
              <w:spacing w:after="0" w:line="259" w:lineRule="auto"/>
              <w:ind w:left="0" w:right="91" w:firstLine="0"/>
              <w:jc w:val="right"/>
            </w:pPr>
            <w:r>
              <w:rPr>
                <w:sz w:val="18"/>
              </w:rPr>
              <w:t xml:space="preserve">.00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4" w:firstLine="0"/>
              <w:jc w:val="right"/>
            </w:pPr>
            <w:r>
              <w:rPr>
                <w:sz w:val="18"/>
              </w:rPr>
              <w:t>-</w:t>
            </w:r>
          </w:p>
          <w:p w:rsidR="00A7106F" w:rsidRDefault="00AA64EB">
            <w:pPr>
              <w:spacing w:after="0" w:line="259" w:lineRule="auto"/>
              <w:ind w:left="0" w:firstLine="0"/>
            </w:pPr>
            <w:r>
              <w:rPr>
                <w:sz w:val="18"/>
              </w:rPr>
              <w:t>40,373,360</w:t>
            </w:r>
          </w:p>
          <w:p w:rsidR="00A7106F" w:rsidRDefault="00AA64EB">
            <w:pPr>
              <w:spacing w:after="0" w:line="259" w:lineRule="auto"/>
              <w:ind w:left="0" w:right="91" w:firstLine="0"/>
              <w:jc w:val="right"/>
            </w:pPr>
            <w:r>
              <w:rPr>
                <w:sz w:val="18"/>
              </w:rPr>
              <w:t xml:space="preserve">.00 </w:t>
            </w:r>
          </w:p>
        </w:tc>
      </w:tr>
      <w:tr w:rsidR="00A7106F">
        <w:trPr>
          <w:trHeight w:val="242"/>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3</w:t>
            </w:r>
            <w:r>
              <w:rPr>
                <w:sz w:val="18"/>
              </w:rPr>
              <w:t>．其他</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（四）所有者权益内部结转</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40,373,360.00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-40,373,360.00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w:t>
            </w:r>
            <w:r>
              <w:rPr>
                <w:sz w:val="18"/>
              </w:rPr>
              <w:t>．资本公积转增资本</w:t>
            </w:r>
          </w:p>
          <w:p w:rsidR="00A7106F" w:rsidRDefault="00AA64EB">
            <w:pPr>
              <w:spacing w:after="0" w:line="259" w:lineRule="auto"/>
              <w:ind w:left="0" w:firstLine="0"/>
            </w:pPr>
            <w:r>
              <w:rPr>
                <w:sz w:val="18"/>
              </w:rPr>
              <w:t>（或股本）</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40,373,360.00</w:t>
            </w: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-40,373,360.00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lastRenderedPageBreak/>
              <w:t>2</w:t>
            </w:r>
            <w:r>
              <w:rPr>
                <w:sz w:val="18"/>
              </w:rPr>
              <w:t>．盈余公积转增资本</w:t>
            </w:r>
          </w:p>
          <w:p w:rsidR="00A7106F" w:rsidRDefault="00AA64EB">
            <w:pPr>
              <w:spacing w:after="0" w:line="259" w:lineRule="auto"/>
              <w:ind w:left="0" w:firstLine="0"/>
            </w:pPr>
            <w:r>
              <w:rPr>
                <w:sz w:val="18"/>
              </w:rPr>
              <w:t>（或股本）</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24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rPr>
                <w:sz w:val="18"/>
              </w:rPr>
              <w:t>3</w:t>
            </w:r>
            <w:r>
              <w:rPr>
                <w:sz w:val="18"/>
              </w:rPr>
              <w:t>．盈余公积弥补亏损</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4</w:t>
            </w:r>
            <w:r>
              <w:rPr>
                <w:sz w:val="18"/>
              </w:rPr>
              <w:t>．设定受益计划变动额结转留存收益</w:t>
            </w:r>
            <w: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5</w:t>
            </w:r>
            <w:r>
              <w:rPr>
                <w:sz w:val="18"/>
              </w:rPr>
              <w:t>．其他综合收益结转留存收益</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r>
      <w:tr w:rsidR="00A7106F">
        <w:trPr>
          <w:trHeight w:val="242"/>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6</w:t>
            </w:r>
            <w:r>
              <w:rPr>
                <w:sz w:val="18"/>
              </w:rPr>
              <w:t>．其他</w:t>
            </w:r>
            <w: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245"/>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（五）专项储备</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432,401.43</w:t>
            </w: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 xml:space="preserve">432,401.43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1</w:t>
            </w:r>
            <w:r>
              <w:rPr>
                <w:sz w:val="18"/>
              </w:rPr>
              <w:t>．本期提取</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rPr>
                <w:sz w:val="18"/>
              </w:rPr>
              <w:t>1,723,688.</w:t>
            </w:r>
          </w:p>
          <w:p w:rsidR="00A7106F" w:rsidRDefault="00AA64EB">
            <w:pPr>
              <w:spacing w:after="0" w:line="259" w:lineRule="auto"/>
              <w:ind w:left="0" w:right="91" w:firstLine="0"/>
              <w:jc w:val="right"/>
            </w:pPr>
            <w:r>
              <w:rPr>
                <w:sz w:val="18"/>
              </w:rPr>
              <w:t xml:space="preserve">16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1,723,688.</w:t>
            </w:r>
          </w:p>
          <w:p w:rsidR="00A7106F" w:rsidRDefault="00AA64EB">
            <w:pPr>
              <w:spacing w:after="0" w:line="259" w:lineRule="auto"/>
              <w:ind w:left="0" w:right="91" w:firstLine="0"/>
              <w:jc w:val="right"/>
            </w:pPr>
            <w:r>
              <w:rPr>
                <w:sz w:val="18"/>
              </w:rPr>
              <w:t xml:space="preserve">16 </w:t>
            </w:r>
          </w:p>
        </w:tc>
      </w:tr>
      <w:tr w:rsidR="00A7106F">
        <w:trPr>
          <w:trHeight w:val="711"/>
        </w:trPr>
        <w:tc>
          <w:tcPr>
            <w:tcW w:w="20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sz w:val="18"/>
              </w:rPr>
              <w:t>2</w:t>
            </w:r>
            <w:r>
              <w:rPr>
                <w:sz w:val="18"/>
              </w:rPr>
              <w:t>．本期使用</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right="92" w:firstLine="0"/>
              <w:jc w:val="right"/>
            </w:pPr>
            <w:r>
              <w:rPr>
                <w:sz w:val="18"/>
              </w:rPr>
              <w:t>1,291,286.</w:t>
            </w:r>
          </w:p>
          <w:p w:rsidR="00A7106F" w:rsidRDefault="00AA64EB">
            <w:pPr>
              <w:spacing w:after="0" w:line="259" w:lineRule="auto"/>
              <w:ind w:left="0" w:right="91" w:firstLine="0"/>
              <w:jc w:val="right"/>
            </w:pPr>
            <w:r>
              <w:rPr>
                <w:sz w:val="18"/>
              </w:rPr>
              <w:t xml:space="preserve">73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right="92" w:firstLine="0"/>
              <w:jc w:val="right"/>
            </w:pPr>
            <w:r>
              <w:rPr>
                <w:sz w:val="18"/>
              </w:rPr>
              <w:t>1,291,286.</w:t>
            </w:r>
          </w:p>
          <w:p w:rsidR="00A7106F" w:rsidRDefault="00AA64EB">
            <w:pPr>
              <w:spacing w:after="0" w:line="259" w:lineRule="auto"/>
              <w:ind w:left="0" w:right="91" w:firstLine="0"/>
              <w:jc w:val="right"/>
            </w:pPr>
            <w:r>
              <w:rPr>
                <w:sz w:val="18"/>
              </w:rPr>
              <w:t xml:space="preserve">73 </w:t>
            </w:r>
          </w:p>
        </w:tc>
      </w:tr>
      <w:tr w:rsidR="00A7106F">
        <w:trPr>
          <w:trHeight w:val="242"/>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（六）其他</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sz w:val="18"/>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rPr>
                <w:sz w:val="18"/>
              </w:rPr>
              <w:t xml:space="preserve"> </w:t>
            </w:r>
          </w:p>
        </w:tc>
      </w:tr>
      <w:tr w:rsidR="00A7106F">
        <w:trPr>
          <w:trHeight w:val="478"/>
        </w:trPr>
        <w:tc>
          <w:tcPr>
            <w:tcW w:w="20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四、本期期末余额</w:t>
            </w:r>
            <w:r>
              <w:rPr>
                <w:sz w:val="18"/>
              </w:rPr>
              <w:t xml:space="preserve"> </w:t>
            </w:r>
          </w:p>
        </w:tc>
        <w:tc>
          <w:tcPr>
            <w:tcW w:w="14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center"/>
            </w:pPr>
            <w:r>
              <w:rPr>
                <w:sz w:val="18"/>
              </w:rPr>
              <w:t>141,308,970.0</w:t>
            </w:r>
          </w:p>
          <w:p w:rsidR="00A7106F" w:rsidRDefault="00AA64EB">
            <w:pPr>
              <w:spacing w:after="0" w:line="259" w:lineRule="auto"/>
              <w:ind w:left="0" w:right="91" w:firstLine="0"/>
              <w:jc w:val="right"/>
            </w:pPr>
            <w:r>
              <w:rPr>
                <w:sz w:val="18"/>
              </w:rPr>
              <w:t xml:space="preserve">0 </w:t>
            </w:r>
          </w:p>
        </w:tc>
        <w:tc>
          <w:tcPr>
            <w:tcW w:w="9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51,584,7</w:t>
            </w:r>
          </w:p>
          <w:p w:rsidR="00A7106F" w:rsidRDefault="00AA64EB">
            <w:pPr>
              <w:spacing w:after="0" w:line="259" w:lineRule="auto"/>
              <w:ind w:left="0" w:right="92" w:firstLine="0"/>
              <w:jc w:val="right"/>
            </w:pPr>
            <w:r>
              <w:rPr>
                <w:sz w:val="18"/>
              </w:rPr>
              <w:t xml:space="preserve">61.10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3" w:firstLine="0"/>
              <w:jc w:val="right"/>
            </w:pPr>
            <w:r>
              <w:rPr>
                <w:sz w:val="18"/>
              </w:rPr>
              <w:t xml:space="preserve">509,966,548.40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rPr>
                <w:sz w:val="18"/>
              </w:rPr>
              <w:t xml:space="preserve">589,259.55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0" w:firstLine="0"/>
            </w:pPr>
            <w:r>
              <w:rPr>
                <w:sz w:val="18"/>
              </w:rPr>
              <w:t>48,486,394.</w:t>
            </w:r>
          </w:p>
          <w:p w:rsidR="00A7106F" w:rsidRDefault="00AA64EB">
            <w:pPr>
              <w:spacing w:after="0" w:line="259" w:lineRule="auto"/>
              <w:ind w:left="0" w:right="91" w:firstLine="0"/>
              <w:jc w:val="right"/>
            </w:pPr>
            <w:r>
              <w:rPr>
                <w:sz w:val="18"/>
              </w:rPr>
              <w:t>87</w:t>
            </w: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rPr>
                <w:sz w:val="18"/>
              </w:rPr>
              <w:t>220,632,49</w:t>
            </w:r>
          </w:p>
          <w:p w:rsidR="00A7106F" w:rsidRDefault="00AA64EB">
            <w:pPr>
              <w:spacing w:after="0" w:line="259" w:lineRule="auto"/>
              <w:ind w:left="0" w:right="92" w:firstLine="0"/>
              <w:jc w:val="right"/>
            </w:pPr>
            <w:r>
              <w:rPr>
                <w:sz w:val="18"/>
              </w:rPr>
              <w:t xml:space="preserve">3.72 </w:t>
            </w:r>
          </w:p>
        </w:tc>
        <w:tc>
          <w:tcPr>
            <w:tcW w:w="1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972,568,42</w:t>
            </w:r>
          </w:p>
          <w:p w:rsidR="00A7106F" w:rsidRDefault="00AA64EB">
            <w:pPr>
              <w:spacing w:after="0" w:line="259" w:lineRule="auto"/>
              <w:ind w:left="0" w:right="91" w:firstLine="0"/>
              <w:jc w:val="right"/>
            </w:pPr>
            <w:r>
              <w:rPr>
                <w:sz w:val="18"/>
              </w:rPr>
              <w:t xml:space="preserve">7.64 </w:t>
            </w:r>
          </w:p>
        </w:tc>
      </w:tr>
    </w:tbl>
    <w:p w:rsidR="00A7106F" w:rsidRDefault="00AA64EB">
      <w:pPr>
        <w:spacing w:after="0" w:line="259" w:lineRule="auto"/>
        <w:ind w:left="0" w:firstLine="0"/>
        <w:jc w:val="both"/>
      </w:pPr>
      <w:r>
        <w:t xml:space="preserve"> </w:t>
      </w:r>
    </w:p>
    <w:p w:rsidR="00A7106F" w:rsidRDefault="00AA64EB">
      <w:pPr>
        <w:spacing w:after="0" w:line="259" w:lineRule="auto"/>
        <w:ind w:left="0" w:firstLine="0"/>
        <w:jc w:val="both"/>
      </w:pPr>
      <w:r>
        <w:t xml:space="preserve"> </w:t>
      </w:r>
    </w:p>
    <w:p w:rsidR="00A7106F" w:rsidRDefault="00AA64EB">
      <w:pPr>
        <w:spacing w:after="0" w:line="259" w:lineRule="auto"/>
        <w:ind w:left="98" w:right="-152" w:firstLine="0"/>
      </w:pPr>
      <w:r>
        <w:rPr>
          <w:noProof/>
        </w:rPr>
        <w:drawing>
          <wp:inline distT="0" distB="0" distL="0" distR="0">
            <wp:extent cx="8845297" cy="1386840"/>
            <wp:effectExtent l="0" t="0" r="0" b="0"/>
            <wp:docPr id="818790" name="Picture 818790"/>
            <wp:cNvGraphicFramePr/>
            <a:graphic xmlns:a="http://schemas.openxmlformats.org/drawingml/2006/main">
              <a:graphicData uri="http://schemas.openxmlformats.org/drawingml/2006/picture">
                <pic:pic xmlns:pic="http://schemas.openxmlformats.org/drawingml/2006/picture">
                  <pic:nvPicPr>
                    <pic:cNvPr id="818790" name="Picture 818790"/>
                    <pic:cNvPicPr/>
                  </pic:nvPicPr>
                  <pic:blipFill>
                    <a:blip r:embed="rId101"/>
                    <a:stretch>
                      <a:fillRect/>
                    </a:stretch>
                  </pic:blipFill>
                  <pic:spPr>
                    <a:xfrm>
                      <a:off x="0" y="0"/>
                      <a:ext cx="8845297" cy="1386840"/>
                    </a:xfrm>
                    <a:prstGeom prst="rect">
                      <a:avLst/>
                    </a:prstGeom>
                  </pic:spPr>
                </pic:pic>
              </a:graphicData>
            </a:graphic>
          </wp:inline>
        </w:drawing>
      </w:r>
    </w:p>
    <w:p w:rsidR="00A7106F" w:rsidRDefault="00A7106F">
      <w:pPr>
        <w:spacing w:after="0" w:line="259" w:lineRule="auto"/>
        <w:ind w:left="-1524" w:right="15400" w:firstLine="0"/>
      </w:pPr>
    </w:p>
    <w:tbl>
      <w:tblPr>
        <w:tblStyle w:val="TableGrid"/>
        <w:tblW w:w="13778" w:type="dxa"/>
        <w:tblInd w:w="115" w:type="dxa"/>
        <w:tblCellMar>
          <w:top w:w="29" w:type="dxa"/>
          <w:left w:w="17" w:type="dxa"/>
          <w:bottom w:w="0" w:type="dxa"/>
          <w:right w:w="0" w:type="dxa"/>
        </w:tblCellMar>
        <w:tblLook w:val="04A0" w:firstRow="1" w:lastRow="0" w:firstColumn="1" w:lastColumn="0" w:noHBand="0" w:noVBand="1"/>
      </w:tblPr>
      <w:tblGrid>
        <w:gridCol w:w="2012"/>
        <w:gridCol w:w="1277"/>
        <w:gridCol w:w="521"/>
        <w:gridCol w:w="427"/>
        <w:gridCol w:w="569"/>
        <w:gridCol w:w="1416"/>
        <w:gridCol w:w="895"/>
        <w:gridCol w:w="567"/>
        <w:gridCol w:w="1416"/>
        <w:gridCol w:w="1418"/>
        <w:gridCol w:w="1561"/>
        <w:gridCol w:w="1699"/>
      </w:tblGrid>
      <w:tr w:rsidR="00A7106F">
        <w:trPr>
          <w:trHeight w:val="247"/>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113" w:firstLine="0"/>
              <w:jc w:val="center"/>
            </w:pPr>
            <w:r>
              <w:rPr>
                <w:sz w:val="18"/>
              </w:rPr>
              <w:t>前期差错更正</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514" w:firstLine="0"/>
            </w:pPr>
            <w:r>
              <w:rPr>
                <w:sz w:val="18"/>
              </w:rPr>
              <w:t>其他</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247"/>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lastRenderedPageBreak/>
              <w:t>二、本年期初余额</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both"/>
            </w:pPr>
            <w:r>
              <w:rPr>
                <w:sz w:val="18"/>
              </w:rPr>
              <w:t>100,933,400.00</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34" w:firstLine="0"/>
              <w:jc w:val="both"/>
            </w:pPr>
            <w:r>
              <w:rPr>
                <w:sz w:val="18"/>
              </w:rPr>
              <w:t xml:space="preserve">536,362,725.43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200,222.94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125" w:firstLine="0"/>
            </w:pPr>
            <w:r>
              <w:rPr>
                <w:sz w:val="18"/>
              </w:rPr>
              <w:t xml:space="preserve">30,524,951.00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9" w:firstLine="0"/>
              <w:jc w:val="right"/>
            </w:pPr>
            <w:r>
              <w:rPr>
                <w:sz w:val="18"/>
              </w:rPr>
              <w:t xml:space="preserve">149,819,558.89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rPr>
                <w:sz w:val="18"/>
              </w:rPr>
              <w:t xml:space="preserve">817,840,858.26 </w:t>
            </w:r>
          </w:p>
        </w:tc>
      </w:tr>
      <w:tr w:rsidR="00A7106F">
        <w:trPr>
          <w:trHeight w:val="715"/>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2,766,492.00</w:t>
            </w: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-43,364.82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8,772,053.22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9" w:firstLine="0"/>
              <w:jc w:val="right"/>
            </w:pPr>
            <w:r>
              <w:rPr>
                <w:sz w:val="18"/>
              </w:rPr>
              <w:t xml:space="preserve">28,481,778.95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rPr>
                <w:sz w:val="18"/>
              </w:rPr>
              <w:t xml:space="preserve">39,976,959.35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（一）综合收益总额</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9" w:firstLine="0"/>
              <w:jc w:val="right"/>
            </w:pPr>
            <w:r>
              <w:rPr>
                <w:sz w:val="18"/>
              </w:rPr>
              <w:t xml:space="preserve">87,720,532.17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rPr>
                <w:sz w:val="18"/>
              </w:rPr>
              <w:t xml:space="preserve">87,720,532.17 </w:t>
            </w:r>
          </w:p>
        </w:tc>
      </w:tr>
      <w:tr w:rsidR="00A7106F">
        <w:trPr>
          <w:trHeight w:val="482"/>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（二）所有者投入和减少资本</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2,766,492.00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2,766,492.00 </w:t>
            </w:r>
          </w:p>
        </w:tc>
      </w:tr>
      <w:tr w:rsidR="00A7106F">
        <w:trPr>
          <w:trHeight w:val="481"/>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right="10" w:firstLine="0"/>
            </w:pPr>
            <w:r>
              <w:rPr>
                <w:sz w:val="18"/>
              </w:rPr>
              <w:t>1</w:t>
            </w:r>
            <w:r>
              <w:rPr>
                <w:sz w:val="18"/>
              </w:rPr>
              <w:t>．所有者投入的普通股</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2"/>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2</w:t>
            </w:r>
            <w:r>
              <w:rPr>
                <w:sz w:val="18"/>
              </w:rPr>
              <w:t>．其他权益工具持有者投入资本</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2"/>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3</w:t>
            </w:r>
            <w:r>
              <w:rPr>
                <w:sz w:val="18"/>
              </w:rPr>
              <w:t>．股份支付计入所有者权益的金额</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2,766,492.00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2,766,492.00 </w:t>
            </w:r>
          </w:p>
        </w:tc>
      </w:tr>
      <w:tr w:rsidR="00A7106F">
        <w:trPr>
          <w:trHeight w:val="247"/>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4</w:t>
            </w:r>
            <w:r>
              <w:rPr>
                <w:sz w:val="18"/>
              </w:rPr>
              <w:t>．其他</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（三）利润分配</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8,772,053.22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-59,238,753.22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-50,466,700.00 </w:t>
            </w:r>
          </w:p>
        </w:tc>
      </w:tr>
      <w:tr w:rsidR="00A7106F">
        <w:trPr>
          <w:trHeight w:val="247"/>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1</w:t>
            </w:r>
            <w:r>
              <w:rPr>
                <w:sz w:val="18"/>
              </w:rPr>
              <w:t>．提取盈余公积</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8,772,053.22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-8,772,053.22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2"/>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2</w:t>
            </w:r>
            <w:r>
              <w:rPr>
                <w:sz w:val="18"/>
              </w:rPr>
              <w:t>．对所有者（或股东）的分配</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-50,466,700.00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-50,466,700.00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3</w:t>
            </w:r>
            <w:r>
              <w:rPr>
                <w:sz w:val="18"/>
              </w:rPr>
              <w:t>．其他</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2"/>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（四）所有者权益内部结转</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1</w:t>
            </w:r>
            <w:r>
              <w:rPr>
                <w:sz w:val="18"/>
              </w:rPr>
              <w:t>．资本公积转增资本</w:t>
            </w:r>
          </w:p>
          <w:p w:rsidR="00A7106F" w:rsidRDefault="00AA64EB">
            <w:pPr>
              <w:spacing w:after="0" w:line="259" w:lineRule="auto"/>
              <w:ind w:left="94" w:firstLine="0"/>
            </w:pPr>
            <w:r>
              <w:rPr>
                <w:sz w:val="18"/>
              </w:rPr>
              <w:t>（或股本）</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2"/>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2</w:t>
            </w:r>
            <w:r>
              <w:rPr>
                <w:sz w:val="18"/>
              </w:rPr>
              <w:t>．盈余公积转增资本</w:t>
            </w:r>
          </w:p>
          <w:p w:rsidR="00A7106F" w:rsidRDefault="00AA64EB">
            <w:pPr>
              <w:spacing w:after="0" w:line="259" w:lineRule="auto"/>
              <w:ind w:left="94" w:firstLine="0"/>
            </w:pPr>
            <w:r>
              <w:rPr>
                <w:sz w:val="18"/>
              </w:rPr>
              <w:t>（或股本）</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jc w:val="both"/>
            </w:pPr>
            <w:r>
              <w:rPr>
                <w:sz w:val="18"/>
              </w:rPr>
              <w:t>3</w:t>
            </w:r>
            <w:r>
              <w:rPr>
                <w:sz w:val="18"/>
              </w:rPr>
              <w:t>．盈余公积弥补亏损</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4</w:t>
            </w:r>
            <w:r>
              <w:rPr>
                <w:sz w:val="18"/>
              </w:rPr>
              <w:t>．设定受益计划变动额结转留存收益</w:t>
            </w:r>
            <w: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483"/>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5</w:t>
            </w:r>
            <w:r>
              <w:rPr>
                <w:sz w:val="18"/>
              </w:rPr>
              <w:t>．其他综合收益结转留存收益</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lastRenderedPageBreak/>
              <w:t>6</w:t>
            </w:r>
            <w:r>
              <w:rPr>
                <w:sz w:val="18"/>
              </w:rPr>
              <w:t>．其他</w:t>
            </w:r>
            <w: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247"/>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（五）专项储备</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-43,364.82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-43,364.82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1</w:t>
            </w:r>
            <w:r>
              <w:rPr>
                <w:sz w:val="18"/>
              </w:rPr>
              <w:t>．本期提取</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1,281,585.96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1,281,585.96 </w:t>
            </w:r>
          </w:p>
        </w:tc>
      </w:tr>
      <w:tr w:rsidR="00A7106F">
        <w:trPr>
          <w:trHeight w:val="247"/>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2</w:t>
            </w:r>
            <w:r>
              <w:rPr>
                <w:sz w:val="18"/>
              </w:rPr>
              <w:t>．本期使用</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1,324,950.78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5" w:firstLine="0"/>
              <w:jc w:val="right"/>
            </w:pPr>
            <w:r>
              <w:rPr>
                <w:sz w:val="18"/>
              </w:rPr>
              <w:t xml:space="preserve">1,324,950.78 </w:t>
            </w:r>
          </w:p>
        </w:tc>
      </w:tr>
      <w:tr w:rsidR="00A7106F">
        <w:trPr>
          <w:trHeight w:val="247"/>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（六）其他</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6" w:firstLine="0"/>
              <w:jc w:val="right"/>
            </w:pPr>
            <w:r>
              <w:rPr>
                <w:sz w:val="18"/>
              </w:rPr>
              <w:t xml:space="preserve"> </w:t>
            </w:r>
          </w:p>
        </w:tc>
      </w:tr>
      <w:tr w:rsidR="00A7106F">
        <w:trPr>
          <w:trHeight w:val="250"/>
        </w:trPr>
        <w:tc>
          <w:tcPr>
            <w:tcW w:w="201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94" w:firstLine="0"/>
            </w:pPr>
            <w:r>
              <w:rPr>
                <w:sz w:val="18"/>
              </w:rPr>
              <w:t>四、本期期末余额</w:t>
            </w:r>
            <w:r>
              <w:rPr>
                <w:sz w:val="18"/>
              </w:rPr>
              <w:t xml:space="preserve"> </w:t>
            </w:r>
          </w:p>
        </w:tc>
        <w:tc>
          <w:tcPr>
            <w:tcW w:w="1277"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both"/>
            </w:pPr>
            <w:r>
              <w:rPr>
                <w:sz w:val="18"/>
              </w:rPr>
              <w:t>100,933,400.00</w:t>
            </w:r>
          </w:p>
        </w:tc>
        <w:tc>
          <w:tcPr>
            <w:tcW w:w="521"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427"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569"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34" w:firstLine="0"/>
              <w:jc w:val="both"/>
            </w:pPr>
            <w:r>
              <w:rPr>
                <w:sz w:val="18"/>
              </w:rPr>
              <w:t xml:space="preserve">539,129,217.43 </w:t>
            </w:r>
          </w:p>
        </w:tc>
        <w:tc>
          <w:tcPr>
            <w:tcW w:w="89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567"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8" w:firstLine="0"/>
              <w:jc w:val="right"/>
            </w:pPr>
            <w:r>
              <w:rPr>
                <w:sz w:val="18"/>
              </w:rPr>
              <w:t xml:space="preserve"> </w:t>
            </w:r>
          </w:p>
        </w:tc>
        <w:tc>
          <w:tcPr>
            <w:tcW w:w="141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8" w:firstLine="0"/>
              <w:jc w:val="right"/>
            </w:pPr>
            <w:r>
              <w:rPr>
                <w:sz w:val="18"/>
              </w:rPr>
              <w:t xml:space="preserve">156,858.12 </w:t>
            </w:r>
          </w:p>
        </w:tc>
        <w:tc>
          <w:tcPr>
            <w:tcW w:w="141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125" w:firstLine="0"/>
            </w:pPr>
            <w:r>
              <w:rPr>
                <w:sz w:val="18"/>
              </w:rPr>
              <w:t xml:space="preserve">39,297,004.22 </w:t>
            </w:r>
          </w:p>
        </w:tc>
        <w:tc>
          <w:tcPr>
            <w:tcW w:w="156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9" w:firstLine="0"/>
              <w:jc w:val="right"/>
            </w:pPr>
            <w:r>
              <w:rPr>
                <w:sz w:val="18"/>
              </w:rPr>
              <w:t xml:space="preserve">178,301,337.84 </w:t>
            </w:r>
          </w:p>
        </w:tc>
        <w:tc>
          <w:tcPr>
            <w:tcW w:w="1699"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right"/>
            </w:pPr>
            <w:r>
              <w:rPr>
                <w:sz w:val="18"/>
              </w:rPr>
              <w:t xml:space="preserve">857,817,817.61 </w:t>
            </w:r>
          </w:p>
        </w:tc>
      </w:tr>
    </w:tbl>
    <w:p w:rsidR="00A7106F" w:rsidRDefault="00AA64EB">
      <w:r>
        <w:t>公司负责人：徐久振</w:t>
      </w:r>
      <w:r>
        <w:t xml:space="preserve"> </w:t>
      </w:r>
      <w:r>
        <w:t>主管会计工作负责人：顾玮彧</w:t>
      </w:r>
      <w:r>
        <w:t xml:space="preserve"> </w:t>
      </w:r>
      <w:r>
        <w:t>会计机构负责人：沈鸿浩</w:t>
      </w:r>
      <w:r>
        <w:rPr>
          <w:color w:val="FF0000"/>
        </w:rPr>
        <w:t xml:space="preserve"> </w:t>
      </w:r>
    </w:p>
    <w:p w:rsidR="00A7106F" w:rsidRDefault="00AA64EB">
      <w:pPr>
        <w:spacing w:after="0" w:line="259" w:lineRule="auto"/>
        <w:ind w:left="0" w:firstLine="0"/>
      </w:pPr>
      <w:r>
        <w:rPr>
          <w:color w:val="FF0000"/>
        </w:rPr>
        <w:t xml:space="preserve"> </w:t>
      </w:r>
    </w:p>
    <w:p w:rsidR="00A7106F" w:rsidRDefault="00AA64EB">
      <w:pPr>
        <w:spacing w:after="0" w:line="259" w:lineRule="auto"/>
        <w:ind w:left="0" w:firstLine="0"/>
      </w:pPr>
      <w:r>
        <w:rPr>
          <w:color w:val="FF0000"/>
        </w:rPr>
        <w:t xml:space="preserve"> </w:t>
      </w:r>
    </w:p>
    <w:p w:rsidR="00A7106F" w:rsidRDefault="00AA64EB">
      <w:pPr>
        <w:spacing w:after="0" w:line="259" w:lineRule="auto"/>
        <w:ind w:left="0" w:firstLine="0"/>
      </w:pPr>
      <w:r>
        <w:rPr>
          <w:color w:val="FF0000"/>
        </w:rPr>
        <w:t xml:space="preserve"> </w:t>
      </w:r>
    </w:p>
    <w:p w:rsidR="00A7106F" w:rsidRDefault="00A7106F">
      <w:pPr>
        <w:sectPr w:rsidR="00A7106F">
          <w:headerReference w:type="even" r:id="rId102"/>
          <w:headerReference w:type="default" r:id="rId103"/>
          <w:footerReference w:type="even" r:id="rId104"/>
          <w:footerReference w:type="default" r:id="rId105"/>
          <w:headerReference w:type="first" r:id="rId106"/>
          <w:footerReference w:type="first" r:id="rId107"/>
          <w:pgSz w:w="16838" w:h="11906" w:orient="landscape"/>
          <w:pgMar w:top="1282" w:right="1438" w:bottom="1817" w:left="1524" w:header="882" w:footer="991" w:gutter="0"/>
          <w:cols w:space="720"/>
        </w:sectPr>
      </w:pPr>
    </w:p>
    <w:p w:rsidR="00A7106F" w:rsidRDefault="00AA64EB">
      <w:pPr>
        <w:spacing w:after="54"/>
        <w:ind w:left="99"/>
      </w:pPr>
      <w:r>
        <w:lastRenderedPageBreak/>
        <w:t>三、</w:t>
      </w:r>
      <w:r>
        <w:t xml:space="preserve"> </w:t>
      </w:r>
      <w:r>
        <w:t>公司基本情况</w:t>
      </w:r>
      <w:r>
        <w:t xml:space="preserve"> </w:t>
      </w:r>
    </w:p>
    <w:p w:rsidR="00A7106F" w:rsidRDefault="00AA64EB">
      <w:pPr>
        <w:spacing w:after="71"/>
        <w:ind w:left="99"/>
      </w:pPr>
      <w:r>
        <w:t>1.</w:t>
      </w:r>
      <w:r>
        <w:rPr>
          <w:rFonts w:ascii="Arial" w:eastAsia="Arial" w:hAnsi="Arial" w:cs="Arial"/>
          <w:b/>
        </w:rPr>
        <w:t xml:space="preserve"> </w:t>
      </w:r>
      <w:r>
        <w:t>公司概况</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3"/>
        <w:ind w:left="534"/>
      </w:pPr>
      <w:r>
        <w:t>上海阿拉丁生化科技股份有限公司（以下简称</w:t>
      </w:r>
      <w:r>
        <w:t>“</w:t>
      </w:r>
      <w:r>
        <w:t>公司</w:t>
      </w:r>
      <w:r>
        <w:t>”</w:t>
      </w:r>
      <w:r>
        <w:t>或</w:t>
      </w:r>
      <w:r>
        <w:t>“</w:t>
      </w:r>
      <w:r>
        <w:t>本公司</w:t>
      </w:r>
      <w:r>
        <w:t>”</w:t>
      </w:r>
      <w:r>
        <w:t>）</w:t>
      </w:r>
      <w:r>
        <w:t>前身为上海晶纯实业</w:t>
      </w:r>
    </w:p>
    <w:p w:rsidR="00A7106F" w:rsidRDefault="00AA64EB">
      <w:pPr>
        <w:spacing w:line="356" w:lineRule="auto"/>
        <w:ind w:left="99"/>
      </w:pPr>
      <w:r>
        <w:t>有限公司系由自然人徐久振、招立萍、杨明占和法人上海晶纯试剂有限公司于</w:t>
      </w:r>
      <w:r>
        <w:t>2009</w:t>
      </w:r>
      <w:r>
        <w:t>年</w:t>
      </w:r>
      <w:r>
        <w:t>3</w:t>
      </w:r>
      <w:r>
        <w:t>月共同出资组建的，于</w:t>
      </w:r>
      <w:r>
        <w:t>2009</w:t>
      </w:r>
      <w:r>
        <w:t>年</w:t>
      </w:r>
      <w:r>
        <w:t>3</w:t>
      </w:r>
      <w:r>
        <w:t>月</w:t>
      </w:r>
      <w:r>
        <w:t>16</w:t>
      </w:r>
      <w:r>
        <w:t>日在上海市工商行政管理局登记注册。</w:t>
      </w:r>
      <w:r>
        <w:t xml:space="preserve"> </w:t>
      </w:r>
    </w:p>
    <w:p w:rsidR="00A7106F" w:rsidRDefault="00AA64EB">
      <w:pPr>
        <w:spacing w:after="120"/>
        <w:ind w:left="534"/>
      </w:pPr>
      <w:r>
        <w:t>公司于</w:t>
      </w:r>
      <w:r>
        <w:t>2020</w:t>
      </w:r>
      <w:r>
        <w:t>年</w:t>
      </w:r>
      <w:r>
        <w:t>10</w:t>
      </w:r>
      <w:r>
        <w:t>月</w:t>
      </w:r>
      <w:r>
        <w:t>26</w:t>
      </w:r>
      <w:r>
        <w:t>日在上海证券交易所上市，现持有统一社会信用代码为</w:t>
      </w:r>
    </w:p>
    <w:p w:rsidR="00A7106F" w:rsidRDefault="00AA64EB">
      <w:pPr>
        <w:spacing w:after="123"/>
        <w:ind w:left="99"/>
      </w:pPr>
      <w:r>
        <w:t>91310000685518645K</w:t>
      </w:r>
      <w:r>
        <w:t>的营业执照。</w:t>
      </w:r>
      <w:r>
        <w:t xml:space="preserve"> </w:t>
      </w:r>
    </w:p>
    <w:p w:rsidR="00A7106F" w:rsidRDefault="00AA64EB">
      <w:pPr>
        <w:spacing w:line="356" w:lineRule="auto"/>
        <w:ind w:left="91" w:firstLine="420"/>
      </w:pPr>
      <w:r>
        <w:t>截止</w:t>
      </w:r>
      <w:r>
        <w:t>2022</w:t>
      </w:r>
      <w:r>
        <w:t>年</w:t>
      </w:r>
      <w:r>
        <w:t>12</w:t>
      </w:r>
      <w:r>
        <w:t>月</w:t>
      </w:r>
      <w:r>
        <w:t>31</w:t>
      </w:r>
      <w:r>
        <w:t>日，本公司股本总数</w:t>
      </w:r>
      <w:r>
        <w:t>14,130.897</w:t>
      </w:r>
      <w:r>
        <w:t>万股，注册资本为</w:t>
      </w:r>
      <w:r>
        <w:t>14,130.676</w:t>
      </w:r>
      <w:r>
        <w:t>万元（阿拉债转股</w:t>
      </w:r>
      <w:r>
        <w:t>2210</w:t>
      </w:r>
      <w:r>
        <w:t>股尚未完成工商变更），注册地址：上海市奉贤区楚华支路</w:t>
      </w:r>
      <w:r>
        <w:t>809</w:t>
      </w:r>
      <w:r>
        <w:t>号，总部地址：上海市浦东新区新金桥路</w:t>
      </w:r>
      <w:r>
        <w:t>36</w:t>
      </w:r>
      <w:r>
        <w:t>号南楼</w:t>
      </w:r>
      <w:r>
        <w:t>16</w:t>
      </w:r>
      <w:r>
        <w:t>楼，实际控制人为徐久振、招立萍。公司是集研发、生产及销售为一体的科研用品提供商，其业务涵盖科研试剂及实验耗材领域。</w:t>
      </w:r>
      <w:r>
        <w:t xml:space="preserve"> </w:t>
      </w:r>
    </w:p>
    <w:p w:rsidR="00A7106F" w:rsidRDefault="00AA64EB">
      <w:pPr>
        <w:spacing w:after="123"/>
        <w:ind w:left="534"/>
      </w:pPr>
      <w:r>
        <w:t>公司自主打造阿拉丁品牌科研试剂和芯硅谷品牌实验耗材，主要依托自身电子商务平台</w:t>
      </w:r>
    </w:p>
    <w:p w:rsidR="00A7106F" w:rsidRDefault="00AA64EB">
      <w:pPr>
        <w:spacing w:after="120"/>
        <w:ind w:left="99"/>
      </w:pPr>
      <w:r>
        <w:rPr>
          <w:color w:val="FF0000"/>
        </w:rPr>
        <w:t>（</w:t>
      </w:r>
      <w:r>
        <w:t>www.aladdine.com</w:t>
      </w:r>
      <w:r>
        <w:t>）实现线上销售。</w:t>
      </w:r>
      <w:r>
        <w:t xml:space="preserve"> </w:t>
      </w:r>
    </w:p>
    <w:p w:rsidR="00A7106F" w:rsidRDefault="00AA64EB">
      <w:pPr>
        <w:spacing w:after="44" w:line="259" w:lineRule="auto"/>
        <w:ind w:left="106" w:firstLine="0"/>
      </w:pPr>
      <w:r>
        <w:t xml:space="preserve"> </w:t>
      </w:r>
    </w:p>
    <w:p w:rsidR="00A7106F" w:rsidRDefault="00AA64EB">
      <w:pPr>
        <w:spacing w:after="72"/>
        <w:ind w:left="99"/>
      </w:pPr>
      <w:r>
        <w:t>2.</w:t>
      </w:r>
      <w:r>
        <w:rPr>
          <w:rFonts w:ascii="Arial" w:eastAsia="Arial" w:hAnsi="Arial" w:cs="Arial"/>
          <w:b/>
        </w:rPr>
        <w:t xml:space="preserve"> </w:t>
      </w:r>
      <w:r>
        <w:t>合并财务报表范围</w:t>
      </w:r>
      <w:r>
        <w:rPr>
          <w:rFonts w:ascii="Calibri" w:eastAsia="Calibri" w:hAnsi="Calibri" w:cs="Calibri"/>
          <w:b/>
        </w:rPr>
        <w:t xml:space="preserve"> </w:t>
      </w:r>
    </w:p>
    <w:p w:rsidR="00A7106F" w:rsidRDefault="00AA64EB">
      <w:pPr>
        <w:ind w:left="99" w:right="4074"/>
      </w:pPr>
      <w:r>
        <w:t>√</w:t>
      </w:r>
      <w:r>
        <w:t>适用</w:t>
      </w:r>
      <w:r>
        <w:t xml:space="preserve">  □</w:t>
      </w:r>
      <w:r>
        <w:t>不适用</w:t>
      </w:r>
      <w:r>
        <w:t xml:space="preserve">  </w:t>
      </w:r>
      <w:r>
        <w:t>本期纳入合并财务报表范围的子</w:t>
      </w:r>
      <w:r>
        <w:t>/</w:t>
      </w:r>
      <w:r>
        <w:t>孙公司共</w:t>
      </w:r>
      <w:r>
        <w:t xml:space="preserve"> 6</w:t>
      </w:r>
      <w:r>
        <w:t>户，具体包括：</w:t>
      </w:r>
      <w:r>
        <w:t xml:space="preserve"> </w:t>
      </w:r>
    </w:p>
    <w:tbl>
      <w:tblPr>
        <w:tblStyle w:val="TableGrid"/>
        <w:tblW w:w="8824" w:type="dxa"/>
        <w:tblInd w:w="111" w:type="dxa"/>
        <w:tblCellMar>
          <w:top w:w="34" w:type="dxa"/>
          <w:left w:w="106" w:type="dxa"/>
          <w:bottom w:w="0" w:type="dxa"/>
          <w:right w:w="36" w:type="dxa"/>
        </w:tblCellMar>
        <w:tblLook w:val="04A0" w:firstRow="1" w:lastRow="0" w:firstColumn="1" w:lastColumn="0" w:noHBand="0" w:noVBand="1"/>
      </w:tblPr>
      <w:tblGrid>
        <w:gridCol w:w="3398"/>
        <w:gridCol w:w="1416"/>
        <w:gridCol w:w="711"/>
        <w:gridCol w:w="1534"/>
        <w:gridCol w:w="1765"/>
      </w:tblGrid>
      <w:tr w:rsidR="00A7106F">
        <w:trPr>
          <w:trHeight w:val="554"/>
        </w:trPr>
        <w:tc>
          <w:tcPr>
            <w:tcW w:w="33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3" w:firstLine="0"/>
              <w:jc w:val="center"/>
            </w:pPr>
            <w:r>
              <w:t>子公司名称</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0" w:firstLine="0"/>
              <w:jc w:val="center"/>
            </w:pPr>
            <w:r>
              <w:t>类型</w:t>
            </w:r>
            <w:r>
              <w:t xml:space="preserve"> </w:t>
            </w:r>
          </w:p>
        </w:tc>
        <w:tc>
          <w:tcPr>
            <w:tcW w:w="7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jc w:val="both"/>
            </w:pPr>
            <w:r>
              <w:t>级次</w:t>
            </w:r>
            <w:r>
              <w:t xml:space="preserve">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8" w:firstLine="0"/>
              <w:jc w:val="center"/>
            </w:pPr>
            <w:r>
              <w:t>持股比例（</w:t>
            </w:r>
            <w:r>
              <w:t>%</w:t>
            </w:r>
            <w:r>
              <w:t>）</w:t>
            </w:r>
            <w:r>
              <w:t xml:space="preserve">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0" w:firstLine="0"/>
            </w:pPr>
            <w:r>
              <w:t>表决权比例</w:t>
            </w:r>
          </w:p>
          <w:p w:rsidR="00A7106F" w:rsidRDefault="00AA64EB">
            <w:pPr>
              <w:spacing w:after="0" w:line="259" w:lineRule="auto"/>
              <w:ind w:left="0" w:right="67" w:firstLine="0"/>
              <w:jc w:val="center"/>
            </w:pPr>
            <w:r>
              <w:t>（</w:t>
            </w:r>
            <w:r>
              <w:t>%</w:t>
            </w:r>
            <w:r>
              <w:t>）</w:t>
            </w:r>
            <w:r>
              <w:t xml:space="preserve"> </w:t>
            </w:r>
          </w:p>
        </w:tc>
      </w:tr>
      <w:tr w:rsidR="00A7106F">
        <w:trPr>
          <w:trHeight w:val="281"/>
        </w:trPr>
        <w:tc>
          <w:tcPr>
            <w:tcW w:w="33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阿拉丁试剂（上海）有限公司</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全资子公司</w:t>
            </w:r>
            <w:r>
              <w:t xml:space="preserve"> </w:t>
            </w:r>
          </w:p>
        </w:tc>
        <w:tc>
          <w:tcPr>
            <w:tcW w:w="7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center"/>
            </w:pPr>
            <w:r>
              <w:t xml:space="preserve">1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2" w:firstLine="0"/>
              <w:jc w:val="center"/>
            </w:pPr>
            <w:r>
              <w:t xml:space="preserve">100.00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7" w:firstLine="0"/>
              <w:jc w:val="center"/>
            </w:pPr>
            <w:r>
              <w:t xml:space="preserve">100.00 </w:t>
            </w:r>
          </w:p>
        </w:tc>
      </w:tr>
      <w:tr w:rsidR="00A7106F">
        <w:trPr>
          <w:trHeight w:val="283"/>
        </w:trPr>
        <w:tc>
          <w:tcPr>
            <w:tcW w:w="33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上海客学谷网络科技有限公司</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全资子公司</w:t>
            </w:r>
            <w:r>
              <w:t xml:space="preserve"> </w:t>
            </w:r>
          </w:p>
        </w:tc>
        <w:tc>
          <w:tcPr>
            <w:tcW w:w="7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center"/>
            </w:pPr>
            <w:r>
              <w:t xml:space="preserve">1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2" w:firstLine="0"/>
              <w:jc w:val="center"/>
            </w:pPr>
            <w:r>
              <w:t xml:space="preserve">100.00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7" w:firstLine="0"/>
              <w:jc w:val="center"/>
            </w:pPr>
            <w:r>
              <w:t xml:space="preserve">100.00 </w:t>
            </w:r>
          </w:p>
        </w:tc>
      </w:tr>
      <w:tr w:rsidR="00A7106F">
        <w:trPr>
          <w:trHeight w:val="283"/>
        </w:trPr>
        <w:tc>
          <w:tcPr>
            <w:tcW w:w="33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上海阿拉丁生物试剂有限公司</w:t>
            </w:r>
            <w: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全资子公司</w:t>
            </w:r>
            <w:r>
              <w:t xml:space="preserve"> </w:t>
            </w:r>
          </w:p>
        </w:tc>
        <w:tc>
          <w:tcPr>
            <w:tcW w:w="7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center"/>
            </w:pPr>
            <w:r>
              <w:t xml:space="preserve">1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2" w:firstLine="0"/>
              <w:jc w:val="center"/>
            </w:pPr>
            <w:r>
              <w:t xml:space="preserve">100.00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7" w:firstLine="0"/>
              <w:jc w:val="center"/>
            </w:pPr>
            <w:r>
              <w:t xml:space="preserve">100.00 </w:t>
            </w:r>
          </w:p>
        </w:tc>
      </w:tr>
      <w:tr w:rsidR="00A7106F">
        <w:trPr>
          <w:trHeight w:val="281"/>
        </w:trPr>
        <w:tc>
          <w:tcPr>
            <w:tcW w:w="33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ALADDIN TECHNOLOGY PTE,LTD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全资子公司</w:t>
            </w:r>
            <w:r>
              <w:t xml:space="preserve"> </w:t>
            </w:r>
          </w:p>
        </w:tc>
        <w:tc>
          <w:tcPr>
            <w:tcW w:w="7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center"/>
            </w:pPr>
            <w:r>
              <w:t xml:space="preserve">1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2" w:firstLine="0"/>
              <w:jc w:val="center"/>
            </w:pPr>
            <w:r>
              <w:t xml:space="preserve">100.00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7" w:firstLine="0"/>
              <w:jc w:val="center"/>
            </w:pPr>
            <w:r>
              <w:t xml:space="preserve">100.00 </w:t>
            </w:r>
          </w:p>
        </w:tc>
      </w:tr>
      <w:tr w:rsidR="00A7106F">
        <w:trPr>
          <w:trHeight w:val="283"/>
        </w:trPr>
        <w:tc>
          <w:tcPr>
            <w:tcW w:w="33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ALADDIN SCIENTIFIC CORPORATION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全资孙公司</w:t>
            </w:r>
            <w:r>
              <w:t xml:space="preserve"> </w:t>
            </w:r>
          </w:p>
        </w:tc>
        <w:tc>
          <w:tcPr>
            <w:tcW w:w="7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center"/>
            </w:pPr>
            <w:r>
              <w:t xml:space="preserve">2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2" w:firstLine="0"/>
              <w:jc w:val="center"/>
            </w:pPr>
            <w:r>
              <w:t xml:space="preserve">100.00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7" w:firstLine="0"/>
              <w:jc w:val="center"/>
            </w:pPr>
            <w:r>
              <w:t xml:space="preserve">100.00 </w:t>
            </w:r>
          </w:p>
        </w:tc>
      </w:tr>
      <w:tr w:rsidR="00A7106F">
        <w:trPr>
          <w:trHeight w:val="283"/>
        </w:trPr>
        <w:tc>
          <w:tcPr>
            <w:tcW w:w="33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ALADDIN TECHNOLOGY LIMITED </w:t>
            </w:r>
          </w:p>
        </w:tc>
        <w:tc>
          <w:tcPr>
            <w:tcW w:w="14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全资孙公司</w:t>
            </w:r>
            <w:r>
              <w:t xml:space="preserve"> </w:t>
            </w:r>
          </w:p>
        </w:tc>
        <w:tc>
          <w:tcPr>
            <w:tcW w:w="7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center"/>
            </w:pPr>
            <w:r>
              <w:t xml:space="preserve">2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2" w:firstLine="0"/>
              <w:jc w:val="center"/>
            </w:pPr>
            <w:r>
              <w:t xml:space="preserve">100.00 </w:t>
            </w:r>
          </w:p>
        </w:tc>
        <w:tc>
          <w:tcPr>
            <w:tcW w:w="1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7" w:firstLine="0"/>
              <w:jc w:val="center"/>
            </w:pPr>
            <w:r>
              <w:t xml:space="preserve">100.00 </w:t>
            </w:r>
          </w:p>
        </w:tc>
      </w:tr>
    </w:tbl>
    <w:p w:rsidR="00A7106F" w:rsidRDefault="00AA64EB">
      <w:pPr>
        <w:ind w:left="99"/>
      </w:pPr>
      <w:r>
        <w:t>本期纳入合并财务报表范围的主体较上期相比，增加</w:t>
      </w:r>
      <w:r>
        <w:t>2</w:t>
      </w:r>
      <w:r>
        <w:t>户，合并范围变更主体的具体信息详见附注八、合并范围的变更。</w:t>
      </w:r>
      <w:r>
        <w:t xml:space="preserve"> </w:t>
      </w:r>
    </w:p>
    <w:p w:rsidR="00A7106F" w:rsidRDefault="00AA64EB">
      <w:pPr>
        <w:spacing w:after="34" w:line="259" w:lineRule="auto"/>
        <w:ind w:left="106" w:firstLine="0"/>
      </w:pPr>
      <w:r>
        <w:t xml:space="preserve"> </w:t>
      </w:r>
    </w:p>
    <w:p w:rsidR="00A7106F" w:rsidRDefault="00AA64EB">
      <w:pPr>
        <w:spacing w:after="56"/>
        <w:ind w:left="99"/>
      </w:pPr>
      <w:r>
        <w:t>四、</w:t>
      </w:r>
      <w:r>
        <w:t xml:space="preserve"> </w:t>
      </w:r>
      <w:r>
        <w:t>财务报表的编制基础</w:t>
      </w:r>
      <w:r>
        <w:t xml:space="preserve"> </w:t>
      </w:r>
    </w:p>
    <w:p w:rsidR="00A7106F" w:rsidRDefault="00AA64EB">
      <w:pPr>
        <w:numPr>
          <w:ilvl w:val="0"/>
          <w:numId w:val="91"/>
        </w:numPr>
        <w:spacing w:after="69"/>
        <w:ind w:hanging="425"/>
      </w:pPr>
      <w:r>
        <w:t>编制基础</w:t>
      </w:r>
      <w:r>
        <w:rPr>
          <w:rFonts w:ascii="Calibri" w:eastAsia="Calibri" w:hAnsi="Calibri" w:cs="Calibri"/>
          <w:b/>
        </w:rPr>
        <w:t xml:space="preserve"> </w:t>
      </w:r>
    </w:p>
    <w:p w:rsidR="00A7106F" w:rsidRDefault="00AA64EB">
      <w:pPr>
        <w:spacing w:after="121"/>
        <w:ind w:left="534"/>
      </w:pPr>
      <w:r>
        <w:t>本公司财务报表以持续经营为编制基础。根据实际发生的交易和事项，按照财政部颁布的</w:t>
      </w:r>
    </w:p>
    <w:p w:rsidR="00A7106F" w:rsidRDefault="00AA64EB">
      <w:pPr>
        <w:spacing w:line="357" w:lineRule="auto"/>
        <w:ind w:left="99"/>
      </w:pPr>
      <w:r>
        <w:t>《企业会计准则</w:t>
      </w:r>
      <w:r>
        <w:t>——</w:t>
      </w:r>
      <w:r>
        <w:t>基本准则》和具体企业会计准则、企业会计准则应用指南、企业会计准则解释及其他相关规定（以下合称</w:t>
      </w:r>
      <w:r>
        <w:t>“</w:t>
      </w:r>
      <w:r>
        <w:t>企业会计准则</w:t>
      </w:r>
      <w:r>
        <w:t>”</w:t>
      </w:r>
      <w:r>
        <w:t>）进行确认和计量，在此基础上，结合中国证券监督管理委员会《公开发行证券的公司信息披露编报规则第</w:t>
      </w:r>
      <w:r>
        <w:t>15</w:t>
      </w:r>
      <w:r>
        <w:t>号</w:t>
      </w:r>
      <w:r>
        <w:t>——</w:t>
      </w:r>
      <w:r>
        <w:t>财务报告的一般规定》</w:t>
      </w:r>
    </w:p>
    <w:p w:rsidR="00A7106F" w:rsidRDefault="00AA64EB">
      <w:pPr>
        <w:spacing w:after="191"/>
        <w:ind w:left="99"/>
      </w:pPr>
      <w:r>
        <w:t>（</w:t>
      </w:r>
      <w:r>
        <w:t>2014</w:t>
      </w:r>
      <w:r>
        <w:t>年修订）的规定，编制财务报表。</w:t>
      </w:r>
      <w:r>
        <w:t xml:space="preserve"> </w:t>
      </w:r>
    </w:p>
    <w:p w:rsidR="00A7106F" w:rsidRDefault="00AA64EB">
      <w:pPr>
        <w:numPr>
          <w:ilvl w:val="0"/>
          <w:numId w:val="91"/>
        </w:numPr>
        <w:spacing w:after="71"/>
        <w:ind w:hanging="425"/>
      </w:pPr>
      <w:r>
        <w:t>持续经营</w:t>
      </w:r>
      <w:r>
        <w:rPr>
          <w:rFonts w:ascii="Calibri" w:eastAsia="Calibri" w:hAnsi="Calibri" w:cs="Calibri"/>
          <w:b/>
        </w:rPr>
        <w:t xml:space="preserve"> </w:t>
      </w:r>
    </w:p>
    <w:p w:rsidR="00A7106F" w:rsidRDefault="00AA64EB">
      <w:pPr>
        <w:spacing w:after="121"/>
        <w:ind w:left="99"/>
      </w:pPr>
      <w:r>
        <w:lastRenderedPageBreak/>
        <w:t>√</w:t>
      </w:r>
      <w:r>
        <w:t>适用</w:t>
      </w:r>
      <w:r>
        <w:t xml:space="preserve">  □</w:t>
      </w:r>
      <w:r>
        <w:t>不适用</w:t>
      </w:r>
      <w:r>
        <w:t xml:space="preserve">  </w:t>
      </w:r>
      <w:r>
        <w:t>本公司对报告期末起</w:t>
      </w:r>
      <w:r>
        <w:t>12</w:t>
      </w:r>
      <w:r>
        <w:t>个月的持续经营能力进行了评价，未发现对持续经营能力产生重大</w:t>
      </w:r>
    </w:p>
    <w:p w:rsidR="00A7106F" w:rsidRDefault="00AA64EB">
      <w:pPr>
        <w:spacing w:after="120"/>
        <w:ind w:left="99"/>
      </w:pPr>
      <w:r>
        <w:t>怀疑的事项或情况。因此，本财务报表系在持续经营假设的基础上编制。</w:t>
      </w:r>
      <w:r>
        <w:t xml:space="preserve"> </w:t>
      </w:r>
    </w:p>
    <w:p w:rsidR="00A7106F" w:rsidRDefault="00AA64EB">
      <w:pPr>
        <w:spacing w:after="37" w:line="259" w:lineRule="auto"/>
        <w:ind w:left="106" w:firstLine="0"/>
      </w:pPr>
      <w:r>
        <w:t xml:space="preserve"> </w:t>
      </w:r>
    </w:p>
    <w:p w:rsidR="00A7106F" w:rsidRDefault="00AA64EB">
      <w:pPr>
        <w:spacing w:after="36"/>
        <w:ind w:left="99" w:right="4059"/>
      </w:pPr>
      <w:r>
        <w:t>五、</w:t>
      </w:r>
      <w:r>
        <w:t xml:space="preserve"> </w:t>
      </w:r>
      <w:r>
        <w:t>重要会计政策及会计估计具体会计政策和会计估计提示：</w:t>
      </w:r>
      <w:r>
        <w:t xml:space="preserve"> </w:t>
      </w:r>
    </w:p>
    <w:p w:rsidR="00A7106F" w:rsidRDefault="00AA64EB">
      <w:pPr>
        <w:ind w:left="99"/>
      </w:pPr>
      <w:r>
        <w:t>√</w:t>
      </w:r>
      <w:r>
        <w:t>适用</w:t>
      </w:r>
      <w:r>
        <w:t xml:space="preserve"> □</w:t>
      </w:r>
      <w:r>
        <w:t>不适用</w:t>
      </w:r>
      <w:r>
        <w:t xml:space="preserve">  </w:t>
      </w:r>
    </w:p>
    <w:p w:rsidR="00A7106F" w:rsidRDefault="00AA64EB">
      <w:pPr>
        <w:spacing w:line="357" w:lineRule="auto"/>
        <w:ind w:left="91" w:firstLine="420"/>
      </w:pPr>
      <w:r>
        <w:t>本公司是集研发、生产及销售为一体的科研用品提供商，其业务涵盖科研试剂及实验耗材领域。公司自主打造</w:t>
      </w:r>
      <w:r>
        <w:t>“</w:t>
      </w:r>
      <w:r>
        <w:t>阿拉丁</w:t>
      </w:r>
      <w:r>
        <w:t>”</w:t>
      </w:r>
      <w:r>
        <w:t>品牌科研试剂和</w:t>
      </w:r>
      <w:r>
        <w:t>“</w:t>
      </w:r>
      <w:r>
        <w:t>芯硅谷</w:t>
      </w:r>
      <w:r>
        <w:t>”</w:t>
      </w:r>
      <w:r>
        <w:t>品牌实验耗材，主要依托自身电子商务平台（</w:t>
      </w:r>
      <w:r>
        <w:t>www.aladdin-e.com</w:t>
      </w:r>
      <w:r>
        <w:t>）实现线上销售。</w:t>
      </w:r>
      <w:r>
        <w:t xml:space="preserve"> </w:t>
      </w:r>
    </w:p>
    <w:p w:rsidR="00A7106F" w:rsidRDefault="00AA64EB">
      <w:pPr>
        <w:spacing w:line="356" w:lineRule="auto"/>
        <w:ind w:left="91" w:firstLine="420"/>
      </w:pPr>
      <w:r>
        <w:t>本公司及各子公司根据实际生产经营特点，依据相关企业会计准则的规定，对收入确认等交易和事项制定了若干项具体会计政策和会计估计，详见本附注五</w:t>
      </w:r>
      <w:r>
        <w:t>.38“</w:t>
      </w:r>
      <w:r>
        <w:t>收入</w:t>
      </w:r>
      <w:r>
        <w:t>”</w:t>
      </w:r>
      <w:r>
        <w:t>等各项描述。</w:t>
      </w:r>
      <w:r>
        <w:t xml:space="preserve"> </w:t>
      </w:r>
    </w:p>
    <w:p w:rsidR="00A7106F" w:rsidRDefault="00AA64EB">
      <w:pPr>
        <w:spacing w:line="358" w:lineRule="auto"/>
        <w:ind w:left="91" w:firstLine="420"/>
      </w:pPr>
      <w:r>
        <w:t>本公司根据生产经营特点确定具体会计政策和会计估计，主要体现在应收款项信用减值损失的计提、存货的跌价准备计提（附注七注释</w:t>
      </w:r>
      <w:r>
        <w:t>9</w:t>
      </w:r>
      <w:r>
        <w:t>）等。</w:t>
      </w:r>
      <w:r>
        <w:t xml:space="preserve"> </w:t>
      </w:r>
    </w:p>
    <w:p w:rsidR="00A7106F" w:rsidRDefault="00AA64EB">
      <w:pPr>
        <w:numPr>
          <w:ilvl w:val="0"/>
          <w:numId w:val="92"/>
        </w:numPr>
        <w:spacing w:after="120"/>
        <w:ind w:hanging="317"/>
      </w:pPr>
      <w:r>
        <w:t>本公司根据历史经验和其他因素，包括对未来事项的合理预期，对所采用的重要会计估</w:t>
      </w:r>
    </w:p>
    <w:p w:rsidR="00A7106F" w:rsidRDefault="00AA64EB">
      <w:pPr>
        <w:spacing w:line="356" w:lineRule="auto"/>
        <w:ind w:left="99"/>
      </w:pPr>
      <w:r>
        <w:t>计和关键假设进行持续的评价。下列重要会计估计及关键假设如果发生重大变动，则可能会导致以后会计年度的资产和负债账面价值的重大影响：</w:t>
      </w:r>
      <w:r>
        <w:t xml:space="preserve"> </w:t>
      </w:r>
    </w:p>
    <w:p w:rsidR="00A7106F" w:rsidRDefault="00AA64EB">
      <w:pPr>
        <w:numPr>
          <w:ilvl w:val="0"/>
          <w:numId w:val="93"/>
        </w:numPr>
        <w:spacing w:after="123"/>
        <w:ind w:hanging="526"/>
      </w:pPr>
      <w:r>
        <w:t>应收账款和其他应收款坏账准则计提。公司销售部门及财务部门对截止资产负债表日</w:t>
      </w:r>
    </w:p>
    <w:p w:rsidR="00A7106F" w:rsidRDefault="00AA64EB">
      <w:pPr>
        <w:spacing w:line="356" w:lineRule="auto"/>
        <w:ind w:left="99"/>
      </w:pPr>
      <w:r>
        <w:t>的应收账款明细的账龄及信用额度进行检查分析，对超过信用期的或者超过信用额度的欠款进行核实是否存在无法收回的可能性，对单独识别出的具有与对方存在争议或涉及诉讼、仲裁的应收款项；已有明显迹象表明债务人很可能无法履行还款义务的应收款项等</w:t>
      </w:r>
      <w:r>
        <w:t>,</w:t>
      </w:r>
      <w:r>
        <w:t>单独预计信用损失金额。其余明细均按账龄组合及关联方组合进行预计信用损失金</w:t>
      </w:r>
      <w:r>
        <w:t>额。</w:t>
      </w:r>
      <w:r>
        <w:t xml:space="preserve"> </w:t>
      </w:r>
    </w:p>
    <w:p w:rsidR="00A7106F" w:rsidRDefault="00AA64EB">
      <w:pPr>
        <w:numPr>
          <w:ilvl w:val="0"/>
          <w:numId w:val="93"/>
        </w:numPr>
        <w:spacing w:after="120"/>
        <w:ind w:hanging="526"/>
      </w:pPr>
      <w:r>
        <w:t>存货减值的估计。公司在资产负债表日对存货按照成本与可变现净值孰低计量，可变</w:t>
      </w:r>
    </w:p>
    <w:p w:rsidR="00A7106F" w:rsidRDefault="00AA64EB">
      <w:pPr>
        <w:spacing w:line="356" w:lineRule="auto"/>
        <w:ind w:left="99"/>
      </w:pPr>
      <w:r>
        <w:t>现净值的计算考虑存货库龄、库存商品的可销售性以及原材料的可使用性，建立与存货跌价准备计提比例相关的模型估计存货跌价准备。</w:t>
      </w:r>
      <w:r>
        <w:t xml:space="preserve"> </w:t>
      </w:r>
    </w:p>
    <w:p w:rsidR="00A7106F" w:rsidRDefault="00AA64EB">
      <w:pPr>
        <w:numPr>
          <w:ilvl w:val="0"/>
          <w:numId w:val="93"/>
        </w:numPr>
        <w:spacing w:after="120"/>
        <w:ind w:hanging="526"/>
      </w:pPr>
      <w:r>
        <w:t>递延所得税资产和递延所得税负债。</w:t>
      </w:r>
      <w:r>
        <w:t xml:space="preserve"> </w:t>
      </w:r>
    </w:p>
    <w:p w:rsidR="00A7106F" w:rsidRDefault="00AA64EB">
      <w:pPr>
        <w:numPr>
          <w:ilvl w:val="0"/>
          <w:numId w:val="93"/>
        </w:numPr>
        <w:spacing w:after="123"/>
        <w:ind w:hanging="526"/>
      </w:pPr>
      <w:r>
        <w:t>合并范围的确定。</w:t>
      </w:r>
      <w:r>
        <w:t xml:space="preserve"> </w:t>
      </w:r>
    </w:p>
    <w:p w:rsidR="00A7106F" w:rsidRDefault="00AA64EB">
      <w:pPr>
        <w:numPr>
          <w:ilvl w:val="0"/>
          <w:numId w:val="92"/>
        </w:numPr>
        <w:spacing w:after="120"/>
        <w:ind w:hanging="317"/>
      </w:pPr>
      <w:r>
        <w:t>重要关键判断。</w:t>
      </w:r>
      <w:r>
        <w:t xml:space="preserve"> </w:t>
      </w:r>
    </w:p>
    <w:p w:rsidR="00A7106F" w:rsidRDefault="00AA64EB">
      <w:pPr>
        <w:spacing w:after="191"/>
        <w:ind w:left="534"/>
      </w:pPr>
      <w:r>
        <w:t>无</w:t>
      </w:r>
      <w:r>
        <w:t xml:space="preserve"> </w:t>
      </w:r>
    </w:p>
    <w:p w:rsidR="00A7106F" w:rsidRDefault="00AA64EB">
      <w:pPr>
        <w:numPr>
          <w:ilvl w:val="0"/>
          <w:numId w:val="94"/>
        </w:numPr>
        <w:spacing w:after="72"/>
        <w:ind w:hanging="425"/>
      </w:pPr>
      <w:r>
        <w:t>遵循企业会计准则的声明</w:t>
      </w:r>
      <w:r>
        <w:rPr>
          <w:rFonts w:ascii="Calibri" w:eastAsia="Calibri" w:hAnsi="Calibri" w:cs="Calibri"/>
          <w:b/>
        </w:rPr>
        <w:t xml:space="preserve"> </w:t>
      </w:r>
    </w:p>
    <w:p w:rsidR="00A7106F" w:rsidRDefault="00AA64EB">
      <w:pPr>
        <w:spacing w:after="120"/>
        <w:ind w:left="534"/>
      </w:pPr>
      <w:r>
        <w:t>本公司所编制的财务报表符合企业会计准则的要求，真实、完整地反映了公司的财务状况、</w:t>
      </w:r>
    </w:p>
    <w:p w:rsidR="00A7106F" w:rsidRDefault="00AA64EB">
      <w:pPr>
        <w:spacing w:after="120"/>
        <w:ind w:left="99"/>
      </w:pPr>
      <w:r>
        <w:t>经营成果、股东权益变动和现金流量等有关信息。</w:t>
      </w:r>
      <w:r>
        <w:t xml:space="preserve"> </w:t>
      </w:r>
    </w:p>
    <w:p w:rsidR="00A7106F" w:rsidRDefault="00AA64EB">
      <w:pPr>
        <w:spacing w:after="44" w:line="259" w:lineRule="auto"/>
        <w:ind w:left="106" w:firstLine="0"/>
      </w:pPr>
      <w:r>
        <w:t xml:space="preserve"> </w:t>
      </w:r>
    </w:p>
    <w:p w:rsidR="00A7106F" w:rsidRDefault="00AA64EB">
      <w:pPr>
        <w:numPr>
          <w:ilvl w:val="0"/>
          <w:numId w:val="94"/>
        </w:numPr>
        <w:spacing w:after="71"/>
        <w:ind w:hanging="425"/>
      </w:pPr>
      <w:r>
        <w:t>会计期间</w:t>
      </w:r>
      <w:r>
        <w:rPr>
          <w:rFonts w:ascii="Calibri" w:eastAsia="Calibri" w:hAnsi="Calibri" w:cs="Calibri"/>
          <w:b/>
        </w:rPr>
        <w:t xml:space="preserve"> </w:t>
      </w:r>
    </w:p>
    <w:p w:rsidR="00A7106F" w:rsidRDefault="00AA64EB">
      <w:pPr>
        <w:ind w:left="99"/>
      </w:pPr>
      <w:r>
        <w:t>本公司会计年度自公历</w:t>
      </w:r>
      <w:r>
        <w:t>1</w:t>
      </w:r>
      <w:r>
        <w:t>月</w:t>
      </w:r>
      <w:r>
        <w:t>1</w:t>
      </w:r>
      <w:r>
        <w:t>日起至</w:t>
      </w:r>
      <w:r>
        <w:t>12</w:t>
      </w:r>
      <w:r>
        <w:t>月</w:t>
      </w:r>
      <w:r>
        <w:t>31</w:t>
      </w:r>
      <w:r>
        <w:t>日止。</w:t>
      </w:r>
      <w:r>
        <w:t xml:space="preserve"> </w:t>
      </w:r>
    </w:p>
    <w:p w:rsidR="00A7106F" w:rsidRDefault="00AA64EB">
      <w:pPr>
        <w:spacing w:after="0" w:line="259" w:lineRule="auto"/>
        <w:ind w:left="106" w:firstLine="0"/>
      </w:pPr>
      <w:r>
        <w:t xml:space="preserve"> </w:t>
      </w:r>
    </w:p>
    <w:p w:rsidR="00A7106F" w:rsidRDefault="00AA64EB">
      <w:pPr>
        <w:numPr>
          <w:ilvl w:val="0"/>
          <w:numId w:val="94"/>
        </w:numPr>
        <w:spacing w:after="69"/>
        <w:ind w:hanging="425"/>
      </w:pPr>
      <w:r>
        <w:t>营业周期</w:t>
      </w:r>
      <w:r>
        <w:rPr>
          <w:rFonts w:ascii="Calibri" w:eastAsia="Calibri" w:hAnsi="Calibri" w:cs="Calibri"/>
          <w:b/>
        </w:rPr>
        <w:t xml:space="preserve"> </w:t>
      </w:r>
    </w:p>
    <w:p w:rsidR="00A7106F" w:rsidRDefault="00AA64EB">
      <w:pPr>
        <w:ind w:left="99"/>
      </w:pPr>
      <w:r>
        <w:lastRenderedPageBreak/>
        <w:t>√</w:t>
      </w:r>
      <w:r>
        <w:t>适用</w:t>
      </w:r>
      <w:r>
        <w:t xml:space="preserve">  □</w:t>
      </w:r>
      <w:r>
        <w:t>不适用</w:t>
      </w:r>
      <w:r>
        <w:t xml:space="preserve">  </w:t>
      </w:r>
    </w:p>
    <w:p w:rsidR="00A7106F" w:rsidRDefault="00AA64EB">
      <w:pPr>
        <w:spacing w:after="120"/>
        <w:ind w:left="534"/>
      </w:pPr>
      <w:r>
        <w:t>本公司以</w:t>
      </w:r>
      <w:r>
        <w:t>12</w:t>
      </w:r>
      <w:r>
        <w:t>个月作为一个营业周期，并以其作为资产和负债的流动性划分标准。</w:t>
      </w:r>
      <w:r>
        <w:t xml:space="preserve"> </w:t>
      </w:r>
    </w:p>
    <w:p w:rsidR="00A7106F" w:rsidRDefault="00AA64EB">
      <w:pPr>
        <w:spacing w:after="47" w:line="259" w:lineRule="auto"/>
        <w:ind w:left="106" w:firstLine="0"/>
      </w:pPr>
      <w:r>
        <w:t xml:space="preserve"> </w:t>
      </w:r>
    </w:p>
    <w:p w:rsidR="00A7106F" w:rsidRDefault="00AA64EB">
      <w:pPr>
        <w:numPr>
          <w:ilvl w:val="0"/>
          <w:numId w:val="94"/>
        </w:numPr>
        <w:spacing w:after="69"/>
        <w:ind w:hanging="425"/>
      </w:pPr>
      <w:r>
        <w:t>记账本位币</w:t>
      </w:r>
      <w:r>
        <w:rPr>
          <w:rFonts w:ascii="Calibri" w:eastAsia="Calibri" w:hAnsi="Calibri" w:cs="Calibri"/>
          <w:b/>
        </w:rPr>
        <w:t xml:space="preserve"> </w:t>
      </w:r>
    </w:p>
    <w:p w:rsidR="00A7106F" w:rsidRDefault="00AA64EB">
      <w:pPr>
        <w:ind w:left="99"/>
      </w:pPr>
      <w:r>
        <w:t>本公司的记账本位币为人民币。境外子公司以其经营所处的主要经济环境中的货币为记账本位币，编制财务报表时折算为人民币。</w:t>
      </w:r>
      <w:r>
        <w:t xml:space="preserve"> </w:t>
      </w:r>
    </w:p>
    <w:p w:rsidR="00A7106F" w:rsidRDefault="00AA64EB">
      <w:pPr>
        <w:spacing w:after="47" w:line="259" w:lineRule="auto"/>
        <w:ind w:left="106" w:firstLine="0"/>
      </w:pPr>
      <w:r>
        <w:t xml:space="preserve"> </w:t>
      </w:r>
    </w:p>
    <w:p w:rsidR="00A7106F" w:rsidRDefault="00AA64EB">
      <w:pPr>
        <w:numPr>
          <w:ilvl w:val="0"/>
          <w:numId w:val="94"/>
        </w:numPr>
        <w:spacing w:after="70"/>
        <w:ind w:hanging="425"/>
      </w:pPr>
      <w:r>
        <w:t>同一控制下和非同一控制下企业合并的会计处理方法</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line="356" w:lineRule="auto"/>
        <w:ind w:left="91" w:firstLine="420"/>
      </w:pPr>
      <w:r>
        <w:t>1.</w:t>
      </w:r>
      <w:r>
        <w:t>分步实现企业合并过程中的各项交易的条款、条件以及经济影响符合以下一种或多种情况，将多次交易事项作为一揽子交易进行会计处理</w:t>
      </w:r>
      <w:r>
        <w:t xml:space="preserve"> </w:t>
      </w:r>
    </w:p>
    <w:p w:rsidR="00A7106F" w:rsidRDefault="00AA64EB">
      <w:pPr>
        <w:numPr>
          <w:ilvl w:val="1"/>
          <w:numId w:val="94"/>
        </w:numPr>
        <w:spacing w:after="120"/>
        <w:ind w:hanging="526"/>
      </w:pPr>
      <w:r>
        <w:t>这些交易是同时或者在考虑了彼此影响的情况下订立的；</w:t>
      </w:r>
      <w:r>
        <w:t xml:space="preserve"> </w:t>
      </w:r>
    </w:p>
    <w:p w:rsidR="00A7106F" w:rsidRDefault="00AA64EB">
      <w:pPr>
        <w:numPr>
          <w:ilvl w:val="1"/>
          <w:numId w:val="94"/>
        </w:numPr>
        <w:spacing w:after="120"/>
        <w:ind w:hanging="526"/>
      </w:pPr>
      <w:r>
        <w:t>这些交易整体才能达成一项完整的商业结果；</w:t>
      </w:r>
      <w:r>
        <w:t xml:space="preserve"> </w:t>
      </w:r>
    </w:p>
    <w:p w:rsidR="00A7106F" w:rsidRDefault="00AA64EB">
      <w:pPr>
        <w:numPr>
          <w:ilvl w:val="1"/>
          <w:numId w:val="94"/>
        </w:numPr>
        <w:spacing w:after="123"/>
        <w:ind w:hanging="526"/>
      </w:pPr>
      <w:r>
        <w:t>一项交易的发生取决于其他至少一项交易的发生；</w:t>
      </w:r>
      <w:r>
        <w:t xml:space="preserve"> </w:t>
      </w:r>
    </w:p>
    <w:p w:rsidR="00A7106F" w:rsidRDefault="00AA64EB">
      <w:pPr>
        <w:numPr>
          <w:ilvl w:val="1"/>
          <w:numId w:val="94"/>
        </w:numPr>
        <w:spacing w:after="120"/>
        <w:ind w:hanging="526"/>
      </w:pPr>
      <w:r>
        <w:t>一项交易单独看是不经济的，但是和其他交易一并考虑时是经济的。</w:t>
      </w:r>
      <w:r>
        <w:t xml:space="preserve"> </w:t>
      </w:r>
    </w:p>
    <w:p w:rsidR="00A7106F" w:rsidRDefault="00AA64EB">
      <w:pPr>
        <w:spacing w:after="120"/>
        <w:ind w:left="534"/>
      </w:pPr>
      <w:r>
        <w:t>2.</w:t>
      </w:r>
      <w:r>
        <w:t>同一控制下的企业合并</w:t>
      </w:r>
      <w:r>
        <w:t xml:space="preserve"> </w:t>
      </w:r>
    </w:p>
    <w:p w:rsidR="00A7106F" w:rsidRDefault="00AA64EB">
      <w:pPr>
        <w:spacing w:line="357" w:lineRule="auto"/>
        <w:ind w:left="91" w:firstLine="420"/>
      </w:pPr>
      <w:r>
        <w:t>本公司在企业合并中取得的资产和负债，按照合并日在被合并方资产、负债（包括最终控制方收购被合并方而形成的商誉）在最终控制方合并财务报表中的账面价值计量。在合并中取得的净资产账面价值与支付的合并对价账面价值（或发行股份面值总额）的差额，调整资本公积中的股本溢价，资本公积中的股本溢价不足冲减的，调整留存收益。</w:t>
      </w:r>
      <w:r>
        <w:t xml:space="preserve"> </w:t>
      </w:r>
    </w:p>
    <w:p w:rsidR="00A7106F" w:rsidRDefault="00AA64EB">
      <w:pPr>
        <w:spacing w:line="356" w:lineRule="auto"/>
        <w:ind w:left="91" w:firstLine="420"/>
      </w:pPr>
      <w:r>
        <w:t>如果存在或有对价并需要确认预计负债或资产，该预计负债或资产金额与后续或有对价结算金额的差额，调整资本公积（资本溢价或股本溢价），资本公积不足的，调整留存收益。</w:t>
      </w:r>
      <w:r>
        <w:t xml:space="preserve"> </w:t>
      </w:r>
    </w:p>
    <w:p w:rsidR="00A7106F" w:rsidRDefault="00AA64EB">
      <w:pPr>
        <w:spacing w:line="357" w:lineRule="auto"/>
        <w:ind w:left="91" w:firstLine="420"/>
      </w:pPr>
      <w:r>
        <w:t>对于通过多次交易最终实现企业合并的，属于一揽子交易的，将各项交易作为一项取得控制权的交易进行会计处理；不属于一揽子交易的，在取得控制权日，长期股权投资初始投资成本，与达到合并前的长期股权投资账面价值加上合并日进一步取得股份新支付对价的账面价值之和的差额，调整资本公积；资本公积不足冲减的，调整留存收益。对于合并日之前持有的股权投资，因采用权益法核算或</w:t>
      </w:r>
      <w:r>
        <w:t>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合收益和利润分配以外的所有者权益其他变动，暂不进行会计处理，直至处置该项投资时转入当期损益。</w:t>
      </w:r>
      <w:r>
        <w:t xml:space="preserve"> </w:t>
      </w:r>
    </w:p>
    <w:p w:rsidR="00A7106F" w:rsidRDefault="00AA64EB">
      <w:pPr>
        <w:spacing w:after="120"/>
        <w:ind w:left="534"/>
      </w:pPr>
      <w:r>
        <w:t>3.</w:t>
      </w:r>
      <w:r>
        <w:t>非同一控制下的企业合并</w:t>
      </w:r>
      <w:r>
        <w:t xml:space="preserve"> </w:t>
      </w:r>
    </w:p>
    <w:p w:rsidR="00A7106F" w:rsidRDefault="00AA64EB">
      <w:pPr>
        <w:spacing w:line="356" w:lineRule="auto"/>
        <w:ind w:left="91" w:firstLine="420"/>
      </w:pPr>
      <w:r>
        <w:t>购买日是指本公司实际取得对被购买方控制权的日期，即被购买方的净资产或生产经营决策的控制权转移给本公司的日期。同时满足下列条件时，本公司一般认为实现了控制权的转移：</w:t>
      </w:r>
      <w:r>
        <w:t xml:space="preserve"> </w:t>
      </w:r>
    </w:p>
    <w:p w:rsidR="00A7106F" w:rsidRDefault="00AA64EB">
      <w:pPr>
        <w:spacing w:after="120"/>
        <w:ind w:left="534"/>
      </w:pPr>
      <w:r>
        <w:t>①</w:t>
      </w:r>
      <w:r>
        <w:t>企业合并合同或</w:t>
      </w:r>
      <w:r>
        <w:t>协议已获本公司内部权力机构通过。</w:t>
      </w:r>
      <w:r>
        <w:t xml:space="preserve"> </w:t>
      </w:r>
    </w:p>
    <w:p w:rsidR="00A7106F" w:rsidRDefault="00AA64EB">
      <w:pPr>
        <w:spacing w:after="121"/>
        <w:ind w:left="534"/>
      </w:pPr>
      <w:r>
        <w:t>②</w:t>
      </w:r>
      <w:r>
        <w:t>企业合并事项需要经过国家有关主管部门审批的，已获得批准。</w:t>
      </w:r>
      <w:r>
        <w:t xml:space="preserve"> ③</w:t>
      </w:r>
      <w:r>
        <w:t>已办理了必要的财产权转移手续。</w:t>
      </w:r>
      <w:r>
        <w:t xml:space="preserve"> </w:t>
      </w:r>
    </w:p>
    <w:p w:rsidR="00A7106F" w:rsidRDefault="00AA64EB">
      <w:pPr>
        <w:spacing w:after="120"/>
        <w:ind w:left="534"/>
      </w:pPr>
      <w:r>
        <w:lastRenderedPageBreak/>
        <w:t>④</w:t>
      </w:r>
      <w:r>
        <w:t>本公司已支付了合并价款的大部分，并且有能力、有计划支付剩余款项。</w:t>
      </w:r>
      <w:r>
        <w:t xml:space="preserve"> </w:t>
      </w:r>
    </w:p>
    <w:p w:rsidR="00A7106F" w:rsidRDefault="00AA64EB">
      <w:pPr>
        <w:spacing w:line="358" w:lineRule="auto"/>
        <w:ind w:left="91" w:right="603" w:firstLine="420"/>
      </w:pPr>
      <w:r>
        <w:t>⑤</w:t>
      </w:r>
      <w:r>
        <w:t>本公司实际上已经控制了被购买方的财务和经营政策，并享有相应的利益、承担相应的风险。</w:t>
      </w:r>
      <w:r>
        <w:t xml:space="preserve"> </w:t>
      </w:r>
    </w:p>
    <w:p w:rsidR="00A7106F" w:rsidRDefault="00AA64EB">
      <w:pPr>
        <w:spacing w:line="356" w:lineRule="auto"/>
        <w:ind w:left="91" w:firstLine="420"/>
      </w:pPr>
      <w:r>
        <w:t>本公司在购买日对作为企业合并对价付出的资产、发生或承担的负债按照公允价值计量，公允价值与其账面价值的差额，计入当期损益。</w:t>
      </w:r>
      <w:r>
        <w:t xml:space="preserve"> </w:t>
      </w:r>
    </w:p>
    <w:p w:rsidR="00A7106F" w:rsidRDefault="00AA64EB">
      <w:pPr>
        <w:spacing w:after="1" w:line="363" w:lineRule="auto"/>
        <w:ind w:left="91" w:right="1015" w:firstLine="410"/>
        <w:jc w:val="both"/>
      </w:pPr>
      <w:r>
        <w:t>本公司对合并成本大于合并中取得的被购买方可辨认净资产公允价值份额的差额，确认为商誉；合并成本小于合</w:t>
      </w:r>
      <w:r>
        <w:t>并中取得的被购买方可辨认净资产公允价值份额的差额，经复核后，计入当期损益。</w:t>
      </w:r>
      <w:r>
        <w:t xml:space="preserve"> </w:t>
      </w:r>
    </w:p>
    <w:p w:rsidR="00A7106F" w:rsidRDefault="00AA64EB">
      <w:pPr>
        <w:spacing w:line="357" w:lineRule="auto"/>
        <w:ind w:left="91" w:firstLine="420"/>
      </w:pPr>
      <w:r>
        <w:t>通过多次交换交易分步实现的非同一控制下企业合并，属于一揽子交易的，将各项交易作为一项取得控制权的交易进行会计处理；不属于一揽子交易的，合并日之前持有的股权投资采用权益法核算的，以购买日之前所持被购买方的股权投资的账面价值与购买日新增投资成本之和，作为该项投资的初始投资成本；购买日之前持有的股权投资因采用权益法核算而确认的其他综合收益，在处置该项投资时采用与被投资单位直接处置相关资产或负债相同的基础进行会计处理。合并日之前持有的股权</w:t>
      </w:r>
      <w:r>
        <w:t>投资采用金融工具确认和计量准则核算的，以该股权投资在合并日的公允价值加上新增投资成本之和，作为合并日的初始投资成本。原持有股权的公允价值与账面价值之间的差额以及原计入其他综合收益的累计公允价值变动应全部转入合并日当期的投资收益。</w:t>
      </w:r>
      <w:r>
        <w:t xml:space="preserve"> </w:t>
      </w:r>
    </w:p>
    <w:p w:rsidR="00A7106F" w:rsidRDefault="00AA64EB">
      <w:pPr>
        <w:spacing w:after="121"/>
        <w:ind w:left="534"/>
      </w:pPr>
      <w:r>
        <w:t>4.</w:t>
      </w:r>
      <w:r>
        <w:t>为合并发生的相关费用</w:t>
      </w:r>
      <w:r>
        <w:t xml:space="preserve"> </w:t>
      </w:r>
    </w:p>
    <w:p w:rsidR="00A7106F" w:rsidRDefault="00AA64EB">
      <w:pPr>
        <w:spacing w:after="1" w:line="363" w:lineRule="auto"/>
        <w:ind w:left="91" w:right="1015" w:firstLine="410"/>
        <w:jc w:val="both"/>
      </w:pPr>
      <w:r>
        <w:t>为企业合并发生的审计、法律服务、评估咨询等中介费用以及其他直接相关费用，于发生时计入当期损益；为企业合并而发行权益性证券的交易费用，可直接归属于权益性交易的从权益中扣减。</w:t>
      </w:r>
      <w:r>
        <w:t xml:space="preserve"> </w:t>
      </w:r>
    </w:p>
    <w:p w:rsidR="00A7106F" w:rsidRDefault="00AA64EB">
      <w:pPr>
        <w:spacing w:after="44" w:line="259" w:lineRule="auto"/>
        <w:ind w:left="106" w:firstLine="0"/>
      </w:pPr>
      <w:r>
        <w:t xml:space="preserve"> </w:t>
      </w:r>
    </w:p>
    <w:p w:rsidR="00A7106F" w:rsidRDefault="00AA64EB">
      <w:pPr>
        <w:spacing w:after="70"/>
        <w:ind w:left="99"/>
      </w:pPr>
      <w:r>
        <w:t>6.</w:t>
      </w:r>
      <w:r>
        <w:rPr>
          <w:rFonts w:ascii="Arial" w:eastAsia="Arial" w:hAnsi="Arial" w:cs="Arial"/>
          <w:b/>
        </w:rPr>
        <w:t xml:space="preserve"> </w:t>
      </w:r>
      <w:r>
        <w:t>合并财务报表的编制方法</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0"/>
        <w:ind w:left="534"/>
      </w:pPr>
      <w:r>
        <w:t>1.</w:t>
      </w:r>
      <w:r>
        <w:t>合并范围</w:t>
      </w:r>
      <w:r>
        <w:t xml:space="preserve"> </w:t>
      </w:r>
    </w:p>
    <w:p w:rsidR="00A7106F" w:rsidRDefault="00AA64EB">
      <w:pPr>
        <w:spacing w:line="356" w:lineRule="auto"/>
        <w:ind w:left="91" w:firstLine="420"/>
      </w:pPr>
      <w:r>
        <w:t>本公司合并财务报表的合并范围以控制为基础确定，所有子公司（包括本公司所控制的单独主体）均纳入合并财务报表。</w:t>
      </w:r>
      <w:r>
        <w:t xml:space="preserve"> </w:t>
      </w:r>
    </w:p>
    <w:p w:rsidR="00A7106F" w:rsidRDefault="00AA64EB">
      <w:pPr>
        <w:spacing w:after="121"/>
        <w:ind w:left="534"/>
      </w:pPr>
      <w:r>
        <w:t>2.</w:t>
      </w:r>
      <w:r>
        <w:t>合并程序</w:t>
      </w:r>
      <w:r>
        <w:t xml:space="preserve"> </w:t>
      </w:r>
    </w:p>
    <w:p w:rsidR="00A7106F" w:rsidRDefault="00AA64EB">
      <w:pPr>
        <w:spacing w:line="356" w:lineRule="auto"/>
        <w:ind w:left="91" w:firstLine="420"/>
      </w:pPr>
      <w:r>
        <w:t>本公司以自身和各子公司的财务报表为基础，根据其他有关资料，编制合并财务报表。本公司编制合并财务报表，将整个企业集团视为一个会计主体，依据相关企业会计准则的确认、计量和列报要求，按照统一的会计政策，反映本企业集团整体财务状况、经营成果和现金流量。</w:t>
      </w:r>
      <w:r>
        <w:t xml:space="preserve"> </w:t>
      </w:r>
    </w:p>
    <w:p w:rsidR="00A7106F" w:rsidRDefault="00AA64EB">
      <w:pPr>
        <w:spacing w:line="357" w:lineRule="auto"/>
        <w:ind w:left="91" w:firstLine="420"/>
      </w:pPr>
      <w:r>
        <w:t>所有纳入合并财务报表合并范围的子公司所采用的会计政策、会计期间与本公司一致，如子公司采用的会计政策、会计期间与本公司不一致的，在编制合并财</w:t>
      </w:r>
      <w:r>
        <w:t>务报表时，按本公司的会计政策、会计期间进行必要的调整。合并财务报表时抵销本公司与各子公司、各子公司相互之间发生的内部交易对合并资产负债表、合并利润表、合并现金流量表、合并股东权益变动表的影响。如果站在企业集团合并财务报表角度与以本公司或子公司为会计主体对同一交易的认定不同时，从企业集团的角度对该交易予以调整。</w:t>
      </w:r>
      <w:r>
        <w:t xml:space="preserve"> </w:t>
      </w:r>
    </w:p>
    <w:p w:rsidR="00A7106F" w:rsidRDefault="00AA64EB">
      <w:pPr>
        <w:spacing w:line="357" w:lineRule="auto"/>
        <w:ind w:left="91" w:firstLine="420"/>
      </w:pPr>
      <w:r>
        <w:lastRenderedPageBreak/>
        <w:t>子公司所有者权益、当期净损益和当期综合收益中属于少数股东的份额分别在合并资产负债表中所有者权益项目下、合并利润表中净利润项目下和综合收益总额项目下单独列示。子公司少数股东分担的当期亏损超过了少数股东</w:t>
      </w:r>
      <w:r>
        <w:t>在该子公司期初所有者权益中所享有份额而形成的余额，冲减少数股东权益。</w:t>
      </w:r>
      <w:r>
        <w:t xml:space="preserve"> </w:t>
      </w:r>
    </w:p>
    <w:p w:rsidR="00A7106F" w:rsidRDefault="00AA64EB">
      <w:pPr>
        <w:spacing w:line="356" w:lineRule="auto"/>
        <w:ind w:left="91" w:firstLine="420"/>
      </w:pPr>
      <w:r>
        <w:t>对于同一控制下企业合并取得的子公司，以其资产、负债（包括最终控制方收购该子公司而形成的商誉）在最终控制方财务报表中的账面价值为基础对其财务报表进行调整。</w:t>
      </w:r>
      <w:r>
        <w:t xml:space="preserve"> </w:t>
      </w:r>
    </w:p>
    <w:p w:rsidR="00A7106F" w:rsidRDefault="00AA64EB">
      <w:pPr>
        <w:spacing w:line="356" w:lineRule="auto"/>
        <w:ind w:left="91" w:firstLine="420"/>
      </w:pPr>
      <w:r>
        <w:t>对于非同一控制下企业合并取得的子公司，以购买日可辨认净资产公允价值为基础对其财务报表进行调整</w:t>
      </w:r>
      <w:r>
        <w:t xml:space="preserve"> </w:t>
      </w:r>
    </w:p>
    <w:p w:rsidR="00A7106F" w:rsidRDefault="00AA64EB">
      <w:pPr>
        <w:numPr>
          <w:ilvl w:val="0"/>
          <w:numId w:val="95"/>
        </w:numPr>
        <w:spacing w:after="120"/>
        <w:ind w:hanging="840"/>
      </w:pPr>
      <w:r>
        <w:t>增加子公司或业务</w:t>
      </w:r>
      <w:r>
        <w:t xml:space="preserve"> </w:t>
      </w:r>
    </w:p>
    <w:p w:rsidR="00A7106F" w:rsidRDefault="00AA64EB">
      <w:pPr>
        <w:spacing w:line="356" w:lineRule="auto"/>
        <w:ind w:left="91" w:firstLine="420"/>
      </w:pPr>
      <w:r>
        <w:t>在报告期内，若因同一控制下企业合并增加子公司或业务的，则调整合并资产负债表的期初数；将子公司或业务合并当期期初至报告期末的收入、费用、利润纳入合并利润表；将子公司或业务</w:t>
      </w:r>
      <w:r>
        <w:t>合并当期期初至报告期末的现金流量纳入合并现金流量表，同时对比较报表的相关项目进行调整，视同合并后的报告主体自最终控制方开始控制时点起一直存在。</w:t>
      </w:r>
      <w:r>
        <w:t xml:space="preserve"> </w:t>
      </w:r>
    </w:p>
    <w:p w:rsidR="00A7106F" w:rsidRDefault="00AA64EB">
      <w:pPr>
        <w:spacing w:line="357" w:lineRule="auto"/>
        <w:ind w:left="91" w:firstLine="420"/>
      </w:pPr>
      <w:r>
        <w:t>因追加投资等原因能够对同一控制下的被投资方实施控制的，视同参与合并的各方在最终控制方开始控制时即以目前的状态存在进行调整。在取得被合并方控制权之前持有的股权投资，在取得原股权之日与合并方和被合并方同处于同一控制之日孰晚日起至合并日之间已确认有关损益、其他综合收益以及其他净资产变动，分别冲减比较报表期间的期初留存收益或当期损益。在报告期内，若因非同一控制下企业合并增</w:t>
      </w:r>
      <w:r>
        <w:t>加子公司或业务的，则不调整合并资产负债表期初数；将该子公司或业务自购买日至报告期末的收入、费用、利润纳入合并利润表；该子公司或业务自购买日至报告期末的现金流量纳入合并现金流量表。</w:t>
      </w:r>
      <w:r>
        <w:t xml:space="preserve"> </w:t>
      </w:r>
    </w:p>
    <w:p w:rsidR="00A7106F" w:rsidRDefault="00AA64EB">
      <w:pPr>
        <w:spacing w:line="357" w:lineRule="auto"/>
        <w:ind w:left="91" w:firstLine="420"/>
      </w:pPr>
      <w:r>
        <w:t>因追加投资等原因能够对非同一控制下的被投资方实施控制的，对于购买日之前持有的被购买方的股权，本公司按照该股权在购买日的公允价值进行重新计量，公允价值与其账面价值的差额计入当期投资收益。购买日之前持有的被购买方的股权涉及权益法核算下的其他综合收益以及除净损益、其他综合收益和利润分配之外的其他所有者权益变动的，与其相关的其他综合收益</w:t>
      </w:r>
      <w:r>
        <w:t>、其他所有者权益变动转为购买日所属当期投资收益，由于被投资方重新计量设定受益计划净负债或净资产变动而产生的其他综合收益除外。</w:t>
      </w:r>
      <w:r>
        <w:t xml:space="preserve"> </w:t>
      </w:r>
    </w:p>
    <w:p w:rsidR="00A7106F" w:rsidRDefault="00AA64EB">
      <w:pPr>
        <w:numPr>
          <w:ilvl w:val="0"/>
          <w:numId w:val="95"/>
        </w:numPr>
        <w:spacing w:after="123"/>
        <w:ind w:hanging="840"/>
      </w:pPr>
      <w:r>
        <w:t>处置子公司或业务</w:t>
      </w:r>
      <w:r>
        <w:t xml:space="preserve"> </w:t>
      </w:r>
    </w:p>
    <w:p w:rsidR="00A7106F" w:rsidRDefault="00AA64EB">
      <w:pPr>
        <w:numPr>
          <w:ilvl w:val="0"/>
          <w:numId w:val="96"/>
        </w:numPr>
        <w:spacing w:after="120"/>
        <w:ind w:hanging="317"/>
      </w:pPr>
      <w:r>
        <w:t>一般处理方法</w:t>
      </w:r>
      <w:r>
        <w:t xml:space="preserve"> </w:t>
      </w:r>
    </w:p>
    <w:p w:rsidR="00A7106F" w:rsidRDefault="00AA64EB">
      <w:pPr>
        <w:spacing w:after="120"/>
        <w:ind w:left="534"/>
      </w:pPr>
      <w:r>
        <w:t>在报告期内，本公司处置子公司或业务，则该子公司或业务期初至处置日的收入、费用、利</w:t>
      </w:r>
    </w:p>
    <w:p w:rsidR="00A7106F" w:rsidRDefault="00AA64EB">
      <w:pPr>
        <w:spacing w:line="357" w:lineRule="auto"/>
        <w:ind w:left="99"/>
      </w:pPr>
      <w:r>
        <w:t>润纳入合并利润表；该子公司或业务期初至处置日的现金流量纳入合并现金流量表。</w:t>
      </w:r>
      <w:r>
        <w:t>因处置部分股权投资或其他原因丧失了对被投资方控制权时，对于处置后的剩余股权投资，本公司按照其在丧失控制权日的公允价值进行重新计量。处置股权取得的对价与剩余股权公允价值之和，减去按原持股比例计算应享有原有子公司自购买日或合并日开始持续计算的净资产的份额与商誉之和的差额，计入丧失控制权当期的投资收益。与原有子公司股权投资相关的其他综合收益或除净损益、其他综合收益及利润分配之外的其他所有者权益变动，在丧失控制权时转为当期投资收益，由于被投资方重新计量设定受益计划净负债或净资产变动而产生的其他综合收益除外。</w:t>
      </w:r>
      <w:r>
        <w:t xml:space="preserve"> </w:t>
      </w:r>
    </w:p>
    <w:p w:rsidR="00A7106F" w:rsidRDefault="00AA64EB">
      <w:pPr>
        <w:numPr>
          <w:ilvl w:val="0"/>
          <w:numId w:val="96"/>
        </w:numPr>
        <w:spacing w:after="120"/>
        <w:ind w:hanging="317"/>
      </w:pPr>
      <w:r>
        <w:t>分步</w:t>
      </w:r>
      <w:r>
        <w:t>处置子公司</w:t>
      </w:r>
      <w:r>
        <w:t xml:space="preserve"> </w:t>
      </w:r>
    </w:p>
    <w:p w:rsidR="00A7106F" w:rsidRDefault="00AA64EB">
      <w:pPr>
        <w:spacing w:line="357" w:lineRule="auto"/>
        <w:ind w:left="91" w:firstLine="420"/>
      </w:pPr>
      <w:r>
        <w:lastRenderedPageBreak/>
        <w:t>通过多次交易分步处置对子公司股权投资直至丧失控制权的，处置对子公司股权投资的各项交易的条款、条件以及经济影响符合以下一种或多种情况，通常表明应将多次交易事项作为一揽子交易进行会计处理：</w:t>
      </w:r>
      <w:r>
        <w:t xml:space="preserve"> </w:t>
      </w:r>
    </w:p>
    <w:p w:rsidR="00A7106F" w:rsidRDefault="00AA64EB">
      <w:pPr>
        <w:spacing w:after="123"/>
        <w:ind w:left="534"/>
      </w:pPr>
      <w:r>
        <w:t>A.</w:t>
      </w:r>
      <w:r>
        <w:t>这些交易是同时或者在考虑了彼此影响的情况下订立的；</w:t>
      </w:r>
      <w:r>
        <w:t xml:space="preserve"> </w:t>
      </w:r>
    </w:p>
    <w:p w:rsidR="00A7106F" w:rsidRDefault="00AA64EB">
      <w:pPr>
        <w:spacing w:after="120"/>
        <w:ind w:left="534"/>
      </w:pPr>
      <w:r>
        <w:t>B.</w:t>
      </w:r>
      <w:r>
        <w:t>这些交易整体才能达成一项完整的商业结果；</w:t>
      </w:r>
      <w:r>
        <w:t xml:space="preserve"> </w:t>
      </w:r>
    </w:p>
    <w:p w:rsidR="00A7106F" w:rsidRDefault="00AA64EB">
      <w:pPr>
        <w:spacing w:after="120"/>
        <w:ind w:left="534"/>
      </w:pPr>
      <w:r>
        <w:t>C.</w:t>
      </w:r>
      <w:r>
        <w:t>一项交易的发生取决于其他至少一项交易的发生；</w:t>
      </w:r>
      <w:r>
        <w:t xml:space="preserve"> </w:t>
      </w:r>
    </w:p>
    <w:p w:rsidR="00A7106F" w:rsidRDefault="00AA64EB">
      <w:pPr>
        <w:spacing w:after="120"/>
        <w:ind w:left="534"/>
      </w:pPr>
      <w:r>
        <w:t>D.</w:t>
      </w:r>
      <w:r>
        <w:t>一项交易单独看是不经济的，但是和其他交易一并考虑时是经济的。</w:t>
      </w:r>
      <w:r>
        <w:t xml:space="preserve"> </w:t>
      </w:r>
    </w:p>
    <w:p w:rsidR="00A7106F" w:rsidRDefault="00AA64EB">
      <w:pPr>
        <w:spacing w:line="357" w:lineRule="auto"/>
        <w:ind w:left="91" w:firstLine="420"/>
      </w:pPr>
      <w:r>
        <w:t>处置对子公司股权投资直至丧失控制权的各项交易属于一揽子交易的，本公司将各项交易作为一</w:t>
      </w:r>
      <w:r>
        <w:t>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处置对子公司股权投资直至丧失控制权的各项交易不属于一揽子交易的，在丧失控制权之前，按不丧失控制权的情况下部分处置对子公司的股权投资的相关政策进行会计处理；在丧失控制权时，按处置子公司一般处理方法进行会计处理。</w:t>
      </w:r>
      <w:r>
        <w:t xml:space="preserve"> </w:t>
      </w:r>
    </w:p>
    <w:p w:rsidR="00A7106F" w:rsidRDefault="00AA64EB">
      <w:pPr>
        <w:numPr>
          <w:ilvl w:val="0"/>
          <w:numId w:val="97"/>
        </w:numPr>
        <w:spacing w:after="120"/>
        <w:ind w:hanging="526"/>
      </w:pPr>
      <w:r>
        <w:t>购买子公司少数股权</w:t>
      </w:r>
      <w:r>
        <w:t xml:space="preserve"> </w:t>
      </w:r>
    </w:p>
    <w:p w:rsidR="00A7106F" w:rsidRDefault="00AA64EB">
      <w:pPr>
        <w:spacing w:line="356" w:lineRule="auto"/>
        <w:ind w:left="91" w:firstLine="420"/>
      </w:pPr>
      <w:r>
        <w:t>本公司因购买少数股权新取得的长期股权投资与按照新增持股比例计算应享有子公</w:t>
      </w:r>
      <w:r>
        <w:t>司自购买日（或合并日）开始持续计算的净资产份额之间的差额，调整合并资产负债表中的资本公积中的股本溢价，资本公积中的股本溢价不足冲减的，调整留存收益。</w:t>
      </w:r>
      <w:r>
        <w:t xml:space="preserve"> </w:t>
      </w:r>
    </w:p>
    <w:p w:rsidR="00A7106F" w:rsidRDefault="00AA64EB">
      <w:pPr>
        <w:numPr>
          <w:ilvl w:val="0"/>
          <w:numId w:val="97"/>
        </w:numPr>
        <w:spacing w:after="123"/>
        <w:ind w:hanging="526"/>
      </w:pPr>
      <w:r>
        <w:t>不丧失控制权的情况下部分处置对子公司的股权投资</w:t>
      </w:r>
      <w:r>
        <w:t xml:space="preserve"> </w:t>
      </w:r>
    </w:p>
    <w:p w:rsidR="00A7106F" w:rsidRDefault="00AA64EB">
      <w:pPr>
        <w:spacing w:line="357" w:lineRule="auto"/>
        <w:ind w:left="91" w:firstLine="420"/>
      </w:pPr>
      <w:r>
        <w:t>在不丧失控制权的情况下因部分处置对子公司的长期股权投资而取得的处置价款与处置长期股权投资相对应享有子公司自购买日或合并日开始持续计算的净资产份额之间的差额，调整合并资产负债表中的资本公积中的股本溢价，资本公积中的股本溢价不足冲减的，调整留存收益。</w:t>
      </w:r>
      <w:r>
        <w:t xml:space="preserve"> </w:t>
      </w:r>
    </w:p>
    <w:p w:rsidR="00A7106F" w:rsidRDefault="00AA64EB">
      <w:pPr>
        <w:spacing w:after="47" w:line="259" w:lineRule="auto"/>
        <w:ind w:left="106" w:firstLine="0"/>
      </w:pPr>
      <w:r>
        <w:t xml:space="preserve"> </w:t>
      </w:r>
    </w:p>
    <w:p w:rsidR="00A7106F" w:rsidRDefault="00AA64EB">
      <w:pPr>
        <w:numPr>
          <w:ilvl w:val="0"/>
          <w:numId w:val="98"/>
        </w:numPr>
        <w:spacing w:after="70"/>
        <w:ind w:hanging="425"/>
      </w:pPr>
      <w:r>
        <w:t>合营安排分类及共同经营会计处理方法</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98"/>
        </w:numPr>
        <w:spacing w:after="70"/>
        <w:ind w:hanging="425"/>
      </w:pPr>
      <w:r>
        <w:t>现金及现金等价物的确定标准</w:t>
      </w:r>
      <w:r>
        <w:rPr>
          <w:rFonts w:ascii="Calibri" w:eastAsia="Calibri" w:hAnsi="Calibri" w:cs="Calibri"/>
          <w:b/>
        </w:rPr>
        <w:t xml:space="preserve"> </w:t>
      </w:r>
    </w:p>
    <w:p w:rsidR="00A7106F" w:rsidRDefault="00AA64EB">
      <w:pPr>
        <w:spacing w:after="123"/>
        <w:ind w:left="534"/>
      </w:pPr>
      <w:r>
        <w:t>现金等价物是指企业持有的期限短（一般指从购买日起三个月内到期）、流动性强、易于转</w:t>
      </w:r>
    </w:p>
    <w:p w:rsidR="00A7106F" w:rsidRDefault="00AA64EB">
      <w:pPr>
        <w:spacing w:after="120"/>
        <w:ind w:left="99"/>
      </w:pPr>
      <w:r>
        <w:t>换为已知金额现金、价值变动风险很小的投资。</w:t>
      </w:r>
      <w:r>
        <w:t xml:space="preserve"> </w:t>
      </w:r>
    </w:p>
    <w:p w:rsidR="00A7106F" w:rsidRDefault="00AA64EB">
      <w:pPr>
        <w:spacing w:after="44" w:line="259" w:lineRule="auto"/>
        <w:ind w:left="106" w:firstLine="0"/>
      </w:pPr>
      <w:r>
        <w:t xml:space="preserve"> </w:t>
      </w:r>
    </w:p>
    <w:p w:rsidR="00A7106F" w:rsidRDefault="00AA64EB">
      <w:pPr>
        <w:numPr>
          <w:ilvl w:val="0"/>
          <w:numId w:val="98"/>
        </w:numPr>
        <w:spacing w:after="72"/>
        <w:ind w:hanging="425"/>
      </w:pPr>
      <w:r>
        <w:t>外币业务和外币报表折算</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3"/>
        <w:ind w:left="534"/>
      </w:pPr>
      <w:r>
        <w:t>1</w:t>
      </w:r>
      <w:r>
        <w:t>．</w:t>
      </w:r>
      <w:r>
        <w:t xml:space="preserve"> </w:t>
      </w:r>
      <w:r>
        <w:t>外币业务</w:t>
      </w:r>
      <w:r>
        <w:t xml:space="preserve"> </w:t>
      </w:r>
    </w:p>
    <w:p w:rsidR="00A7106F" w:rsidRDefault="00AA64EB">
      <w:pPr>
        <w:spacing w:after="120"/>
        <w:ind w:left="534"/>
      </w:pPr>
      <w:r>
        <w:t>外币业务交易在初始确认时，采用交易发生日的即期汇率作为折算汇率折合成人民币记账。</w:t>
      </w:r>
      <w:r>
        <w:t xml:space="preserve"> </w:t>
      </w:r>
    </w:p>
    <w:p w:rsidR="00A7106F" w:rsidRDefault="00AA64EB">
      <w:pPr>
        <w:spacing w:line="356" w:lineRule="auto"/>
        <w:ind w:left="91" w:firstLine="420"/>
      </w:pPr>
      <w:r>
        <w:t>资产负债表日，外币货币性项目按资产负债表日即期汇率折算，由此产生的汇兑差额，除属于与购建符合资本化条件的资产相关的外币专门借款产生的汇兑差额按照借款费用资本化的原则处理外，均计入当</w:t>
      </w:r>
      <w:r>
        <w:lastRenderedPageBreak/>
        <w:t>期损益。以历史成本计量的外币非货币性项目，仍采用交易发生日的即期汇率折算，不改变其记账本位币金额。</w:t>
      </w:r>
      <w:r>
        <w:t xml:space="preserve"> </w:t>
      </w:r>
    </w:p>
    <w:p w:rsidR="00A7106F" w:rsidRDefault="00AA64EB">
      <w:pPr>
        <w:spacing w:line="357" w:lineRule="auto"/>
        <w:ind w:left="91" w:firstLine="420"/>
      </w:pPr>
      <w:r>
        <w:t>以公允价值计量的外币非货币性项目，采用公允价值确定日的即期汇率折算，由此产生的汇兑差额作为公允价值变动损益计入当期损益。如属于可供出售外币非货币性项目的，形成的汇兑差额计入其他综合收益。资产负债表中的资产和负债项目，采用资产负债表</w:t>
      </w:r>
      <w:r>
        <w:t>日的即期汇率折算；所有者权益项目除</w:t>
      </w:r>
      <w:r>
        <w:t>“</w:t>
      </w:r>
      <w:r>
        <w:t>未分配利润</w:t>
      </w:r>
      <w:r>
        <w:t>”</w:t>
      </w:r>
      <w:r>
        <w:t>项目外，其他项目采用发生时的即期汇率折算。利润表中的收入和费用项目，采用交易发生日的即期汇率折算。按照上述折算产生的外币财务报表折算差额计入其他综合收益。</w:t>
      </w:r>
      <w:r>
        <w:t xml:space="preserve"> </w:t>
      </w:r>
    </w:p>
    <w:p w:rsidR="00A7106F" w:rsidRDefault="00AA64EB">
      <w:pPr>
        <w:spacing w:after="121"/>
        <w:ind w:left="534"/>
      </w:pPr>
      <w:r>
        <w:t>2</w:t>
      </w:r>
      <w:r>
        <w:t>．</w:t>
      </w:r>
      <w:r>
        <w:t xml:space="preserve"> </w:t>
      </w:r>
      <w:r>
        <w:t>外币财务报表的折算</w:t>
      </w:r>
      <w:r>
        <w:t xml:space="preserve"> </w:t>
      </w:r>
    </w:p>
    <w:p w:rsidR="00A7106F" w:rsidRDefault="00AA64EB">
      <w:pPr>
        <w:spacing w:after="120"/>
        <w:ind w:left="534"/>
      </w:pPr>
      <w:r>
        <w:t>资产负债表中的资产和负债项目，采用资产负债表日的即期汇率折算；所有者权益项目除</w:t>
      </w:r>
    </w:p>
    <w:p w:rsidR="00A7106F" w:rsidRDefault="00AA64EB">
      <w:pPr>
        <w:spacing w:line="358" w:lineRule="auto"/>
        <w:ind w:left="99"/>
      </w:pPr>
      <w:r>
        <w:t>“</w:t>
      </w:r>
      <w:r>
        <w:t>未分配利润</w:t>
      </w:r>
      <w:r>
        <w:t>”</w:t>
      </w:r>
      <w:r>
        <w:t>项目外，其他项目采用发生时的即期汇率折算。利润表中的收入和费用项目，采用交易发生日的即期汇率折算。按照上述折算产生的外币财务报表折算差额计入其他综合收益。</w:t>
      </w:r>
      <w:r>
        <w:t xml:space="preserve"> </w:t>
      </w:r>
    </w:p>
    <w:p w:rsidR="00A7106F" w:rsidRDefault="00AA64EB">
      <w:pPr>
        <w:spacing w:line="357" w:lineRule="auto"/>
        <w:ind w:left="91" w:right="603" w:firstLine="420"/>
      </w:pPr>
      <w:r>
        <w:t>处置境外经营时，将资产负债表中其他综合收益项目中列示的、与该境外经营相关的外币财务报表折算差额，自其他综合收益项目转入处置当期损益；在处置部分股权投资或其他原因导致持有境外经营权益比例降低但不丧失对境外经营控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r>
        <w:t xml:space="preserve"> </w:t>
      </w:r>
    </w:p>
    <w:p w:rsidR="00A7106F" w:rsidRDefault="00AA64EB">
      <w:pPr>
        <w:spacing w:after="47" w:line="259" w:lineRule="auto"/>
        <w:ind w:left="106" w:firstLine="0"/>
      </w:pPr>
      <w:r>
        <w:t xml:space="preserve"> </w:t>
      </w:r>
    </w:p>
    <w:p w:rsidR="00A7106F" w:rsidRDefault="00AA64EB">
      <w:pPr>
        <w:spacing w:after="69"/>
        <w:ind w:left="99"/>
      </w:pPr>
      <w:r>
        <w:t>10.</w:t>
      </w:r>
      <w:r>
        <w:rPr>
          <w:rFonts w:ascii="Arial" w:eastAsia="Arial" w:hAnsi="Arial" w:cs="Arial"/>
          <w:b/>
        </w:rPr>
        <w:t xml:space="preserve"> </w:t>
      </w:r>
      <w:r>
        <w:t>金融工具</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3"/>
        <w:ind w:left="534"/>
      </w:pPr>
      <w:r>
        <w:t>在本公司成为金融工具合同的一方时确认一项</w:t>
      </w:r>
      <w:r>
        <w:t>金融资产或金融负债。</w:t>
      </w:r>
      <w:r>
        <w:t xml:space="preserve"> </w:t>
      </w:r>
    </w:p>
    <w:p w:rsidR="00A7106F" w:rsidRDefault="00AA64EB">
      <w:pPr>
        <w:spacing w:after="120"/>
        <w:ind w:left="534"/>
      </w:pPr>
      <w:r>
        <w:t>实际利率法是指计算金融资产或金融负债的摊余成本以及将利息收入或利息费用分摊计入各</w:t>
      </w:r>
    </w:p>
    <w:p w:rsidR="00A7106F" w:rsidRDefault="00AA64EB">
      <w:pPr>
        <w:spacing w:line="357" w:lineRule="auto"/>
        <w:ind w:left="99"/>
      </w:pPr>
      <w:r>
        <w:t>会计期间的方法。实际利率，是指将金融资产或金融负债在预计存续期的估计未来现金流量，折现为该金融资产账面余额或该金融负债摊余成本所使用的利率。在确定实际利率时，在考虑金融资产或金融负债所有合同条款</w:t>
      </w:r>
      <w:r>
        <w:t>(</w:t>
      </w:r>
      <w:r>
        <w:t>如提前还款、展期、看涨期权或其他类似期权等</w:t>
      </w:r>
      <w:r>
        <w:t>)</w:t>
      </w:r>
      <w:r>
        <w:t>的基础上估计预期现金流量，但不考虑预期信用损失。</w:t>
      </w:r>
      <w:r>
        <w:t xml:space="preserve"> </w:t>
      </w:r>
    </w:p>
    <w:p w:rsidR="00A7106F" w:rsidRDefault="00AA64EB">
      <w:pPr>
        <w:spacing w:line="356" w:lineRule="auto"/>
        <w:ind w:left="91" w:firstLine="420"/>
      </w:pPr>
      <w:r>
        <w:t>金融资产或金融负债的摊余成本是以该金融资产或金融负债的初始确认金额扣除已偿还的本金，加上或减去采用实际利率法将该初</w:t>
      </w:r>
      <w:r>
        <w:t>始确认金额与到期日金额之间的差额进行摊销形成的累计摊销额，再扣除累计计提的损失准备</w:t>
      </w:r>
      <w:r>
        <w:t>(</w:t>
      </w:r>
      <w:r>
        <w:t>仅适用于金融资产</w:t>
      </w:r>
      <w:r>
        <w:t>)</w:t>
      </w:r>
      <w:r>
        <w:t>。</w:t>
      </w:r>
      <w:r>
        <w:t xml:space="preserve"> </w:t>
      </w:r>
    </w:p>
    <w:p w:rsidR="00A7106F" w:rsidRDefault="00AA64EB">
      <w:pPr>
        <w:spacing w:after="120"/>
        <w:ind w:left="534"/>
      </w:pPr>
      <w:r>
        <w:t>1</w:t>
      </w:r>
      <w:r>
        <w:t>．金融资产分类和计量</w:t>
      </w:r>
      <w:r>
        <w:t xml:space="preserve"> </w:t>
      </w:r>
    </w:p>
    <w:p w:rsidR="00A7106F" w:rsidRDefault="00AA64EB">
      <w:pPr>
        <w:spacing w:line="356" w:lineRule="auto"/>
        <w:ind w:left="91" w:firstLine="420"/>
      </w:pPr>
      <w:r>
        <w:t>本公司根据所管理金融资产的业务模式和金融资产的合同现金流量特征，将金融资产划分为以下三类：</w:t>
      </w:r>
      <w:r>
        <w:t xml:space="preserve"> </w:t>
      </w:r>
    </w:p>
    <w:p w:rsidR="00A7106F" w:rsidRDefault="00AA64EB">
      <w:pPr>
        <w:numPr>
          <w:ilvl w:val="0"/>
          <w:numId w:val="99"/>
        </w:numPr>
        <w:spacing w:after="120"/>
        <w:ind w:hanging="526"/>
      </w:pPr>
      <w:r>
        <w:t>以摊余成本计量的金融资产。</w:t>
      </w:r>
      <w:r>
        <w:t xml:space="preserve"> </w:t>
      </w:r>
    </w:p>
    <w:p w:rsidR="00A7106F" w:rsidRDefault="00AA64EB">
      <w:pPr>
        <w:numPr>
          <w:ilvl w:val="0"/>
          <w:numId w:val="99"/>
        </w:numPr>
        <w:spacing w:after="123"/>
        <w:ind w:hanging="526"/>
      </w:pPr>
      <w:r>
        <w:t>以公允价值计量且其变动计入其他综合收益的金融资产。</w:t>
      </w:r>
      <w:r>
        <w:t xml:space="preserve"> </w:t>
      </w:r>
    </w:p>
    <w:p w:rsidR="00A7106F" w:rsidRDefault="00AA64EB">
      <w:pPr>
        <w:numPr>
          <w:ilvl w:val="0"/>
          <w:numId w:val="99"/>
        </w:numPr>
        <w:spacing w:after="120"/>
        <w:ind w:hanging="526"/>
      </w:pPr>
      <w:r>
        <w:t>以公允价值计量且其变动计入当期损益的金融资产。</w:t>
      </w:r>
      <w:r>
        <w:t xml:space="preserve"> </w:t>
      </w:r>
    </w:p>
    <w:p w:rsidR="00A7106F" w:rsidRDefault="00AA64EB">
      <w:pPr>
        <w:spacing w:line="356" w:lineRule="auto"/>
        <w:ind w:left="91" w:firstLine="420"/>
      </w:pPr>
      <w:r>
        <w:lastRenderedPageBreak/>
        <w:t>金融资产在初始确认时以公允价值计量，但是因销售商品或提供服务等产生的应收账款或应收票据未包含重大融资成分或不考虑不超过一年的融资成分的，按照交易价格进</w:t>
      </w:r>
      <w:r>
        <w:t>行初始计量。</w:t>
      </w:r>
      <w:r>
        <w:t xml:space="preserve"> </w:t>
      </w:r>
    </w:p>
    <w:p w:rsidR="00A7106F" w:rsidRDefault="00AA64EB">
      <w:pPr>
        <w:spacing w:line="356" w:lineRule="auto"/>
        <w:ind w:left="91" w:firstLine="420"/>
      </w:pPr>
      <w:r>
        <w:t>对于以公允价值计量且其变动计入当期损益的金融资产，相关交易费用直接计入当期损益，其他类别的金融资产相关交易费用计入其初始确认金额。</w:t>
      </w:r>
      <w:r>
        <w:t xml:space="preserve"> </w:t>
      </w:r>
    </w:p>
    <w:p w:rsidR="00A7106F" w:rsidRDefault="00AA64EB">
      <w:pPr>
        <w:spacing w:line="357" w:lineRule="auto"/>
        <w:ind w:left="91" w:firstLine="420"/>
      </w:pPr>
      <w:r>
        <w:t>金融资产的后续计量取决于其分类，当且仅当本公司改变管理金融资产的业务模式时，才对所有受影响的相关金融资产进行重分类。</w:t>
      </w:r>
      <w:r>
        <w:t xml:space="preserve"> </w:t>
      </w:r>
    </w:p>
    <w:p w:rsidR="00A7106F" w:rsidRDefault="00AA64EB">
      <w:pPr>
        <w:spacing w:after="120"/>
        <w:ind w:left="534"/>
      </w:pPr>
      <w:r>
        <w:t>（</w:t>
      </w:r>
      <w:r>
        <w:t>1</w:t>
      </w:r>
      <w:r>
        <w:t>）分类为以摊余成本计量的金融资产</w:t>
      </w:r>
      <w:r>
        <w:t xml:space="preserve"> </w:t>
      </w:r>
    </w:p>
    <w:p w:rsidR="00A7106F" w:rsidRDefault="00AA64EB">
      <w:pPr>
        <w:spacing w:line="357" w:lineRule="auto"/>
        <w:ind w:left="91" w:firstLine="420"/>
      </w:pPr>
      <w:r>
        <w:t>金融资产的合同条款规定在特定日期产生的现金流量仅为对本金和以未偿付本金金额为基础的利息的支付，且管理该金融资产的业务模式是以收取合同现金流量为目标，则本公司将该金融资产分类为以摊余成本计量的金融资产。本公司分类为以摊余成本计量的金融资产包括货币资金、应收票据、应收账款、其他应收款等。</w:t>
      </w:r>
      <w:r>
        <w:t xml:space="preserve"> </w:t>
      </w:r>
    </w:p>
    <w:p w:rsidR="00A7106F" w:rsidRDefault="00AA64EB">
      <w:pPr>
        <w:spacing w:line="357" w:lineRule="auto"/>
        <w:ind w:left="91" w:firstLine="420"/>
      </w:pPr>
      <w:r>
        <w:t>本公司对此类金融资产采用实际利率法确认利息收入，按摊余成本进行后续计量，其发生减值时或终止确认、修改产生的利得或损失，计入当期损益。除下列情况外，本公司根据金融资产账面余额乘以实际利率计算确定利息收入：</w:t>
      </w:r>
      <w:r>
        <w:t xml:space="preserve"> </w:t>
      </w:r>
    </w:p>
    <w:p w:rsidR="00A7106F" w:rsidRDefault="00AA64EB">
      <w:pPr>
        <w:numPr>
          <w:ilvl w:val="0"/>
          <w:numId w:val="100"/>
        </w:numPr>
        <w:spacing w:line="356" w:lineRule="auto"/>
        <w:ind w:firstLine="420"/>
      </w:pPr>
      <w:r>
        <w:t>对于购入或源生的已</w:t>
      </w:r>
      <w:r>
        <w:t>发生信用减值的金融资产，本公司自初始确认起，按照该金融资产的摊余成本和经信用调整的实际利率计算确定其利息收入。</w:t>
      </w:r>
      <w:r>
        <w:t xml:space="preserve"> </w:t>
      </w:r>
    </w:p>
    <w:p w:rsidR="00A7106F" w:rsidRDefault="00AA64EB">
      <w:pPr>
        <w:numPr>
          <w:ilvl w:val="0"/>
          <w:numId w:val="100"/>
        </w:numPr>
        <w:spacing w:after="120"/>
        <w:ind w:firstLine="420"/>
      </w:pPr>
      <w:r>
        <w:t>对于购入或源生的未发生信用减值、但在后续期间成为已发生信用减值的金融资产，本</w:t>
      </w:r>
    </w:p>
    <w:p w:rsidR="00A7106F" w:rsidRDefault="00AA64EB">
      <w:pPr>
        <w:spacing w:line="357" w:lineRule="auto"/>
        <w:ind w:left="99"/>
      </w:pPr>
      <w:r>
        <w:t>公司在后续期间，按照该金融资产的摊余成本和实际利率计算确定其利息收入。若该金融工具在后续期间因其信用风险有所改善而不再存在信用减值，本公司转按实际利率乘以该金融资产账面余额来计算确定利息收入。</w:t>
      </w:r>
      <w:r>
        <w:t xml:space="preserve"> </w:t>
      </w:r>
    </w:p>
    <w:p w:rsidR="00A7106F" w:rsidRDefault="00AA64EB">
      <w:pPr>
        <w:numPr>
          <w:ilvl w:val="0"/>
          <w:numId w:val="101"/>
        </w:numPr>
        <w:spacing w:line="356" w:lineRule="auto"/>
        <w:ind w:hanging="526"/>
      </w:pPr>
      <w:r>
        <w:t>分类为以公允价值计量且其变动计入其他综合收益的金融资产金融资产的合同条款规定在特定日期产生的现金流量仅为对本金和以未偿付本金</w:t>
      </w:r>
      <w:r>
        <w:t>金额为基础的利息的支付，且管理该金融资产的业务模式既以收取合同现金流量为目标又以出售该金融资产为目标，则本公司将该金融资产分类为以公允价值计量且其变动计入其他综合收益的金融资产。</w:t>
      </w:r>
      <w:r>
        <w:t xml:space="preserve"> </w:t>
      </w:r>
    </w:p>
    <w:p w:rsidR="00A7106F" w:rsidRDefault="00AA64EB">
      <w:pPr>
        <w:spacing w:line="356" w:lineRule="auto"/>
        <w:ind w:left="91" w:firstLine="420"/>
      </w:pPr>
      <w:r>
        <w:t>本公司对此类金融资产采用实际利率法确认利息收入。除利息收入、减值损失及汇兑差额确认为当期损益外，其余公允价值变动计入其他综合收益。当该金融资产终止确认时，之前计入其他综合收益的累计利得或损失从其他综合收益中转出，计入当期损益。</w:t>
      </w:r>
      <w:r>
        <w:t xml:space="preserve"> </w:t>
      </w:r>
    </w:p>
    <w:p w:rsidR="00A7106F" w:rsidRDefault="00AA64EB">
      <w:pPr>
        <w:spacing w:line="357" w:lineRule="auto"/>
        <w:ind w:left="91" w:firstLine="420"/>
      </w:pPr>
      <w:r>
        <w:t>以公允价值计量且变动计入其他综合收益的应收票据及应收账款列报为应收款项融资，其他此类金融资产列报为其</w:t>
      </w:r>
      <w:r>
        <w:t>他债权投资，其中：自资产负债表日起一年内到期的其他债权投资列报为一年内到期的非流动资产，原到期日在一年以内的其他债权投资列报为其他流动资产。</w:t>
      </w:r>
      <w:r>
        <w:t xml:space="preserve"> </w:t>
      </w:r>
    </w:p>
    <w:p w:rsidR="00A7106F" w:rsidRDefault="00AA64EB">
      <w:pPr>
        <w:numPr>
          <w:ilvl w:val="0"/>
          <w:numId w:val="101"/>
        </w:numPr>
        <w:spacing w:after="121"/>
        <w:ind w:hanging="526"/>
      </w:pPr>
      <w:r>
        <w:t>指定为以公允价值计量且其变动计入其他综合收益的金融资产</w:t>
      </w:r>
      <w:r>
        <w:t xml:space="preserve"> </w:t>
      </w:r>
    </w:p>
    <w:p w:rsidR="00A7106F" w:rsidRDefault="00AA64EB">
      <w:pPr>
        <w:spacing w:line="356" w:lineRule="auto"/>
        <w:ind w:left="91" w:firstLine="420"/>
      </w:pPr>
      <w:r>
        <w:t>在初始确认时，本公司可以单项金融资产为基础不可撤销地将非交易性权益工具投资指定为以公允价值计量且其变动计入其他综合收益的金融资产。</w:t>
      </w:r>
      <w:r>
        <w:t xml:space="preserve"> </w:t>
      </w:r>
    </w:p>
    <w:p w:rsidR="00A7106F" w:rsidRDefault="00AA64EB">
      <w:pPr>
        <w:spacing w:line="356" w:lineRule="auto"/>
        <w:ind w:left="91" w:firstLine="420"/>
      </w:pPr>
      <w:r>
        <w:lastRenderedPageBreak/>
        <w:t>此类金融资产的公允价值变动计入其他综合收益，不需计提减值准备。该金融资产终止确认时，之前计入其他综合收益的累计利得或损失从其他综合收益中转出，计入留存收益。本公司持有该权益工具投资期间，在本公司收取股利的权利已经确立，与股利相关的经济利益很可能流入本公司，且股利的金额能够可靠计量时，确认股利收入并计入当期损益。本公司对此类金融资产在其他权益工具投资项目下列报。</w:t>
      </w:r>
      <w:r>
        <w:t xml:space="preserve"> </w:t>
      </w:r>
    </w:p>
    <w:p w:rsidR="00A7106F" w:rsidRDefault="00AA64EB">
      <w:pPr>
        <w:spacing w:after="121"/>
        <w:ind w:left="534"/>
      </w:pPr>
      <w:r>
        <w:t>权益工具投资满足下列条件之一的，属于以公允价值计量且其变动计入当期损益的金融资</w:t>
      </w:r>
    </w:p>
    <w:p w:rsidR="00A7106F" w:rsidRDefault="00AA64EB">
      <w:pPr>
        <w:spacing w:line="356" w:lineRule="auto"/>
        <w:ind w:left="99"/>
      </w:pPr>
      <w:r>
        <w:t>产：取得该金融资产的目的主要是为了近期出售；初始确认时属于集中管理</w:t>
      </w:r>
      <w:r>
        <w:t>的可辨认金融资产工具组合的一部分，且有客观证据表明近期实际存在短期获利模式；属于衍生工具（符合财务担保合同定义的以及被指定为有效套期工具的衍生工具除外）。</w:t>
      </w:r>
      <w:r>
        <w:t xml:space="preserve"> </w:t>
      </w:r>
    </w:p>
    <w:p w:rsidR="00A7106F" w:rsidRDefault="00AA64EB">
      <w:pPr>
        <w:numPr>
          <w:ilvl w:val="0"/>
          <w:numId w:val="102"/>
        </w:numPr>
        <w:spacing w:after="120"/>
        <w:ind w:hanging="526"/>
      </w:pPr>
      <w:r>
        <w:t>分类为以公允价值计量且其变动计入当期损益的金融资产不符合分类为以摊余成本计</w:t>
      </w:r>
    </w:p>
    <w:p w:rsidR="00A7106F" w:rsidRDefault="00AA64EB">
      <w:pPr>
        <w:spacing w:after="120"/>
        <w:ind w:left="99"/>
      </w:pPr>
      <w:r>
        <w:t>量或以公允价值计量且其变动计入其他综合收益的金融资产条件、亦不指定为以公允价值计量且</w:t>
      </w:r>
    </w:p>
    <w:p w:rsidR="00A7106F" w:rsidRDefault="00AA64EB">
      <w:pPr>
        <w:spacing w:line="356" w:lineRule="auto"/>
        <w:ind w:left="99" w:right="814"/>
      </w:pPr>
      <w:r>
        <w:t>其变动计入其他综合收益的金融资产均分类为以公允价值计量且其变动计入当期损益的金融资产。</w:t>
      </w:r>
      <w:r>
        <w:t xml:space="preserve"> </w:t>
      </w:r>
    </w:p>
    <w:p w:rsidR="00A7106F" w:rsidRDefault="00AA64EB">
      <w:pPr>
        <w:spacing w:line="358" w:lineRule="auto"/>
        <w:ind w:left="91" w:firstLine="420"/>
      </w:pPr>
      <w:r>
        <w:t>本公司对此类金融资产采用公允价值进行后续计量，将公允价值变动形成的利得或损失以及与此类金融资产相关的股利和利息收入计入当期损益。</w:t>
      </w:r>
      <w:r>
        <w:t xml:space="preserve"> </w:t>
      </w:r>
    </w:p>
    <w:p w:rsidR="00A7106F" w:rsidRDefault="00AA64EB">
      <w:pPr>
        <w:spacing w:after="120"/>
        <w:ind w:left="534"/>
      </w:pPr>
      <w:r>
        <w:t>本公司对此类金融资产根据其流动性在交易性金融资产、其他非流动金融资产项目列报。</w:t>
      </w:r>
      <w:r>
        <w:t xml:space="preserve"> </w:t>
      </w:r>
    </w:p>
    <w:p w:rsidR="00A7106F" w:rsidRDefault="00AA64EB">
      <w:pPr>
        <w:numPr>
          <w:ilvl w:val="0"/>
          <w:numId w:val="102"/>
        </w:numPr>
        <w:spacing w:after="120"/>
        <w:ind w:hanging="526"/>
      </w:pPr>
      <w:r>
        <w:t>指定为以公允价值计量且其变动计入当期损益的金融资产</w:t>
      </w:r>
      <w:r>
        <w:t xml:space="preserve"> </w:t>
      </w:r>
    </w:p>
    <w:p w:rsidR="00A7106F" w:rsidRDefault="00AA64EB">
      <w:pPr>
        <w:spacing w:line="356" w:lineRule="auto"/>
        <w:ind w:left="91" w:firstLine="420"/>
      </w:pPr>
      <w:r>
        <w:t>在初始确认时，本公司为了消除或显著减少会计错配，可以单项金融资产为基础不可撤销地将金融资产指定为以公允价值计量且其变动计入当期损益的金融资产。</w:t>
      </w:r>
      <w:r>
        <w:t xml:space="preserve"> </w:t>
      </w:r>
    </w:p>
    <w:p w:rsidR="00A7106F" w:rsidRDefault="00AA64EB">
      <w:pPr>
        <w:spacing w:line="356" w:lineRule="auto"/>
        <w:ind w:left="91" w:firstLine="420"/>
      </w:pPr>
      <w:r>
        <w:t>混合合同包含一项或多项嵌入衍生工具，且其主合同不属于以上金融资产的，本公司可以将其整体指定为以公允</w:t>
      </w:r>
      <w:r>
        <w:t>价值计量且其变动计入当期损益的金融工具。但下列情况除外：</w:t>
      </w:r>
      <w:r>
        <w:t xml:space="preserve"> </w:t>
      </w:r>
    </w:p>
    <w:p w:rsidR="00A7106F" w:rsidRDefault="00AA64EB">
      <w:pPr>
        <w:spacing w:after="121"/>
        <w:ind w:left="534"/>
      </w:pPr>
      <w:r>
        <w:t>1</w:t>
      </w:r>
      <w:r>
        <w:t>）嵌入衍生工具不会对混合合同的现金流量产生重大改变。</w:t>
      </w:r>
      <w:r>
        <w:t xml:space="preserve"> 2</w:t>
      </w:r>
      <w:r>
        <w:t>）在初次确定类似的混合合同是否需要分拆时，几乎不需分析就能明确其包含的嵌入衍生</w:t>
      </w:r>
    </w:p>
    <w:p w:rsidR="00A7106F" w:rsidRDefault="00AA64EB">
      <w:pPr>
        <w:spacing w:line="356" w:lineRule="auto"/>
        <w:ind w:left="99"/>
      </w:pPr>
      <w:r>
        <w:t>工具不应分拆。如嵌入贷款的提前还款权，允许持有人以接近摊余成本的金额提前偿还贷款，该提前还款权不需要分拆。</w:t>
      </w:r>
      <w:r>
        <w:t xml:space="preserve"> </w:t>
      </w:r>
    </w:p>
    <w:p w:rsidR="00A7106F" w:rsidRDefault="00AA64EB">
      <w:pPr>
        <w:spacing w:line="356" w:lineRule="auto"/>
        <w:ind w:left="91" w:firstLine="420"/>
      </w:pPr>
      <w:r>
        <w:t>本公司对此类金融资产采用公允价值进行后续计量，将公允价值变动形成的利得或损失以及与此类金融资产相关的股利和利息收入计入当期损益。</w:t>
      </w:r>
      <w:r>
        <w:t xml:space="preserve"> </w:t>
      </w:r>
    </w:p>
    <w:p w:rsidR="00A7106F" w:rsidRDefault="00AA64EB">
      <w:pPr>
        <w:spacing w:after="120"/>
        <w:ind w:left="534"/>
      </w:pPr>
      <w:r>
        <w:t>本公司对此类金融资产根据其流动性在交易性金融资产、其他非流动金融资产项目</w:t>
      </w:r>
      <w:r>
        <w:t>列报。</w:t>
      </w:r>
      <w:r>
        <w:t xml:space="preserve"> </w:t>
      </w:r>
    </w:p>
    <w:p w:rsidR="00A7106F" w:rsidRDefault="00AA64EB">
      <w:pPr>
        <w:spacing w:after="123"/>
        <w:ind w:left="534"/>
      </w:pPr>
      <w:r>
        <w:t>2</w:t>
      </w:r>
      <w:r>
        <w:t>．金融负债分类、确认和计量</w:t>
      </w:r>
      <w:r>
        <w:t xml:space="preserve"> </w:t>
      </w:r>
    </w:p>
    <w:p w:rsidR="00A7106F" w:rsidRDefault="00AA64EB">
      <w:pPr>
        <w:spacing w:line="356" w:lineRule="auto"/>
        <w:ind w:left="91" w:firstLine="420"/>
      </w:pPr>
      <w:r>
        <w:t>本公司根据所发行金融工具的合同条款及其所反映的经济实质而非仅以法律形式，结合金融负债和权益工具的定义，在初始确认时将该金融工具或其组成部分分类为金融负债或权益工具。金融负债在初始确认时分类为：以公允价值计量且其变动计入当期损益的金融负债、其他金融负债、被指定为有效套期工具的衍生工具。</w:t>
      </w:r>
      <w:r>
        <w:t xml:space="preserve"> </w:t>
      </w:r>
    </w:p>
    <w:p w:rsidR="00A7106F" w:rsidRDefault="00AA64EB">
      <w:pPr>
        <w:spacing w:after="1" w:line="363" w:lineRule="auto"/>
        <w:ind w:left="91" w:right="1015" w:firstLine="410"/>
        <w:jc w:val="both"/>
      </w:pPr>
      <w:r>
        <w:t>金融负债在初始确认时以公允价值计量。对于以公允价值计量且其变动计入当期损益的金融负债，相关的交易费用直接计入当期损益；对于其他类别的金融负债，相关交易费用计入初始确认金额。</w:t>
      </w:r>
      <w:r>
        <w:t xml:space="preserve"> </w:t>
      </w:r>
    </w:p>
    <w:p w:rsidR="00A7106F" w:rsidRDefault="00AA64EB">
      <w:pPr>
        <w:spacing w:after="120"/>
        <w:ind w:left="534"/>
      </w:pPr>
      <w:r>
        <w:lastRenderedPageBreak/>
        <w:t>金融负</w:t>
      </w:r>
      <w:r>
        <w:t>债的后续计量取决于其分类：</w:t>
      </w:r>
      <w:r>
        <w:t xml:space="preserve"> </w:t>
      </w:r>
    </w:p>
    <w:p w:rsidR="00A7106F" w:rsidRDefault="00AA64EB">
      <w:pPr>
        <w:spacing w:after="120"/>
        <w:ind w:left="534"/>
      </w:pPr>
      <w:r>
        <w:t>（</w:t>
      </w:r>
      <w:r>
        <w:t>1</w:t>
      </w:r>
      <w:r>
        <w:t>）以公允价值计量且其变动计入当期损益的金融负债</w:t>
      </w:r>
      <w:r>
        <w:t xml:space="preserve"> </w:t>
      </w:r>
    </w:p>
    <w:p w:rsidR="00A7106F" w:rsidRDefault="00AA64EB">
      <w:pPr>
        <w:spacing w:line="358" w:lineRule="auto"/>
        <w:ind w:left="91" w:firstLine="420"/>
      </w:pPr>
      <w:r>
        <w:t>此类金融负债包括交易性金融负债（含属于金融负债的衍生工具）和初始确认时指定为以公允价值计量且其变动计入当期损益的金融负债。</w:t>
      </w:r>
      <w:r>
        <w:t xml:space="preserve"> </w:t>
      </w:r>
    </w:p>
    <w:p w:rsidR="00A7106F" w:rsidRDefault="00AA64EB">
      <w:pPr>
        <w:spacing w:line="357" w:lineRule="auto"/>
        <w:ind w:left="91" w:firstLine="420"/>
      </w:pPr>
      <w:r>
        <w:t>满足下列条件之一的，属于交易性金融负债：承担相关金融负债的目的主要是为了在近期内出售或回购；属于集中管理的可辨认金融工具组合的一部分，且有客观证据表明企业近期采用短期获利方式模式；属于衍生工具，但是，被指定且为有效套期工具的衍生工具、符合财务担保合同的衍生工具除外。交易性金融负债（含属于金融负债的衍生工具），按照公允价值进行后续计量，除与套期会计有关外，所有公允价值变动均计入当期损益。</w:t>
      </w:r>
      <w:r>
        <w:t xml:space="preserve"> </w:t>
      </w:r>
    </w:p>
    <w:p w:rsidR="00A7106F" w:rsidRDefault="00AA64EB">
      <w:pPr>
        <w:spacing w:line="356" w:lineRule="auto"/>
        <w:ind w:left="91" w:firstLine="420"/>
      </w:pPr>
      <w:r>
        <w:t>在初始确认时，为了提供更相关的会计信息，本公司将满足下列条件之一的金融负债不可撤销地指定为以公允价值计量且其变动计入当期</w:t>
      </w:r>
      <w:r>
        <w:t>损益的金融负债：</w:t>
      </w:r>
      <w:r>
        <w:t xml:space="preserve"> </w:t>
      </w:r>
    </w:p>
    <w:p w:rsidR="00A7106F" w:rsidRDefault="00AA64EB">
      <w:pPr>
        <w:numPr>
          <w:ilvl w:val="0"/>
          <w:numId w:val="103"/>
        </w:numPr>
        <w:spacing w:after="123"/>
        <w:ind w:hanging="317"/>
      </w:pPr>
      <w:r>
        <w:t>能够消除或显著减少会计错配。</w:t>
      </w:r>
      <w:r>
        <w:t xml:space="preserve"> </w:t>
      </w:r>
    </w:p>
    <w:p w:rsidR="00A7106F" w:rsidRDefault="00AA64EB">
      <w:pPr>
        <w:numPr>
          <w:ilvl w:val="0"/>
          <w:numId w:val="103"/>
        </w:numPr>
        <w:spacing w:after="121"/>
        <w:ind w:hanging="317"/>
      </w:pPr>
      <w:r>
        <w:t>根据正式书面文件载明的企业风险管理或投资策略，以公允价值为基础对金融负债组合</w:t>
      </w:r>
    </w:p>
    <w:p w:rsidR="00A7106F" w:rsidRDefault="00AA64EB">
      <w:pPr>
        <w:spacing w:line="356" w:lineRule="auto"/>
        <w:ind w:left="99" w:right="814"/>
      </w:pPr>
      <w:r>
        <w:t>或金融资产和金融负债组合进行管理和业绩评价，并在企业内部以此为基础向关键管理人员报告。</w:t>
      </w:r>
      <w:r>
        <w:t xml:space="preserve"> </w:t>
      </w:r>
    </w:p>
    <w:p w:rsidR="00A7106F" w:rsidRDefault="00AA64EB">
      <w:pPr>
        <w:spacing w:line="357" w:lineRule="auto"/>
        <w:ind w:left="91" w:firstLine="420"/>
      </w:pPr>
      <w:r>
        <w:t>本公司对此类金融负债采用公允价值进行后续计量，除由本公司自身信用风险变动引起的公允价值变动计入其他综合收益之外，其他公允价值变动计入当期损益。除非由本公司自身信用风险变动引起的公允价值变动计入其他综合收益会造成或扩大损益中的会计错配，本公司将所有公允价值变动（包括自身信用风险变动的影响金额）</w:t>
      </w:r>
      <w:r>
        <w:t>计入当期损益。</w:t>
      </w:r>
      <w:r>
        <w:t xml:space="preserve"> </w:t>
      </w:r>
    </w:p>
    <w:p w:rsidR="00A7106F" w:rsidRDefault="00AA64EB">
      <w:pPr>
        <w:spacing w:line="357" w:lineRule="auto"/>
        <w:ind w:left="534"/>
      </w:pPr>
      <w:r>
        <w:t>（</w:t>
      </w:r>
      <w:r>
        <w:t>2</w:t>
      </w:r>
      <w:r>
        <w:t>）其他金融负债除下列各项外，公司将金融负债分类为以摊余成本计量的金融负债，对此类金融负债采用实际利率法，按照摊余成本进行后续计量，终止确认或摊销产生的利得或损失计入当期损益：</w:t>
      </w:r>
      <w:r>
        <w:t xml:space="preserve"> </w:t>
      </w:r>
    </w:p>
    <w:p w:rsidR="00A7106F" w:rsidRDefault="00AA64EB">
      <w:pPr>
        <w:numPr>
          <w:ilvl w:val="0"/>
          <w:numId w:val="104"/>
        </w:numPr>
        <w:spacing w:after="123"/>
        <w:ind w:firstLine="420"/>
      </w:pPr>
      <w:r>
        <w:t>以公允价值计量且其变动计入当期损益的金融负债。</w:t>
      </w:r>
      <w:r>
        <w:t xml:space="preserve"> </w:t>
      </w:r>
    </w:p>
    <w:p w:rsidR="00A7106F" w:rsidRDefault="00AA64EB">
      <w:pPr>
        <w:numPr>
          <w:ilvl w:val="0"/>
          <w:numId w:val="104"/>
        </w:numPr>
        <w:spacing w:after="120"/>
        <w:ind w:firstLine="420"/>
      </w:pPr>
      <w:r>
        <w:t>金融资产转移不符合终止确认条件或继续涉入被转移金融资产所形成的金融负债。</w:t>
      </w:r>
      <w:r>
        <w:t xml:space="preserve"> </w:t>
      </w:r>
    </w:p>
    <w:p w:rsidR="00A7106F" w:rsidRDefault="00AA64EB">
      <w:pPr>
        <w:numPr>
          <w:ilvl w:val="0"/>
          <w:numId w:val="104"/>
        </w:numPr>
        <w:spacing w:line="356" w:lineRule="auto"/>
        <w:ind w:firstLine="420"/>
      </w:pPr>
      <w:r>
        <w:t>不属于本条前两类情形的财务担保合同，以及不属于本条第</w:t>
      </w:r>
      <w:r>
        <w:t>1</w:t>
      </w:r>
      <w:r>
        <w:t>）类情形的以低于市场利率贷款的贷款承诺。</w:t>
      </w:r>
      <w:r>
        <w:t xml:space="preserve"> </w:t>
      </w:r>
    </w:p>
    <w:p w:rsidR="00A7106F" w:rsidRDefault="00AA64EB">
      <w:pPr>
        <w:spacing w:line="357" w:lineRule="auto"/>
        <w:ind w:left="91" w:firstLine="420"/>
      </w:pPr>
      <w:r>
        <w:t>财务担保合同是指当特定债务人到期不能按照最初或修改后的债务工具条款偿付债务时，要求发行方</w:t>
      </w:r>
      <w:r>
        <w:t>向蒙受损失的合同持有人赔付特定金额的合同。不属于指定为以公允价值计量且其变动计入当期损益的金融负债的财务担保合同，在初始确认后按照损失准备金额以及初始确认金额扣除担保期内的累计摊销额后的余额孰高进行计量。</w:t>
      </w:r>
      <w:r>
        <w:t xml:space="preserve"> </w:t>
      </w:r>
    </w:p>
    <w:p w:rsidR="00A7106F" w:rsidRDefault="00AA64EB">
      <w:pPr>
        <w:spacing w:after="120"/>
        <w:ind w:left="534"/>
      </w:pPr>
      <w:r>
        <w:t>3</w:t>
      </w:r>
      <w:r>
        <w:t>．金融资产和金融负债的终止确认</w:t>
      </w:r>
      <w:r>
        <w:t xml:space="preserve"> </w:t>
      </w:r>
    </w:p>
    <w:p w:rsidR="00A7106F" w:rsidRDefault="00AA64EB">
      <w:pPr>
        <w:spacing w:line="358" w:lineRule="auto"/>
        <w:ind w:left="91" w:right="499" w:firstLine="420"/>
      </w:pPr>
      <w:r>
        <w:t>（</w:t>
      </w:r>
      <w:r>
        <w:t>1</w:t>
      </w:r>
      <w:r>
        <w:t>）金融资产满足下列条件之一的，终止确认金融资产，即从其账户和资产负债表内予以转销：</w:t>
      </w:r>
      <w:r>
        <w:t xml:space="preserve"> </w:t>
      </w:r>
    </w:p>
    <w:p w:rsidR="00A7106F" w:rsidRDefault="00AA64EB">
      <w:pPr>
        <w:numPr>
          <w:ilvl w:val="0"/>
          <w:numId w:val="105"/>
        </w:numPr>
        <w:spacing w:after="120"/>
        <w:ind w:hanging="317"/>
      </w:pPr>
      <w:r>
        <w:t>收取该金融资产现金流量的合同权利终止。</w:t>
      </w:r>
      <w:r>
        <w:t xml:space="preserve"> </w:t>
      </w:r>
    </w:p>
    <w:p w:rsidR="00A7106F" w:rsidRDefault="00AA64EB">
      <w:pPr>
        <w:numPr>
          <w:ilvl w:val="0"/>
          <w:numId w:val="105"/>
        </w:numPr>
        <w:spacing w:after="120"/>
        <w:ind w:hanging="317"/>
      </w:pPr>
      <w:r>
        <w:t>该金融资产已转移，且该转移满足金融资产终止确认的规定。</w:t>
      </w:r>
      <w:r>
        <w:t xml:space="preserve"> </w:t>
      </w:r>
    </w:p>
    <w:p w:rsidR="00A7106F" w:rsidRDefault="00AA64EB">
      <w:pPr>
        <w:spacing w:after="120"/>
        <w:ind w:left="534"/>
      </w:pPr>
      <w:r>
        <w:t>（</w:t>
      </w:r>
      <w:r>
        <w:t>2</w:t>
      </w:r>
      <w:r>
        <w:t>）金融负债终止确认条件</w:t>
      </w:r>
      <w:r>
        <w:t xml:space="preserve"> </w:t>
      </w:r>
    </w:p>
    <w:p w:rsidR="00A7106F" w:rsidRDefault="00AA64EB">
      <w:pPr>
        <w:spacing w:line="358" w:lineRule="auto"/>
        <w:ind w:left="91" w:right="391" w:firstLine="420"/>
      </w:pPr>
      <w:r>
        <w:t>金融负债（或其一部分）的现时义务已经解除的，则终止确认该金融负债（或该部分金融负债）。</w:t>
      </w:r>
      <w:r>
        <w:t xml:space="preserve"> </w:t>
      </w:r>
    </w:p>
    <w:p w:rsidR="00A7106F" w:rsidRDefault="00AA64EB">
      <w:pPr>
        <w:spacing w:line="357" w:lineRule="auto"/>
        <w:ind w:left="91" w:firstLine="420"/>
      </w:pPr>
      <w:r>
        <w:lastRenderedPageBreak/>
        <w:t>本公司与借出方之间签订协议，以承担新金融负债方式替换原金融负债，且新金融负债与原金融负债的合同条款实质上不同的，或对原金融负债（或其一部分）的合同条款做出实质性修改的，则终止确认原金融负债，同时确认一项新金融负债，账面价值与支付的对价（包括转出的非现金资产或承担的负债）之间的差额，计入当期损益。本公司回购金融负债一部分的，按照继续确认部分和终止确认部分在回购日各自的公允价值占整体公允价值的比例，对该金融负债整体的账面价</w:t>
      </w:r>
      <w:r>
        <w:t>值进行分配。分配给终止确认部分的账面价值与支付的对价（包括转出的非现金资产或承担的负债）之间的差额，应当计入当期损益。</w:t>
      </w:r>
      <w:r>
        <w:t xml:space="preserve"> </w:t>
      </w:r>
    </w:p>
    <w:p w:rsidR="00A7106F" w:rsidRDefault="00AA64EB">
      <w:pPr>
        <w:spacing w:after="123"/>
        <w:ind w:left="534"/>
      </w:pPr>
      <w:r>
        <w:t>4</w:t>
      </w:r>
      <w:r>
        <w:t>．金融资产转移的确认依据和计量方法</w:t>
      </w:r>
      <w:r>
        <w:t xml:space="preserve"> </w:t>
      </w:r>
    </w:p>
    <w:p w:rsidR="00A7106F" w:rsidRDefault="00AA64EB">
      <w:pPr>
        <w:spacing w:line="357" w:lineRule="auto"/>
        <w:ind w:left="91" w:firstLine="420"/>
      </w:pPr>
      <w:r>
        <w:t>本公司在发生金融资产转移时，评估其保留金融资产所有权上的风险和报酬的程度，并分别下列情形处理：</w:t>
      </w:r>
      <w:r>
        <w:t xml:space="preserve"> </w:t>
      </w:r>
    </w:p>
    <w:p w:rsidR="00A7106F" w:rsidRDefault="00AA64EB">
      <w:pPr>
        <w:numPr>
          <w:ilvl w:val="0"/>
          <w:numId w:val="106"/>
        </w:numPr>
        <w:spacing w:line="356" w:lineRule="auto"/>
        <w:ind w:firstLine="420"/>
      </w:pPr>
      <w:r>
        <w:t>转移了金融资产所有权上几乎所有风险和报酬的，则终止确认该金融资产，并将转移中产生或保留的权利和义务单独确认为资产或负债。</w:t>
      </w:r>
      <w:r>
        <w:t xml:space="preserve"> </w:t>
      </w:r>
    </w:p>
    <w:p w:rsidR="00A7106F" w:rsidRDefault="00AA64EB">
      <w:pPr>
        <w:numPr>
          <w:ilvl w:val="0"/>
          <w:numId w:val="106"/>
        </w:numPr>
        <w:spacing w:after="123"/>
        <w:ind w:firstLine="420"/>
      </w:pPr>
      <w:r>
        <w:t>保留了金融资产所有权上几乎所有风险和报酬的，则继续确认该金融资产。</w:t>
      </w:r>
      <w:r>
        <w:t xml:space="preserve"> </w:t>
      </w:r>
    </w:p>
    <w:p w:rsidR="00A7106F" w:rsidRDefault="00AA64EB">
      <w:pPr>
        <w:numPr>
          <w:ilvl w:val="0"/>
          <w:numId w:val="106"/>
        </w:numPr>
        <w:spacing w:after="120"/>
        <w:ind w:firstLine="420"/>
      </w:pPr>
      <w:r>
        <w:t>既没有转移也没有保留金融资产所有权上几乎所有风险和报酬的（</w:t>
      </w:r>
      <w:r>
        <w:t>即除本条（</w:t>
      </w:r>
      <w:r>
        <w:t>1</w:t>
      </w:r>
      <w:r>
        <w:t>）、</w:t>
      </w:r>
    </w:p>
    <w:p w:rsidR="00A7106F" w:rsidRDefault="00AA64EB">
      <w:pPr>
        <w:spacing w:line="357" w:lineRule="auto"/>
        <w:ind w:left="99"/>
      </w:pPr>
      <w:r>
        <w:t>（</w:t>
      </w:r>
      <w:r>
        <w:t>2</w:t>
      </w:r>
      <w:r>
        <w:t>）之外的其他情形），则根据其是否保留了对金融资产的控制，分别下列情形处理：</w:t>
      </w:r>
      <w:r>
        <w:t xml:space="preserve"> 1</w:t>
      </w:r>
      <w:r>
        <w:t>）未保留对该金融资产控制的，则终止确认该金融资产，并将转移中产生或保留的权利和义务单独确认为资产或负债。</w:t>
      </w:r>
      <w:r>
        <w:t xml:space="preserve"> </w:t>
      </w:r>
    </w:p>
    <w:p w:rsidR="00A7106F" w:rsidRDefault="00AA64EB">
      <w:pPr>
        <w:spacing w:after="123"/>
        <w:ind w:left="534"/>
      </w:pPr>
      <w:r>
        <w:t>2</w:t>
      </w:r>
      <w:r>
        <w:t>）保留了对该金融资产控制的，则按照其继续涉入被转移金融资产的程度继续确认有关金</w:t>
      </w:r>
    </w:p>
    <w:p w:rsidR="00A7106F" w:rsidRDefault="00AA64EB">
      <w:pPr>
        <w:spacing w:line="356" w:lineRule="auto"/>
        <w:ind w:left="99"/>
      </w:pPr>
      <w:r>
        <w:t>融资产，并相应确认相关负债。继续涉入被转移金融资产的程度，是指本公司承担的被转移金融资产价值变动风险或报酬的程度。</w:t>
      </w:r>
      <w:r>
        <w:t xml:space="preserve"> </w:t>
      </w:r>
    </w:p>
    <w:p w:rsidR="00A7106F" w:rsidRDefault="00AA64EB">
      <w:pPr>
        <w:spacing w:line="356" w:lineRule="auto"/>
        <w:ind w:left="91" w:firstLine="420"/>
      </w:pPr>
      <w:r>
        <w:t>在判断金融资产转移是否满足上述金融资产终止确认条件时，采用实质重于形式的原则。公司将金融资产转移区分为金融资产整体转移和部分转移。</w:t>
      </w:r>
      <w:r>
        <w:t xml:space="preserve"> </w:t>
      </w:r>
    </w:p>
    <w:p w:rsidR="00A7106F" w:rsidRDefault="00AA64EB">
      <w:pPr>
        <w:numPr>
          <w:ilvl w:val="0"/>
          <w:numId w:val="107"/>
        </w:numPr>
        <w:spacing w:after="120"/>
        <w:ind w:hanging="526"/>
      </w:pPr>
      <w:r>
        <w:t>金融资产整体转移满足终止确认条件的，将下列两项金额的差额计入当期损益：</w:t>
      </w:r>
      <w:r>
        <w:t xml:space="preserve"> </w:t>
      </w:r>
    </w:p>
    <w:p w:rsidR="00A7106F" w:rsidRDefault="00AA64EB">
      <w:pPr>
        <w:numPr>
          <w:ilvl w:val="0"/>
          <w:numId w:val="108"/>
        </w:numPr>
        <w:spacing w:after="120"/>
        <w:ind w:hanging="317"/>
      </w:pPr>
      <w:r>
        <w:t>被转移金融资产在终止确认日的账面价值。</w:t>
      </w:r>
      <w:r>
        <w:t xml:space="preserve"> </w:t>
      </w:r>
    </w:p>
    <w:p w:rsidR="00A7106F" w:rsidRDefault="00AA64EB">
      <w:pPr>
        <w:numPr>
          <w:ilvl w:val="0"/>
          <w:numId w:val="108"/>
        </w:numPr>
        <w:spacing w:after="121"/>
        <w:ind w:hanging="317"/>
      </w:pPr>
      <w:r>
        <w:t>因转移金融资产而收到的对价，与原直接计入其他综合收益的公允价值变动累计额中对</w:t>
      </w:r>
    </w:p>
    <w:p w:rsidR="00A7106F" w:rsidRDefault="00AA64EB">
      <w:pPr>
        <w:spacing w:line="356" w:lineRule="auto"/>
        <w:ind w:left="99"/>
      </w:pPr>
      <w:r>
        <w:t>应终止确认部分的金额（涉及转移的金融资产为以公允价值计量且其变动计入其他综合收益的金融资产）之和。</w:t>
      </w:r>
      <w:r>
        <w:t xml:space="preserve"> </w:t>
      </w:r>
    </w:p>
    <w:p w:rsidR="00A7106F" w:rsidRDefault="00AA64EB">
      <w:pPr>
        <w:numPr>
          <w:ilvl w:val="0"/>
          <w:numId w:val="107"/>
        </w:numPr>
        <w:spacing w:after="120"/>
        <w:ind w:hanging="526"/>
      </w:pPr>
      <w:r>
        <w:t>金融资产部分转移且该被转移部分整体满足终止确认条件的，将转移前金融资产整体</w:t>
      </w:r>
    </w:p>
    <w:p w:rsidR="00A7106F" w:rsidRDefault="00AA64EB">
      <w:pPr>
        <w:spacing w:line="356" w:lineRule="auto"/>
        <w:ind w:left="99"/>
      </w:pPr>
      <w:r>
        <w:t>的账面价值，在终止确认部分和继续确认部分（在此种情形下，所保留的服务资产应当视同继续确认金融资产的一部分）之间，按照转移日各自的相对公允价值进行分摊，并将下列两项金额的差额计入当期损益：</w:t>
      </w:r>
      <w:r>
        <w:t xml:space="preserve"> </w:t>
      </w:r>
    </w:p>
    <w:p w:rsidR="00A7106F" w:rsidRDefault="00AA64EB">
      <w:pPr>
        <w:numPr>
          <w:ilvl w:val="0"/>
          <w:numId w:val="109"/>
        </w:numPr>
        <w:spacing w:after="123"/>
        <w:ind w:hanging="317"/>
      </w:pPr>
      <w:r>
        <w:t>终止确认部分在终止确认日的账面价值。</w:t>
      </w:r>
      <w:r>
        <w:t xml:space="preserve"> </w:t>
      </w:r>
    </w:p>
    <w:p w:rsidR="00A7106F" w:rsidRDefault="00AA64EB">
      <w:pPr>
        <w:numPr>
          <w:ilvl w:val="0"/>
          <w:numId w:val="109"/>
        </w:numPr>
        <w:spacing w:after="121"/>
        <w:ind w:hanging="317"/>
      </w:pPr>
      <w:r>
        <w:t>终止确认部分收到的对价，与原计入其他综合收益的公允价值变动累计额中对应终止确</w:t>
      </w:r>
    </w:p>
    <w:p w:rsidR="00A7106F" w:rsidRDefault="00AA64EB">
      <w:pPr>
        <w:spacing w:line="356" w:lineRule="auto"/>
        <w:ind w:left="99" w:right="391"/>
      </w:pPr>
      <w:r>
        <w:t>认部分的金额（涉及转移的金融资产为以公允价值计量且其变动计入其他综合收益的金融资产）之和。</w:t>
      </w:r>
      <w:r>
        <w:t xml:space="preserve"> </w:t>
      </w:r>
    </w:p>
    <w:p w:rsidR="00A7106F" w:rsidRDefault="00AA64EB">
      <w:pPr>
        <w:spacing w:line="358" w:lineRule="auto"/>
        <w:ind w:left="91" w:right="391" w:firstLine="420"/>
      </w:pPr>
      <w:r>
        <w:t>金融资产转移不满足终止确认条件的，继续确认该金融资产，所收到的对价确认为一项金融负债。</w:t>
      </w:r>
      <w:r>
        <w:t xml:space="preserve"> </w:t>
      </w:r>
    </w:p>
    <w:p w:rsidR="00A7106F" w:rsidRDefault="00AA64EB">
      <w:pPr>
        <w:spacing w:after="120"/>
        <w:ind w:left="534"/>
      </w:pPr>
      <w:r>
        <w:t>5</w:t>
      </w:r>
      <w:r>
        <w:t>．金融资产和金融负</w:t>
      </w:r>
      <w:r>
        <w:t>债公允价值的确定方法</w:t>
      </w:r>
      <w:r>
        <w:t xml:space="preserve"> </w:t>
      </w:r>
    </w:p>
    <w:p w:rsidR="00A7106F" w:rsidRDefault="00AA64EB">
      <w:pPr>
        <w:spacing w:line="357" w:lineRule="auto"/>
        <w:ind w:left="91" w:firstLine="420"/>
      </w:pPr>
      <w:r>
        <w:lastRenderedPageBreak/>
        <w:t>存在活跃市场的金融资产或金融负债，以活跃市场的报价确定其公允价值，除非该项金融资产存在针对资产本身的限售期。对于针对资产本身的限售的金融资产，按照活跃市场的报价扣除市场参与者因承担指定期间内无法在公开市场上出售该金融资产的风险而要求获得的补偿金额后确定。活跃市场的报价包括易于且可定期从交易所、交易商、经纪人、行业集团、定价机构或监</w:t>
      </w:r>
    </w:p>
    <w:p w:rsidR="00A7106F" w:rsidRDefault="00AA64EB">
      <w:pPr>
        <w:spacing w:after="120"/>
        <w:ind w:left="99"/>
      </w:pPr>
      <w:r>
        <w:t>管机构等获得相关资产或负债的报价，且能代表在公平交易基础上实际并经常发生的市场交易。</w:t>
      </w:r>
      <w:r>
        <w:t xml:space="preserve"> </w:t>
      </w:r>
    </w:p>
    <w:p w:rsidR="00A7106F" w:rsidRDefault="00AA64EB">
      <w:pPr>
        <w:spacing w:line="356" w:lineRule="auto"/>
        <w:ind w:left="91" w:right="813" w:firstLine="420"/>
      </w:pPr>
      <w:r>
        <w:t>初始取得或衍生的金融资产或承担的金融负债，以市场交易价格作为确定其公允价值的基础。</w:t>
      </w:r>
      <w:r>
        <w:t xml:space="preserve"> </w:t>
      </w:r>
    </w:p>
    <w:p w:rsidR="00A7106F" w:rsidRDefault="00AA64EB">
      <w:pPr>
        <w:spacing w:after="112" w:line="357" w:lineRule="auto"/>
        <w:ind w:left="91" w:firstLine="420"/>
      </w:pPr>
      <w:r>
        <w:t>不存在活跃市场的金融资产或金融负债，采用估值技术确定其公允价值。在估值时，本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观察输入值。</w:t>
      </w:r>
      <w:r>
        <w:t xml:space="preserve"> 6</w:t>
      </w:r>
      <w:r>
        <w:t>．金融工具减值</w:t>
      </w:r>
      <w:r>
        <w:t xml:space="preserve"> </w:t>
      </w:r>
    </w:p>
    <w:p w:rsidR="00A7106F" w:rsidRDefault="00AA64EB">
      <w:pPr>
        <w:spacing w:after="120"/>
        <w:ind w:left="534"/>
      </w:pPr>
      <w:r>
        <w:t>本公司以预期信用损失为基础，对分类为以摊余成本计量的金融资产、分类为以公允</w:t>
      </w:r>
      <w:r>
        <w:t>价值计</w:t>
      </w:r>
    </w:p>
    <w:p w:rsidR="00A7106F" w:rsidRDefault="00AA64EB">
      <w:pPr>
        <w:spacing w:line="358" w:lineRule="auto"/>
        <w:ind w:left="99" w:right="814"/>
      </w:pPr>
      <w:r>
        <w:t>量且其变动计入其他综合收益的金融资产以及财务担保合同，进行减值会计处理并确认损失准备。</w:t>
      </w:r>
      <w:r>
        <w:t xml:space="preserve"> </w:t>
      </w:r>
    </w:p>
    <w:p w:rsidR="00A7106F" w:rsidRDefault="00AA64EB">
      <w:pPr>
        <w:spacing w:after="120"/>
        <w:ind w:left="534"/>
      </w:pPr>
      <w:r>
        <w:t>预期信用损失，是指以发生违约的风险为权重的金融工具信用损失的加权平均值。信用损</w:t>
      </w:r>
    </w:p>
    <w:p w:rsidR="00A7106F" w:rsidRDefault="00AA64EB">
      <w:pPr>
        <w:spacing w:line="357" w:lineRule="auto"/>
        <w:ind w:left="99"/>
      </w:pPr>
      <w:r>
        <w:t>失，是指本公司按照原实际利率折现的、根据合同应收的所有合同现金流量与预期收取的所有现金流量之间的差额，即全部现金短缺的现值。其中，对于本公司购买或源生的已发生信用减值的金融资产，应按照该金融资产经信用调整的实际利率折现。</w:t>
      </w:r>
      <w:r>
        <w:t xml:space="preserve"> </w:t>
      </w:r>
    </w:p>
    <w:p w:rsidR="00A7106F" w:rsidRDefault="00AA64EB">
      <w:pPr>
        <w:spacing w:line="356" w:lineRule="auto"/>
        <w:ind w:left="91" w:firstLine="420"/>
      </w:pPr>
      <w:r>
        <w:t>本公司对由收入准则规范的交易形成的应收票据、应收账款、以及租赁应收款，运用简化计量方法，按照相当于整个存续期内</w:t>
      </w:r>
      <w:r>
        <w:t>预期信用损失的金额计量损失准备。</w:t>
      </w:r>
      <w:r>
        <w:t xml:space="preserve"> </w:t>
      </w:r>
    </w:p>
    <w:p w:rsidR="00A7106F" w:rsidRDefault="00AA64EB">
      <w:pPr>
        <w:spacing w:line="357" w:lineRule="auto"/>
        <w:ind w:left="91" w:firstLine="420"/>
      </w:pPr>
      <w:r>
        <w:t>对于购买或源生的已发生信用减值的金融资产，在资产负债表日仅将自初始确认后整个存续期内预期信用损失的累计变动确认为损失准备。在每个资产负债表日，将整个存续期内预期信用损失的变动金额作为减值损失或利得计入当期损益。即使该资产负债表日确定的整个存续期内预期信用损失小于初始确认时估计现金流量所反映的预期信用损失的金额，也将预期信用损失的有利变动确认为减值利得。</w:t>
      </w:r>
      <w:r>
        <w:t xml:space="preserve"> </w:t>
      </w:r>
    </w:p>
    <w:p w:rsidR="00A7106F" w:rsidRDefault="00AA64EB">
      <w:pPr>
        <w:spacing w:line="357" w:lineRule="auto"/>
        <w:ind w:left="91" w:firstLine="420"/>
      </w:pPr>
      <w:r>
        <w:t>除上述采用简化计量方法和购买或源生的已发生信用减值以外的其他金融资产，本公司在每个资产负债表日评估相关金融工具的信用风</w:t>
      </w:r>
      <w:r>
        <w:t>险自初始确认后是否已显著增加，并按照下列情形分别计量其损失准备、确认预期信用损失及其变动：</w:t>
      </w:r>
      <w:r>
        <w:t xml:space="preserve"> </w:t>
      </w:r>
    </w:p>
    <w:p w:rsidR="00A7106F" w:rsidRDefault="00AA64EB">
      <w:pPr>
        <w:numPr>
          <w:ilvl w:val="0"/>
          <w:numId w:val="110"/>
        </w:numPr>
        <w:spacing w:after="1" w:line="363" w:lineRule="auto"/>
        <w:ind w:right="567" w:firstLine="410"/>
      </w:pPr>
      <w:r>
        <w:t>如果该金融工具的信用风险自初始确认后并未显著增加，处于第一阶段，则按照相当于该金融工具未来</w:t>
      </w:r>
      <w:r>
        <w:t>12</w:t>
      </w:r>
      <w:r>
        <w:t>个月内预期信用损失的金额计量其损失准备，并按照账面余额和实际利率计算利息收入。</w:t>
      </w:r>
      <w:r>
        <w:t xml:space="preserve"> </w:t>
      </w:r>
    </w:p>
    <w:p w:rsidR="00A7106F" w:rsidRDefault="00AA64EB">
      <w:pPr>
        <w:numPr>
          <w:ilvl w:val="0"/>
          <w:numId w:val="110"/>
        </w:numPr>
        <w:spacing w:after="120"/>
        <w:ind w:right="567" w:firstLine="410"/>
      </w:pPr>
      <w:r>
        <w:t>如果该金融工具的信用风险自初始确认后已显著增加但尚未发生信用减值的，处于第</w:t>
      </w:r>
    </w:p>
    <w:p w:rsidR="00A7106F" w:rsidRDefault="00AA64EB">
      <w:pPr>
        <w:spacing w:line="356" w:lineRule="auto"/>
        <w:ind w:left="99"/>
      </w:pPr>
      <w:r>
        <w:t>二阶段，则按照相当于该金融工具整个存续期内预期信用损失的金额计量其损失准备，并按照账面余额和实际利率计算利息收入。（</w:t>
      </w:r>
      <w:r>
        <w:t>3</w:t>
      </w:r>
      <w:r>
        <w:t>）如果该金融工具自初始确认后已经发生信用减值的，</w:t>
      </w:r>
      <w:r>
        <w:t>处于第三阶段，本公司按照相当于该金融工具整个存续期内预期信用损失的金额计量其损失准备，并按照摊余成本和实际利率计算利息收入。</w:t>
      </w:r>
      <w:r>
        <w:t xml:space="preserve"> </w:t>
      </w:r>
    </w:p>
    <w:p w:rsidR="00A7106F" w:rsidRDefault="00AA64EB">
      <w:pPr>
        <w:spacing w:after="121"/>
        <w:ind w:left="534"/>
      </w:pPr>
      <w:r>
        <w:t>金融工具信用损失准备的增加或转回金额，作为减值损失或利得计入当期损益。除分类为以</w:t>
      </w:r>
    </w:p>
    <w:p w:rsidR="00A7106F" w:rsidRDefault="00AA64EB">
      <w:pPr>
        <w:spacing w:line="356" w:lineRule="auto"/>
        <w:ind w:left="99"/>
      </w:pPr>
      <w:r>
        <w:lastRenderedPageBreak/>
        <w:t>公允价值计量且其变动计入其他综合收益的金融资产外，信用损失准备抵减金融资产的账面余额。对于分类为以公允价值计量且其变动计入其他综合收益的金融资产，本公司在其他综合收益中确认其信用损失准备，不减少该金融资产在资产负债表中列示的账面价值。</w:t>
      </w:r>
      <w:r>
        <w:t xml:space="preserve"> </w:t>
      </w:r>
    </w:p>
    <w:p w:rsidR="00A7106F" w:rsidRDefault="00AA64EB">
      <w:pPr>
        <w:spacing w:after="112" w:line="357" w:lineRule="auto"/>
        <w:ind w:left="91" w:firstLine="420"/>
      </w:pPr>
      <w:r>
        <w:t>本公司在前一会计期间已经按照相当于金融工具整个存续期内预期信用损失的金额计量了损失准备，但在当期资产负债表日，该金融工具已不再属于自初始确认后信用风险显著增加的情形的，本公司在当期资产负债表日按照相当于未来</w:t>
      </w:r>
      <w:r>
        <w:t>12</w:t>
      </w:r>
      <w:r>
        <w:t>个月内预期信用损失的金额计量该金融工具的损失准备，由此形成的损失准备的转回金额作为减值利得计入当期损益。（</w:t>
      </w:r>
      <w:r>
        <w:t>1</w:t>
      </w:r>
      <w:r>
        <w:t>）信用风险显著增加</w:t>
      </w:r>
      <w:r>
        <w:t xml:space="preserve"> </w:t>
      </w:r>
    </w:p>
    <w:p w:rsidR="00A7106F" w:rsidRDefault="00AA64EB">
      <w:pPr>
        <w:spacing w:line="357" w:lineRule="auto"/>
        <w:ind w:left="91" w:firstLine="420"/>
      </w:pPr>
      <w:r>
        <w:t>本公司利用可获得的合理且有依据的前瞻性信息，通过比较金融工具在资产负债表日发生违约的风险与在初始确认日发生违约的风险，以确定金融工具的信用风险自初始确认后是否已显著增加。对</w:t>
      </w:r>
      <w:r>
        <w:t>于财务担保合同，本公司在应用金融工具减值规定时，将本公司成为做出不可撤销承诺的一方之日作为初始确认日。</w:t>
      </w:r>
      <w:r>
        <w:t xml:space="preserve"> </w:t>
      </w:r>
    </w:p>
    <w:p w:rsidR="00A7106F" w:rsidRDefault="00AA64EB">
      <w:pPr>
        <w:spacing w:after="120"/>
        <w:ind w:left="534"/>
      </w:pPr>
      <w:r>
        <w:t>本公司在评估信用风险是否显著增加时会考虑如下因素：</w:t>
      </w:r>
      <w:r>
        <w:t xml:space="preserve"> </w:t>
      </w:r>
    </w:p>
    <w:p w:rsidR="00A7106F" w:rsidRDefault="00AA64EB">
      <w:pPr>
        <w:numPr>
          <w:ilvl w:val="0"/>
          <w:numId w:val="111"/>
        </w:numPr>
        <w:spacing w:after="123"/>
        <w:ind w:firstLine="420"/>
      </w:pPr>
      <w:r>
        <w:t>债务人经营成果实际或预期是否发生显著变化；</w:t>
      </w:r>
      <w:r>
        <w:t xml:space="preserve"> </w:t>
      </w:r>
    </w:p>
    <w:p w:rsidR="00A7106F" w:rsidRDefault="00AA64EB">
      <w:pPr>
        <w:numPr>
          <w:ilvl w:val="0"/>
          <w:numId w:val="111"/>
        </w:numPr>
        <w:spacing w:after="120"/>
        <w:ind w:firstLine="420"/>
      </w:pPr>
      <w:r>
        <w:t>债务人所处的监管、经济或技术环境是否发生显著不利变化；</w:t>
      </w:r>
      <w:r>
        <w:t xml:space="preserve"> </w:t>
      </w:r>
    </w:p>
    <w:p w:rsidR="00A7106F" w:rsidRDefault="00AA64EB">
      <w:pPr>
        <w:numPr>
          <w:ilvl w:val="0"/>
          <w:numId w:val="111"/>
        </w:numPr>
        <w:spacing w:line="356" w:lineRule="auto"/>
        <w:ind w:firstLine="420"/>
      </w:pPr>
      <w:r>
        <w:t>作为债务抵押的担保物价值或第三方提供的担保或信用增级质量是否发生显著变化，这些变化预期将降低债务人按合同规定期限还款的经济动机或者影响违约概率；</w:t>
      </w:r>
      <w:r>
        <w:t xml:space="preserve"> </w:t>
      </w:r>
    </w:p>
    <w:p w:rsidR="00A7106F" w:rsidRDefault="00AA64EB">
      <w:pPr>
        <w:numPr>
          <w:ilvl w:val="0"/>
          <w:numId w:val="111"/>
        </w:numPr>
        <w:spacing w:after="120"/>
        <w:ind w:firstLine="420"/>
      </w:pPr>
      <w:r>
        <w:t>债务人预期表现和还款行为是否发生显著变化；</w:t>
      </w:r>
      <w:r>
        <w:t xml:space="preserve"> </w:t>
      </w:r>
    </w:p>
    <w:p w:rsidR="00A7106F" w:rsidRDefault="00AA64EB">
      <w:pPr>
        <w:numPr>
          <w:ilvl w:val="0"/>
          <w:numId w:val="111"/>
        </w:numPr>
        <w:spacing w:after="123"/>
        <w:ind w:firstLine="420"/>
      </w:pPr>
      <w:r>
        <w:t>本公司对金融工具信用管理方法是否发生变化等。</w:t>
      </w:r>
      <w:r>
        <w:t xml:space="preserve"> </w:t>
      </w:r>
    </w:p>
    <w:p w:rsidR="00A7106F" w:rsidRDefault="00AA64EB">
      <w:pPr>
        <w:spacing w:line="356" w:lineRule="auto"/>
        <w:ind w:left="91" w:firstLine="420"/>
      </w:pPr>
      <w:r>
        <w:t>于资产</w:t>
      </w:r>
      <w:r>
        <w:t>负债表日，若本公司判断金融工具只具有较低的信用风险，则本公司假定该金融工具的信用风险自初始确认后并未显著增加。如果金融工具的违约风险较低，借款人在短期内履行其合同现金流量义务的能力很强，并且即使较长时期内经济形势和经营环境存在不利变化，但未必一定降低借款人履行其合同现金流量义务的能力，则该金融工具被视为具有较低的信用风险。</w:t>
      </w:r>
      <w:r>
        <w:t xml:space="preserve"> </w:t>
      </w:r>
    </w:p>
    <w:p w:rsidR="00A7106F" w:rsidRDefault="00AA64EB">
      <w:pPr>
        <w:spacing w:after="123"/>
        <w:ind w:left="534"/>
      </w:pPr>
      <w:r>
        <w:t>（</w:t>
      </w:r>
      <w:r>
        <w:t>2</w:t>
      </w:r>
      <w:r>
        <w:t>）已发生信用减值的金融资产</w:t>
      </w:r>
      <w:r>
        <w:t xml:space="preserve"> </w:t>
      </w:r>
    </w:p>
    <w:p w:rsidR="00A7106F" w:rsidRDefault="00AA64EB">
      <w:pPr>
        <w:spacing w:line="357" w:lineRule="auto"/>
        <w:ind w:left="91" w:firstLine="420"/>
      </w:pPr>
      <w:r>
        <w:t>当对金融资产预期未来现金流量具有不利影响的一项或多项事件发生时，该金融资产成为已发生信用减值的金融资产。金融资产已发生信用减值的证据包括下列可观察信息</w:t>
      </w:r>
      <w:r>
        <w:t>：</w:t>
      </w:r>
      <w:r>
        <w:t xml:space="preserve"> </w:t>
      </w:r>
    </w:p>
    <w:p w:rsidR="00A7106F" w:rsidRDefault="00AA64EB">
      <w:pPr>
        <w:numPr>
          <w:ilvl w:val="0"/>
          <w:numId w:val="112"/>
        </w:numPr>
        <w:spacing w:after="120"/>
        <w:ind w:firstLine="420"/>
      </w:pPr>
      <w:r>
        <w:t>发行方或债务人发生重大财务困难；</w:t>
      </w:r>
      <w:r>
        <w:t xml:space="preserve"> </w:t>
      </w:r>
    </w:p>
    <w:p w:rsidR="00A7106F" w:rsidRDefault="00AA64EB">
      <w:pPr>
        <w:numPr>
          <w:ilvl w:val="0"/>
          <w:numId w:val="112"/>
        </w:numPr>
        <w:spacing w:after="123"/>
        <w:ind w:firstLine="420"/>
      </w:pPr>
      <w:r>
        <w:t>债务人违反合同，如偿付利息或本金违约或逾期等；</w:t>
      </w:r>
      <w:r>
        <w:t xml:space="preserve"> </w:t>
      </w:r>
    </w:p>
    <w:p w:rsidR="00A7106F" w:rsidRDefault="00AA64EB">
      <w:pPr>
        <w:numPr>
          <w:ilvl w:val="0"/>
          <w:numId w:val="112"/>
        </w:numPr>
        <w:spacing w:line="356" w:lineRule="auto"/>
        <w:ind w:firstLine="420"/>
      </w:pPr>
      <w:r>
        <w:t>债权人出于与债务人财务困难有关的经济或合同考虑，给予债务人在任何其他情况下都不会做出的让步；</w:t>
      </w:r>
      <w:r>
        <w:t>4</w:t>
      </w:r>
      <w:r>
        <w:t>）债务人很可能破产或进行其他财务重组；</w:t>
      </w:r>
      <w:r>
        <w:t xml:space="preserve"> </w:t>
      </w:r>
    </w:p>
    <w:p w:rsidR="00A7106F" w:rsidRDefault="00AA64EB">
      <w:pPr>
        <w:numPr>
          <w:ilvl w:val="0"/>
          <w:numId w:val="113"/>
        </w:numPr>
        <w:spacing w:after="120"/>
        <w:ind w:hanging="317"/>
      </w:pPr>
      <w:r>
        <w:t>发行方或债务人财务困难导致该金融资产的活跃市场消失；</w:t>
      </w:r>
      <w:r>
        <w:t xml:space="preserve"> </w:t>
      </w:r>
    </w:p>
    <w:p w:rsidR="00A7106F" w:rsidRDefault="00AA64EB">
      <w:pPr>
        <w:numPr>
          <w:ilvl w:val="0"/>
          <w:numId w:val="113"/>
        </w:numPr>
        <w:spacing w:after="120"/>
        <w:ind w:hanging="317"/>
      </w:pPr>
      <w:r>
        <w:t>以大幅折扣购买或源生一项金融资产，该折扣反映了发生信用损失的事实。</w:t>
      </w:r>
      <w:r>
        <w:t xml:space="preserve"> </w:t>
      </w:r>
    </w:p>
    <w:p w:rsidR="00A7106F" w:rsidRDefault="00AA64EB">
      <w:pPr>
        <w:spacing w:line="358" w:lineRule="auto"/>
        <w:ind w:left="91" w:right="814" w:firstLine="420"/>
      </w:pPr>
      <w:r>
        <w:t>金融资产发生信用减值，有可能是多个事件的共同作用所致，未必是可单独识别的事件所致。</w:t>
      </w:r>
      <w:r>
        <w:t xml:space="preserve"> </w:t>
      </w:r>
    </w:p>
    <w:p w:rsidR="00A7106F" w:rsidRDefault="00AA64EB">
      <w:pPr>
        <w:spacing w:after="120"/>
        <w:ind w:left="534"/>
      </w:pPr>
      <w:r>
        <w:t>（</w:t>
      </w:r>
      <w:r>
        <w:t>3</w:t>
      </w:r>
      <w:r>
        <w:t>）预期信用损失的确定</w:t>
      </w:r>
      <w:r>
        <w:t xml:space="preserve"> </w:t>
      </w:r>
    </w:p>
    <w:p w:rsidR="00A7106F" w:rsidRDefault="00AA64EB">
      <w:pPr>
        <w:spacing w:line="356" w:lineRule="auto"/>
        <w:ind w:left="91" w:firstLine="420"/>
      </w:pPr>
      <w:r>
        <w:lastRenderedPageBreak/>
        <w:t>本公司基于单项和组合评估金融工具的预期信用损失，在评估预期信用损失时，考虑有关过去事项、当前状况以及未来经济状况预测的合理且有依据的信息。</w:t>
      </w:r>
      <w:r>
        <w:t xml:space="preserve"> </w:t>
      </w:r>
    </w:p>
    <w:p w:rsidR="00A7106F" w:rsidRDefault="00AA64EB">
      <w:pPr>
        <w:spacing w:line="357" w:lineRule="auto"/>
        <w:ind w:left="91" w:firstLine="420"/>
      </w:pPr>
      <w:r>
        <w:t>本公司以共同信用风险特征为依据，将金融工具分为不同组合。本公司采用的共同信用风险特征包括：金融工具类型、信用风险评级、账龄组合、逾期账龄组合、合同结算周期、债务人所处行业等。相关金融工具的单项评估标准和组合信用风险特征详见相关金融工具的会计政策。</w:t>
      </w:r>
      <w:r>
        <w:t xml:space="preserve"> </w:t>
      </w:r>
    </w:p>
    <w:p w:rsidR="00A7106F" w:rsidRDefault="00AA64EB">
      <w:pPr>
        <w:spacing w:line="357" w:lineRule="auto"/>
        <w:ind w:left="534"/>
      </w:pPr>
      <w:r>
        <w:t>本公司按照下列方法确定相关金融工具的预期信用损失：</w:t>
      </w:r>
      <w:r>
        <w:t xml:space="preserve"> 1</w:t>
      </w:r>
      <w:r>
        <w:t>）对于金融资产，信用损失为本公司应收取的合同现金流量与预期收取的现</w:t>
      </w:r>
      <w:r>
        <w:t>金流量之间差额的现值。</w:t>
      </w:r>
      <w:r>
        <w:t xml:space="preserve"> </w:t>
      </w:r>
    </w:p>
    <w:p w:rsidR="00A7106F" w:rsidRDefault="00AA64EB">
      <w:pPr>
        <w:numPr>
          <w:ilvl w:val="0"/>
          <w:numId w:val="114"/>
        </w:numPr>
        <w:spacing w:after="123"/>
        <w:ind w:firstLine="420"/>
      </w:pPr>
      <w:r>
        <w:t>对于财务担保合同，信用损失为本公司就该合同持有人发生的信用损失向其做出赔付的</w:t>
      </w:r>
    </w:p>
    <w:p w:rsidR="00A7106F" w:rsidRDefault="00AA64EB">
      <w:pPr>
        <w:spacing w:line="356" w:lineRule="auto"/>
        <w:ind w:left="99" w:right="814"/>
      </w:pPr>
      <w:r>
        <w:t>预计付款额，减去本公司预期向该合同持有人、债务人或任何其他方收取的金额之间差额的现值。</w:t>
      </w:r>
      <w:r>
        <w:t xml:space="preserve"> </w:t>
      </w:r>
    </w:p>
    <w:p w:rsidR="00A7106F" w:rsidRDefault="00AA64EB">
      <w:pPr>
        <w:numPr>
          <w:ilvl w:val="0"/>
          <w:numId w:val="114"/>
        </w:numPr>
        <w:spacing w:line="356" w:lineRule="auto"/>
        <w:ind w:firstLine="420"/>
      </w:pPr>
      <w:r>
        <w:t>对于资产负债表日已发生信用减值但并非购买或源生已发生信用减值的金融资产，信用损失为该金融资产账面余额与按原实际利率折现的估计未来现金流量的现值之间的差额。</w:t>
      </w:r>
      <w:r>
        <w:t xml:space="preserve"> </w:t>
      </w:r>
    </w:p>
    <w:p w:rsidR="00A7106F" w:rsidRDefault="00AA64EB">
      <w:pPr>
        <w:spacing w:line="356" w:lineRule="auto"/>
        <w:ind w:left="91" w:firstLine="420"/>
      </w:pPr>
      <w:r>
        <w:t>本公司计量金融工具预期信用损失的方法反映的因素包括：通过评价一系列可能的结果而确定的无偏概率加权平均金额；货币时间价值；在资产负债表日无须付出不必要的额外成本或努力即可获得的有关过去事项、当前状况以及未来经济状况预测的合理且有依据的信息。</w:t>
      </w:r>
      <w:r>
        <w:t xml:space="preserve"> </w:t>
      </w:r>
    </w:p>
    <w:p w:rsidR="00A7106F" w:rsidRDefault="00AA64EB">
      <w:pPr>
        <w:spacing w:after="120"/>
        <w:ind w:left="534"/>
      </w:pPr>
      <w:r>
        <w:t>（</w:t>
      </w:r>
      <w:r>
        <w:t>4</w:t>
      </w:r>
      <w:r>
        <w:t>）减记金融资产</w:t>
      </w:r>
      <w:r>
        <w:t xml:space="preserve"> </w:t>
      </w:r>
    </w:p>
    <w:p w:rsidR="00A7106F" w:rsidRDefault="00AA64EB">
      <w:pPr>
        <w:spacing w:line="358" w:lineRule="auto"/>
        <w:ind w:left="91" w:firstLine="420"/>
      </w:pPr>
      <w:r>
        <w:t>当本公司不再合理预期金融资产合同现金流量能够全部或部分收回的，直接减记该金融资产的账面余额。这种减记构成相关金融资产的终止确认。</w:t>
      </w:r>
      <w:r>
        <w:t xml:space="preserve"> </w:t>
      </w:r>
    </w:p>
    <w:p w:rsidR="00A7106F" w:rsidRDefault="00AA64EB">
      <w:pPr>
        <w:spacing w:after="120"/>
        <w:ind w:left="534"/>
      </w:pPr>
      <w:r>
        <w:t>7</w:t>
      </w:r>
      <w:r>
        <w:t>．金融资产及金融负债的抵销</w:t>
      </w:r>
      <w:r>
        <w:t xml:space="preserve"> </w:t>
      </w:r>
    </w:p>
    <w:p w:rsidR="00A7106F" w:rsidRDefault="00AA64EB">
      <w:pPr>
        <w:spacing w:line="356" w:lineRule="auto"/>
        <w:ind w:left="91" w:firstLine="420"/>
      </w:pPr>
      <w:r>
        <w:t>金融资产和金融负债在资产负债表内分别列示，没有相互抵销。但是，同时满足下列条件的，以相互抵销后的净额在资产负债表内列示：</w:t>
      </w:r>
      <w:r>
        <w:t xml:space="preserve"> </w:t>
      </w:r>
    </w:p>
    <w:p w:rsidR="00A7106F" w:rsidRDefault="00AA64EB">
      <w:pPr>
        <w:numPr>
          <w:ilvl w:val="0"/>
          <w:numId w:val="115"/>
        </w:numPr>
        <w:spacing w:after="123"/>
        <w:ind w:hanging="526"/>
      </w:pPr>
      <w:r>
        <w:t>本公司具有抵销已确认金额的法定权利，且该种法定权利是当前可执行的；</w:t>
      </w:r>
      <w:r>
        <w:t xml:space="preserve"> </w:t>
      </w:r>
    </w:p>
    <w:p w:rsidR="00A7106F" w:rsidRDefault="00AA64EB">
      <w:pPr>
        <w:numPr>
          <w:ilvl w:val="0"/>
          <w:numId w:val="115"/>
        </w:numPr>
        <w:spacing w:after="121"/>
        <w:ind w:hanging="526"/>
      </w:pPr>
      <w:r>
        <w:t>本公司计划以净额结算，或同时变现该金融资产和清偿该金融负债</w:t>
      </w:r>
      <w:r>
        <w:t xml:space="preserve"> </w:t>
      </w:r>
    </w:p>
    <w:p w:rsidR="00A7106F" w:rsidRDefault="00AA64EB">
      <w:pPr>
        <w:spacing w:after="44" w:line="259" w:lineRule="auto"/>
        <w:ind w:left="106" w:firstLine="0"/>
      </w:pPr>
      <w:r>
        <w:t xml:space="preserve"> </w:t>
      </w:r>
    </w:p>
    <w:p w:rsidR="00A7106F" w:rsidRDefault="00AA64EB">
      <w:pPr>
        <w:numPr>
          <w:ilvl w:val="0"/>
          <w:numId w:val="116"/>
        </w:numPr>
        <w:spacing w:after="60"/>
        <w:ind w:hanging="425"/>
      </w:pPr>
      <w:r>
        <w:t>应收票据</w:t>
      </w:r>
      <w:r>
        <w:t xml:space="preserve"> </w:t>
      </w:r>
    </w:p>
    <w:p w:rsidR="00A7106F" w:rsidRDefault="00AA64EB">
      <w:pPr>
        <w:spacing w:after="44"/>
        <w:ind w:left="99"/>
      </w:pPr>
      <w:r>
        <w:t>应收票据的预期信用损失的确定方法及会计处理方法</w:t>
      </w:r>
      <w:r>
        <w:t xml:space="preserve"> </w:t>
      </w:r>
    </w:p>
    <w:p w:rsidR="00A7106F" w:rsidRDefault="00AA64EB">
      <w:pPr>
        <w:ind w:left="99"/>
      </w:pPr>
      <w:r>
        <w:t>√</w:t>
      </w:r>
      <w:r>
        <w:t>适用</w:t>
      </w:r>
      <w:r>
        <w:t xml:space="preserve"> □</w:t>
      </w:r>
      <w:r>
        <w:t>不适用</w:t>
      </w:r>
      <w:r>
        <w:t xml:space="preserve">  </w:t>
      </w:r>
    </w:p>
    <w:p w:rsidR="00A7106F" w:rsidRDefault="00AA64EB">
      <w:pPr>
        <w:ind w:left="91" w:firstLine="420"/>
      </w:pPr>
      <w:r>
        <w:t>当在单项工具层面无法以合理成本评估预期信用损失的充分证据时，本公司参考历史信用损失经验，结合当前状况以及对未来经济状况的判断，依据信用风险特征将应收票据划分为若干组合，</w:t>
      </w:r>
      <w:r>
        <w:t>在组合基础上计算预期信用损失。确定组合的依据如下：</w:t>
      </w:r>
      <w:r>
        <w:t xml:space="preserve"> </w:t>
      </w:r>
    </w:p>
    <w:tbl>
      <w:tblPr>
        <w:tblStyle w:val="TableGrid"/>
        <w:tblW w:w="8824" w:type="dxa"/>
        <w:tblInd w:w="111" w:type="dxa"/>
        <w:tblCellMar>
          <w:top w:w="30" w:type="dxa"/>
          <w:left w:w="106" w:type="dxa"/>
          <w:bottom w:w="0" w:type="dxa"/>
          <w:right w:w="59" w:type="dxa"/>
        </w:tblCellMar>
        <w:tblLook w:val="04A0" w:firstRow="1" w:lastRow="0" w:firstColumn="1" w:lastColumn="0" w:noHBand="0" w:noVBand="1"/>
      </w:tblPr>
      <w:tblGrid>
        <w:gridCol w:w="1697"/>
        <w:gridCol w:w="4678"/>
        <w:gridCol w:w="2449"/>
      </w:tblGrid>
      <w:tr w:rsidR="00A7106F">
        <w:trPr>
          <w:trHeight w:val="360"/>
        </w:trPr>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组合名称</w:t>
            </w:r>
            <w:r>
              <w:rPr>
                <w:sz w:val="18"/>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确定组合的依据</w:t>
            </w:r>
            <w:r>
              <w:rPr>
                <w:sz w:val="18"/>
              </w:rP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计提方法</w:t>
            </w:r>
            <w:r>
              <w:rPr>
                <w:sz w:val="18"/>
              </w:rPr>
              <w:t xml:space="preserve"> </w:t>
            </w:r>
          </w:p>
        </w:tc>
      </w:tr>
      <w:tr w:rsidR="00A7106F">
        <w:trPr>
          <w:trHeight w:val="1061"/>
        </w:trPr>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rPr>
                <w:sz w:val="18"/>
              </w:rPr>
              <w:t>银行承兑汇票组合</w:t>
            </w:r>
            <w:r>
              <w:rPr>
                <w:sz w:val="18"/>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承兑人具有较高的信用评级，历史上未发生票据违约，信用损失风险极低，在短期内履行其支付合同现金流量义务的能力很强</w:t>
            </w:r>
            <w:r>
              <w:rPr>
                <w:sz w:val="18"/>
              </w:rP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参考历史信用损失经验不计提坏账准备</w:t>
            </w:r>
            <w:r>
              <w:rPr>
                <w:sz w:val="18"/>
              </w:rPr>
              <w:t xml:space="preserve"> </w:t>
            </w:r>
          </w:p>
        </w:tc>
      </w:tr>
      <w:tr w:rsidR="00A7106F">
        <w:trPr>
          <w:trHeight w:val="1061"/>
        </w:trPr>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rPr>
                <w:sz w:val="18"/>
              </w:rPr>
              <w:t>商业承兑汇票组合</w:t>
            </w:r>
            <w:r>
              <w:rPr>
                <w:sz w:val="18"/>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出票人具有较高的信用评级，历史上未发生票据违约，信用损失风险极低，在短期内履行其支付合同现金流量义务的能力很强</w:t>
            </w:r>
            <w:r>
              <w:rPr>
                <w:sz w:val="18"/>
              </w:rP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按应收账款账龄与整个存续期预期信用损失率对照表计提</w:t>
            </w:r>
            <w:r>
              <w:rPr>
                <w:sz w:val="18"/>
              </w:rPr>
              <w:t xml:space="preserve"> </w:t>
            </w:r>
          </w:p>
        </w:tc>
      </w:tr>
    </w:tbl>
    <w:p w:rsidR="00A7106F" w:rsidRDefault="00AA64EB">
      <w:pPr>
        <w:spacing w:after="0" w:line="259" w:lineRule="auto"/>
        <w:ind w:left="106" w:firstLine="0"/>
      </w:pPr>
      <w:r>
        <w:lastRenderedPageBreak/>
        <w:t xml:space="preserve"> </w:t>
      </w:r>
    </w:p>
    <w:p w:rsidR="00A7106F" w:rsidRDefault="00AA64EB">
      <w:pPr>
        <w:spacing w:after="111" w:line="259" w:lineRule="auto"/>
        <w:ind w:left="526" w:firstLine="0"/>
      </w:pPr>
      <w:r>
        <w:t xml:space="preserve"> </w:t>
      </w:r>
    </w:p>
    <w:p w:rsidR="00A7106F" w:rsidRDefault="00AA64EB">
      <w:pPr>
        <w:spacing w:after="0" w:line="259" w:lineRule="auto"/>
        <w:ind w:left="106" w:firstLine="0"/>
      </w:pPr>
      <w:r>
        <w:t xml:space="preserve"> </w:t>
      </w:r>
    </w:p>
    <w:p w:rsidR="00A7106F" w:rsidRDefault="00AA64EB">
      <w:pPr>
        <w:numPr>
          <w:ilvl w:val="0"/>
          <w:numId w:val="116"/>
        </w:numPr>
        <w:spacing w:after="58"/>
        <w:ind w:hanging="425"/>
      </w:pPr>
      <w:r>
        <w:t>应收账款</w:t>
      </w:r>
      <w:r>
        <w:t xml:space="preserve"> </w:t>
      </w:r>
    </w:p>
    <w:p w:rsidR="00A7106F" w:rsidRDefault="00AA64EB">
      <w:pPr>
        <w:spacing w:after="46"/>
        <w:ind w:left="99"/>
      </w:pPr>
      <w:r>
        <w:t>应收账款的预期信用损失的确定方法及会计处理方法</w:t>
      </w:r>
      <w:r>
        <w:t xml:space="preserve"> </w:t>
      </w:r>
    </w:p>
    <w:p w:rsidR="00A7106F" w:rsidRDefault="00AA64EB">
      <w:pPr>
        <w:spacing w:after="129"/>
        <w:ind w:left="511" w:hanging="420"/>
      </w:pPr>
      <w:r>
        <w:t>√</w:t>
      </w:r>
      <w:r>
        <w:t>适用</w:t>
      </w:r>
      <w:r>
        <w:t xml:space="preserve"> □</w:t>
      </w:r>
      <w:r>
        <w:t>不适用</w:t>
      </w:r>
      <w:r>
        <w:t xml:space="preserve">  </w:t>
      </w:r>
      <w:r>
        <w:t>本公司对单项金额重大且在初始确认后已经发生信用减值的应收账款单独确定其信用损失。</w:t>
      </w:r>
      <w:r>
        <w:t xml:space="preserve"> </w:t>
      </w:r>
    </w:p>
    <w:p w:rsidR="00A7106F" w:rsidRDefault="00AA64EB">
      <w:pPr>
        <w:ind w:left="91" w:firstLine="420"/>
      </w:pPr>
      <w:r>
        <w:t>当在单项工具层面无法以合理成本评估预期信用损失的充分证据时，本公司参考历史信用损失经验，结合当前状况以及对未来经济状况的判断，依据信用风险特征将应收账款划分为若干组合，在组合基础上计算预期信用损失。确定组合的依据如下：</w:t>
      </w:r>
      <w:r>
        <w:t xml:space="preserve"> </w:t>
      </w:r>
    </w:p>
    <w:tbl>
      <w:tblPr>
        <w:tblStyle w:val="TableGrid"/>
        <w:tblW w:w="8848" w:type="dxa"/>
        <w:tblInd w:w="92" w:type="dxa"/>
        <w:tblCellMar>
          <w:top w:w="33" w:type="dxa"/>
          <w:left w:w="108" w:type="dxa"/>
          <w:bottom w:w="0" w:type="dxa"/>
          <w:right w:w="110" w:type="dxa"/>
        </w:tblCellMar>
        <w:tblLook w:val="04A0" w:firstRow="1" w:lastRow="0" w:firstColumn="1" w:lastColumn="0" w:noHBand="0" w:noVBand="1"/>
      </w:tblPr>
      <w:tblGrid>
        <w:gridCol w:w="1666"/>
        <w:gridCol w:w="4373"/>
        <w:gridCol w:w="2809"/>
      </w:tblGrid>
      <w:tr w:rsidR="00A7106F">
        <w:trPr>
          <w:trHeight w:val="360"/>
        </w:trPr>
        <w:tc>
          <w:tcPr>
            <w:tcW w:w="1666" w:type="dxa"/>
            <w:tcBorders>
              <w:top w:val="single" w:sz="12" w:space="0" w:color="000000"/>
              <w:left w:val="nil"/>
              <w:bottom w:val="dashed" w:sz="4" w:space="0" w:color="000000"/>
              <w:right w:val="dashed" w:sz="4" w:space="0" w:color="000000"/>
            </w:tcBorders>
          </w:tcPr>
          <w:p w:rsidR="00A7106F" w:rsidRDefault="00AA64EB">
            <w:pPr>
              <w:spacing w:after="0" w:line="259" w:lineRule="auto"/>
              <w:ind w:left="17" w:firstLine="0"/>
              <w:jc w:val="center"/>
            </w:pPr>
            <w:r>
              <w:rPr>
                <w:sz w:val="18"/>
              </w:rPr>
              <w:t>组合名称</w:t>
            </w:r>
            <w:r>
              <w:rPr>
                <w:rFonts w:ascii="Arial" w:eastAsia="Arial" w:hAnsi="Arial" w:cs="Arial"/>
                <w:sz w:val="18"/>
              </w:rPr>
              <w:t xml:space="preserve"> </w:t>
            </w:r>
          </w:p>
        </w:tc>
        <w:tc>
          <w:tcPr>
            <w:tcW w:w="4374" w:type="dxa"/>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center"/>
            </w:pPr>
            <w:r>
              <w:rPr>
                <w:sz w:val="18"/>
              </w:rPr>
              <w:t>确定组合的依据</w:t>
            </w:r>
            <w:r>
              <w:rPr>
                <w:rFonts w:ascii="Arial" w:eastAsia="Arial" w:hAnsi="Arial" w:cs="Arial"/>
                <w:sz w:val="18"/>
              </w:rPr>
              <w:t xml:space="preserve"> </w:t>
            </w:r>
          </w:p>
        </w:tc>
        <w:tc>
          <w:tcPr>
            <w:tcW w:w="2809" w:type="dxa"/>
            <w:tcBorders>
              <w:top w:val="single" w:sz="12" w:space="0" w:color="000000"/>
              <w:left w:val="dashed" w:sz="4" w:space="0" w:color="000000"/>
              <w:bottom w:val="dashed" w:sz="4" w:space="0" w:color="000000"/>
              <w:right w:val="nil"/>
            </w:tcBorders>
          </w:tcPr>
          <w:p w:rsidR="00A7106F" w:rsidRDefault="00AA64EB">
            <w:pPr>
              <w:spacing w:after="0" w:line="259" w:lineRule="auto"/>
              <w:ind w:left="2" w:firstLine="0"/>
              <w:jc w:val="center"/>
            </w:pPr>
            <w:r>
              <w:rPr>
                <w:sz w:val="18"/>
              </w:rPr>
              <w:t>计提方法</w:t>
            </w:r>
            <w:r>
              <w:rPr>
                <w:rFonts w:ascii="Arial" w:eastAsia="Arial" w:hAnsi="Arial" w:cs="Arial"/>
                <w:sz w:val="18"/>
              </w:rPr>
              <w:t xml:space="preserve"> </w:t>
            </w:r>
          </w:p>
        </w:tc>
      </w:tr>
      <w:tr w:rsidR="00A7106F">
        <w:trPr>
          <w:trHeight w:val="710"/>
        </w:trPr>
        <w:tc>
          <w:tcPr>
            <w:tcW w:w="1666"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14" w:firstLine="0"/>
            </w:pPr>
            <w:r>
              <w:rPr>
                <w:sz w:val="18"/>
              </w:rPr>
              <w:t>关联方组合</w:t>
            </w:r>
            <w:r>
              <w:rPr>
                <w:rFonts w:ascii="Arial" w:eastAsia="Arial" w:hAnsi="Arial" w:cs="Arial"/>
                <w:sz w:val="18"/>
              </w:rPr>
              <w:t xml:space="preserve"> </w:t>
            </w:r>
          </w:p>
        </w:tc>
        <w:tc>
          <w:tcPr>
            <w:tcW w:w="437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合并范围内关联方间的应收款项具有类似的信用风险特征</w:t>
            </w:r>
            <w:r>
              <w:rPr>
                <w:rFonts w:ascii="Arial" w:eastAsia="Arial" w:hAnsi="Arial" w:cs="Arial"/>
                <w:sz w:val="18"/>
              </w:rPr>
              <w:t xml:space="preserve"> </w:t>
            </w:r>
          </w:p>
        </w:tc>
        <w:tc>
          <w:tcPr>
            <w:tcW w:w="2809"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firstLine="0"/>
            </w:pPr>
            <w:r>
              <w:rPr>
                <w:sz w:val="18"/>
              </w:rPr>
              <w:t>参考历史信用损失经验，结合当前状况以及对未来经济状况的预期计量坏账准备</w:t>
            </w:r>
            <w:r>
              <w:rPr>
                <w:rFonts w:ascii="Arial" w:eastAsia="Arial" w:hAnsi="Arial" w:cs="Arial"/>
                <w:sz w:val="18"/>
              </w:rPr>
              <w:t xml:space="preserve"> </w:t>
            </w:r>
          </w:p>
        </w:tc>
      </w:tr>
      <w:tr w:rsidR="00A7106F">
        <w:trPr>
          <w:trHeight w:val="490"/>
        </w:trPr>
        <w:tc>
          <w:tcPr>
            <w:tcW w:w="1666" w:type="dxa"/>
            <w:tcBorders>
              <w:top w:val="dashed" w:sz="4" w:space="0" w:color="000000"/>
              <w:left w:val="nil"/>
              <w:bottom w:val="single" w:sz="12" w:space="0" w:color="000000"/>
              <w:right w:val="dashed" w:sz="4" w:space="0" w:color="000000"/>
            </w:tcBorders>
            <w:vAlign w:val="center"/>
          </w:tcPr>
          <w:p w:rsidR="00A7106F" w:rsidRDefault="00AA64EB">
            <w:pPr>
              <w:spacing w:after="0" w:line="259" w:lineRule="auto"/>
              <w:ind w:left="14" w:firstLine="0"/>
            </w:pPr>
            <w:r>
              <w:rPr>
                <w:sz w:val="18"/>
              </w:rPr>
              <w:t>账龄分析法组合</w:t>
            </w:r>
            <w:r>
              <w:rPr>
                <w:rFonts w:ascii="Arial" w:eastAsia="Arial" w:hAnsi="Arial" w:cs="Arial"/>
                <w:sz w:val="18"/>
              </w:rPr>
              <w:t xml:space="preserve"> </w:t>
            </w:r>
          </w:p>
        </w:tc>
        <w:tc>
          <w:tcPr>
            <w:tcW w:w="4374" w:type="dxa"/>
            <w:tcBorders>
              <w:top w:val="dashed" w:sz="4" w:space="0" w:color="000000"/>
              <w:left w:val="dashed" w:sz="4" w:space="0" w:color="000000"/>
              <w:bottom w:val="single" w:sz="12" w:space="0" w:color="000000"/>
              <w:right w:val="dashed" w:sz="4" w:space="0" w:color="000000"/>
            </w:tcBorders>
            <w:vAlign w:val="center"/>
          </w:tcPr>
          <w:p w:rsidR="00A7106F" w:rsidRDefault="00AA64EB">
            <w:pPr>
              <w:spacing w:after="0" w:line="259" w:lineRule="auto"/>
              <w:ind w:left="0" w:firstLine="0"/>
            </w:pPr>
            <w:r>
              <w:rPr>
                <w:sz w:val="18"/>
              </w:rPr>
              <w:t>相同账龄的应收款项具有类似的信用风险特征</w:t>
            </w:r>
            <w:r>
              <w:rPr>
                <w:rFonts w:ascii="Arial" w:eastAsia="Arial" w:hAnsi="Arial" w:cs="Arial"/>
                <w:sz w:val="18"/>
              </w:rPr>
              <w:t xml:space="preserve"> </w:t>
            </w:r>
          </w:p>
        </w:tc>
        <w:tc>
          <w:tcPr>
            <w:tcW w:w="2809" w:type="dxa"/>
            <w:tcBorders>
              <w:top w:val="dashed" w:sz="4" w:space="0" w:color="000000"/>
              <w:left w:val="dashed" w:sz="4" w:space="0" w:color="000000"/>
              <w:bottom w:val="single" w:sz="12" w:space="0" w:color="000000"/>
              <w:right w:val="nil"/>
            </w:tcBorders>
          </w:tcPr>
          <w:p w:rsidR="00A7106F" w:rsidRDefault="00AA64EB">
            <w:pPr>
              <w:spacing w:after="0" w:line="259" w:lineRule="auto"/>
              <w:ind w:left="0" w:firstLine="0"/>
            </w:pPr>
            <w:r>
              <w:rPr>
                <w:sz w:val="18"/>
              </w:rPr>
              <w:t>按账龄与整个存续期预期信用损失率对照表计提</w:t>
            </w:r>
            <w:r>
              <w:rPr>
                <w:rFonts w:ascii="Arial" w:eastAsia="Arial" w:hAnsi="Arial" w:cs="Arial"/>
                <w:sz w:val="18"/>
              </w:rPr>
              <w:t xml:space="preserve"> </w:t>
            </w:r>
          </w:p>
        </w:tc>
      </w:tr>
    </w:tbl>
    <w:p w:rsidR="00A7106F" w:rsidRDefault="00AA64EB">
      <w:pPr>
        <w:spacing w:after="44" w:line="259" w:lineRule="auto"/>
        <w:ind w:left="106" w:firstLine="0"/>
      </w:pPr>
      <w:r>
        <w:t xml:space="preserve"> </w:t>
      </w:r>
    </w:p>
    <w:p w:rsidR="00A7106F" w:rsidRDefault="00AA64EB">
      <w:pPr>
        <w:numPr>
          <w:ilvl w:val="0"/>
          <w:numId w:val="116"/>
        </w:numPr>
        <w:spacing w:after="72"/>
        <w:ind w:hanging="425"/>
      </w:pPr>
      <w:r>
        <w:t>应收款项融资</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16"/>
        </w:numPr>
        <w:spacing w:after="69"/>
        <w:ind w:hanging="425"/>
      </w:pPr>
      <w:r>
        <w:t>其他应收款</w:t>
      </w:r>
      <w:r>
        <w:rPr>
          <w:rFonts w:ascii="Calibri" w:eastAsia="Calibri" w:hAnsi="Calibri" w:cs="Calibri"/>
          <w:b/>
        </w:rPr>
        <w:t xml:space="preserve"> </w:t>
      </w:r>
    </w:p>
    <w:p w:rsidR="00A7106F" w:rsidRDefault="00AA64EB">
      <w:pPr>
        <w:spacing w:after="44"/>
        <w:ind w:left="99"/>
      </w:pPr>
      <w:r>
        <w:t>其他应收款预期信用损失的确定方法及会计处理方法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line="356" w:lineRule="auto"/>
        <w:ind w:left="91" w:right="814" w:firstLine="420"/>
      </w:pPr>
      <w:r>
        <w:t>本公司对单项金额重大且在初始确认后已经发生信用减值的其他应收款单独确定其信用损失。</w:t>
      </w:r>
      <w:r>
        <w:t xml:space="preserve"> </w:t>
      </w:r>
    </w:p>
    <w:p w:rsidR="00A7106F" w:rsidRDefault="00AA64EB">
      <w:pPr>
        <w:ind w:left="91" w:firstLine="420"/>
      </w:pPr>
      <w:r>
        <w:t>当在单项工具层面无法以合理成本评估预期信用损失的充分证据时，本公司参考历史信用损失经验，结合当前状况以及对未来经济状况的判断，依据信用风险特征将其他应收款划分为若干组合，在组合基础上计算预期信用损失。确定组合的依据如下：</w:t>
      </w:r>
      <w:r>
        <w:t xml:space="preserve"> </w:t>
      </w:r>
    </w:p>
    <w:tbl>
      <w:tblPr>
        <w:tblStyle w:val="TableGrid"/>
        <w:tblW w:w="8848" w:type="dxa"/>
        <w:tblInd w:w="92" w:type="dxa"/>
        <w:tblCellMar>
          <w:top w:w="30" w:type="dxa"/>
          <w:left w:w="106" w:type="dxa"/>
          <w:bottom w:w="0" w:type="dxa"/>
          <w:right w:w="67" w:type="dxa"/>
        </w:tblCellMar>
        <w:tblLook w:val="04A0" w:firstRow="1" w:lastRow="0" w:firstColumn="1" w:lastColumn="0" w:noHBand="0" w:noVBand="1"/>
      </w:tblPr>
      <w:tblGrid>
        <w:gridCol w:w="1610"/>
        <w:gridCol w:w="4429"/>
        <w:gridCol w:w="2809"/>
      </w:tblGrid>
      <w:tr w:rsidR="00A7106F">
        <w:trPr>
          <w:trHeight w:val="360"/>
        </w:trPr>
        <w:tc>
          <w:tcPr>
            <w:tcW w:w="1610" w:type="dxa"/>
            <w:tcBorders>
              <w:top w:val="single" w:sz="12" w:space="0" w:color="000000"/>
              <w:left w:val="nil"/>
              <w:bottom w:val="dashed" w:sz="4" w:space="0" w:color="000000"/>
              <w:right w:val="dashed" w:sz="4" w:space="0" w:color="000000"/>
            </w:tcBorders>
          </w:tcPr>
          <w:p w:rsidR="00A7106F" w:rsidRDefault="00AA64EB">
            <w:pPr>
              <w:spacing w:after="0" w:line="259" w:lineRule="auto"/>
              <w:ind w:left="0" w:right="27" w:firstLine="0"/>
              <w:jc w:val="center"/>
            </w:pPr>
            <w:r>
              <w:rPr>
                <w:sz w:val="18"/>
              </w:rPr>
              <w:t>组合名称</w:t>
            </w:r>
            <w:r>
              <w:rPr>
                <w:rFonts w:ascii="Arial" w:eastAsia="Arial" w:hAnsi="Arial" w:cs="Arial"/>
                <w:sz w:val="18"/>
              </w:rPr>
              <w:t xml:space="preserve"> </w:t>
            </w:r>
          </w:p>
        </w:tc>
        <w:tc>
          <w:tcPr>
            <w:tcW w:w="4429" w:type="dxa"/>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0" w:right="43" w:firstLine="0"/>
              <w:jc w:val="center"/>
            </w:pPr>
            <w:r>
              <w:rPr>
                <w:sz w:val="18"/>
              </w:rPr>
              <w:t>确定组合的依据</w:t>
            </w:r>
            <w:r>
              <w:rPr>
                <w:rFonts w:ascii="Arial" w:eastAsia="Arial" w:hAnsi="Arial" w:cs="Arial"/>
                <w:sz w:val="18"/>
              </w:rPr>
              <w:t xml:space="preserve"> </w:t>
            </w:r>
          </w:p>
        </w:tc>
        <w:tc>
          <w:tcPr>
            <w:tcW w:w="2809" w:type="dxa"/>
            <w:tcBorders>
              <w:top w:val="single" w:sz="12" w:space="0" w:color="000000"/>
              <w:left w:val="dashed" w:sz="4" w:space="0" w:color="000000"/>
              <w:bottom w:val="dashed" w:sz="4" w:space="0" w:color="000000"/>
              <w:right w:val="nil"/>
            </w:tcBorders>
          </w:tcPr>
          <w:p w:rsidR="00A7106F" w:rsidRDefault="00AA64EB">
            <w:pPr>
              <w:spacing w:after="0" w:line="259" w:lineRule="auto"/>
              <w:ind w:left="0" w:right="39" w:firstLine="0"/>
              <w:jc w:val="center"/>
            </w:pPr>
            <w:r>
              <w:rPr>
                <w:sz w:val="18"/>
              </w:rPr>
              <w:t>计提方法</w:t>
            </w:r>
            <w:r>
              <w:rPr>
                <w:rFonts w:ascii="Arial" w:eastAsia="Arial" w:hAnsi="Arial" w:cs="Arial"/>
                <w:sz w:val="18"/>
              </w:rPr>
              <w:t xml:space="preserve"> </w:t>
            </w:r>
          </w:p>
        </w:tc>
      </w:tr>
      <w:tr w:rsidR="00A7106F">
        <w:trPr>
          <w:trHeight w:val="710"/>
        </w:trPr>
        <w:tc>
          <w:tcPr>
            <w:tcW w:w="161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17" w:firstLine="0"/>
            </w:pPr>
            <w:r>
              <w:rPr>
                <w:sz w:val="18"/>
              </w:rPr>
              <w:t>关联方组合</w:t>
            </w:r>
            <w:r>
              <w:rPr>
                <w:rFonts w:ascii="Arial" w:eastAsia="Arial" w:hAnsi="Arial" w:cs="Arial"/>
                <w:sz w:val="18"/>
              </w:rPr>
              <w:t xml:space="preserve"> </w:t>
            </w:r>
          </w:p>
        </w:tc>
        <w:tc>
          <w:tcPr>
            <w:tcW w:w="4429"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pPr>
            <w:r>
              <w:rPr>
                <w:sz w:val="18"/>
              </w:rPr>
              <w:t>合并范围内关联方间的应收款项具有类似的信用风险特征</w:t>
            </w:r>
            <w:r>
              <w:rPr>
                <w:rFonts w:ascii="Arial" w:eastAsia="Arial" w:hAnsi="Arial" w:cs="Arial"/>
                <w:sz w:val="18"/>
              </w:rPr>
              <w:t xml:space="preserve"> </w:t>
            </w:r>
          </w:p>
        </w:tc>
        <w:tc>
          <w:tcPr>
            <w:tcW w:w="2809" w:type="dxa"/>
            <w:tcBorders>
              <w:top w:val="dashed" w:sz="4" w:space="0" w:color="000000"/>
              <w:left w:val="dashed" w:sz="4" w:space="0" w:color="000000"/>
              <w:bottom w:val="dashed" w:sz="4" w:space="0" w:color="000000"/>
              <w:right w:val="nil"/>
            </w:tcBorders>
          </w:tcPr>
          <w:p w:rsidR="00A7106F" w:rsidRDefault="00AA64EB">
            <w:pPr>
              <w:spacing w:after="0" w:line="259" w:lineRule="auto"/>
              <w:ind w:left="2" w:firstLine="0"/>
            </w:pPr>
            <w:r>
              <w:rPr>
                <w:sz w:val="18"/>
              </w:rPr>
              <w:t>参考历史信用损失经验，结合当前状况以及对未来经济状况的预期计量坏账准备</w:t>
            </w:r>
            <w:r>
              <w:rPr>
                <w:rFonts w:ascii="Arial" w:eastAsia="Arial" w:hAnsi="Arial" w:cs="Arial"/>
                <w:sz w:val="18"/>
              </w:rPr>
              <w:t xml:space="preserve"> </w:t>
            </w:r>
          </w:p>
        </w:tc>
      </w:tr>
      <w:tr w:rsidR="00A7106F">
        <w:trPr>
          <w:trHeight w:val="710"/>
        </w:trPr>
        <w:tc>
          <w:tcPr>
            <w:tcW w:w="1610"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17" w:firstLine="0"/>
            </w:pPr>
            <w:r>
              <w:rPr>
                <w:sz w:val="18"/>
              </w:rPr>
              <w:t>押金保证金组合</w:t>
            </w:r>
            <w:r>
              <w:rPr>
                <w:rFonts w:ascii="Arial" w:eastAsia="Arial" w:hAnsi="Arial" w:cs="Arial"/>
                <w:sz w:val="18"/>
              </w:rPr>
              <w:t xml:space="preserve"> </w:t>
            </w:r>
          </w:p>
        </w:tc>
        <w:tc>
          <w:tcPr>
            <w:tcW w:w="4429"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firstLine="0"/>
              <w:jc w:val="both"/>
            </w:pPr>
            <w:r>
              <w:rPr>
                <w:sz w:val="18"/>
              </w:rPr>
              <w:t>根据业务性质，保证金、押金具有类似的信用风险特征</w:t>
            </w:r>
            <w:r>
              <w:rPr>
                <w:rFonts w:ascii="Arial" w:eastAsia="Arial" w:hAnsi="Arial" w:cs="Arial"/>
                <w:sz w:val="18"/>
              </w:rPr>
              <w:t xml:space="preserve"> </w:t>
            </w:r>
          </w:p>
        </w:tc>
        <w:tc>
          <w:tcPr>
            <w:tcW w:w="2809" w:type="dxa"/>
            <w:tcBorders>
              <w:top w:val="dashed" w:sz="4" w:space="0" w:color="000000"/>
              <w:left w:val="dashed" w:sz="4" w:space="0" w:color="000000"/>
              <w:bottom w:val="dashed" w:sz="4" w:space="0" w:color="000000"/>
              <w:right w:val="nil"/>
            </w:tcBorders>
          </w:tcPr>
          <w:p w:rsidR="00A7106F" w:rsidRDefault="00AA64EB">
            <w:pPr>
              <w:spacing w:after="0" w:line="259" w:lineRule="auto"/>
              <w:ind w:left="2" w:firstLine="0"/>
            </w:pPr>
            <w:r>
              <w:rPr>
                <w:sz w:val="18"/>
              </w:rPr>
              <w:t>参考历史信用损失经验，结合当前状况以及对未来经济状况的预期计量坏账准备</w:t>
            </w:r>
            <w:r>
              <w:rPr>
                <w:rFonts w:ascii="Arial" w:eastAsia="Arial" w:hAnsi="Arial" w:cs="Arial"/>
                <w:sz w:val="18"/>
              </w:rPr>
              <w:t xml:space="preserve"> </w:t>
            </w:r>
          </w:p>
        </w:tc>
      </w:tr>
      <w:tr w:rsidR="00A7106F">
        <w:trPr>
          <w:trHeight w:val="487"/>
        </w:trPr>
        <w:tc>
          <w:tcPr>
            <w:tcW w:w="1610" w:type="dxa"/>
            <w:tcBorders>
              <w:top w:val="dashed" w:sz="4" w:space="0" w:color="000000"/>
              <w:left w:val="nil"/>
              <w:bottom w:val="single" w:sz="12" w:space="0" w:color="000000"/>
              <w:right w:val="dashed" w:sz="4" w:space="0" w:color="000000"/>
            </w:tcBorders>
            <w:vAlign w:val="center"/>
          </w:tcPr>
          <w:p w:rsidR="00A7106F" w:rsidRDefault="00AA64EB">
            <w:pPr>
              <w:spacing w:after="0" w:line="259" w:lineRule="auto"/>
              <w:ind w:left="17" w:firstLine="0"/>
            </w:pPr>
            <w:r>
              <w:rPr>
                <w:sz w:val="18"/>
              </w:rPr>
              <w:t>账龄分析法组合</w:t>
            </w:r>
            <w:r>
              <w:rPr>
                <w:rFonts w:ascii="Arial" w:eastAsia="Arial" w:hAnsi="Arial" w:cs="Arial"/>
                <w:sz w:val="18"/>
              </w:rPr>
              <w:t xml:space="preserve"> </w:t>
            </w:r>
          </w:p>
        </w:tc>
        <w:tc>
          <w:tcPr>
            <w:tcW w:w="4429" w:type="dxa"/>
            <w:tcBorders>
              <w:top w:val="dashed" w:sz="4" w:space="0" w:color="000000"/>
              <w:left w:val="dashed" w:sz="4" w:space="0" w:color="000000"/>
              <w:bottom w:val="single" w:sz="12" w:space="0" w:color="000000"/>
              <w:right w:val="dashed" w:sz="4" w:space="0" w:color="000000"/>
            </w:tcBorders>
            <w:vAlign w:val="center"/>
          </w:tcPr>
          <w:p w:rsidR="00A7106F" w:rsidRDefault="00AA64EB">
            <w:pPr>
              <w:spacing w:after="0" w:line="259" w:lineRule="auto"/>
              <w:ind w:left="0" w:firstLine="0"/>
            </w:pPr>
            <w:r>
              <w:rPr>
                <w:sz w:val="18"/>
              </w:rPr>
              <w:t>相同账龄的应收款项具有类似的信用风险特征</w:t>
            </w:r>
            <w:r>
              <w:rPr>
                <w:rFonts w:ascii="Arial" w:eastAsia="Arial" w:hAnsi="Arial" w:cs="Arial"/>
                <w:sz w:val="18"/>
              </w:rPr>
              <w:t xml:space="preserve"> </w:t>
            </w:r>
          </w:p>
        </w:tc>
        <w:tc>
          <w:tcPr>
            <w:tcW w:w="2809" w:type="dxa"/>
            <w:tcBorders>
              <w:top w:val="dashed" w:sz="4" w:space="0" w:color="000000"/>
              <w:left w:val="dashed" w:sz="4" w:space="0" w:color="000000"/>
              <w:bottom w:val="single" w:sz="12" w:space="0" w:color="000000"/>
              <w:right w:val="nil"/>
            </w:tcBorders>
          </w:tcPr>
          <w:p w:rsidR="00A7106F" w:rsidRDefault="00AA64EB">
            <w:pPr>
              <w:spacing w:after="0" w:line="259" w:lineRule="auto"/>
              <w:ind w:left="2" w:firstLine="0"/>
            </w:pPr>
            <w:r>
              <w:rPr>
                <w:sz w:val="18"/>
              </w:rPr>
              <w:t>按账龄与整个存续期预期信用损失率对照表计提</w:t>
            </w:r>
            <w:r>
              <w:rPr>
                <w:rFonts w:ascii="Arial" w:eastAsia="Arial" w:hAnsi="Arial" w:cs="Arial"/>
                <w:sz w:val="18"/>
              </w:rPr>
              <w:t xml:space="preserve"> </w:t>
            </w:r>
          </w:p>
        </w:tc>
      </w:tr>
    </w:tbl>
    <w:p w:rsidR="00A7106F" w:rsidRDefault="00AA64EB">
      <w:pPr>
        <w:spacing w:after="184" w:line="259" w:lineRule="auto"/>
        <w:ind w:left="526" w:firstLine="0"/>
      </w:pPr>
      <w:r>
        <w:t xml:space="preserve"> </w:t>
      </w:r>
    </w:p>
    <w:p w:rsidR="00A7106F" w:rsidRDefault="00AA64EB">
      <w:pPr>
        <w:numPr>
          <w:ilvl w:val="0"/>
          <w:numId w:val="116"/>
        </w:numPr>
        <w:spacing w:after="68"/>
        <w:ind w:hanging="425"/>
      </w:pPr>
      <w:r>
        <w:t>存货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numPr>
          <w:ilvl w:val="1"/>
          <w:numId w:val="116"/>
        </w:numPr>
        <w:spacing w:after="123"/>
        <w:ind w:hanging="526"/>
      </w:pPr>
      <w:r>
        <w:t>存货的分类</w:t>
      </w:r>
      <w:r>
        <w:t xml:space="preserve"> </w:t>
      </w:r>
    </w:p>
    <w:p w:rsidR="00A7106F" w:rsidRDefault="00AA64EB">
      <w:pPr>
        <w:spacing w:line="356" w:lineRule="auto"/>
        <w:ind w:left="91" w:firstLine="420"/>
      </w:pPr>
      <w:r>
        <w:t>存货是指本公司在日常活动中持有以备出售的产成品或商品、处在生产过程中的在产品、在生产过程或提供劳务过程中耗用的材料和物料等。主要包括原材料、包装物、低值易耗品、在产品、产成品（库存商品）、发出商品等。</w:t>
      </w:r>
      <w:r>
        <w:t xml:space="preserve"> </w:t>
      </w:r>
    </w:p>
    <w:p w:rsidR="00A7106F" w:rsidRDefault="00AA64EB">
      <w:pPr>
        <w:numPr>
          <w:ilvl w:val="1"/>
          <w:numId w:val="116"/>
        </w:numPr>
        <w:spacing w:line="357" w:lineRule="auto"/>
        <w:ind w:hanging="526"/>
      </w:pPr>
      <w:r>
        <w:lastRenderedPageBreak/>
        <w:t>存货的计价方法</w:t>
      </w:r>
      <w:r>
        <w:t>存货在取得时，按成本进行初始计量，包括采购成本、加工成本和其他成本。存货发出时按加权平均法计价。</w:t>
      </w:r>
      <w:r>
        <w:t xml:space="preserve"> </w:t>
      </w:r>
    </w:p>
    <w:p w:rsidR="00A7106F" w:rsidRDefault="00AA64EB">
      <w:pPr>
        <w:numPr>
          <w:ilvl w:val="1"/>
          <w:numId w:val="116"/>
        </w:numPr>
        <w:spacing w:after="123"/>
        <w:ind w:hanging="526"/>
      </w:pPr>
      <w:r>
        <w:t>存货可变现净值的确定依据及存货跌价准备的计提方法</w:t>
      </w:r>
      <w:r>
        <w:t xml:space="preserve"> </w:t>
      </w:r>
    </w:p>
    <w:p w:rsidR="00A7106F" w:rsidRDefault="00AA64EB">
      <w:pPr>
        <w:spacing w:line="357" w:lineRule="auto"/>
        <w:ind w:left="91" w:firstLine="420"/>
      </w:pPr>
      <w:r>
        <w:t>期末对存货进行全面清查后，按存货的成本与可变现净值孰低提取或调整存货跌价准备。产成品、库存商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w:t>
      </w:r>
      <w:r>
        <w:t>后的金额，确定其可变现净值；为执行销售合同或者劳务合同而持有的存货，其可变现净值以合同价格为基础计算，若持有存货的数量多于销售合同订购数量的，超出部分的存货的可变现净值以一般销售价格为基础计算。</w:t>
      </w:r>
      <w:r>
        <w:t xml:space="preserve"> </w:t>
      </w:r>
    </w:p>
    <w:p w:rsidR="00A7106F" w:rsidRDefault="00AA64EB">
      <w:pPr>
        <w:spacing w:line="357" w:lineRule="auto"/>
        <w:ind w:left="91" w:firstLine="420"/>
      </w:pPr>
      <w:r>
        <w:t>期末按照单个存货项目计提存货跌价准备；但对于数量繁多、单价较低的存货，按照存货类别计提存货跌价准备；与在同一地区生产和销售的产品系列相关、具有相同或类似最终用途或目的，且难以与其他项目分开计量的存货，则合并计提存货跌价准备。</w:t>
      </w:r>
      <w:r>
        <w:t xml:space="preserve"> </w:t>
      </w:r>
    </w:p>
    <w:p w:rsidR="00A7106F" w:rsidRDefault="00AA64EB">
      <w:pPr>
        <w:spacing w:line="356" w:lineRule="auto"/>
        <w:ind w:left="91" w:firstLine="420"/>
      </w:pPr>
      <w:r>
        <w:t>以前减记存货价值的影响因素已经消失的，减记的金额予以恢复，并在原已计提的存货跌价准备金</w:t>
      </w:r>
      <w:r>
        <w:t>额内转回，转回的金额计入当期损益。</w:t>
      </w:r>
      <w:r>
        <w:t xml:space="preserve"> </w:t>
      </w:r>
    </w:p>
    <w:p w:rsidR="00A7106F" w:rsidRDefault="00AA64EB">
      <w:pPr>
        <w:numPr>
          <w:ilvl w:val="1"/>
          <w:numId w:val="116"/>
        </w:numPr>
        <w:spacing w:line="356" w:lineRule="auto"/>
        <w:ind w:hanging="526"/>
      </w:pPr>
      <w:r>
        <w:t>存货的盘存制度采用永续盘存制。</w:t>
      </w:r>
      <w:r>
        <w:t xml:space="preserve"> </w:t>
      </w:r>
    </w:p>
    <w:p w:rsidR="00A7106F" w:rsidRDefault="00AA64EB">
      <w:pPr>
        <w:numPr>
          <w:ilvl w:val="1"/>
          <w:numId w:val="116"/>
        </w:numPr>
        <w:spacing w:after="121"/>
        <w:ind w:hanging="526"/>
      </w:pPr>
      <w:r>
        <w:t>低值易耗品和包装物的摊销方法</w:t>
      </w:r>
      <w:r>
        <w:t xml:space="preserve"> </w:t>
      </w:r>
    </w:p>
    <w:p w:rsidR="00A7106F" w:rsidRDefault="00AA64EB">
      <w:pPr>
        <w:numPr>
          <w:ilvl w:val="1"/>
          <w:numId w:val="117"/>
        </w:numPr>
        <w:spacing w:after="120"/>
        <w:ind w:hanging="840"/>
      </w:pPr>
      <w:r>
        <w:t>低值易耗品采用一次转销法；</w:t>
      </w:r>
      <w:r>
        <w:t xml:space="preserve"> </w:t>
      </w:r>
    </w:p>
    <w:p w:rsidR="00A7106F" w:rsidRDefault="00AA64EB">
      <w:pPr>
        <w:numPr>
          <w:ilvl w:val="1"/>
          <w:numId w:val="117"/>
        </w:numPr>
        <w:spacing w:after="120"/>
        <w:ind w:hanging="840"/>
      </w:pPr>
      <w:r>
        <w:t>包装物采用一次转销法。</w:t>
      </w:r>
      <w:r>
        <w:t xml:space="preserve"> </w:t>
      </w:r>
    </w:p>
    <w:p w:rsidR="00A7106F" w:rsidRDefault="00AA64EB">
      <w:pPr>
        <w:spacing w:after="47" w:line="259" w:lineRule="auto"/>
        <w:ind w:left="106" w:firstLine="0"/>
      </w:pPr>
      <w:r>
        <w:t xml:space="preserve"> </w:t>
      </w:r>
    </w:p>
    <w:p w:rsidR="00A7106F" w:rsidRDefault="00AA64EB">
      <w:pPr>
        <w:numPr>
          <w:ilvl w:val="0"/>
          <w:numId w:val="116"/>
        </w:numPr>
        <w:spacing w:after="78"/>
        <w:ind w:hanging="425"/>
      </w:pPr>
      <w:r>
        <w:t>合同资产</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合同资产的确认方法及标准</w:t>
      </w:r>
      <w:r>
        <w:t xml:space="preserve"> </w:t>
      </w:r>
    </w:p>
    <w:p w:rsidR="00A7106F" w:rsidRDefault="00AA64EB">
      <w:pPr>
        <w:ind w:left="99"/>
      </w:pPr>
      <w:r>
        <w:t>√</w:t>
      </w:r>
      <w:r>
        <w:t>适用</w:t>
      </w:r>
      <w:r>
        <w:t xml:space="preserve"> □</w:t>
      </w:r>
      <w:r>
        <w:t>不适用</w:t>
      </w:r>
      <w:r>
        <w:t xml:space="preserve">  </w:t>
      </w:r>
    </w:p>
    <w:p w:rsidR="00A7106F" w:rsidRDefault="00AA64EB">
      <w:pPr>
        <w:spacing w:after="1" w:line="363" w:lineRule="auto"/>
        <w:ind w:left="91" w:right="1015" w:firstLine="410"/>
        <w:jc w:val="both"/>
      </w:pPr>
      <w:r>
        <w:t>本公司已向客户转让商品而有权收取对价的权利，且该权利取决于时间流逝之外的其他因素的，确认为合同资产。本公司拥有的无条件</w:t>
      </w:r>
      <w:r>
        <w:t>(</w:t>
      </w:r>
      <w:r>
        <w:t>即，仅取决于时间流逝</w:t>
      </w:r>
      <w:r>
        <w:t>)</w:t>
      </w:r>
      <w:r>
        <w:t>向客户收取对价的权利作为应收款项单独列示。</w:t>
      </w:r>
      <w:r>
        <w:t xml:space="preserve"> </w:t>
      </w:r>
    </w:p>
    <w:p w:rsidR="00A7106F" w:rsidRDefault="00AA64EB">
      <w:pPr>
        <w:spacing w:after="45"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合同资产预期信用损失的确定方法及会计处理方法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after="120"/>
        <w:ind w:left="534"/>
      </w:pPr>
      <w:r>
        <w:t>本公司对合同资产的预期信用损失的确定方法及会计处理方法详见本附注（五）</w:t>
      </w:r>
      <w:r>
        <w:t>10.6</w:t>
      </w:r>
      <w:r>
        <w:t>金融</w:t>
      </w:r>
    </w:p>
    <w:p w:rsidR="00A7106F" w:rsidRDefault="00AA64EB">
      <w:pPr>
        <w:spacing w:after="123"/>
        <w:ind w:left="99"/>
      </w:pPr>
      <w:r>
        <w:t>工具减值。</w:t>
      </w:r>
      <w:r>
        <w:t xml:space="preserve"> </w:t>
      </w:r>
    </w:p>
    <w:p w:rsidR="00A7106F" w:rsidRDefault="00AA64EB">
      <w:pPr>
        <w:spacing w:after="44" w:line="259" w:lineRule="auto"/>
        <w:ind w:left="106" w:firstLine="0"/>
      </w:pPr>
      <w:r>
        <w:t xml:space="preserve"> </w:t>
      </w:r>
    </w:p>
    <w:p w:rsidR="00A7106F" w:rsidRDefault="00AA64EB">
      <w:pPr>
        <w:numPr>
          <w:ilvl w:val="0"/>
          <w:numId w:val="116"/>
        </w:numPr>
        <w:spacing w:after="72"/>
        <w:ind w:hanging="425"/>
      </w:pPr>
      <w:r>
        <w:t>持有待售资产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116"/>
        </w:numPr>
        <w:spacing w:after="79"/>
        <w:ind w:hanging="425"/>
      </w:pPr>
      <w:r>
        <w:t>债权投资</w:t>
      </w:r>
      <w:r>
        <w:rPr>
          <w:rFonts w:ascii="Calibri" w:eastAsia="Calibri" w:hAnsi="Calibri" w:cs="Calibri"/>
          <w:b/>
        </w:rPr>
        <w:t xml:space="preserve"> </w:t>
      </w:r>
    </w:p>
    <w:p w:rsidR="00A7106F" w:rsidRDefault="00AA64EB">
      <w:pPr>
        <w:spacing w:after="61"/>
        <w:ind w:left="99"/>
      </w:pPr>
      <w:r>
        <w:lastRenderedPageBreak/>
        <w:t>(1).</w:t>
      </w:r>
      <w:r>
        <w:rPr>
          <w:rFonts w:ascii="Arial" w:eastAsia="Arial" w:hAnsi="Arial" w:cs="Arial"/>
          <w:b/>
        </w:rPr>
        <w:t xml:space="preserve"> </w:t>
      </w:r>
      <w:r>
        <w:t>债权投资预期信用损失的确定方法及会计处理方法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16"/>
        </w:numPr>
        <w:spacing w:after="79"/>
        <w:ind w:hanging="425"/>
      </w:pPr>
      <w:r>
        <w:t>其他债权投资</w:t>
      </w:r>
      <w:r>
        <w:rPr>
          <w:rFonts w:ascii="Calibri" w:eastAsia="Calibri" w:hAnsi="Calibri" w:cs="Calibri"/>
          <w:b/>
        </w:rPr>
        <w:t xml:space="preserve"> </w:t>
      </w:r>
    </w:p>
    <w:p w:rsidR="00A7106F" w:rsidRDefault="00AA64EB">
      <w:pPr>
        <w:spacing w:after="61"/>
        <w:ind w:left="99"/>
      </w:pPr>
      <w:r>
        <w:t>(1).</w:t>
      </w:r>
      <w:r>
        <w:rPr>
          <w:rFonts w:ascii="Arial" w:eastAsia="Arial" w:hAnsi="Arial" w:cs="Arial"/>
          <w:b/>
        </w:rPr>
        <w:t xml:space="preserve"> </w:t>
      </w:r>
      <w:r>
        <w:t>其他债权投资预期信用损失的确定方法及会计处理方法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16"/>
        </w:numPr>
        <w:spacing w:after="79"/>
        <w:ind w:hanging="425"/>
      </w:pPr>
      <w:r>
        <w:t>长期应收款</w:t>
      </w:r>
      <w:r>
        <w:rPr>
          <w:rFonts w:ascii="Calibri" w:eastAsia="Calibri" w:hAnsi="Calibri" w:cs="Calibri"/>
          <w:b/>
        </w:rPr>
        <w:t xml:space="preserve"> </w:t>
      </w:r>
    </w:p>
    <w:p w:rsidR="00A7106F" w:rsidRDefault="00AA64EB">
      <w:pPr>
        <w:spacing w:after="61"/>
        <w:ind w:left="99"/>
      </w:pPr>
      <w:r>
        <w:t>(1).</w:t>
      </w:r>
      <w:r>
        <w:rPr>
          <w:rFonts w:ascii="Arial" w:eastAsia="Arial" w:hAnsi="Arial" w:cs="Arial"/>
          <w:b/>
        </w:rPr>
        <w:t xml:space="preserve"> </w:t>
      </w:r>
      <w:r>
        <w:t>长期应收款预期信用损失的确定方法及会计处理方法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16"/>
        </w:numPr>
        <w:spacing w:after="69"/>
        <w:ind w:hanging="425"/>
      </w:pPr>
      <w:r>
        <w:t>长期股权投资</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0"/>
        <w:ind w:left="534"/>
      </w:pPr>
      <w:r>
        <w:t>1</w:t>
      </w:r>
      <w:r>
        <w:t>．</w:t>
      </w:r>
      <w:r>
        <w:t xml:space="preserve"> </w:t>
      </w:r>
      <w:r>
        <w:t>初始投资成本的确定</w:t>
      </w:r>
      <w:r>
        <w:t xml:space="preserve"> </w:t>
      </w:r>
    </w:p>
    <w:p w:rsidR="00A7106F" w:rsidRDefault="00AA64EB">
      <w:pPr>
        <w:numPr>
          <w:ilvl w:val="1"/>
          <w:numId w:val="116"/>
        </w:numPr>
        <w:spacing w:line="356" w:lineRule="auto"/>
        <w:ind w:hanging="526"/>
      </w:pPr>
      <w:r>
        <w:t>企业合并形成的长期股权投资，具体会计政策详见本附注（五）</w:t>
      </w:r>
      <w:r>
        <w:t>4</w:t>
      </w:r>
      <w:r>
        <w:t>同一控制下和非同一控制下企业合并的会计处理方法。</w:t>
      </w:r>
      <w:r>
        <w:t xml:space="preserve"> </w:t>
      </w:r>
    </w:p>
    <w:p w:rsidR="00A7106F" w:rsidRDefault="00AA64EB">
      <w:pPr>
        <w:numPr>
          <w:ilvl w:val="1"/>
          <w:numId w:val="116"/>
        </w:numPr>
        <w:spacing w:after="123"/>
        <w:ind w:hanging="526"/>
      </w:pPr>
      <w:r>
        <w:t>其他方式取得的长期股权投资</w:t>
      </w:r>
      <w:r>
        <w:t xml:space="preserve"> </w:t>
      </w:r>
    </w:p>
    <w:p w:rsidR="00A7106F" w:rsidRDefault="00AA64EB">
      <w:pPr>
        <w:spacing w:line="356" w:lineRule="auto"/>
        <w:ind w:left="91" w:firstLine="420"/>
      </w:pPr>
      <w:r>
        <w:t>以支付现金方式取得的长期股权投资，按照实际支付的购买价款作为初始投资成本。初始投资成本包括与取得长期股权投资直接相关的费用、税金及其他必要支出。</w:t>
      </w:r>
      <w:r>
        <w:t xml:space="preserve"> </w:t>
      </w:r>
    </w:p>
    <w:p w:rsidR="00A7106F" w:rsidRDefault="00AA64EB">
      <w:pPr>
        <w:spacing w:line="357" w:lineRule="auto"/>
        <w:ind w:left="91" w:firstLine="420"/>
      </w:pPr>
      <w:r>
        <w:t>以发行权益性证券取得的长期股权投资，按照发行权益性证券的公允价值作为初始投资成本；发行或取得自身权益工具时发生的交易费用，可直接归属于权益性交易的从权益中扣减。</w:t>
      </w:r>
      <w:r>
        <w:t xml:space="preserve"> </w:t>
      </w:r>
    </w:p>
    <w:p w:rsidR="00A7106F" w:rsidRDefault="00AA64EB">
      <w:pPr>
        <w:spacing w:after="123"/>
        <w:ind w:left="534"/>
      </w:pPr>
      <w:r>
        <w:t>在非货币性资产交换具备商业实质和换入资产或换出资产的公允价</w:t>
      </w:r>
      <w:r>
        <w:t>值能够可靠计量的前提</w:t>
      </w:r>
    </w:p>
    <w:p w:rsidR="00A7106F" w:rsidRDefault="00AA64EB">
      <w:pPr>
        <w:spacing w:line="356" w:lineRule="auto"/>
        <w:ind w:left="99"/>
      </w:pPr>
      <w:r>
        <w:t>下，非货币性资产交换换入的长期股权投资以换出资产的公允价值为基础确定其初始投资成本，除非有确凿证据表明换入资产的公允价值更加可靠；不满足上述前提的非货币性资产交换，以换出资产的账面价值和应支付的相关税费作为换入长期股权投资的初始投资成本。</w:t>
      </w:r>
      <w:r>
        <w:t xml:space="preserve"> </w:t>
      </w:r>
    </w:p>
    <w:p w:rsidR="00A7106F" w:rsidRDefault="00AA64EB">
      <w:pPr>
        <w:spacing w:after="120"/>
        <w:ind w:left="534"/>
      </w:pPr>
      <w:r>
        <w:t>通过债务重组取得的长期股权投资，其初始投资成本按照公允价值为基础确定。</w:t>
      </w:r>
      <w:r>
        <w:t xml:space="preserve"> </w:t>
      </w:r>
    </w:p>
    <w:p w:rsidR="00A7106F" w:rsidRDefault="00AA64EB">
      <w:pPr>
        <w:spacing w:after="123"/>
        <w:ind w:left="534"/>
      </w:pPr>
      <w:r>
        <w:t>2</w:t>
      </w:r>
      <w:r>
        <w:t>．</w:t>
      </w:r>
      <w:r>
        <w:t xml:space="preserve"> </w:t>
      </w:r>
      <w:r>
        <w:t>后续计量及损益确认</w:t>
      </w:r>
      <w:r>
        <w:t xml:space="preserve"> </w:t>
      </w:r>
    </w:p>
    <w:p w:rsidR="00A7106F" w:rsidRDefault="00AA64EB">
      <w:pPr>
        <w:numPr>
          <w:ilvl w:val="1"/>
          <w:numId w:val="118"/>
        </w:numPr>
        <w:spacing w:after="120"/>
        <w:ind w:hanging="526"/>
      </w:pPr>
      <w:r>
        <w:t>成本法</w:t>
      </w:r>
      <w:r>
        <w:t xml:space="preserve"> </w:t>
      </w:r>
    </w:p>
    <w:p w:rsidR="00A7106F" w:rsidRDefault="00AA64EB">
      <w:pPr>
        <w:spacing w:line="357" w:lineRule="auto"/>
        <w:ind w:left="91" w:firstLine="420"/>
      </w:pPr>
      <w:r>
        <w:t>本公司能够对被投资单位实施控制的长期股权投资采用成本法核算，并按照初始投资成本计价，追加或收回投资调整长期股权投资的成本。</w:t>
      </w:r>
      <w:r>
        <w:t xml:space="preserve"> </w:t>
      </w:r>
    </w:p>
    <w:p w:rsidR="00A7106F" w:rsidRDefault="00AA64EB">
      <w:pPr>
        <w:spacing w:line="358" w:lineRule="auto"/>
        <w:ind w:left="91" w:firstLine="420"/>
      </w:pPr>
      <w:r>
        <w:t>除取得投资时实际支付的价款或对价中包含的已宣告但尚未发放的现金股利或利润外，本公司按照享有被投资单位宣告分派的现金股利或利润确认为当期投资收益。</w:t>
      </w:r>
      <w:r>
        <w:t xml:space="preserve"> </w:t>
      </w:r>
    </w:p>
    <w:p w:rsidR="00A7106F" w:rsidRDefault="00AA64EB">
      <w:pPr>
        <w:numPr>
          <w:ilvl w:val="1"/>
          <w:numId w:val="118"/>
        </w:numPr>
        <w:spacing w:after="120"/>
        <w:ind w:hanging="526"/>
      </w:pPr>
      <w:r>
        <w:t>权益法</w:t>
      </w:r>
      <w:r>
        <w:t xml:space="preserve"> </w:t>
      </w:r>
    </w:p>
    <w:p w:rsidR="00A7106F" w:rsidRDefault="00AA64EB">
      <w:pPr>
        <w:spacing w:line="356" w:lineRule="auto"/>
        <w:ind w:left="91" w:firstLine="420"/>
      </w:pPr>
      <w:r>
        <w:t>本公司对联营企业和合营企业的长期股权投资采用权益法核算；对于其中一部分通过风险投资机构、共同基金、信托公司或包括投连险基金在内的类似主体间接持有的联营企业的权益性投资，采用公允价值计量且其变动计入损益。</w:t>
      </w:r>
      <w:r>
        <w:t>长期股权投资的初始投资成本大于投资时应享有被投资单位可辨认净资产公允价</w:t>
      </w:r>
      <w:r>
        <w:lastRenderedPageBreak/>
        <w:t>值份额的差额，不调整长期股权投资的初始投资成本；初始投资成本小于投资时应享有被投资单位可辨认净资产公允价值份额的差额，计入当期损益。</w:t>
      </w:r>
      <w:r>
        <w:t xml:space="preserve"> </w:t>
      </w:r>
    </w:p>
    <w:p w:rsidR="00A7106F" w:rsidRDefault="00AA64EB">
      <w:pPr>
        <w:spacing w:line="357" w:lineRule="auto"/>
        <w:ind w:left="91" w:firstLine="420"/>
      </w:pPr>
      <w:r>
        <w:t>本公司取得长期股权投资后，按照应享有或应分担的被投资单位实现的净损益和其他综合收益的份额，分别确认投资收益和其他综合收益，同时调整长期股权投资的账面价值；并按照被投资单位宣告分派的利润或现金股利计算应享有的部分，相应减少长期股权投资的账面价值；对于被投资单位除净损益、其他综合收益和利润分配以外所有者权益的</w:t>
      </w:r>
      <w:r>
        <w:t>其他变动，调整长期股权投资的账面价值并计入所有者权益。</w:t>
      </w:r>
      <w:r>
        <w:t xml:space="preserve"> </w:t>
      </w:r>
    </w:p>
    <w:p w:rsidR="00A7106F" w:rsidRDefault="00AA64EB">
      <w:pPr>
        <w:spacing w:line="356" w:lineRule="auto"/>
        <w:ind w:left="91" w:firstLine="420"/>
      </w:pPr>
      <w:r>
        <w:t>本公司在确认应享有被投资单位净损益的份额时，以取得投资时被投资单位各项可辨认资产等的公允价值为基础，对被投资单位的净利润进行调整后确认。本公司与联营企业、合营企业之间发生的未实现内部交易损益按照应享有的比例计算归属于本公司的部分予以抵销，在此基础上确认投资损益。</w:t>
      </w:r>
      <w:r>
        <w:t xml:space="preserve"> </w:t>
      </w:r>
    </w:p>
    <w:p w:rsidR="00A7106F" w:rsidRDefault="00AA64EB">
      <w:pPr>
        <w:spacing w:line="356" w:lineRule="auto"/>
        <w:ind w:left="91" w:firstLine="420"/>
      </w:pPr>
      <w:r>
        <w:t>本公司确认应分担被投资单位发生的亏损时，按照以下顺序进行处理：首先，冲减长期股权投资的账面价值。其次，长期股权投资的账面价值不足以冲减的，以其他实质上构成对被投资单位净投资的长期权益账面价</w:t>
      </w:r>
      <w:r>
        <w:t>值为限继续确认投资损失，冲减长期应收项目等的账面价值。最后，经过上述处理，按照投资合同或协议约定企业仍承担额外义务的，按预计承担的义务确认预计负债，计入当期投资损失。</w:t>
      </w:r>
      <w:r>
        <w:t xml:space="preserve"> </w:t>
      </w:r>
    </w:p>
    <w:p w:rsidR="00A7106F" w:rsidRDefault="00AA64EB">
      <w:pPr>
        <w:spacing w:line="356" w:lineRule="auto"/>
        <w:ind w:left="91" w:firstLine="420"/>
      </w:pPr>
      <w:r>
        <w:t>被投资单位以后期间实现盈利的，公司在扣除未确认的亏损分担额后，按与上述相反的顺序处理，减记已确认预计负债的账面余额、恢复其他实质上构成对被投资单位净投资的长期权益及长期股权投资的账面价值后，恢复确认投资收益。</w:t>
      </w:r>
      <w:r>
        <w:t xml:space="preserve"> </w:t>
      </w:r>
    </w:p>
    <w:p w:rsidR="00A7106F" w:rsidRDefault="00AA64EB">
      <w:pPr>
        <w:spacing w:after="123"/>
        <w:ind w:left="534"/>
      </w:pPr>
      <w:r>
        <w:t>3</w:t>
      </w:r>
      <w:r>
        <w:t>．</w:t>
      </w:r>
      <w:r>
        <w:t xml:space="preserve"> </w:t>
      </w:r>
      <w:r>
        <w:t>长期股权投资核算方法的转换</w:t>
      </w:r>
      <w:r>
        <w:t xml:space="preserve"> </w:t>
      </w:r>
    </w:p>
    <w:p w:rsidR="00A7106F" w:rsidRDefault="00AA64EB">
      <w:pPr>
        <w:numPr>
          <w:ilvl w:val="0"/>
          <w:numId w:val="119"/>
        </w:numPr>
        <w:spacing w:after="120"/>
        <w:ind w:hanging="840"/>
      </w:pPr>
      <w:r>
        <w:t>公允价值计量转权益法核算</w:t>
      </w:r>
      <w:r>
        <w:t xml:space="preserve"> </w:t>
      </w:r>
    </w:p>
    <w:p w:rsidR="00A7106F" w:rsidRDefault="00AA64EB">
      <w:pPr>
        <w:spacing w:line="356" w:lineRule="auto"/>
        <w:ind w:left="91" w:firstLine="420"/>
      </w:pPr>
      <w:r>
        <w:t>本公司原持有的对被投资单位不具有控制、共同控制或重大影响的按金融工</w:t>
      </w:r>
      <w:r>
        <w:t>具确认和计量准则进行会计处理的权益性投资，因追加投资等原因能够对被投资单位施加重大影响或实施共同控制但不构成控制的，按照《企业会计准则第</w:t>
      </w:r>
      <w:r>
        <w:t>22</w:t>
      </w:r>
      <w:r>
        <w:t>号</w:t>
      </w:r>
      <w:r>
        <w:t>——</w:t>
      </w:r>
      <w:r>
        <w:t>金融工具确认和计量》确定的原持有的股权投资的公允价值加上新增投资成本之和，作为改按权益法核算的初始投资成本。</w:t>
      </w:r>
      <w:r>
        <w:t xml:space="preserve"> </w:t>
      </w:r>
    </w:p>
    <w:p w:rsidR="00A7106F" w:rsidRDefault="00AA64EB">
      <w:pPr>
        <w:spacing w:after="1" w:line="363" w:lineRule="auto"/>
        <w:ind w:left="91" w:right="1015" w:firstLine="410"/>
        <w:jc w:val="both"/>
      </w:pPr>
      <w:r>
        <w:t>按权益法核算的初始投资成本小于按照追加投资后全新的持股比例计算确定的应享有被投资单位在追加投资日可辨认净资产公允价值份额之间的差额，调整长期股权投资的账面价值，并计入当期营业外收入。</w:t>
      </w:r>
      <w:r>
        <w:t xml:space="preserve"> </w:t>
      </w:r>
    </w:p>
    <w:p w:rsidR="00A7106F" w:rsidRDefault="00AA64EB">
      <w:pPr>
        <w:numPr>
          <w:ilvl w:val="0"/>
          <w:numId w:val="119"/>
        </w:numPr>
        <w:spacing w:after="120"/>
        <w:ind w:hanging="840"/>
      </w:pPr>
      <w:r>
        <w:t>公允价值计量或权益法核算转成本法核算</w:t>
      </w:r>
      <w:r>
        <w:t xml:space="preserve"> </w:t>
      </w:r>
    </w:p>
    <w:p w:rsidR="00A7106F" w:rsidRDefault="00AA64EB">
      <w:pPr>
        <w:spacing w:line="357" w:lineRule="auto"/>
        <w:ind w:left="91" w:firstLine="420"/>
      </w:pPr>
      <w:r>
        <w:t>本公司原持有的对被投资单位不具有控制、共同控制或重大影响的按金融工具确认和计量准则进行会计处理的权益性投资，或原持有对联营企业、合营企业的长期股权投资，因追加投资等原因能够对非同一控制下的被投资单位实施控制的，在编制个别财务报表时，按照原持有的股权投资账面价值加上新增投资成本之和，作为改按成本法核算的初始投资成本。购买日之前持有的股权投资因采用权益法核算而确认的其他综合收益，在处置该项投资时采用与被投资单位直接处置相关资产或负债相同的基础进行会计处理。</w:t>
      </w:r>
      <w:r>
        <w:t xml:space="preserve"> </w:t>
      </w:r>
    </w:p>
    <w:p w:rsidR="00A7106F" w:rsidRDefault="00AA64EB">
      <w:pPr>
        <w:spacing w:after="123"/>
        <w:ind w:left="534"/>
      </w:pPr>
      <w:r>
        <w:t>购买日之前持有的股权投资按照《企业会计准则第</w:t>
      </w:r>
      <w:r>
        <w:t>22</w:t>
      </w:r>
      <w:r>
        <w:t>号</w:t>
      </w:r>
      <w:r>
        <w:t>—</w:t>
      </w:r>
      <w:r>
        <w:t>—</w:t>
      </w:r>
      <w:r>
        <w:t>金融工具确认和计量》的有关</w:t>
      </w:r>
    </w:p>
    <w:p w:rsidR="00A7106F" w:rsidRDefault="00AA64EB">
      <w:pPr>
        <w:spacing w:line="356" w:lineRule="auto"/>
        <w:ind w:left="99" w:right="603"/>
      </w:pPr>
      <w:r>
        <w:t>规定进行会计处理的，原计入其他综合收益的累计公允价值变动在改按成本法核算时转入当期损益。</w:t>
      </w:r>
      <w:r>
        <w:t xml:space="preserve"> </w:t>
      </w:r>
    </w:p>
    <w:p w:rsidR="00A7106F" w:rsidRDefault="00AA64EB">
      <w:pPr>
        <w:numPr>
          <w:ilvl w:val="0"/>
          <w:numId w:val="119"/>
        </w:numPr>
        <w:spacing w:after="120"/>
        <w:ind w:hanging="840"/>
      </w:pPr>
      <w:r>
        <w:t>权益法核算转公允价值计量</w:t>
      </w:r>
      <w:r>
        <w:t xml:space="preserve"> </w:t>
      </w:r>
    </w:p>
    <w:p w:rsidR="00A7106F" w:rsidRDefault="00AA64EB">
      <w:pPr>
        <w:spacing w:after="123"/>
        <w:ind w:left="534"/>
      </w:pPr>
      <w:r>
        <w:lastRenderedPageBreak/>
        <w:t>本公司因处置部分股权投资等原因丧失了对被投资单位的共同控制或重大影响的，处置后的</w:t>
      </w:r>
    </w:p>
    <w:p w:rsidR="00A7106F" w:rsidRDefault="00AA64EB">
      <w:pPr>
        <w:spacing w:line="356" w:lineRule="auto"/>
        <w:ind w:left="99"/>
      </w:pPr>
      <w:r>
        <w:t>剩余股权改按《企业会计准则第</w:t>
      </w:r>
      <w:r>
        <w:t>22</w:t>
      </w:r>
      <w:r>
        <w:t>号</w:t>
      </w:r>
      <w:r>
        <w:t>——</w:t>
      </w:r>
      <w:r>
        <w:t>金融工具确认和计量》核算，其在丧失共同控制或重大影响之日的公允价值与账面价值之间的差额计入当期损益。</w:t>
      </w:r>
      <w:r>
        <w:t xml:space="preserve"> </w:t>
      </w:r>
    </w:p>
    <w:p w:rsidR="00A7106F" w:rsidRDefault="00AA64EB">
      <w:pPr>
        <w:spacing w:line="357" w:lineRule="auto"/>
        <w:ind w:left="91" w:firstLine="420"/>
      </w:pPr>
      <w:r>
        <w:t>原股权投资因采用权益法核算而确认的其他综合收益，在终止采用权益法核算时采用与被投资单位直接处置相关资产或负债相同的基础进行会计处理。</w:t>
      </w:r>
      <w:r>
        <w:t xml:space="preserve"> </w:t>
      </w:r>
    </w:p>
    <w:p w:rsidR="00A7106F" w:rsidRDefault="00AA64EB">
      <w:pPr>
        <w:numPr>
          <w:ilvl w:val="0"/>
          <w:numId w:val="119"/>
        </w:numPr>
        <w:spacing w:after="123"/>
        <w:ind w:hanging="840"/>
      </w:pPr>
      <w:r>
        <w:t>成</w:t>
      </w:r>
      <w:r>
        <w:t>本法转权益法</w:t>
      </w:r>
      <w:r>
        <w:t xml:space="preserve"> </w:t>
      </w:r>
    </w:p>
    <w:p w:rsidR="00A7106F" w:rsidRDefault="00AA64EB">
      <w:pPr>
        <w:spacing w:after="120"/>
        <w:ind w:left="534"/>
      </w:pPr>
      <w:r>
        <w:t>本公司因处置部分权益性投资等原因丧失了对被投资单位的控制的，在编制个别财务报表</w:t>
      </w:r>
    </w:p>
    <w:p w:rsidR="00A7106F" w:rsidRDefault="00AA64EB">
      <w:pPr>
        <w:spacing w:line="356" w:lineRule="auto"/>
        <w:ind w:left="99"/>
      </w:pPr>
      <w:r>
        <w:t>时，处置后的剩余股权能够对被投资单位实施共同控制或施加重大影响的，改按权益法核算，并对该剩余股权视同自取得时即采用权益法核算进行调整。</w:t>
      </w:r>
      <w:r>
        <w:t xml:space="preserve"> </w:t>
      </w:r>
    </w:p>
    <w:p w:rsidR="00A7106F" w:rsidRDefault="00AA64EB">
      <w:pPr>
        <w:numPr>
          <w:ilvl w:val="0"/>
          <w:numId w:val="119"/>
        </w:numPr>
        <w:spacing w:after="120"/>
        <w:ind w:hanging="840"/>
      </w:pPr>
      <w:r>
        <w:t>成本法转公允价值计量</w:t>
      </w:r>
      <w:r>
        <w:t xml:space="preserve"> </w:t>
      </w:r>
    </w:p>
    <w:p w:rsidR="00A7106F" w:rsidRDefault="00AA64EB">
      <w:pPr>
        <w:spacing w:after="123"/>
        <w:ind w:left="534"/>
      </w:pPr>
      <w:r>
        <w:t>本公司因处置部分权益性投资等原因丧失了对被投资单位的控制的，在编制个别财务报表</w:t>
      </w:r>
    </w:p>
    <w:p w:rsidR="00A7106F" w:rsidRDefault="00AA64EB">
      <w:pPr>
        <w:spacing w:line="356" w:lineRule="auto"/>
        <w:ind w:left="99"/>
      </w:pPr>
      <w:r>
        <w:t>时，处置后的剩余股权不能对被投资单位实施共同控制或施加重大影响的，改按《企业会计准则第</w:t>
      </w:r>
      <w:r>
        <w:t>22</w:t>
      </w:r>
      <w:r>
        <w:t>号</w:t>
      </w:r>
      <w:r>
        <w:t>——</w:t>
      </w:r>
      <w:r>
        <w:t>金融工具确认和计量》的有关规定进行会计处理，其在丧失控制之日的公允价值与账面价</w:t>
      </w:r>
      <w:r>
        <w:t>值间的差额计入当期损益。</w:t>
      </w:r>
      <w:r>
        <w:t xml:space="preserve"> </w:t>
      </w:r>
    </w:p>
    <w:p w:rsidR="00A7106F" w:rsidRDefault="00AA64EB">
      <w:pPr>
        <w:spacing w:after="123"/>
        <w:ind w:left="534"/>
      </w:pPr>
      <w:r>
        <w:t>4</w:t>
      </w:r>
      <w:r>
        <w:t>．</w:t>
      </w:r>
      <w:r>
        <w:t xml:space="preserve"> </w:t>
      </w:r>
      <w:r>
        <w:t>长期股权投资的处置</w:t>
      </w:r>
      <w:r>
        <w:t xml:space="preserve"> </w:t>
      </w:r>
    </w:p>
    <w:p w:rsidR="00A7106F" w:rsidRDefault="00AA64EB">
      <w:pPr>
        <w:spacing w:line="356" w:lineRule="auto"/>
        <w:ind w:left="91" w:firstLine="420"/>
      </w:pPr>
      <w:r>
        <w:t>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会计处理。</w:t>
      </w:r>
      <w:r>
        <w:t xml:space="preserve"> </w:t>
      </w:r>
    </w:p>
    <w:p w:rsidR="00A7106F" w:rsidRDefault="00AA64EB">
      <w:pPr>
        <w:spacing w:line="356" w:lineRule="auto"/>
        <w:ind w:left="91" w:firstLine="420"/>
      </w:pPr>
      <w:r>
        <w:t>处置对子公司股权投资的各项交易的条款、条件以及经济影响符合以下一种或多种情况，将多次交易事项作为一揽子交易进行会计处理：</w:t>
      </w:r>
      <w:r>
        <w:t xml:space="preserve"> </w:t>
      </w:r>
    </w:p>
    <w:p w:rsidR="00A7106F" w:rsidRDefault="00AA64EB">
      <w:pPr>
        <w:numPr>
          <w:ilvl w:val="0"/>
          <w:numId w:val="120"/>
        </w:numPr>
        <w:spacing w:after="121"/>
        <w:ind w:hanging="840"/>
      </w:pPr>
      <w:r>
        <w:t>这些交易是同时或者在考虑了彼此影响的情况下订立的；</w:t>
      </w:r>
      <w:r>
        <w:t xml:space="preserve"> </w:t>
      </w:r>
    </w:p>
    <w:p w:rsidR="00A7106F" w:rsidRDefault="00AA64EB">
      <w:pPr>
        <w:numPr>
          <w:ilvl w:val="0"/>
          <w:numId w:val="120"/>
        </w:numPr>
        <w:spacing w:after="120"/>
        <w:ind w:hanging="840"/>
      </w:pPr>
      <w:r>
        <w:t>这些交易整体才能达成一项完整的商业结果；</w:t>
      </w:r>
      <w:r>
        <w:t xml:space="preserve"> </w:t>
      </w:r>
    </w:p>
    <w:p w:rsidR="00A7106F" w:rsidRDefault="00AA64EB">
      <w:pPr>
        <w:numPr>
          <w:ilvl w:val="0"/>
          <w:numId w:val="120"/>
        </w:numPr>
        <w:spacing w:after="120"/>
        <w:ind w:hanging="840"/>
      </w:pPr>
      <w:r>
        <w:t>一项交易的发生取决于其他至少一项交易的发生；</w:t>
      </w:r>
      <w:r>
        <w:t xml:space="preserve"> </w:t>
      </w:r>
    </w:p>
    <w:p w:rsidR="00A7106F" w:rsidRDefault="00AA64EB">
      <w:pPr>
        <w:numPr>
          <w:ilvl w:val="0"/>
          <w:numId w:val="120"/>
        </w:numPr>
        <w:spacing w:after="120"/>
        <w:ind w:hanging="840"/>
      </w:pPr>
      <w:r>
        <w:t>一项交易单独看是不经济的，但是和其他交易一并考虑时是经济的。</w:t>
      </w:r>
      <w:r>
        <w:t xml:space="preserve"> </w:t>
      </w:r>
    </w:p>
    <w:p w:rsidR="00A7106F" w:rsidRDefault="00AA64EB">
      <w:pPr>
        <w:spacing w:line="358" w:lineRule="auto"/>
        <w:ind w:left="91" w:firstLine="420"/>
      </w:pPr>
      <w:r>
        <w:t>因处置部分股权投资或其他原因丧失了对原有子公司控制权的，不属于一揽子交易的，区分个别财务报表和合并财务报表进行相关会计处理：</w:t>
      </w:r>
      <w:r>
        <w:t xml:space="preserve"> </w:t>
      </w:r>
    </w:p>
    <w:p w:rsidR="00A7106F" w:rsidRDefault="00AA64EB">
      <w:pPr>
        <w:numPr>
          <w:ilvl w:val="0"/>
          <w:numId w:val="121"/>
        </w:numPr>
        <w:spacing w:after="120"/>
        <w:ind w:hanging="526"/>
      </w:pPr>
      <w:r>
        <w:t>在个别财务报表中，对于处置的股权，其账面价值与实际取得价款之间的差额计入当</w:t>
      </w:r>
    </w:p>
    <w:p w:rsidR="00A7106F" w:rsidRDefault="00AA64EB">
      <w:pPr>
        <w:spacing w:line="356" w:lineRule="auto"/>
        <w:ind w:left="99"/>
      </w:pPr>
      <w:r>
        <w:t>期损益。处置后的剩余股权能够对被投资单位实施共同控制或施加重大影响的，改按权益法核算，并对该剩余股权视同自取得时即采用权益法核算进行调整；处置后的剩余股权不能对被投资单位实施共同控制或施加重大影响</w:t>
      </w:r>
      <w:r>
        <w:t>的，改按《企业会计准则第</w:t>
      </w:r>
      <w:r>
        <w:t>22</w:t>
      </w:r>
      <w:r>
        <w:t>号</w:t>
      </w:r>
      <w:r>
        <w:t>——</w:t>
      </w:r>
      <w:r>
        <w:t>金融工具确认和计量》的有关规定进行会计处理，其在丧失控制之日的公允价值与账面价值间的差额计入当期损益。</w:t>
      </w:r>
      <w:r>
        <w:t xml:space="preserve"> </w:t>
      </w:r>
    </w:p>
    <w:p w:rsidR="00A7106F" w:rsidRDefault="00AA64EB">
      <w:pPr>
        <w:numPr>
          <w:ilvl w:val="0"/>
          <w:numId w:val="121"/>
        </w:numPr>
        <w:spacing w:after="120"/>
        <w:ind w:hanging="526"/>
      </w:pPr>
      <w:r>
        <w:t>在合并财务报表中，对于在丧失对子公司控制权以前的各项交易，处置价款与处置长</w:t>
      </w:r>
    </w:p>
    <w:p w:rsidR="00A7106F" w:rsidRDefault="00AA64EB">
      <w:pPr>
        <w:spacing w:line="357" w:lineRule="auto"/>
        <w:ind w:left="99"/>
      </w:pPr>
      <w:r>
        <w:t>期股权投资相应对享有子公司自购买日或合并日开始持续计算的净资产份额之间的差额，调整资本公积（股本溢价），资本公积不足冲减的，调整留存收益；在丧失对子公司控制权时，对于剩余股权，按照其在</w:t>
      </w:r>
      <w:r>
        <w:lastRenderedPageBreak/>
        <w:t>丧失控制权日的公允价值进行重新计量。处置股权取得的对价与剩余股权公允价值之和，减去按原持股比例计算应享有原有子公</w:t>
      </w:r>
      <w:r>
        <w:t>司自购买日开始持续计算的净资产的份额之间的差额，计入丧失控制权当期的投资收益，同时冲减商誉。与原有子公司股权投资相关的其他综合收益等，在丧失控制权时转为当期投资收益。</w:t>
      </w:r>
      <w:r>
        <w:t xml:space="preserve"> </w:t>
      </w:r>
    </w:p>
    <w:p w:rsidR="00A7106F" w:rsidRDefault="00AA64EB">
      <w:pPr>
        <w:spacing w:after="1" w:line="363" w:lineRule="auto"/>
        <w:ind w:left="91" w:right="1015" w:firstLine="410"/>
        <w:jc w:val="both"/>
      </w:pPr>
      <w:r>
        <w:t>处置对子公司股权投资直至丧失控制权的各项交易属于一揽子交易的，将各项交易作为一项处置子公司股权投资并丧失控制权的交易进行会计处理，区分个别财务报表和合并财务报表进行相关会计处理：</w:t>
      </w:r>
      <w:r>
        <w:t xml:space="preserve"> </w:t>
      </w:r>
    </w:p>
    <w:p w:rsidR="00A7106F" w:rsidRDefault="00AA64EB">
      <w:pPr>
        <w:numPr>
          <w:ilvl w:val="0"/>
          <w:numId w:val="122"/>
        </w:numPr>
        <w:spacing w:after="120"/>
        <w:ind w:hanging="526"/>
      </w:pPr>
      <w:r>
        <w:t>在个别财务报表中，在丧失控制权之前每一次处置价款与处置的股权对应的长期股权</w:t>
      </w:r>
    </w:p>
    <w:p w:rsidR="00A7106F" w:rsidRDefault="00AA64EB">
      <w:pPr>
        <w:spacing w:line="356" w:lineRule="auto"/>
        <w:ind w:left="99" w:right="603"/>
      </w:pPr>
      <w:r>
        <w:t>投资账面价值之间的差额，确认为其他综合收益，在丧失控制权时一并转入丧失控制权当期的损</w:t>
      </w:r>
      <w:r>
        <w:t>益。</w:t>
      </w:r>
      <w:r>
        <w:t xml:space="preserve"> </w:t>
      </w:r>
    </w:p>
    <w:p w:rsidR="00A7106F" w:rsidRDefault="00AA64EB">
      <w:pPr>
        <w:numPr>
          <w:ilvl w:val="0"/>
          <w:numId w:val="122"/>
        </w:numPr>
        <w:spacing w:after="123"/>
        <w:ind w:hanging="526"/>
      </w:pPr>
      <w:r>
        <w:t>在合并财务报表中，在丧失控制权之前每一次处置价款与处置投资对应的享有该子公</w:t>
      </w:r>
    </w:p>
    <w:p w:rsidR="00A7106F" w:rsidRDefault="00AA64EB">
      <w:pPr>
        <w:spacing w:after="121"/>
        <w:ind w:left="99"/>
      </w:pPr>
      <w:r>
        <w:t>司净资产份额的差额，确认为其他综合收益，在丧失控制权时一并转入丧失控制权当期的损益。</w:t>
      </w:r>
      <w:r>
        <w:t xml:space="preserve"> </w:t>
      </w:r>
    </w:p>
    <w:p w:rsidR="00A7106F" w:rsidRDefault="00AA64EB">
      <w:pPr>
        <w:spacing w:after="120"/>
        <w:ind w:left="534"/>
      </w:pPr>
      <w:r>
        <w:t>5</w:t>
      </w:r>
      <w:r>
        <w:t>．</w:t>
      </w:r>
      <w:r>
        <w:t xml:space="preserve"> </w:t>
      </w:r>
      <w:r>
        <w:t>共同控制、重大影响的判断标准</w:t>
      </w:r>
      <w:r>
        <w:t xml:space="preserve"> </w:t>
      </w:r>
    </w:p>
    <w:p w:rsidR="00A7106F" w:rsidRDefault="00AA64EB">
      <w:pPr>
        <w:spacing w:line="357" w:lineRule="auto"/>
        <w:ind w:left="91" w:firstLine="420"/>
      </w:pPr>
      <w:r>
        <w:t>如果本公司按照相关约定与其他参与方集体控制某项安排，并且对该安排回报具有重大影响的活动决策，需要经过分享控制权的参与方一致同意时才存在，则视为本公司与其他参与方共同控制某项安排，该安排即属于合营安排。</w:t>
      </w:r>
      <w:r>
        <w:t xml:space="preserve"> </w:t>
      </w:r>
    </w:p>
    <w:p w:rsidR="00A7106F" w:rsidRDefault="00AA64EB">
      <w:pPr>
        <w:spacing w:after="120"/>
        <w:ind w:left="534"/>
      </w:pPr>
      <w:r>
        <w:t>合营安排通过单独主体达成的，根据相关约定判断本公司对该单独主体的净资产享有权利</w:t>
      </w:r>
    </w:p>
    <w:p w:rsidR="00A7106F" w:rsidRDefault="00AA64EB">
      <w:pPr>
        <w:spacing w:line="356" w:lineRule="auto"/>
        <w:ind w:left="99"/>
      </w:pPr>
      <w:r>
        <w:t>时，将该单独主体作为合营企业，采用权益法核算。若根据相关约定判断本公司并非对该单独主体的净资产享有权利时，该单独主体作为共同经营，本公司确认与共同经营利益份额相关的项目，并按照相关企业会计准则的规定进行会计处理。</w:t>
      </w:r>
      <w:r>
        <w:t xml:space="preserve"> </w:t>
      </w:r>
    </w:p>
    <w:p w:rsidR="00A7106F" w:rsidRDefault="00AA64EB">
      <w:pPr>
        <w:spacing w:line="356" w:lineRule="auto"/>
        <w:ind w:left="91" w:firstLine="420"/>
      </w:pPr>
      <w:r>
        <w:t>重大影响，是指投资方对被投资单位的财务和经营政策有参与决策的权力，但并不能够控制或者与其他方一起共同控制这些政策的制定。本公司通过以下一种或多种情形，并综合考虑所有事实和情况后，判断对被投资单位具有重大影响：（</w:t>
      </w:r>
      <w:r>
        <w:t>1</w:t>
      </w:r>
      <w:r>
        <w:t>）在被投资单位的董事会或类似权力机构中派有代表；（</w:t>
      </w:r>
      <w:r>
        <w:t>2</w:t>
      </w:r>
      <w:r>
        <w:t>）参与被投资单位财务和经营政策制</w:t>
      </w:r>
      <w:r>
        <w:t>定过程；（</w:t>
      </w:r>
      <w:r>
        <w:t>3</w:t>
      </w:r>
      <w:r>
        <w:t>）与被投资单位之间发生重要</w:t>
      </w:r>
    </w:p>
    <w:p w:rsidR="00A7106F" w:rsidRDefault="00AA64EB">
      <w:pPr>
        <w:spacing w:after="123"/>
        <w:ind w:left="99"/>
      </w:pPr>
      <w:r>
        <w:t>交易；（</w:t>
      </w:r>
      <w:r>
        <w:t>4</w:t>
      </w:r>
      <w:r>
        <w:t>）向被投资单位派出管理人员；（</w:t>
      </w:r>
      <w:r>
        <w:t>5</w:t>
      </w:r>
      <w:r>
        <w:t>）向被投资单位提供关键技术资料。</w:t>
      </w:r>
      <w:r>
        <w:t xml:space="preserve"> </w:t>
      </w:r>
    </w:p>
    <w:p w:rsidR="00A7106F" w:rsidRDefault="00AA64EB">
      <w:pPr>
        <w:spacing w:after="0" w:line="259" w:lineRule="auto"/>
        <w:ind w:left="106" w:firstLine="0"/>
      </w:pPr>
      <w:r>
        <w:t xml:space="preserve"> </w:t>
      </w:r>
    </w:p>
    <w:p w:rsidR="00A7106F" w:rsidRDefault="00AA64EB">
      <w:pPr>
        <w:spacing w:after="79"/>
        <w:ind w:left="99"/>
      </w:pPr>
      <w:r>
        <w:t>22.</w:t>
      </w:r>
      <w:r>
        <w:rPr>
          <w:rFonts w:ascii="Arial" w:eastAsia="Arial" w:hAnsi="Arial" w:cs="Arial"/>
          <w:b/>
        </w:rPr>
        <w:t xml:space="preserve"> </w:t>
      </w:r>
      <w:r>
        <w:t>投资性房地产</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如果采用成本计量模式的：</w:t>
      </w:r>
      <w:r>
        <w:t xml:space="preserve"> </w:t>
      </w:r>
    </w:p>
    <w:p w:rsidR="00A7106F" w:rsidRDefault="00AA64EB">
      <w:pPr>
        <w:ind w:left="99"/>
      </w:pPr>
      <w:r>
        <w:t>折旧或摊销方法</w:t>
      </w:r>
      <w:r>
        <w:t xml:space="preserve"> </w:t>
      </w:r>
    </w:p>
    <w:p w:rsidR="00A7106F" w:rsidRDefault="00AA64EB">
      <w:pPr>
        <w:spacing w:line="357" w:lineRule="auto"/>
        <w:ind w:left="91" w:firstLine="420"/>
      </w:pPr>
      <w:r>
        <w:t>投资性房地产是指为赚取租金或资本增值，或两者兼有而持有的房地产，包括已出租的土地使用权、持有并准备增值后转让的土地使用权、已出租的建筑物。此外，对于本公司持有以备经营出租的空置建筑物，若董事会作出书面决议，明确表示将其用于经营出租且持有意图短期内不再发生变化的，也作为投资性房地产列报。</w:t>
      </w:r>
      <w:r>
        <w:t xml:space="preserve"> </w:t>
      </w:r>
    </w:p>
    <w:p w:rsidR="00A7106F" w:rsidRDefault="00AA64EB">
      <w:pPr>
        <w:spacing w:line="357" w:lineRule="auto"/>
        <w:ind w:left="91" w:firstLine="420"/>
      </w:pPr>
      <w:r>
        <w:t>本公司的投资性房地产按其成本作为入账价值，外购投资性房地产的成本包括购买价款、相关税费和可直接归属于该资产的其他支出；自行建造投资性房地产的成本，由建造该项资产达到预定可使用状态前所发生的必要支出构成。</w:t>
      </w:r>
      <w:r>
        <w:t xml:space="preserve"> </w:t>
      </w:r>
    </w:p>
    <w:p w:rsidR="00A7106F" w:rsidRDefault="00AA64EB">
      <w:pPr>
        <w:ind w:left="91" w:right="391" w:firstLine="199"/>
      </w:pPr>
      <w:r>
        <w:lastRenderedPageBreak/>
        <w:t>本公司对投资性房地产采用成本模式进行后续计量，按其预计使用寿命及净残值率对建筑物和土地使用权计提折旧或摊销。投资性房地产的预计使用寿命、净残值率及年折旧（摊销）率列示如下：</w:t>
      </w:r>
      <w:r>
        <w:t xml:space="preserve"> </w:t>
      </w:r>
    </w:p>
    <w:tbl>
      <w:tblPr>
        <w:tblStyle w:val="TableGrid"/>
        <w:tblW w:w="8543" w:type="dxa"/>
        <w:tblInd w:w="243" w:type="dxa"/>
        <w:tblCellMar>
          <w:top w:w="84" w:type="dxa"/>
          <w:left w:w="108" w:type="dxa"/>
          <w:bottom w:w="0" w:type="dxa"/>
          <w:right w:w="67" w:type="dxa"/>
        </w:tblCellMar>
        <w:tblLook w:val="04A0" w:firstRow="1" w:lastRow="0" w:firstColumn="1" w:lastColumn="0" w:noHBand="0" w:noVBand="1"/>
      </w:tblPr>
      <w:tblGrid>
        <w:gridCol w:w="2141"/>
        <w:gridCol w:w="1985"/>
        <w:gridCol w:w="2268"/>
        <w:gridCol w:w="2149"/>
      </w:tblGrid>
      <w:tr w:rsidR="00A7106F">
        <w:trPr>
          <w:trHeight w:val="360"/>
        </w:trPr>
        <w:tc>
          <w:tcPr>
            <w:tcW w:w="2141" w:type="dxa"/>
            <w:tcBorders>
              <w:top w:val="single" w:sz="12" w:space="0" w:color="000000"/>
              <w:left w:val="nil"/>
              <w:bottom w:val="dashed" w:sz="4" w:space="0" w:color="000000"/>
              <w:right w:val="dashed" w:sz="4" w:space="0" w:color="000000"/>
            </w:tcBorders>
          </w:tcPr>
          <w:p w:rsidR="00A7106F" w:rsidRDefault="00AA64EB">
            <w:pPr>
              <w:spacing w:after="0" w:line="259" w:lineRule="auto"/>
              <w:ind w:left="0" w:right="27" w:firstLine="0"/>
              <w:jc w:val="center"/>
            </w:pPr>
            <w:r>
              <w:rPr>
                <w:sz w:val="18"/>
              </w:rPr>
              <w:t>类别</w:t>
            </w:r>
            <w:r>
              <w:rPr>
                <w:rFonts w:ascii="Arial" w:eastAsia="Arial" w:hAnsi="Arial" w:cs="Arial"/>
                <w:sz w:val="18"/>
              </w:rPr>
              <w:t xml:space="preserve"> </w:t>
            </w:r>
          </w:p>
        </w:tc>
        <w:tc>
          <w:tcPr>
            <w:tcW w:w="1985" w:type="dxa"/>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74" w:firstLine="0"/>
            </w:pPr>
            <w:r>
              <w:rPr>
                <w:sz w:val="18"/>
              </w:rPr>
              <w:t>预计使用寿命（年）</w:t>
            </w:r>
            <w:r>
              <w:rPr>
                <w:rFonts w:ascii="Arial" w:eastAsia="Arial" w:hAnsi="Arial" w:cs="Arial"/>
                <w:sz w:val="18"/>
              </w:rPr>
              <w:t xml:space="preserve"> </w:t>
            </w:r>
          </w:p>
        </w:tc>
        <w:tc>
          <w:tcPr>
            <w:tcW w:w="2268" w:type="dxa"/>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0" w:right="43" w:firstLine="0"/>
              <w:jc w:val="center"/>
            </w:pPr>
            <w:r>
              <w:rPr>
                <w:sz w:val="18"/>
              </w:rPr>
              <w:t>预计净残值率（</w:t>
            </w:r>
            <w:r>
              <w:rPr>
                <w:rFonts w:ascii="Arial" w:eastAsia="Arial" w:hAnsi="Arial" w:cs="Arial"/>
                <w:sz w:val="18"/>
              </w:rPr>
              <w:t>%</w:t>
            </w:r>
            <w:r>
              <w:rPr>
                <w:sz w:val="18"/>
              </w:rPr>
              <w:t>）</w:t>
            </w:r>
            <w:r>
              <w:rPr>
                <w:rFonts w:ascii="Arial" w:eastAsia="Arial" w:hAnsi="Arial" w:cs="Arial"/>
                <w:sz w:val="18"/>
              </w:rPr>
              <w:t xml:space="preserve"> </w:t>
            </w:r>
          </w:p>
        </w:tc>
        <w:tc>
          <w:tcPr>
            <w:tcW w:w="2149" w:type="dxa"/>
            <w:tcBorders>
              <w:top w:val="single" w:sz="12" w:space="0" w:color="000000"/>
              <w:left w:val="dashed" w:sz="4" w:space="0" w:color="000000"/>
              <w:bottom w:val="dashed" w:sz="4" w:space="0" w:color="000000"/>
              <w:right w:val="nil"/>
            </w:tcBorders>
          </w:tcPr>
          <w:p w:rsidR="00A7106F" w:rsidRDefault="00AA64EB">
            <w:pPr>
              <w:spacing w:after="0" w:line="259" w:lineRule="auto"/>
              <w:ind w:left="0" w:firstLine="0"/>
              <w:jc w:val="both"/>
            </w:pPr>
            <w:r>
              <w:rPr>
                <w:sz w:val="18"/>
              </w:rPr>
              <w:t>年折旧（摊销）率（</w:t>
            </w:r>
            <w:r>
              <w:rPr>
                <w:rFonts w:ascii="Arial" w:eastAsia="Arial" w:hAnsi="Arial" w:cs="Arial"/>
                <w:sz w:val="18"/>
              </w:rPr>
              <w:t>%</w:t>
            </w:r>
            <w:r>
              <w:rPr>
                <w:sz w:val="18"/>
              </w:rPr>
              <w:t>）</w:t>
            </w:r>
            <w:r>
              <w:rPr>
                <w:rFonts w:ascii="Arial" w:eastAsia="Arial" w:hAnsi="Arial" w:cs="Arial"/>
                <w:sz w:val="18"/>
              </w:rPr>
              <w:t xml:space="preserve"> </w:t>
            </w:r>
          </w:p>
        </w:tc>
      </w:tr>
      <w:tr w:rsidR="00A7106F">
        <w:trPr>
          <w:trHeight w:val="350"/>
        </w:trPr>
        <w:tc>
          <w:tcPr>
            <w:tcW w:w="2141" w:type="dxa"/>
            <w:tcBorders>
              <w:top w:val="dashed" w:sz="4" w:space="0" w:color="000000"/>
              <w:left w:val="nil"/>
              <w:bottom w:val="dashed" w:sz="4" w:space="0" w:color="000000"/>
              <w:right w:val="dashed" w:sz="4" w:space="0" w:color="000000"/>
            </w:tcBorders>
          </w:tcPr>
          <w:p w:rsidR="00A7106F" w:rsidRDefault="00AA64EB">
            <w:pPr>
              <w:spacing w:after="0" w:line="259" w:lineRule="auto"/>
              <w:ind w:left="14" w:firstLine="0"/>
            </w:pPr>
            <w:r>
              <w:rPr>
                <w:sz w:val="18"/>
              </w:rPr>
              <w:t>土地使用权</w:t>
            </w:r>
            <w:r>
              <w:rPr>
                <w:rFonts w:ascii="Arial" w:eastAsia="Arial" w:hAnsi="Arial" w:cs="Arial"/>
                <w:sz w:val="18"/>
              </w:rPr>
              <w:t xml:space="preserve"> </w:t>
            </w:r>
          </w:p>
        </w:tc>
        <w:tc>
          <w:tcPr>
            <w:tcW w:w="198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42" w:firstLine="0"/>
              <w:jc w:val="center"/>
            </w:pPr>
            <w:r>
              <w:rPr>
                <w:rFonts w:ascii="Arial" w:eastAsia="Arial" w:hAnsi="Arial" w:cs="Arial"/>
                <w:sz w:val="18"/>
              </w:rPr>
              <w:t xml:space="preserve">50 </w:t>
            </w:r>
          </w:p>
        </w:tc>
        <w:tc>
          <w:tcPr>
            <w:tcW w:w="2268"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2" w:firstLine="0"/>
              <w:jc w:val="center"/>
            </w:pPr>
            <w:r>
              <w:rPr>
                <w:rFonts w:ascii="Arial" w:eastAsia="Arial" w:hAnsi="Arial" w:cs="Arial"/>
                <w:sz w:val="18"/>
              </w:rPr>
              <w:t xml:space="preserve"> </w:t>
            </w:r>
          </w:p>
        </w:tc>
        <w:tc>
          <w:tcPr>
            <w:tcW w:w="2149"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42" w:firstLine="0"/>
              <w:jc w:val="center"/>
            </w:pPr>
            <w:r>
              <w:rPr>
                <w:rFonts w:ascii="Arial" w:eastAsia="Arial" w:hAnsi="Arial" w:cs="Arial"/>
                <w:sz w:val="18"/>
              </w:rPr>
              <w:t xml:space="preserve">2 </w:t>
            </w:r>
          </w:p>
        </w:tc>
      </w:tr>
      <w:tr w:rsidR="00A7106F">
        <w:trPr>
          <w:trHeight w:val="360"/>
        </w:trPr>
        <w:tc>
          <w:tcPr>
            <w:tcW w:w="2141" w:type="dxa"/>
            <w:tcBorders>
              <w:top w:val="dashed" w:sz="4" w:space="0" w:color="000000"/>
              <w:left w:val="nil"/>
              <w:bottom w:val="single" w:sz="12" w:space="0" w:color="000000"/>
              <w:right w:val="dashed" w:sz="4" w:space="0" w:color="000000"/>
            </w:tcBorders>
          </w:tcPr>
          <w:p w:rsidR="00A7106F" w:rsidRDefault="00AA64EB">
            <w:pPr>
              <w:spacing w:after="0" w:line="259" w:lineRule="auto"/>
              <w:ind w:left="14" w:firstLine="0"/>
            </w:pPr>
            <w:r>
              <w:rPr>
                <w:sz w:val="18"/>
              </w:rPr>
              <w:t>房屋建筑物</w:t>
            </w:r>
            <w:r>
              <w:rPr>
                <w:rFonts w:ascii="Arial" w:eastAsia="Arial" w:hAnsi="Arial" w:cs="Arial"/>
                <w:sz w:val="18"/>
              </w:rPr>
              <w:t xml:space="preserve"> </w:t>
            </w:r>
          </w:p>
        </w:tc>
        <w:tc>
          <w:tcPr>
            <w:tcW w:w="1985"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42" w:firstLine="0"/>
              <w:jc w:val="center"/>
            </w:pPr>
            <w:r>
              <w:rPr>
                <w:rFonts w:ascii="Arial" w:eastAsia="Arial" w:hAnsi="Arial" w:cs="Arial"/>
                <w:sz w:val="18"/>
              </w:rPr>
              <w:t xml:space="preserve">20-45 </w:t>
            </w:r>
          </w:p>
        </w:tc>
        <w:tc>
          <w:tcPr>
            <w:tcW w:w="2268"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43" w:firstLine="0"/>
              <w:jc w:val="center"/>
            </w:pPr>
            <w:r>
              <w:rPr>
                <w:rFonts w:ascii="Arial" w:eastAsia="Arial" w:hAnsi="Arial" w:cs="Arial"/>
                <w:sz w:val="18"/>
              </w:rPr>
              <w:t xml:space="preserve">5 </w:t>
            </w:r>
          </w:p>
        </w:tc>
        <w:tc>
          <w:tcPr>
            <w:tcW w:w="2149" w:type="dxa"/>
            <w:tcBorders>
              <w:top w:val="dashed" w:sz="4" w:space="0" w:color="000000"/>
              <w:left w:val="dashed" w:sz="4" w:space="0" w:color="000000"/>
              <w:bottom w:val="single" w:sz="12" w:space="0" w:color="000000"/>
              <w:right w:val="nil"/>
            </w:tcBorders>
          </w:tcPr>
          <w:p w:rsidR="00A7106F" w:rsidRDefault="00AA64EB">
            <w:pPr>
              <w:spacing w:after="0" w:line="259" w:lineRule="auto"/>
              <w:ind w:left="0" w:right="42" w:firstLine="0"/>
              <w:jc w:val="center"/>
            </w:pPr>
            <w:r>
              <w:rPr>
                <w:rFonts w:ascii="Arial" w:eastAsia="Arial" w:hAnsi="Arial" w:cs="Arial"/>
                <w:sz w:val="18"/>
              </w:rPr>
              <w:t xml:space="preserve">2.11-4.75 </w:t>
            </w:r>
          </w:p>
        </w:tc>
      </w:tr>
    </w:tbl>
    <w:p w:rsidR="00A7106F" w:rsidRDefault="00AA64EB">
      <w:pPr>
        <w:spacing w:line="356" w:lineRule="auto"/>
        <w:ind w:left="91" w:firstLine="420"/>
      </w:pPr>
      <w:r>
        <w:t>投资性房地产的用途改变为自用时，自改变之日起，本公司将该投资性房地产转换为固定资产或无形资产。自用房地产的用途改变为赚取租金或资本增值时，自改变之日起，本公司将固定</w:t>
      </w:r>
    </w:p>
    <w:p w:rsidR="00A7106F" w:rsidRDefault="00AA64EB">
      <w:pPr>
        <w:spacing w:line="359" w:lineRule="auto"/>
        <w:ind w:left="99" w:right="814"/>
      </w:pPr>
      <w:r>
        <w:t>资产或无形资产转换为投资性房地产。发生转换时，以转换前的账面价值作为转换后的入账价值。</w:t>
      </w:r>
      <w:r>
        <w:t xml:space="preserve"> </w:t>
      </w:r>
    </w:p>
    <w:p w:rsidR="00A7106F" w:rsidRDefault="00AA64EB">
      <w:pPr>
        <w:spacing w:line="356" w:lineRule="auto"/>
        <w:ind w:left="91" w:firstLine="420"/>
      </w:pPr>
      <w:r>
        <w:t>当投资性房地产被处置，或者永久退出使用且预计不能从其处置中取得经济利益时，终止确认该项投资性房地产。投资性房地产出售、转让、报废或毁损的处置收入扣除其账面价值和相关税费后的金额计入当期损益。</w:t>
      </w:r>
      <w:r>
        <w:t xml:space="preserve"> </w:t>
      </w:r>
    </w:p>
    <w:p w:rsidR="00A7106F" w:rsidRDefault="00AA64EB">
      <w:pPr>
        <w:spacing w:after="47" w:line="259" w:lineRule="auto"/>
        <w:ind w:left="106" w:firstLine="0"/>
      </w:pPr>
      <w:r>
        <w:t xml:space="preserve"> </w:t>
      </w:r>
    </w:p>
    <w:p w:rsidR="00A7106F" w:rsidRDefault="00AA64EB">
      <w:pPr>
        <w:spacing w:after="78"/>
        <w:ind w:left="99"/>
      </w:pPr>
      <w:r>
        <w:t>23.</w:t>
      </w:r>
      <w:r>
        <w:rPr>
          <w:rFonts w:ascii="Arial" w:eastAsia="Arial" w:hAnsi="Arial" w:cs="Arial"/>
          <w:b/>
        </w:rPr>
        <w:t xml:space="preserve"> </w:t>
      </w:r>
      <w:r>
        <w:t>固定资产</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确认条件</w:t>
      </w:r>
      <w:r>
        <w:t xml:space="preserve"> </w:t>
      </w:r>
    </w:p>
    <w:p w:rsidR="00A7106F" w:rsidRDefault="00AA64EB">
      <w:pPr>
        <w:ind w:left="99"/>
      </w:pPr>
      <w:r>
        <w:t>√</w:t>
      </w:r>
      <w:r>
        <w:t>适用</w:t>
      </w:r>
      <w:r>
        <w:t xml:space="preserve"> □</w:t>
      </w:r>
      <w:r>
        <w:t>不适用</w:t>
      </w:r>
      <w:r>
        <w:t xml:space="preserve">  </w:t>
      </w:r>
    </w:p>
    <w:p w:rsidR="00A7106F" w:rsidRDefault="00AA64EB">
      <w:pPr>
        <w:spacing w:line="358" w:lineRule="auto"/>
        <w:ind w:left="91" w:firstLine="420"/>
      </w:pPr>
      <w:r>
        <w:t>固定资产指为生产商品、提供劳务、出租或经营管理而持有，并且使用寿命超过一个会计年度的有形资产。固定资产在同时满足下列条件时予以确认：</w:t>
      </w:r>
      <w:r>
        <w:t xml:space="preserve"> </w:t>
      </w:r>
    </w:p>
    <w:p w:rsidR="00A7106F" w:rsidRDefault="00AA64EB">
      <w:pPr>
        <w:numPr>
          <w:ilvl w:val="0"/>
          <w:numId w:val="123"/>
        </w:numPr>
        <w:spacing w:after="120"/>
        <w:ind w:hanging="838"/>
      </w:pPr>
      <w:r>
        <w:t>与该固定资产有关的经济利益很可能流入企业；</w:t>
      </w:r>
      <w:r>
        <w:t xml:space="preserve"> </w:t>
      </w:r>
    </w:p>
    <w:p w:rsidR="00A7106F" w:rsidRDefault="00AA64EB">
      <w:pPr>
        <w:numPr>
          <w:ilvl w:val="0"/>
          <w:numId w:val="123"/>
        </w:numPr>
        <w:spacing w:after="127"/>
        <w:ind w:hanging="838"/>
      </w:pPr>
      <w:r>
        <w:t>该固定资产的成本能够可靠地计量。</w:t>
      </w:r>
      <w:r>
        <w:t xml:space="preserve"> </w:t>
      </w:r>
    </w:p>
    <w:p w:rsidR="00A7106F" w:rsidRDefault="00AA64EB">
      <w:pPr>
        <w:spacing w:after="136"/>
        <w:ind w:left="536"/>
      </w:pPr>
      <w:r>
        <w:t>固定资产初始计量</w:t>
      </w:r>
      <w:r>
        <w:rPr>
          <w:rFonts w:ascii="Times New Roman" w:eastAsia="Times New Roman" w:hAnsi="Times New Roman" w:cs="Times New Roman"/>
        </w:rPr>
        <w:t xml:space="preserve"> </w:t>
      </w:r>
    </w:p>
    <w:p w:rsidR="00A7106F" w:rsidRDefault="00AA64EB">
      <w:pPr>
        <w:spacing w:after="123"/>
        <w:ind w:left="534"/>
      </w:pPr>
      <w:r>
        <w:t>本公司固定资产按成本进行初始计量。</w:t>
      </w:r>
      <w:r>
        <w:t xml:space="preserve"> </w:t>
      </w:r>
    </w:p>
    <w:p w:rsidR="00A7106F" w:rsidRDefault="00AA64EB">
      <w:pPr>
        <w:numPr>
          <w:ilvl w:val="0"/>
          <w:numId w:val="124"/>
        </w:numPr>
        <w:spacing w:after="120"/>
        <w:ind w:firstLine="420"/>
      </w:pPr>
      <w:r>
        <w:t>外购的固定资产的成本包括买价、进口关税等相关税费，以及为使固定资产达到预</w:t>
      </w:r>
    </w:p>
    <w:p w:rsidR="00A7106F" w:rsidRDefault="00AA64EB">
      <w:pPr>
        <w:ind w:left="99"/>
      </w:pPr>
      <w:r>
        <w:t>定可使用状态前所发生的可直接归属于该资产的其他支出。</w:t>
      </w:r>
      <w:r>
        <w:t xml:space="preserve"> </w:t>
      </w:r>
    </w:p>
    <w:p w:rsidR="00A7106F" w:rsidRDefault="00AA64EB">
      <w:pPr>
        <w:numPr>
          <w:ilvl w:val="0"/>
          <w:numId w:val="124"/>
        </w:numPr>
        <w:spacing w:line="357" w:lineRule="auto"/>
        <w:ind w:firstLine="420"/>
      </w:pPr>
      <w:r>
        <w:t>自行建造固定资产的成本，由建造该项资产达到预定可使用状态前所发生的必要支出构成。</w:t>
      </w:r>
      <w:r>
        <w:t xml:space="preserve"> </w:t>
      </w:r>
    </w:p>
    <w:p w:rsidR="00A7106F" w:rsidRDefault="00AA64EB">
      <w:pPr>
        <w:numPr>
          <w:ilvl w:val="0"/>
          <w:numId w:val="124"/>
        </w:numPr>
        <w:spacing w:line="358" w:lineRule="auto"/>
        <w:ind w:firstLine="420"/>
      </w:pPr>
      <w:r>
        <w:t>投资者投入的固定资产，按投资合同或协议约定的价值作为入账价值，但合同或协议约定价值不公允的按公允价值入账。</w:t>
      </w:r>
      <w:r>
        <w:t xml:space="preserve"> </w:t>
      </w:r>
    </w:p>
    <w:p w:rsidR="00A7106F" w:rsidRDefault="00AA64EB">
      <w:pPr>
        <w:spacing w:line="356" w:lineRule="auto"/>
        <w:ind w:left="91" w:firstLine="420"/>
      </w:pPr>
      <w:r>
        <w:t>购买固定资产的价款超过正常信用条件延期支付，实质上具有融资性质的，固定资产的成本以购买价款的现值为基础确定。实际支付的价款与购买价款的现值之间的差额，除应予资本化的以外，在信用期间内计入当期损益</w:t>
      </w:r>
      <w:r>
        <w:t xml:space="preserve"> </w:t>
      </w:r>
    </w:p>
    <w:p w:rsidR="00A7106F" w:rsidRDefault="00AA64EB">
      <w:pPr>
        <w:spacing w:after="44"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折旧方法</w:t>
      </w:r>
      <w:r>
        <w:t xml:space="preserve"> </w:t>
      </w:r>
    </w:p>
    <w:p w:rsidR="00A7106F" w:rsidRDefault="00AA64EB">
      <w:pPr>
        <w:ind w:left="99"/>
      </w:pPr>
      <w:r>
        <w:t>√</w:t>
      </w:r>
      <w:r>
        <w:t>适用</w:t>
      </w:r>
      <w:r>
        <w:t xml:space="preserve"> □</w:t>
      </w:r>
      <w:r>
        <w:t>不适用</w:t>
      </w:r>
      <w:r>
        <w:t xml:space="preserve">  </w:t>
      </w:r>
    </w:p>
    <w:tbl>
      <w:tblPr>
        <w:tblStyle w:val="TableGrid"/>
        <w:tblW w:w="8824" w:type="dxa"/>
        <w:tblInd w:w="111" w:type="dxa"/>
        <w:tblCellMar>
          <w:top w:w="34" w:type="dxa"/>
          <w:left w:w="106" w:type="dxa"/>
          <w:bottom w:w="0" w:type="dxa"/>
          <w:right w:w="53" w:type="dxa"/>
        </w:tblCellMar>
        <w:tblLook w:val="04A0" w:firstRow="1" w:lastRow="0" w:firstColumn="1" w:lastColumn="0" w:noHBand="0" w:noVBand="1"/>
      </w:tblPr>
      <w:tblGrid>
        <w:gridCol w:w="1675"/>
        <w:gridCol w:w="1784"/>
        <w:gridCol w:w="1788"/>
        <w:gridCol w:w="1788"/>
        <w:gridCol w:w="1789"/>
      </w:tblGrid>
      <w:tr w:rsidR="00A7106F">
        <w:trPr>
          <w:trHeight w:val="284"/>
        </w:trPr>
        <w:tc>
          <w:tcPr>
            <w:tcW w:w="16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3" w:firstLine="0"/>
              <w:jc w:val="center"/>
            </w:pPr>
            <w:r>
              <w:t>类别</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3" w:firstLine="0"/>
              <w:jc w:val="center"/>
            </w:pPr>
            <w:r>
              <w:t>折旧方法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 w:firstLine="0"/>
              <w:jc w:val="both"/>
            </w:pPr>
            <w:r>
              <w:t>折旧年限（年）</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0" w:firstLine="0"/>
              <w:jc w:val="center"/>
            </w:pPr>
            <w:r>
              <w:t>残值率</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3" w:firstLine="0"/>
              <w:jc w:val="center"/>
            </w:pPr>
            <w:r>
              <w:t>年折旧率</w:t>
            </w:r>
            <w:r>
              <w:t xml:space="preserve"> </w:t>
            </w:r>
          </w:p>
        </w:tc>
      </w:tr>
      <w:tr w:rsidR="00A7106F">
        <w:trPr>
          <w:trHeight w:val="281"/>
        </w:trPr>
        <w:tc>
          <w:tcPr>
            <w:tcW w:w="16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房屋及建筑物</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平均年限法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1" w:firstLine="0"/>
              <w:jc w:val="center"/>
            </w:pPr>
            <w:r>
              <w:t xml:space="preserve">20-45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center"/>
            </w:pPr>
            <w: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3" w:firstLine="0"/>
              <w:jc w:val="center"/>
            </w:pPr>
            <w:r>
              <w:t xml:space="preserve">2.11-4.75 </w:t>
            </w:r>
          </w:p>
        </w:tc>
      </w:tr>
      <w:tr w:rsidR="00A7106F">
        <w:trPr>
          <w:trHeight w:val="283"/>
        </w:trPr>
        <w:tc>
          <w:tcPr>
            <w:tcW w:w="16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机器设备</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平均年限法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6" w:firstLine="0"/>
              <w:jc w:val="center"/>
            </w:pPr>
            <w:r>
              <w:t xml:space="preserve">10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center"/>
            </w:pPr>
            <w: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0" w:firstLine="0"/>
              <w:jc w:val="center"/>
            </w:pPr>
            <w:r>
              <w:t xml:space="preserve">9.5 </w:t>
            </w:r>
          </w:p>
        </w:tc>
      </w:tr>
      <w:tr w:rsidR="00A7106F">
        <w:trPr>
          <w:trHeight w:val="283"/>
        </w:trPr>
        <w:tc>
          <w:tcPr>
            <w:tcW w:w="16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运输设备</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平均年限法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6" w:firstLine="0"/>
              <w:jc w:val="center"/>
            </w:pPr>
            <w:r>
              <w:t xml:space="preserve">8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center"/>
            </w:pPr>
            <w: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0" w:firstLine="0"/>
              <w:jc w:val="center"/>
            </w:pPr>
            <w:r>
              <w:t xml:space="preserve">11.88 </w:t>
            </w:r>
          </w:p>
        </w:tc>
      </w:tr>
      <w:tr w:rsidR="00A7106F">
        <w:trPr>
          <w:trHeight w:val="554"/>
        </w:trPr>
        <w:tc>
          <w:tcPr>
            <w:tcW w:w="16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办公电子设备及其他</w:t>
            </w:r>
            <w:r>
              <w:t xml:space="preserve"> </w:t>
            </w:r>
          </w:p>
        </w:tc>
        <w:tc>
          <w:tcPr>
            <w:tcW w:w="17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平均年限法</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6" w:firstLine="0"/>
              <w:jc w:val="center"/>
            </w:pPr>
            <w:r>
              <w:t xml:space="preserve">5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center"/>
            </w:pPr>
            <w:r>
              <w:t xml:space="preserve">5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5" w:firstLine="0"/>
              <w:jc w:val="center"/>
            </w:pPr>
            <w:r>
              <w:t xml:space="preserve">19 </w:t>
            </w:r>
          </w:p>
        </w:tc>
      </w:tr>
    </w:tbl>
    <w:p w:rsidR="00A7106F" w:rsidRDefault="00AA64EB">
      <w:pPr>
        <w:spacing w:after="135"/>
        <w:ind w:left="534"/>
      </w:pPr>
      <w:r>
        <w:t>固定资产折旧</w:t>
      </w:r>
      <w:r>
        <w:rPr>
          <w:rFonts w:ascii="Arial" w:eastAsia="Arial" w:hAnsi="Arial" w:cs="Arial"/>
        </w:rPr>
        <w:t xml:space="preserve"> </w:t>
      </w:r>
    </w:p>
    <w:p w:rsidR="00A7106F" w:rsidRDefault="00AA64EB">
      <w:pPr>
        <w:spacing w:line="359" w:lineRule="auto"/>
        <w:ind w:left="91" w:firstLine="420"/>
      </w:pPr>
      <w:r>
        <w:t>固定资产折旧按其入账价值减去预计净残值后在预计使用寿命内计提。对计提了减值准备的固定资产，则在未来期间按扣除减值准备后的账面价值及依据尚可使用年限确定折旧额；已提足折旧仍继续使用的固定资产不计提折旧。</w:t>
      </w:r>
      <w:r>
        <w:rPr>
          <w:rFonts w:ascii="Times New Roman" w:eastAsia="Times New Roman" w:hAnsi="Times New Roman" w:cs="Times New Roman"/>
        </w:rPr>
        <w:t xml:space="preserve"> </w:t>
      </w:r>
    </w:p>
    <w:p w:rsidR="00A7106F" w:rsidRDefault="00AA64EB">
      <w:pPr>
        <w:spacing w:line="362" w:lineRule="auto"/>
        <w:ind w:left="91" w:firstLine="420"/>
      </w:pPr>
      <w:r>
        <w:t>利用专项储备支出形成的固定资产，按照形成固定资产的成本冲减专项储备，并确认相同金额的累计折旧，该固定资产在以后期间不再计提折旧。</w:t>
      </w:r>
      <w:r>
        <w:rPr>
          <w:rFonts w:ascii="Times New Roman" w:eastAsia="Times New Roman" w:hAnsi="Times New Roman" w:cs="Times New Roman"/>
        </w:rPr>
        <w:t xml:space="preserve"> </w:t>
      </w:r>
    </w:p>
    <w:p w:rsidR="00A7106F" w:rsidRDefault="00AA64EB">
      <w:pPr>
        <w:spacing w:after="71" w:line="238" w:lineRule="auto"/>
        <w:ind w:left="91" w:right="1015" w:firstLine="410"/>
        <w:jc w:val="both"/>
      </w:pPr>
      <w:r>
        <w:t>本公司根据固定资产的性质和使用情况，确定固定资产的使用寿命和预计净残值。并在年度终了，对固定资产的使用寿命、预计净残值和折旧方法进行复核，如与原先估计数存在差异的，进行相应的调整</w:t>
      </w:r>
      <w:r>
        <w:t xml:space="preserve"> </w:t>
      </w:r>
    </w:p>
    <w:p w:rsidR="00A7106F" w:rsidRDefault="00AA64EB">
      <w:pPr>
        <w:spacing w:after="58"/>
        <w:ind w:left="99"/>
      </w:pPr>
      <w:r>
        <w:t>(3).</w:t>
      </w:r>
      <w:r>
        <w:rPr>
          <w:rFonts w:ascii="Arial" w:eastAsia="Arial" w:hAnsi="Arial" w:cs="Arial"/>
          <w:b/>
        </w:rPr>
        <w:t xml:space="preserve"> </w:t>
      </w:r>
      <w:r>
        <w:t>融资租入固定资产的认定依据、计价和折旧方法</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spacing w:after="69"/>
        <w:ind w:left="99"/>
      </w:pPr>
      <w:r>
        <w:t>24.</w:t>
      </w:r>
      <w:r>
        <w:rPr>
          <w:rFonts w:ascii="Arial" w:eastAsia="Arial" w:hAnsi="Arial" w:cs="Arial"/>
          <w:b/>
        </w:rPr>
        <w:t xml:space="preserve"> </w:t>
      </w:r>
      <w:r>
        <w:t>在建工程</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0"/>
        <w:ind w:left="534"/>
      </w:pPr>
      <w:r>
        <w:t>1</w:t>
      </w:r>
      <w:r>
        <w:t>．</w:t>
      </w:r>
      <w:r>
        <w:t xml:space="preserve"> </w:t>
      </w:r>
      <w:r>
        <w:t>在建工程初始计量</w:t>
      </w:r>
      <w:r>
        <w:t xml:space="preserve"> </w:t>
      </w:r>
    </w:p>
    <w:p w:rsidR="00A7106F" w:rsidRDefault="00AA64EB">
      <w:pPr>
        <w:spacing w:line="358" w:lineRule="auto"/>
        <w:ind w:left="91" w:firstLine="420"/>
      </w:pPr>
      <w:r>
        <w:t>本公司自行建造的在建工程按实际成本计价，实际成本由建造该项资产达到预定可使用状态前所发生的必要支出构成，包括工程用物资成本、人工成本、交纳的相关税费、应予资本化的借款费用以及应分摊的间接费用等。</w:t>
      </w:r>
      <w:r>
        <w:t xml:space="preserve"> </w:t>
      </w:r>
    </w:p>
    <w:p w:rsidR="00A7106F" w:rsidRDefault="00AA64EB">
      <w:pPr>
        <w:spacing w:after="120"/>
        <w:ind w:left="534"/>
      </w:pPr>
      <w:r>
        <w:t>2</w:t>
      </w:r>
      <w:r>
        <w:t>．</w:t>
      </w:r>
      <w:r>
        <w:t xml:space="preserve"> </w:t>
      </w:r>
      <w:r>
        <w:t>在建工程结转为固定资产的标准和时点</w:t>
      </w:r>
      <w:r>
        <w:t xml:space="preserve"> </w:t>
      </w:r>
    </w:p>
    <w:p w:rsidR="00A7106F" w:rsidRDefault="00AA64EB">
      <w:pPr>
        <w:spacing w:line="356" w:lineRule="auto"/>
        <w:ind w:left="91" w:firstLine="420"/>
      </w:pPr>
      <w:r>
        <w:t>在建工程项目按建造该项资产达到预定可使用状态前所发生的全部支出，作为固定资产的入账价值。所建造的在建工程已达到预定可使用状态，但尚未办理竣工决算的，自达到预定可使用状态之日起，根据工程预算、造价或者工程实际成本等，按估计的价值转入固定资产，并按本公司固定资产折旧政策计提</w:t>
      </w:r>
      <w:r>
        <w:t>固定资产的折旧，待办理竣工决算后，再按实际成本调整原来的暂估价值，但不调整原已计提的折旧额。</w:t>
      </w:r>
      <w:r>
        <w:t xml:space="preserve"> </w:t>
      </w:r>
    </w:p>
    <w:p w:rsidR="00A7106F" w:rsidRDefault="00AA64EB">
      <w:pPr>
        <w:spacing w:after="47" w:line="259" w:lineRule="auto"/>
        <w:ind w:left="106" w:firstLine="0"/>
      </w:pPr>
      <w:r>
        <w:t xml:space="preserve"> </w:t>
      </w:r>
    </w:p>
    <w:p w:rsidR="00A7106F" w:rsidRDefault="00AA64EB">
      <w:pPr>
        <w:numPr>
          <w:ilvl w:val="0"/>
          <w:numId w:val="125"/>
        </w:numPr>
        <w:spacing w:after="69"/>
        <w:ind w:hanging="425"/>
      </w:pPr>
      <w:r>
        <w:t>借款费用</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25"/>
        </w:numPr>
        <w:spacing w:after="71"/>
        <w:ind w:hanging="425"/>
      </w:pPr>
      <w:r>
        <w:t>生物资产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25"/>
        </w:numPr>
        <w:spacing w:after="69"/>
        <w:ind w:hanging="425"/>
      </w:pPr>
      <w:r>
        <w:t>油气资产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5" w:line="259" w:lineRule="auto"/>
        <w:ind w:left="106" w:firstLine="0"/>
      </w:pPr>
      <w:r>
        <w:t xml:space="preserve"> </w:t>
      </w:r>
    </w:p>
    <w:p w:rsidR="00A7106F" w:rsidRDefault="00AA64EB">
      <w:pPr>
        <w:numPr>
          <w:ilvl w:val="0"/>
          <w:numId w:val="125"/>
        </w:numPr>
        <w:spacing w:after="72"/>
        <w:ind w:hanging="425"/>
      </w:pPr>
      <w:r>
        <w:t>使用权资产</w:t>
      </w:r>
      <w:r>
        <w:rPr>
          <w:rFonts w:ascii="Calibri" w:eastAsia="Calibri" w:hAnsi="Calibri" w:cs="Calibri"/>
          <w:b/>
        </w:rPr>
        <w:t xml:space="preserve"> </w:t>
      </w:r>
    </w:p>
    <w:p w:rsidR="00A7106F" w:rsidRDefault="00AA64EB">
      <w:pPr>
        <w:spacing w:after="126"/>
        <w:ind w:left="511" w:right="2602" w:hanging="420"/>
      </w:pPr>
      <w:r>
        <w:t>√</w:t>
      </w:r>
      <w:r>
        <w:t>适用</w:t>
      </w:r>
      <w:r>
        <w:t xml:space="preserve"> □</w:t>
      </w:r>
      <w:r>
        <w:t>不适用</w:t>
      </w:r>
      <w:r>
        <w:t xml:space="preserve">  </w:t>
      </w:r>
      <w:r>
        <w:t>本公司对使用权资产按照成本进行初始计量，该成本包括：</w:t>
      </w:r>
      <w:r>
        <w:t xml:space="preserve"> </w:t>
      </w:r>
    </w:p>
    <w:p w:rsidR="00A7106F" w:rsidRDefault="00AA64EB">
      <w:pPr>
        <w:numPr>
          <w:ilvl w:val="1"/>
          <w:numId w:val="125"/>
        </w:numPr>
        <w:spacing w:after="123"/>
        <w:ind w:firstLine="420"/>
      </w:pPr>
      <w:r>
        <w:t>租赁负债的初始计量金额；</w:t>
      </w:r>
      <w:r>
        <w:t xml:space="preserve"> </w:t>
      </w:r>
    </w:p>
    <w:p w:rsidR="00A7106F" w:rsidRDefault="00AA64EB">
      <w:pPr>
        <w:numPr>
          <w:ilvl w:val="1"/>
          <w:numId w:val="125"/>
        </w:numPr>
        <w:spacing w:line="356" w:lineRule="auto"/>
        <w:ind w:firstLine="420"/>
      </w:pPr>
      <w:r>
        <w:lastRenderedPageBreak/>
        <w:t>在租赁期开始日或之前支付的租赁付款额，存在租赁激励的，扣除已享受的租赁激励相关金额；</w:t>
      </w:r>
      <w:r>
        <w:t xml:space="preserve"> </w:t>
      </w:r>
    </w:p>
    <w:p w:rsidR="00A7106F" w:rsidRDefault="00AA64EB">
      <w:pPr>
        <w:numPr>
          <w:ilvl w:val="1"/>
          <w:numId w:val="125"/>
        </w:numPr>
        <w:spacing w:after="120"/>
        <w:ind w:firstLine="420"/>
      </w:pPr>
      <w:r>
        <w:t>本公司发生的初始直接费用；</w:t>
      </w:r>
      <w:r>
        <w:t xml:space="preserve"> </w:t>
      </w:r>
    </w:p>
    <w:p w:rsidR="00A7106F" w:rsidRDefault="00AA64EB">
      <w:pPr>
        <w:numPr>
          <w:ilvl w:val="1"/>
          <w:numId w:val="125"/>
        </w:numPr>
        <w:spacing w:line="356" w:lineRule="auto"/>
        <w:ind w:firstLine="420"/>
      </w:pPr>
      <w:r>
        <w:t>本公司为拆卸及移除租赁资产、复原租赁资产所在场地或将租赁资产恢复至租赁条款约定状态预计将发生的成本（不包括为生产存货而发生的成本）。</w:t>
      </w:r>
      <w:r>
        <w:t xml:space="preserve"> </w:t>
      </w:r>
    </w:p>
    <w:p w:rsidR="00A7106F" w:rsidRDefault="00AA64EB">
      <w:pPr>
        <w:spacing w:after="120"/>
        <w:ind w:left="534"/>
      </w:pPr>
      <w:r>
        <w:t>在租赁期开始日后，本公司采用成本模式对使用权资产进行后续计量。</w:t>
      </w:r>
      <w:r>
        <w:t xml:space="preserve"> </w:t>
      </w:r>
    </w:p>
    <w:p w:rsidR="00A7106F" w:rsidRDefault="00AA64EB">
      <w:pPr>
        <w:spacing w:line="357" w:lineRule="auto"/>
        <w:ind w:left="91" w:firstLine="420"/>
      </w:pPr>
      <w:r>
        <w:t>能够合理确定租赁期届满时取得租赁资产所有权的，本公司在租赁资产剩余使用寿命内计提折旧。无法合理确定租赁期届满时能够取得租赁资产所有权的，本公司在租赁期与租赁资产剩余使用寿命两者孰短的期间内计提折旧。对计提了减值准备的使用权资产，则在未来期间按扣除减值准备后的账面价值参照上述原则计提折旧。</w:t>
      </w:r>
      <w:r>
        <w:t xml:space="preserve"> </w:t>
      </w:r>
    </w:p>
    <w:p w:rsidR="00A7106F" w:rsidRDefault="00AA64EB">
      <w:pPr>
        <w:spacing w:after="44" w:line="259" w:lineRule="auto"/>
        <w:ind w:left="106" w:firstLine="0"/>
      </w:pPr>
      <w:r>
        <w:t xml:space="preserve"> </w:t>
      </w:r>
    </w:p>
    <w:p w:rsidR="00A7106F" w:rsidRDefault="00AA64EB">
      <w:pPr>
        <w:numPr>
          <w:ilvl w:val="0"/>
          <w:numId w:val="125"/>
        </w:numPr>
        <w:spacing w:after="81"/>
        <w:ind w:hanging="425"/>
      </w:pPr>
      <w:r>
        <w:t>无形资产</w:t>
      </w:r>
      <w:r>
        <w:rPr>
          <w:rFonts w:ascii="Calibri" w:eastAsia="Calibri" w:hAnsi="Calibri" w:cs="Calibri"/>
          <w:b/>
        </w:rPr>
        <w:t xml:space="preserve"> </w:t>
      </w:r>
    </w:p>
    <w:p w:rsidR="00A7106F" w:rsidRDefault="00AA64EB">
      <w:pPr>
        <w:spacing w:after="58"/>
        <w:ind w:left="99"/>
      </w:pPr>
      <w:r>
        <w:t>(1).</w:t>
      </w:r>
      <w:r>
        <w:rPr>
          <w:rFonts w:ascii="Arial" w:eastAsia="Arial" w:hAnsi="Arial" w:cs="Arial"/>
          <w:b/>
        </w:rPr>
        <w:t xml:space="preserve"> </w:t>
      </w:r>
      <w:r>
        <w:t>计价方法、使用寿命、减值测试</w:t>
      </w:r>
      <w:r>
        <w:t xml:space="preserve"> </w:t>
      </w:r>
    </w:p>
    <w:p w:rsidR="00A7106F" w:rsidRDefault="00AA64EB">
      <w:pPr>
        <w:ind w:left="99"/>
      </w:pPr>
      <w:r>
        <w:t>√</w:t>
      </w:r>
      <w:r>
        <w:t>适用</w:t>
      </w:r>
      <w:r>
        <w:t xml:space="preserve"> □</w:t>
      </w:r>
      <w:r>
        <w:t>不适用</w:t>
      </w:r>
      <w:r>
        <w:t xml:space="preserve">  </w:t>
      </w:r>
    </w:p>
    <w:p w:rsidR="00A7106F" w:rsidRDefault="00AA64EB">
      <w:pPr>
        <w:spacing w:line="357" w:lineRule="auto"/>
        <w:ind w:left="91" w:firstLine="420"/>
      </w:pPr>
      <w:r>
        <w:t>无形资产是指本公司拥有或者控制的没有实物形态的可辨认非货币性资产，包括土地使用权、软件等。</w:t>
      </w:r>
      <w:r>
        <w:t xml:space="preserve"> </w:t>
      </w:r>
    </w:p>
    <w:p w:rsidR="00A7106F" w:rsidRDefault="00AA64EB">
      <w:pPr>
        <w:spacing w:after="120"/>
        <w:ind w:left="534"/>
      </w:pPr>
      <w:r>
        <w:t>1</w:t>
      </w:r>
      <w:r>
        <w:t>．</w:t>
      </w:r>
      <w:r>
        <w:t xml:space="preserve"> </w:t>
      </w:r>
      <w:r>
        <w:t>无形资产的初始计量</w:t>
      </w:r>
      <w:r>
        <w:t xml:space="preserve"> </w:t>
      </w:r>
    </w:p>
    <w:p w:rsidR="00A7106F" w:rsidRDefault="00AA64EB">
      <w:pPr>
        <w:spacing w:line="357" w:lineRule="auto"/>
        <w:ind w:left="91" w:firstLine="420"/>
      </w:pPr>
      <w:r>
        <w:t>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r>
        <w:t xml:space="preserve"> </w:t>
      </w:r>
    </w:p>
    <w:p w:rsidR="00A7106F" w:rsidRDefault="00AA64EB">
      <w:pPr>
        <w:spacing w:after="120"/>
        <w:ind w:left="534"/>
      </w:pPr>
      <w:r>
        <w:t>债务重组取得债务人用以抵债的无形资产，以该无形资产的公允价值为基础确定其入账价</w:t>
      </w:r>
    </w:p>
    <w:p w:rsidR="00A7106F" w:rsidRDefault="00AA64EB">
      <w:pPr>
        <w:spacing w:after="121"/>
        <w:ind w:left="99"/>
      </w:pPr>
      <w:r>
        <w:t>值，并将重组债务的账面价值与该用以抵债</w:t>
      </w:r>
      <w:r>
        <w:t>的无形资产公允价值之间的差额，计入当期损益。在非货币性资产交换具备商业实质且换入资产或换出资产的公允价值能够可靠计量的前提</w:t>
      </w:r>
    </w:p>
    <w:p w:rsidR="00A7106F" w:rsidRDefault="00AA64EB">
      <w:pPr>
        <w:spacing w:line="357" w:lineRule="auto"/>
        <w:ind w:left="99"/>
      </w:pPr>
      <w:r>
        <w:t>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r>
        <w:t xml:space="preserve"> </w:t>
      </w:r>
    </w:p>
    <w:p w:rsidR="00A7106F" w:rsidRDefault="00AA64EB">
      <w:pPr>
        <w:spacing w:line="356" w:lineRule="auto"/>
        <w:ind w:left="91" w:firstLine="420"/>
      </w:pPr>
      <w:r>
        <w:t>以同一控制下的企业吸收合并方式取得的无形资产按被合并方的账面价值确定其入账价值；以非同一控制下的企业吸收合并方式取得的无形资产按公允价值确定其入账价值。</w:t>
      </w:r>
      <w:r>
        <w:t xml:space="preserve"> </w:t>
      </w:r>
    </w:p>
    <w:p w:rsidR="00A7106F" w:rsidRDefault="00AA64EB">
      <w:pPr>
        <w:spacing w:after="123"/>
        <w:ind w:left="534"/>
      </w:pPr>
      <w:r>
        <w:t>内部自行开发的无形资产，其成本包括：开发该无形资产时耗用的材料、劳务成本、注册</w:t>
      </w:r>
    </w:p>
    <w:p w:rsidR="00A7106F" w:rsidRDefault="00AA64EB">
      <w:pPr>
        <w:spacing w:line="356" w:lineRule="auto"/>
        <w:ind w:left="99"/>
      </w:pPr>
      <w:r>
        <w:t>费、在开发过程中使用的其他专利权和特许权的摊销以及满足资本化条件的利息费用，以及为使该无形资产达到预定用途前所发生的其他直接费用。</w:t>
      </w:r>
      <w:r>
        <w:t xml:space="preserve"> </w:t>
      </w:r>
    </w:p>
    <w:p w:rsidR="00A7106F" w:rsidRDefault="00AA64EB">
      <w:pPr>
        <w:spacing w:after="121"/>
        <w:ind w:left="534"/>
      </w:pPr>
      <w:r>
        <w:t>2</w:t>
      </w:r>
      <w:r>
        <w:t>．</w:t>
      </w:r>
      <w:r>
        <w:t xml:space="preserve"> </w:t>
      </w:r>
      <w:r>
        <w:t>无形资产的后续计量</w:t>
      </w:r>
      <w:r>
        <w:t xml:space="preserve"> </w:t>
      </w:r>
    </w:p>
    <w:p w:rsidR="00A7106F" w:rsidRDefault="00AA64EB">
      <w:pPr>
        <w:spacing w:line="356" w:lineRule="auto"/>
        <w:ind w:left="91" w:right="183" w:firstLine="420"/>
      </w:pPr>
      <w:r>
        <w:t>本公司在取得无形资产时分析判断其使用寿命，划分为使用寿命有限和使用寿命不确定的无形资产。</w:t>
      </w:r>
      <w:r>
        <w:t xml:space="preserve"> </w:t>
      </w:r>
    </w:p>
    <w:p w:rsidR="00A7106F" w:rsidRDefault="00AA64EB">
      <w:pPr>
        <w:spacing w:after="120"/>
        <w:ind w:left="534"/>
      </w:pPr>
      <w:r>
        <w:t>（</w:t>
      </w:r>
      <w:r>
        <w:t>1</w:t>
      </w:r>
      <w:r>
        <w:t>）</w:t>
      </w:r>
      <w:r>
        <w:t xml:space="preserve"> </w:t>
      </w:r>
      <w:r>
        <w:t>使用寿命有限的无形资产</w:t>
      </w:r>
      <w:r>
        <w:t xml:space="preserve"> </w:t>
      </w:r>
    </w:p>
    <w:p w:rsidR="00A7106F" w:rsidRDefault="00AA64EB">
      <w:pPr>
        <w:ind w:left="91" w:firstLine="420"/>
      </w:pPr>
      <w:r>
        <w:lastRenderedPageBreak/>
        <w:t>对于使用寿命有限的无形资产，在为企业带来经济利益的期限内按直线法摊销。使用寿命有限的无形资产预计寿命及依据如下：</w:t>
      </w:r>
      <w:r>
        <w:t xml:space="preserve"> </w:t>
      </w:r>
    </w:p>
    <w:tbl>
      <w:tblPr>
        <w:tblStyle w:val="TableGrid"/>
        <w:tblW w:w="8435" w:type="dxa"/>
        <w:tblInd w:w="92" w:type="dxa"/>
        <w:tblCellMar>
          <w:top w:w="86" w:type="dxa"/>
          <w:left w:w="5" w:type="dxa"/>
          <w:bottom w:w="0" w:type="dxa"/>
          <w:right w:w="115" w:type="dxa"/>
        </w:tblCellMar>
        <w:tblLook w:val="04A0" w:firstRow="1" w:lastRow="0" w:firstColumn="1" w:lastColumn="0" w:noHBand="0" w:noVBand="1"/>
      </w:tblPr>
      <w:tblGrid>
        <w:gridCol w:w="2820"/>
        <w:gridCol w:w="1872"/>
        <w:gridCol w:w="3743"/>
      </w:tblGrid>
      <w:tr w:rsidR="00A7106F">
        <w:trPr>
          <w:trHeight w:val="365"/>
        </w:trPr>
        <w:tc>
          <w:tcPr>
            <w:tcW w:w="2821" w:type="dxa"/>
            <w:tcBorders>
              <w:top w:val="single" w:sz="12" w:space="0" w:color="000000"/>
              <w:left w:val="nil"/>
              <w:bottom w:val="dashed" w:sz="4" w:space="0" w:color="000000"/>
              <w:right w:val="dashed" w:sz="4" w:space="0" w:color="000000"/>
            </w:tcBorders>
          </w:tcPr>
          <w:p w:rsidR="00A7106F" w:rsidRDefault="00AA64EB">
            <w:pPr>
              <w:spacing w:after="0" w:line="259" w:lineRule="auto"/>
              <w:ind w:left="16" w:firstLine="0"/>
              <w:jc w:val="center"/>
            </w:pPr>
            <w:r>
              <w:rPr>
                <w:sz w:val="18"/>
              </w:rPr>
              <w:t>项目</w:t>
            </w:r>
            <w:r>
              <w:rPr>
                <w:rFonts w:ascii="Arial" w:eastAsia="Arial" w:hAnsi="Arial" w:cs="Arial"/>
                <w:sz w:val="18"/>
              </w:rPr>
              <w:t xml:space="preserve"> </w:t>
            </w:r>
          </w:p>
        </w:tc>
        <w:tc>
          <w:tcPr>
            <w:tcW w:w="1872" w:type="dxa"/>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10" w:firstLine="0"/>
              <w:jc w:val="center"/>
            </w:pPr>
            <w:r>
              <w:rPr>
                <w:sz w:val="18"/>
              </w:rPr>
              <w:t>预计使用寿命</w:t>
            </w:r>
            <w:r>
              <w:rPr>
                <w:rFonts w:ascii="Arial" w:eastAsia="Arial" w:hAnsi="Arial" w:cs="Arial"/>
                <w:sz w:val="18"/>
              </w:rPr>
              <w:t xml:space="preserve"> </w:t>
            </w:r>
          </w:p>
        </w:tc>
        <w:tc>
          <w:tcPr>
            <w:tcW w:w="3743" w:type="dxa"/>
            <w:tcBorders>
              <w:top w:val="single" w:sz="12" w:space="0" w:color="000000"/>
              <w:left w:val="dashed" w:sz="4" w:space="0" w:color="000000"/>
              <w:bottom w:val="dashed" w:sz="4" w:space="0" w:color="000000"/>
              <w:right w:val="nil"/>
            </w:tcBorders>
          </w:tcPr>
          <w:p w:rsidR="00A7106F" w:rsidRDefault="00AA64EB">
            <w:pPr>
              <w:spacing w:after="0" w:line="259" w:lineRule="auto"/>
              <w:ind w:left="12" w:firstLine="0"/>
              <w:jc w:val="center"/>
            </w:pPr>
            <w:r>
              <w:rPr>
                <w:sz w:val="18"/>
              </w:rPr>
              <w:t>依据</w:t>
            </w:r>
            <w:r>
              <w:rPr>
                <w:rFonts w:ascii="Arial" w:eastAsia="Arial" w:hAnsi="Arial" w:cs="Arial"/>
                <w:sz w:val="18"/>
              </w:rPr>
              <w:t xml:space="preserve"> </w:t>
            </w:r>
          </w:p>
        </w:tc>
      </w:tr>
      <w:tr w:rsidR="00A7106F">
        <w:trPr>
          <w:trHeight w:val="355"/>
        </w:trPr>
        <w:tc>
          <w:tcPr>
            <w:tcW w:w="2821" w:type="dxa"/>
            <w:tcBorders>
              <w:top w:val="dashed" w:sz="4" w:space="0" w:color="000000"/>
              <w:left w:val="nil"/>
              <w:bottom w:val="dashed" w:sz="4" w:space="0" w:color="000000"/>
              <w:right w:val="dashed" w:sz="4" w:space="0" w:color="000000"/>
            </w:tcBorders>
          </w:tcPr>
          <w:p w:rsidR="00A7106F" w:rsidRDefault="00AA64EB">
            <w:pPr>
              <w:spacing w:after="0" w:line="259" w:lineRule="auto"/>
              <w:ind w:left="14" w:firstLine="0"/>
              <w:jc w:val="center"/>
            </w:pPr>
            <w:r>
              <w:rPr>
                <w:sz w:val="18"/>
              </w:rPr>
              <w:t>土地使用权</w:t>
            </w:r>
            <w:r>
              <w:rPr>
                <w:rFonts w:ascii="Arial" w:eastAsia="Arial" w:hAnsi="Arial" w:cs="Arial"/>
                <w:sz w:val="18"/>
              </w:rPr>
              <w:t xml:space="preserve"> </w:t>
            </w:r>
          </w:p>
        </w:tc>
        <w:tc>
          <w:tcPr>
            <w:tcW w:w="1872"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10" w:firstLine="0"/>
              <w:jc w:val="center"/>
            </w:pPr>
            <w:r>
              <w:rPr>
                <w:rFonts w:ascii="Arial" w:eastAsia="Arial" w:hAnsi="Arial" w:cs="Arial"/>
                <w:sz w:val="18"/>
              </w:rPr>
              <w:t xml:space="preserve">50 </w:t>
            </w:r>
            <w:r>
              <w:rPr>
                <w:sz w:val="18"/>
              </w:rPr>
              <w:t>年</w:t>
            </w:r>
            <w:r>
              <w:rPr>
                <w:rFonts w:ascii="Arial" w:eastAsia="Arial" w:hAnsi="Arial" w:cs="Arial"/>
                <w:sz w:val="18"/>
              </w:rPr>
              <w:t xml:space="preserve"> </w:t>
            </w:r>
          </w:p>
        </w:tc>
        <w:tc>
          <w:tcPr>
            <w:tcW w:w="3743"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firstLine="0"/>
            </w:pPr>
            <w:r>
              <w:rPr>
                <w:sz w:val="18"/>
              </w:rPr>
              <w:t>土地出让合同约定期限</w:t>
            </w:r>
            <w:r>
              <w:rPr>
                <w:rFonts w:ascii="Arial" w:eastAsia="Arial" w:hAnsi="Arial" w:cs="Arial"/>
                <w:sz w:val="18"/>
              </w:rPr>
              <w:t xml:space="preserve"> </w:t>
            </w:r>
          </w:p>
        </w:tc>
      </w:tr>
      <w:tr w:rsidR="00A7106F">
        <w:trPr>
          <w:trHeight w:val="365"/>
        </w:trPr>
        <w:tc>
          <w:tcPr>
            <w:tcW w:w="2821" w:type="dxa"/>
            <w:tcBorders>
              <w:top w:val="dashed" w:sz="4" w:space="0" w:color="000000"/>
              <w:left w:val="nil"/>
              <w:bottom w:val="single" w:sz="12" w:space="0" w:color="000000"/>
              <w:right w:val="dashed" w:sz="4" w:space="0" w:color="000000"/>
            </w:tcBorders>
          </w:tcPr>
          <w:p w:rsidR="00A7106F" w:rsidRDefault="00AA64EB">
            <w:pPr>
              <w:spacing w:after="0" w:line="259" w:lineRule="auto"/>
              <w:ind w:left="16" w:firstLine="0"/>
              <w:jc w:val="center"/>
            </w:pPr>
            <w:r>
              <w:rPr>
                <w:sz w:val="18"/>
              </w:rPr>
              <w:t>软件</w:t>
            </w:r>
            <w:r>
              <w:rPr>
                <w:rFonts w:ascii="Arial" w:eastAsia="Arial" w:hAnsi="Arial" w:cs="Arial"/>
                <w:sz w:val="18"/>
              </w:rPr>
              <w:t xml:space="preserve"> </w:t>
            </w:r>
          </w:p>
        </w:tc>
        <w:tc>
          <w:tcPr>
            <w:tcW w:w="1872"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10" w:firstLine="0"/>
              <w:jc w:val="center"/>
            </w:pPr>
            <w:r>
              <w:rPr>
                <w:rFonts w:ascii="Arial" w:eastAsia="Arial" w:hAnsi="Arial" w:cs="Arial"/>
                <w:sz w:val="18"/>
              </w:rPr>
              <w:t xml:space="preserve">10 </w:t>
            </w:r>
            <w:r>
              <w:rPr>
                <w:sz w:val="18"/>
              </w:rPr>
              <w:t>年</w:t>
            </w:r>
            <w:r>
              <w:rPr>
                <w:rFonts w:ascii="Arial" w:eastAsia="Arial" w:hAnsi="Arial" w:cs="Arial"/>
                <w:sz w:val="18"/>
              </w:rPr>
              <w:t xml:space="preserve"> </w:t>
            </w:r>
          </w:p>
        </w:tc>
        <w:tc>
          <w:tcPr>
            <w:tcW w:w="3743" w:type="dxa"/>
            <w:tcBorders>
              <w:top w:val="dashed" w:sz="4" w:space="0" w:color="000000"/>
              <w:left w:val="dashed" w:sz="4" w:space="0" w:color="000000"/>
              <w:bottom w:val="single" w:sz="12" w:space="0" w:color="000000"/>
              <w:right w:val="nil"/>
            </w:tcBorders>
          </w:tcPr>
          <w:p w:rsidR="00A7106F" w:rsidRDefault="00AA64EB">
            <w:pPr>
              <w:spacing w:after="0" w:line="259" w:lineRule="auto"/>
              <w:ind w:left="0" w:firstLine="0"/>
            </w:pPr>
            <w:r>
              <w:rPr>
                <w:sz w:val="18"/>
              </w:rPr>
              <w:t>预计受益期</w:t>
            </w:r>
            <w:r>
              <w:rPr>
                <w:rFonts w:ascii="Arial" w:eastAsia="Arial" w:hAnsi="Arial" w:cs="Arial"/>
                <w:sz w:val="18"/>
              </w:rPr>
              <w:t xml:space="preserve"> </w:t>
            </w:r>
          </w:p>
        </w:tc>
      </w:tr>
    </w:tbl>
    <w:p w:rsidR="00A7106F" w:rsidRDefault="00AA64EB">
      <w:pPr>
        <w:spacing w:line="362" w:lineRule="auto"/>
        <w:ind w:left="91" w:firstLine="420"/>
      </w:pPr>
      <w:r>
        <w:t>每期末，对使用寿命有限的无形资产的使用寿命及摊销方法进行复核，如与原先估计数存在差异的，进行相应的调整。</w:t>
      </w:r>
      <w:r>
        <w:rPr>
          <w:rFonts w:ascii="Times New Roman" w:eastAsia="Times New Roman" w:hAnsi="Times New Roman" w:cs="Times New Roman"/>
        </w:rPr>
        <w:t xml:space="preserve"> </w:t>
      </w:r>
    </w:p>
    <w:p w:rsidR="00A7106F" w:rsidRDefault="00AA64EB">
      <w:pPr>
        <w:spacing w:after="120"/>
        <w:ind w:left="534"/>
      </w:pPr>
      <w:r>
        <w:t>经复核，本期期末无形资产的使用寿命及摊销方法与以前估计未有不同。</w:t>
      </w:r>
      <w:r>
        <w:t xml:space="preserve"> </w:t>
      </w:r>
    </w:p>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内部研究开发支出会计政策</w:t>
      </w:r>
      <w:r>
        <w:t xml:space="preserve"> </w:t>
      </w:r>
    </w:p>
    <w:p w:rsidR="00A7106F" w:rsidRDefault="00AA64EB">
      <w:pPr>
        <w:ind w:left="99"/>
      </w:pPr>
      <w:r>
        <w:t>√</w:t>
      </w:r>
      <w:r>
        <w:t>适用</w:t>
      </w:r>
      <w:r>
        <w:t xml:space="preserve"> □</w:t>
      </w:r>
      <w:r>
        <w:t>不适用</w:t>
      </w:r>
      <w:r>
        <w:t xml:space="preserve">  </w:t>
      </w:r>
    </w:p>
    <w:p w:rsidR="00A7106F" w:rsidRDefault="00AA64EB">
      <w:pPr>
        <w:numPr>
          <w:ilvl w:val="0"/>
          <w:numId w:val="126"/>
        </w:numPr>
        <w:spacing w:after="120"/>
        <w:ind w:hanging="420"/>
      </w:pPr>
      <w:r>
        <w:t>划分公司内部研究开发项目的研究阶段和开发阶段具体标准</w:t>
      </w:r>
      <w:r>
        <w:t xml:space="preserve"> </w:t>
      </w:r>
    </w:p>
    <w:p w:rsidR="00A7106F" w:rsidRDefault="00AA64EB">
      <w:pPr>
        <w:spacing w:line="356" w:lineRule="auto"/>
        <w:ind w:left="91" w:right="391" w:firstLine="420"/>
      </w:pPr>
      <w:r>
        <w:t>研究阶段：为获取并理解新的科学或技术知识等而进行的独创性的有计划调查、研究活动的阶段。</w:t>
      </w:r>
      <w:r>
        <w:t xml:space="preserve"> </w:t>
      </w:r>
    </w:p>
    <w:p w:rsidR="00A7106F" w:rsidRDefault="00AA64EB">
      <w:pPr>
        <w:spacing w:line="358" w:lineRule="auto"/>
        <w:ind w:left="91" w:firstLine="420"/>
      </w:pPr>
      <w:r>
        <w:t>开发阶段：在进行商业性生产或使用前，将研究成果或其他知识应用于某项计划或设计，以生产出新的或具有实质性改进的材料、装置、产品等活动的阶段。内部研究开发项目研究阶段的支出，在发生时计入当期损益。</w:t>
      </w:r>
      <w:r>
        <w:t xml:space="preserve"> </w:t>
      </w:r>
    </w:p>
    <w:p w:rsidR="00A7106F" w:rsidRDefault="00AA64EB">
      <w:pPr>
        <w:numPr>
          <w:ilvl w:val="0"/>
          <w:numId w:val="126"/>
        </w:numPr>
        <w:spacing w:after="120"/>
        <w:ind w:hanging="420"/>
      </w:pPr>
      <w:r>
        <w:t>开发阶段支出符合资本化的具体标准</w:t>
      </w:r>
      <w:r>
        <w:t xml:space="preserve"> </w:t>
      </w:r>
    </w:p>
    <w:p w:rsidR="00A7106F" w:rsidRDefault="00AA64EB">
      <w:pPr>
        <w:spacing w:after="120"/>
        <w:ind w:left="534"/>
      </w:pPr>
      <w:r>
        <w:t>内部研究开发项目开发阶段的支出，同时满足下列条件时确认为无形资产：</w:t>
      </w:r>
      <w:r>
        <w:t xml:space="preserve"> </w:t>
      </w:r>
    </w:p>
    <w:p w:rsidR="00A7106F" w:rsidRDefault="00AA64EB">
      <w:pPr>
        <w:numPr>
          <w:ilvl w:val="0"/>
          <w:numId w:val="127"/>
        </w:numPr>
        <w:spacing w:after="123"/>
        <w:ind w:hanging="526"/>
      </w:pPr>
      <w:r>
        <w:t>完成该无形资产以使其能够使用或出售在技术上具有可行性；</w:t>
      </w:r>
      <w:r>
        <w:t xml:space="preserve"> </w:t>
      </w:r>
    </w:p>
    <w:p w:rsidR="00A7106F" w:rsidRDefault="00AA64EB">
      <w:pPr>
        <w:numPr>
          <w:ilvl w:val="0"/>
          <w:numId w:val="127"/>
        </w:numPr>
        <w:spacing w:line="357" w:lineRule="auto"/>
        <w:ind w:hanging="526"/>
      </w:pPr>
      <w:r>
        <w:t>具有完成该无形资产并使用或出售的意图；（</w:t>
      </w:r>
      <w:r>
        <w:t>3</w:t>
      </w:r>
      <w:r>
        <w:t>）无形资产产生经济利益的方式，包括能够证明运用该无形资产生产的产品存在市场或无形资产自身存在市场，无形资产将在</w:t>
      </w:r>
      <w:r>
        <w:t>内部使用的，能够证明其有用性；</w:t>
      </w:r>
      <w:r>
        <w:t xml:space="preserve"> </w:t>
      </w:r>
    </w:p>
    <w:p w:rsidR="00A7106F" w:rsidRDefault="00AA64EB">
      <w:pPr>
        <w:numPr>
          <w:ilvl w:val="0"/>
          <w:numId w:val="128"/>
        </w:numPr>
        <w:spacing w:line="358" w:lineRule="auto"/>
        <w:ind w:firstLine="420"/>
      </w:pPr>
      <w:r>
        <w:t>有足够的技术、财务资源和其他资源支持，以完成该无形资产的开发，并有能力使用或出售该无形资产；</w:t>
      </w:r>
      <w:r>
        <w:t xml:space="preserve"> </w:t>
      </w:r>
    </w:p>
    <w:p w:rsidR="00A7106F" w:rsidRDefault="00AA64EB">
      <w:pPr>
        <w:numPr>
          <w:ilvl w:val="0"/>
          <w:numId w:val="128"/>
        </w:numPr>
        <w:spacing w:after="120"/>
        <w:ind w:firstLine="420"/>
      </w:pPr>
      <w:r>
        <w:t>归属于该无形资产开发阶段的支出能够可靠地计量。</w:t>
      </w:r>
      <w:r>
        <w:t xml:space="preserve"> </w:t>
      </w:r>
    </w:p>
    <w:p w:rsidR="00A7106F" w:rsidRDefault="00AA64EB">
      <w:pPr>
        <w:spacing w:line="357" w:lineRule="auto"/>
        <w:ind w:left="91" w:firstLine="420"/>
      </w:pPr>
      <w:r>
        <w:t>不满足上述条件的开发阶段的支出，于发生时计入当期损益。以前期间已计入损益的开发支出不在以后期间重新确认为资产。已资本化的开发阶段的支出在资产负债表上列示为开发支出，自该项目达到预定用途之日起转为无形资产。</w:t>
      </w:r>
      <w:r>
        <w:t xml:space="preserve"> </w:t>
      </w:r>
    </w:p>
    <w:p w:rsidR="00A7106F" w:rsidRDefault="00AA64EB">
      <w:pPr>
        <w:spacing w:after="44" w:line="259" w:lineRule="auto"/>
        <w:ind w:left="106" w:firstLine="0"/>
      </w:pPr>
      <w:r>
        <w:t xml:space="preserve"> </w:t>
      </w:r>
    </w:p>
    <w:p w:rsidR="00A7106F" w:rsidRDefault="00AA64EB">
      <w:pPr>
        <w:spacing w:after="72"/>
        <w:ind w:left="99"/>
      </w:pPr>
      <w:r>
        <w:t>30.</w:t>
      </w:r>
      <w:r>
        <w:rPr>
          <w:rFonts w:ascii="Arial" w:eastAsia="Arial" w:hAnsi="Arial" w:cs="Arial"/>
          <w:b/>
        </w:rPr>
        <w:t xml:space="preserve"> </w:t>
      </w:r>
      <w:r>
        <w:t>长期资产减值</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line="357" w:lineRule="auto"/>
        <w:ind w:left="91" w:firstLine="420"/>
      </w:pPr>
      <w:r>
        <w:t>本公司在资产负债表日判断长期资产是否存在可能发生减值的迹象。如果长期资产</w:t>
      </w:r>
      <w:r>
        <w:t>存在减值迹象的，以单项资产为基础估计其可收回金额；难以对单项资产的可收回金额进行估计的，以该资产所属的资产组为基础确定资产组的可收回金额。</w:t>
      </w:r>
      <w:r>
        <w:t xml:space="preserve"> </w:t>
      </w:r>
    </w:p>
    <w:p w:rsidR="00A7106F" w:rsidRDefault="00AA64EB">
      <w:pPr>
        <w:spacing w:line="356" w:lineRule="auto"/>
        <w:ind w:left="91" w:firstLine="420"/>
      </w:pPr>
      <w:r>
        <w:lastRenderedPageBreak/>
        <w:t>资产可收回金额的估计，根据其公允价值减去处置费用后的净额与资产预计未来现金流量的现值两者之间较高者确定。</w:t>
      </w:r>
      <w:r>
        <w:t xml:space="preserve"> </w:t>
      </w:r>
    </w:p>
    <w:p w:rsidR="00A7106F" w:rsidRDefault="00AA64EB">
      <w:pPr>
        <w:spacing w:line="357" w:lineRule="auto"/>
        <w:ind w:left="91" w:firstLine="420"/>
      </w:pPr>
      <w:r>
        <w:t>可收回金额的计量结果表明，长期资产的可收回金额低于其账面价值的，将长期资产的账面价值减记至可收回金额，减记的金额确认为资产减值损失，计入当期损益，同时计提相应的资产减值准备。资产减值损失一经确认，在以后会计期间不得转回。</w:t>
      </w:r>
      <w:r>
        <w:t xml:space="preserve"> </w:t>
      </w:r>
    </w:p>
    <w:p w:rsidR="00A7106F" w:rsidRDefault="00AA64EB">
      <w:pPr>
        <w:spacing w:line="356" w:lineRule="auto"/>
        <w:ind w:left="91" w:firstLine="420"/>
      </w:pPr>
      <w:r>
        <w:t>资产减值损失确认后，减值资产的折旧或者摊销费用在未来期间作相应调整，以使该资产在剩余使用寿命内，系统地分摊调整后的资产账面价值（扣除预计净残值）。</w:t>
      </w:r>
      <w:r>
        <w:t xml:space="preserve"> </w:t>
      </w:r>
    </w:p>
    <w:p w:rsidR="00A7106F" w:rsidRDefault="00AA64EB">
      <w:pPr>
        <w:spacing w:line="358" w:lineRule="auto"/>
        <w:ind w:left="91" w:firstLine="420"/>
      </w:pPr>
      <w:r>
        <w:t>因企业合并所形成的商誉和使用寿命不确定的无形资产，无论是否存在减值迹象，每年都进行减值测试。</w:t>
      </w:r>
      <w:r>
        <w:t xml:space="preserve"> </w:t>
      </w:r>
    </w:p>
    <w:p w:rsidR="00A7106F" w:rsidRDefault="00AA64EB">
      <w:pPr>
        <w:spacing w:line="357" w:lineRule="auto"/>
        <w:ind w:left="91" w:firstLine="420"/>
      </w:pPr>
      <w:r>
        <w:t>在对商誉进行减值测试时，将商誉的账面价值分摊至预期从企业合并的协同效应中受益的资产组或资产组组合。在对包含商誉的相关资产组或者资产组组合进行减值测试时，如与商誉相关的资产组或者资产组组合存在减值迹象的，先对不包含商誉的资产组或者资产组组合进行减值测试，计算可收回金额</w:t>
      </w:r>
      <w:r>
        <w:t>，并与相关账面价值相比较，确认相应的减值损失。再对包含商誉的资产组或者资产组组合进行减值测试，比较这些相关资产组或者资产组组合的账面价值（包括所分摊的商誉的账面价值部分）与其可收回金额，如相关资产组或者资产组组合的可收回金额低于其账面价值的，确认商誉的减值损失。</w:t>
      </w:r>
      <w:r>
        <w:t xml:space="preserve"> </w:t>
      </w:r>
    </w:p>
    <w:p w:rsidR="00A7106F" w:rsidRDefault="00AA64EB">
      <w:pPr>
        <w:spacing w:after="47" w:line="259" w:lineRule="auto"/>
        <w:ind w:left="106" w:firstLine="0"/>
      </w:pPr>
      <w:r>
        <w:t xml:space="preserve"> </w:t>
      </w:r>
    </w:p>
    <w:p w:rsidR="00A7106F" w:rsidRDefault="00AA64EB">
      <w:pPr>
        <w:numPr>
          <w:ilvl w:val="0"/>
          <w:numId w:val="129"/>
        </w:numPr>
        <w:spacing w:after="69"/>
        <w:ind w:hanging="425"/>
      </w:pPr>
      <w:r>
        <w:t>长期待摊费用</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ind w:left="99"/>
      </w:pPr>
      <w:r>
        <w:t>1</w:t>
      </w:r>
      <w:r>
        <w:t>．</w:t>
      </w:r>
      <w:r>
        <w:t xml:space="preserve"> </w:t>
      </w:r>
      <w:r>
        <w:t>摊销方法</w:t>
      </w:r>
      <w:r>
        <w:t xml:space="preserve"> </w:t>
      </w:r>
    </w:p>
    <w:p w:rsidR="00A7106F" w:rsidRDefault="00AA64EB">
      <w:pPr>
        <w:spacing w:after="121" w:line="248" w:lineRule="auto"/>
        <w:ind w:left="10" w:right="1015" w:hanging="10"/>
        <w:jc w:val="right"/>
      </w:pPr>
      <w:r>
        <w:t>长期待摊费用，是指本公司已经发生但应由本期和以后各期负担的分摊期限在</w:t>
      </w:r>
      <w:r>
        <w:t>1</w:t>
      </w:r>
      <w:r>
        <w:t>年以上的各</w:t>
      </w:r>
    </w:p>
    <w:p w:rsidR="00A7106F" w:rsidRDefault="00AA64EB">
      <w:pPr>
        <w:ind w:left="99"/>
      </w:pPr>
      <w:r>
        <w:t>项费用。长期待摊费用在受益期内按直线法分期摊销。</w:t>
      </w:r>
      <w:r>
        <w:t xml:space="preserve"> </w:t>
      </w:r>
    </w:p>
    <w:p w:rsidR="00A7106F" w:rsidRDefault="00AA64EB">
      <w:pPr>
        <w:ind w:left="534"/>
      </w:pPr>
      <w:r>
        <w:t>2</w:t>
      </w:r>
      <w:r>
        <w:t>．</w:t>
      </w:r>
      <w:r>
        <w:t xml:space="preserve"> </w:t>
      </w:r>
      <w:r>
        <w:t>摊销年限</w:t>
      </w:r>
      <w:r>
        <w:t xml:space="preserve"> </w:t>
      </w:r>
    </w:p>
    <w:tbl>
      <w:tblPr>
        <w:tblStyle w:val="TableGrid"/>
        <w:tblW w:w="8543" w:type="dxa"/>
        <w:tblInd w:w="243" w:type="dxa"/>
        <w:tblCellMar>
          <w:top w:w="86" w:type="dxa"/>
          <w:left w:w="122" w:type="dxa"/>
          <w:bottom w:w="0" w:type="dxa"/>
          <w:right w:w="115" w:type="dxa"/>
        </w:tblCellMar>
        <w:tblLook w:val="04A0" w:firstRow="1" w:lastRow="0" w:firstColumn="1" w:lastColumn="0" w:noHBand="0" w:noVBand="1"/>
      </w:tblPr>
      <w:tblGrid>
        <w:gridCol w:w="2857"/>
        <w:gridCol w:w="2844"/>
        <w:gridCol w:w="2842"/>
      </w:tblGrid>
      <w:tr w:rsidR="00A7106F">
        <w:trPr>
          <w:trHeight w:val="360"/>
        </w:trPr>
        <w:tc>
          <w:tcPr>
            <w:tcW w:w="2857" w:type="dxa"/>
            <w:tcBorders>
              <w:top w:val="single" w:sz="12" w:space="0" w:color="000000"/>
              <w:left w:val="nil"/>
              <w:bottom w:val="dashed" w:sz="4" w:space="0" w:color="000000"/>
              <w:right w:val="dashed" w:sz="4" w:space="0" w:color="000000"/>
            </w:tcBorders>
          </w:tcPr>
          <w:p w:rsidR="00A7106F" w:rsidRDefault="00AA64EB">
            <w:pPr>
              <w:spacing w:after="0" w:line="259" w:lineRule="auto"/>
              <w:ind w:left="7" w:firstLine="0"/>
              <w:jc w:val="center"/>
            </w:pPr>
            <w:r>
              <w:rPr>
                <w:sz w:val="18"/>
              </w:rPr>
              <w:t>类别</w:t>
            </w:r>
            <w:r>
              <w:rPr>
                <w:rFonts w:ascii="Arial" w:eastAsia="Arial" w:hAnsi="Arial" w:cs="Arial"/>
                <w:sz w:val="18"/>
              </w:rPr>
              <w:t xml:space="preserve"> </w:t>
            </w:r>
          </w:p>
        </w:tc>
        <w:tc>
          <w:tcPr>
            <w:tcW w:w="2844" w:type="dxa"/>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0" w:right="10" w:firstLine="0"/>
              <w:jc w:val="center"/>
            </w:pPr>
            <w:r>
              <w:rPr>
                <w:sz w:val="18"/>
              </w:rPr>
              <w:t>摊销年限</w:t>
            </w:r>
            <w:r>
              <w:rPr>
                <w:rFonts w:ascii="Arial" w:eastAsia="Arial" w:hAnsi="Arial" w:cs="Arial"/>
                <w:sz w:val="18"/>
              </w:rPr>
              <w:t xml:space="preserve"> </w:t>
            </w:r>
          </w:p>
        </w:tc>
        <w:tc>
          <w:tcPr>
            <w:tcW w:w="2842" w:type="dxa"/>
            <w:tcBorders>
              <w:top w:val="single" w:sz="12" w:space="0" w:color="000000"/>
              <w:left w:val="dashed" w:sz="4" w:space="0" w:color="000000"/>
              <w:bottom w:val="dashed" w:sz="4" w:space="0" w:color="000000"/>
              <w:right w:val="nil"/>
            </w:tcBorders>
          </w:tcPr>
          <w:p w:rsidR="00A7106F" w:rsidRDefault="00AA64EB">
            <w:pPr>
              <w:spacing w:after="0" w:line="259" w:lineRule="auto"/>
              <w:ind w:left="0" w:right="8" w:firstLine="0"/>
              <w:jc w:val="center"/>
            </w:pPr>
            <w:r>
              <w:rPr>
                <w:sz w:val="18"/>
              </w:rPr>
              <w:t>备注</w:t>
            </w:r>
            <w:r>
              <w:rPr>
                <w:rFonts w:ascii="Arial" w:eastAsia="Arial" w:hAnsi="Arial" w:cs="Arial"/>
                <w:sz w:val="18"/>
              </w:rPr>
              <w:t xml:space="preserve"> </w:t>
            </w:r>
          </w:p>
        </w:tc>
      </w:tr>
      <w:tr w:rsidR="00A7106F">
        <w:trPr>
          <w:trHeight w:val="451"/>
        </w:trPr>
        <w:tc>
          <w:tcPr>
            <w:tcW w:w="2857" w:type="dxa"/>
            <w:tcBorders>
              <w:top w:val="dashed" w:sz="4" w:space="0" w:color="000000"/>
              <w:left w:val="nil"/>
              <w:bottom w:val="dashed" w:sz="4" w:space="0" w:color="000000"/>
              <w:right w:val="dashed" w:sz="4" w:space="0" w:color="000000"/>
            </w:tcBorders>
            <w:vAlign w:val="center"/>
          </w:tcPr>
          <w:p w:rsidR="00A7106F" w:rsidRDefault="00AA64EB">
            <w:pPr>
              <w:spacing w:after="0" w:line="259" w:lineRule="auto"/>
              <w:ind w:left="0" w:firstLine="0"/>
            </w:pPr>
            <w:r>
              <w:rPr>
                <w:sz w:val="18"/>
              </w:rPr>
              <w:t>租入房屋装修费</w:t>
            </w:r>
            <w:r>
              <w:rPr>
                <w:rFonts w:ascii="Arial" w:eastAsia="Arial" w:hAnsi="Arial" w:cs="Arial"/>
                <w:sz w:val="18"/>
              </w:rPr>
              <w:t xml:space="preserve"> </w:t>
            </w:r>
          </w:p>
        </w:tc>
        <w:tc>
          <w:tcPr>
            <w:tcW w:w="284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10" w:firstLine="0"/>
              <w:jc w:val="center"/>
            </w:pPr>
            <w:r>
              <w:rPr>
                <w:rFonts w:ascii="Arial" w:eastAsia="Arial" w:hAnsi="Arial" w:cs="Arial"/>
                <w:sz w:val="18"/>
              </w:rPr>
              <w:t xml:space="preserve">2-5 </w:t>
            </w:r>
            <w:r>
              <w:rPr>
                <w:sz w:val="18"/>
              </w:rPr>
              <w:t>年</w:t>
            </w:r>
            <w:r>
              <w:rPr>
                <w:rFonts w:ascii="Arial" w:eastAsia="Arial" w:hAnsi="Arial" w:cs="Arial"/>
                <w:sz w:val="18"/>
              </w:rPr>
              <w:t xml:space="preserve"> </w:t>
            </w:r>
          </w:p>
        </w:tc>
        <w:tc>
          <w:tcPr>
            <w:tcW w:w="2842" w:type="dxa"/>
            <w:tcBorders>
              <w:top w:val="dashed" w:sz="4" w:space="0" w:color="000000"/>
              <w:left w:val="dashed" w:sz="4" w:space="0" w:color="000000"/>
              <w:bottom w:val="dashed" w:sz="4" w:space="0" w:color="000000"/>
              <w:right w:val="nil"/>
            </w:tcBorders>
            <w:vAlign w:val="center"/>
          </w:tcPr>
          <w:p w:rsidR="00A7106F" w:rsidRDefault="00AA64EB">
            <w:pPr>
              <w:spacing w:after="0" w:line="259" w:lineRule="auto"/>
              <w:ind w:left="0" w:right="5" w:firstLine="0"/>
              <w:jc w:val="center"/>
            </w:pPr>
            <w:r>
              <w:rPr>
                <w:sz w:val="18"/>
              </w:rPr>
              <w:t>预计受益期</w:t>
            </w:r>
            <w:r>
              <w:rPr>
                <w:rFonts w:ascii="Arial" w:eastAsia="Arial" w:hAnsi="Arial" w:cs="Arial"/>
                <w:sz w:val="18"/>
              </w:rPr>
              <w:t xml:space="preserve"> </w:t>
            </w:r>
          </w:p>
        </w:tc>
      </w:tr>
      <w:tr w:rsidR="00A7106F">
        <w:trPr>
          <w:trHeight w:val="362"/>
        </w:trPr>
        <w:tc>
          <w:tcPr>
            <w:tcW w:w="2857" w:type="dxa"/>
            <w:tcBorders>
              <w:top w:val="dashed" w:sz="4" w:space="0" w:color="000000"/>
              <w:left w:val="nil"/>
              <w:bottom w:val="single" w:sz="12" w:space="0" w:color="000000"/>
              <w:right w:val="dashed" w:sz="4" w:space="0" w:color="000000"/>
            </w:tcBorders>
          </w:tcPr>
          <w:p w:rsidR="00A7106F" w:rsidRDefault="00AA64EB">
            <w:pPr>
              <w:spacing w:after="0" w:line="259" w:lineRule="auto"/>
              <w:ind w:left="0" w:firstLine="0"/>
            </w:pPr>
            <w:r>
              <w:rPr>
                <w:sz w:val="18"/>
              </w:rPr>
              <w:t>城镇污水排放许可证</w:t>
            </w:r>
            <w:r>
              <w:rPr>
                <w:rFonts w:ascii="Arial" w:eastAsia="Arial" w:hAnsi="Arial" w:cs="Arial"/>
                <w:sz w:val="18"/>
              </w:rPr>
              <w:t xml:space="preserve"> </w:t>
            </w:r>
          </w:p>
        </w:tc>
        <w:tc>
          <w:tcPr>
            <w:tcW w:w="2844"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10" w:firstLine="0"/>
              <w:jc w:val="center"/>
            </w:pPr>
            <w:r>
              <w:rPr>
                <w:rFonts w:ascii="Arial" w:eastAsia="Arial" w:hAnsi="Arial" w:cs="Arial"/>
                <w:sz w:val="18"/>
              </w:rPr>
              <w:t xml:space="preserve">5 </w:t>
            </w:r>
            <w:r>
              <w:rPr>
                <w:sz w:val="18"/>
              </w:rPr>
              <w:t>年</w:t>
            </w:r>
            <w:r>
              <w:rPr>
                <w:rFonts w:ascii="Arial" w:eastAsia="Arial" w:hAnsi="Arial" w:cs="Arial"/>
                <w:sz w:val="18"/>
              </w:rPr>
              <w:t xml:space="preserve"> </w:t>
            </w:r>
          </w:p>
        </w:tc>
        <w:tc>
          <w:tcPr>
            <w:tcW w:w="2842" w:type="dxa"/>
            <w:tcBorders>
              <w:top w:val="dashed" w:sz="4" w:space="0" w:color="000000"/>
              <w:left w:val="dashed" w:sz="4" w:space="0" w:color="000000"/>
              <w:bottom w:val="single" w:sz="12" w:space="0" w:color="000000"/>
              <w:right w:val="nil"/>
            </w:tcBorders>
          </w:tcPr>
          <w:p w:rsidR="00A7106F" w:rsidRDefault="00AA64EB">
            <w:pPr>
              <w:spacing w:after="0" w:line="259" w:lineRule="auto"/>
              <w:ind w:left="0" w:right="5" w:firstLine="0"/>
              <w:jc w:val="center"/>
            </w:pPr>
            <w:r>
              <w:rPr>
                <w:sz w:val="18"/>
              </w:rPr>
              <w:t>预计受益期</w:t>
            </w:r>
            <w:r>
              <w:rPr>
                <w:rFonts w:ascii="Arial" w:eastAsia="Arial" w:hAnsi="Arial" w:cs="Arial"/>
                <w:sz w:val="18"/>
              </w:rPr>
              <w:t xml:space="preserve"> </w:t>
            </w:r>
          </w:p>
        </w:tc>
      </w:tr>
    </w:tbl>
    <w:p w:rsidR="00A7106F" w:rsidRDefault="00AA64EB">
      <w:pPr>
        <w:spacing w:after="0" w:line="259" w:lineRule="auto"/>
        <w:ind w:left="106" w:firstLine="0"/>
      </w:pPr>
      <w:r>
        <w:t xml:space="preserve"> </w:t>
      </w:r>
    </w:p>
    <w:p w:rsidR="00A7106F" w:rsidRDefault="00AA64EB">
      <w:pPr>
        <w:spacing w:after="47" w:line="259" w:lineRule="auto"/>
        <w:ind w:left="106" w:firstLine="0"/>
      </w:pPr>
      <w:r>
        <w:t xml:space="preserve"> </w:t>
      </w:r>
    </w:p>
    <w:p w:rsidR="00A7106F" w:rsidRDefault="00AA64EB">
      <w:pPr>
        <w:numPr>
          <w:ilvl w:val="0"/>
          <w:numId w:val="129"/>
        </w:numPr>
        <w:spacing w:after="78"/>
        <w:ind w:hanging="425"/>
      </w:pPr>
      <w:r>
        <w:t>合同负债</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合同负债的确认方法</w:t>
      </w:r>
      <w:r>
        <w:t xml:space="preserve"> </w:t>
      </w:r>
    </w:p>
    <w:p w:rsidR="00A7106F" w:rsidRDefault="00AA64EB">
      <w:pPr>
        <w:ind w:left="99"/>
      </w:pPr>
      <w:r>
        <w:t>√</w:t>
      </w:r>
      <w:r>
        <w:t>适用</w:t>
      </w:r>
      <w:r>
        <w:t xml:space="preserve"> □</w:t>
      </w:r>
      <w:r>
        <w:t>不适用</w:t>
      </w:r>
      <w:r>
        <w:t xml:space="preserve">  </w:t>
      </w:r>
    </w:p>
    <w:p w:rsidR="00A7106F" w:rsidRDefault="00AA64EB">
      <w:pPr>
        <w:ind w:left="99"/>
      </w:pPr>
      <w:r>
        <w:t>本公司将已收或应收客户对价而应向客户转让商品的义务部分确认为合同负债。</w:t>
      </w:r>
      <w:r>
        <w:t xml:space="preserve"> </w:t>
      </w:r>
    </w:p>
    <w:p w:rsidR="00A7106F" w:rsidRDefault="00AA64EB">
      <w:pPr>
        <w:spacing w:after="47" w:line="259" w:lineRule="auto"/>
        <w:ind w:left="106" w:firstLine="0"/>
      </w:pPr>
      <w:r>
        <w:t xml:space="preserve"> </w:t>
      </w:r>
    </w:p>
    <w:p w:rsidR="00A7106F" w:rsidRDefault="00AA64EB">
      <w:pPr>
        <w:numPr>
          <w:ilvl w:val="0"/>
          <w:numId w:val="129"/>
        </w:numPr>
        <w:spacing w:after="78"/>
        <w:ind w:hanging="425"/>
      </w:pPr>
      <w:r>
        <w:t>职工薪酬</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短期薪酬的会计处理方法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line="357" w:lineRule="auto"/>
        <w:ind w:left="91" w:firstLine="420"/>
      </w:pPr>
      <w:r>
        <w:lastRenderedPageBreak/>
        <w:t>短期薪酬是指本公司在职工提供相关服务的年度报告期间结束后十二个月内需要全部予以支付的职工薪酬，离职后福利和辞退福利除外。本公司在职工提供服务的会计期间，将应付的短期薪酬确认为负债，并根据职工提供服务的受益对象计入相关资产成本和费用。</w:t>
      </w:r>
      <w:r>
        <w:t xml:space="preserve"> </w:t>
      </w:r>
    </w:p>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离职后福利的会计处理方法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line="359" w:lineRule="auto"/>
        <w:ind w:left="91" w:firstLine="420"/>
      </w:pPr>
      <w:r>
        <w:t>离职后福利是指本公司为获得职工提供的服务而在职工退休或与企业解除劳动关系后，提供的各种形式的报酬和福利，短期薪酬和辞退福利除外。</w:t>
      </w:r>
      <w:r>
        <w:t xml:space="preserve"> </w:t>
      </w:r>
    </w:p>
    <w:p w:rsidR="00A7106F" w:rsidRDefault="00AA64EB">
      <w:pPr>
        <w:spacing w:after="120"/>
        <w:ind w:left="534"/>
      </w:pPr>
      <w:r>
        <w:t>本公司的离职后福利计划分类为设定提存计划。</w:t>
      </w:r>
      <w:r>
        <w:t xml:space="preserve"> </w:t>
      </w:r>
    </w:p>
    <w:p w:rsidR="00A7106F" w:rsidRDefault="00AA64EB">
      <w:pPr>
        <w:spacing w:line="357" w:lineRule="auto"/>
        <w:ind w:left="91" w:firstLine="420"/>
      </w:pPr>
      <w:r>
        <w:t>离职后福利设定提存计划主要为参加</w:t>
      </w:r>
      <w:r>
        <w:t>由各地劳动及社会保障机构组织实施的社会基本养老保险、失业保险等；在职工为本公司提供服务的会计期间，将根据设定提存计划计算的应缴存金额确认为负债，并计入当期损益或相关资产成本。</w:t>
      </w:r>
      <w:r>
        <w:t xml:space="preserve"> </w:t>
      </w:r>
    </w:p>
    <w:p w:rsidR="00A7106F" w:rsidRDefault="00AA64EB">
      <w:pPr>
        <w:spacing w:after="111" w:line="259" w:lineRule="auto"/>
        <w:ind w:left="17" w:right="926" w:hanging="10"/>
        <w:jc w:val="center"/>
      </w:pPr>
      <w:r>
        <w:t>本公司按照国家规定的标准和年金计划定期缴付上述款项后，不再有其他的支付义务。</w:t>
      </w:r>
      <w:r>
        <w:t xml:space="preserve"> </w:t>
      </w:r>
    </w:p>
    <w:p w:rsidR="00A7106F" w:rsidRDefault="00AA64EB">
      <w:pPr>
        <w:spacing w:after="44" w:line="259" w:lineRule="auto"/>
        <w:ind w:left="106" w:firstLine="0"/>
      </w:pPr>
      <w:r>
        <w:t xml:space="preserve"> </w:t>
      </w:r>
    </w:p>
    <w:p w:rsidR="00A7106F" w:rsidRDefault="00AA64EB">
      <w:pPr>
        <w:spacing w:after="60"/>
        <w:ind w:left="99"/>
      </w:pPr>
      <w:r>
        <w:t>(3).</w:t>
      </w:r>
      <w:r>
        <w:rPr>
          <w:rFonts w:ascii="Arial" w:eastAsia="Arial" w:hAnsi="Arial" w:cs="Arial"/>
          <w:b/>
        </w:rPr>
        <w:t xml:space="preserve"> </w:t>
      </w:r>
      <w:r>
        <w:t>辞退福利的会计处理方法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line="357" w:lineRule="auto"/>
        <w:ind w:left="91" w:firstLine="420"/>
      </w:pPr>
      <w:r>
        <w:t>辞退福利是指本公司在职工劳动合同到期之前解除与职工的劳动关系，或者为鼓励职工自愿接受裁减而给予职工的补偿，在本公司不能单方面撤回解除劳动关系计划或裁减建议时和确认与涉及支付辞退福利的重组相关的成本费用时两者孰早日，确认因解除与职工的劳动关系给予补偿而产生的负债，同时计入当期损益。</w:t>
      </w:r>
      <w:r>
        <w:t xml:space="preserve"> </w:t>
      </w:r>
    </w:p>
    <w:p w:rsidR="00A7106F" w:rsidRDefault="00AA64EB">
      <w:pPr>
        <w:spacing w:after="112" w:line="357" w:lineRule="auto"/>
        <w:ind w:left="91" w:firstLine="420"/>
      </w:pPr>
      <w:r>
        <w:t>本公司向接受内部退休安排的职工提供内退福利。内退福利是指，向未达到国家规定的退休年龄、经本公司管理层批准自愿退出工作岗位的职工支付的工资及为其缴纳的社会保险费等。本公司自内部退休安排开始之日起至职工达到正常退休年龄止，向内退职工</w:t>
      </w:r>
      <w:r>
        <w:t>支付内部退养福利。对于内退福利，本公司比照辞退福利进行会计处理，在符合辞退福利相关确认条件时，将自职工停止提供服务日至正常退休日期间拟支付的内退职工工资和缴纳的社会保险费等，确认为负债，一</w:t>
      </w:r>
    </w:p>
    <w:p w:rsidR="00A7106F" w:rsidRDefault="00AA64EB">
      <w:pPr>
        <w:spacing w:line="356" w:lineRule="auto"/>
        <w:ind w:left="99" w:right="814"/>
      </w:pPr>
      <w:r>
        <w:t>次性计入当期损益。内退福利的精算假设变化及福利标准调整引起的差异于发生时计入当期损益。</w:t>
      </w:r>
      <w:r>
        <w:t xml:space="preserve"> </w:t>
      </w:r>
    </w:p>
    <w:p w:rsidR="00A7106F" w:rsidRDefault="00AA64EB">
      <w:pPr>
        <w:spacing w:after="44" w:line="259" w:lineRule="auto"/>
        <w:ind w:left="106" w:firstLine="0"/>
      </w:pPr>
      <w:r>
        <w:t xml:space="preserve"> </w:t>
      </w:r>
    </w:p>
    <w:p w:rsidR="00A7106F" w:rsidRDefault="00AA64EB">
      <w:pPr>
        <w:spacing w:after="60"/>
        <w:ind w:left="99"/>
      </w:pPr>
      <w:r>
        <w:t>(4).</w:t>
      </w:r>
      <w:r>
        <w:rPr>
          <w:rFonts w:ascii="Arial" w:eastAsia="Arial" w:hAnsi="Arial" w:cs="Arial"/>
          <w:b/>
        </w:rPr>
        <w:t xml:space="preserve"> </w:t>
      </w:r>
      <w:r>
        <w:t>其他长期职工福利的会计处理方法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after="120"/>
        <w:ind w:left="534"/>
      </w:pPr>
      <w:r>
        <w:t>其他长期职工福利是指除短期薪酬、离职后福利、辞退福利之外的其他所有职工福利。</w:t>
      </w:r>
      <w:r>
        <w:t xml:space="preserve"> </w:t>
      </w:r>
    </w:p>
    <w:p w:rsidR="00A7106F" w:rsidRDefault="00AA64EB">
      <w:pPr>
        <w:spacing w:line="357" w:lineRule="auto"/>
        <w:ind w:left="91" w:firstLine="420"/>
      </w:pPr>
      <w:r>
        <w:t>对符合设定提存计划条件的其他长期职工福利，在职工为本公司提供服务的会计期间，将应缴存金额确认为负债，并计入当期损益或相关资产成本；除上述情形外的其他长期职工福利，在资产负债表日由相关人员使用预期累计福利单位法进行精算，将设定受益计划产生的福利义务归属于职工提供服务的期间，并计入当期损益或相关资产成本。</w:t>
      </w:r>
      <w:r>
        <w:t xml:space="preserve"> </w:t>
      </w:r>
    </w:p>
    <w:p w:rsidR="00A7106F" w:rsidRDefault="00AA64EB">
      <w:pPr>
        <w:spacing w:after="47" w:line="259" w:lineRule="auto"/>
        <w:ind w:left="106" w:firstLine="0"/>
      </w:pPr>
      <w:r>
        <w:t xml:space="preserve"> </w:t>
      </w:r>
    </w:p>
    <w:p w:rsidR="00A7106F" w:rsidRDefault="00AA64EB">
      <w:pPr>
        <w:numPr>
          <w:ilvl w:val="0"/>
          <w:numId w:val="130"/>
        </w:numPr>
        <w:spacing w:after="69"/>
        <w:ind w:hanging="425"/>
      </w:pPr>
      <w:r>
        <w:t>租赁负债</w:t>
      </w:r>
      <w:r>
        <w:rPr>
          <w:rFonts w:ascii="Calibri" w:eastAsia="Calibri" w:hAnsi="Calibri" w:cs="Calibri"/>
          <w:b/>
        </w:rPr>
        <w:t xml:space="preserve"> </w:t>
      </w:r>
    </w:p>
    <w:p w:rsidR="00A7106F" w:rsidRDefault="00AA64EB">
      <w:pPr>
        <w:ind w:left="99"/>
      </w:pPr>
      <w:r>
        <w:lastRenderedPageBreak/>
        <w:t>√</w:t>
      </w:r>
      <w:r>
        <w:t>适用</w:t>
      </w:r>
      <w:r>
        <w:t xml:space="preserve"> □</w:t>
      </w:r>
      <w:r>
        <w:t>不适用</w:t>
      </w:r>
      <w:r>
        <w:t xml:space="preserve">  </w:t>
      </w:r>
    </w:p>
    <w:p w:rsidR="00A7106F" w:rsidRDefault="00AA64EB">
      <w:pPr>
        <w:spacing w:line="356" w:lineRule="auto"/>
        <w:ind w:left="91" w:firstLine="420"/>
      </w:pPr>
      <w:r>
        <w:t>本公司对租赁负债按照租赁期开始日尚未支付的租赁付款额的现值进行初始计量。在计算租赁付款额的现值时，本公司采用租赁内含利率作为折现率；无法确定租赁内含利率的，采用本公司增</w:t>
      </w:r>
      <w:r>
        <w:t>量借款利率作为折现率。租赁付款额包括：</w:t>
      </w:r>
      <w:r>
        <w:t xml:space="preserve"> </w:t>
      </w:r>
    </w:p>
    <w:p w:rsidR="00A7106F" w:rsidRDefault="00AA64EB">
      <w:pPr>
        <w:numPr>
          <w:ilvl w:val="1"/>
          <w:numId w:val="130"/>
        </w:numPr>
        <w:spacing w:after="120"/>
        <w:ind w:firstLine="420"/>
      </w:pPr>
      <w:r>
        <w:t>扣除租赁激励相关金额后的固定付款额及实质固定付款额；</w:t>
      </w:r>
      <w:r>
        <w:t xml:space="preserve"> </w:t>
      </w:r>
    </w:p>
    <w:p w:rsidR="00A7106F" w:rsidRDefault="00AA64EB">
      <w:pPr>
        <w:numPr>
          <w:ilvl w:val="1"/>
          <w:numId w:val="130"/>
        </w:numPr>
        <w:spacing w:after="123"/>
        <w:ind w:firstLine="420"/>
      </w:pPr>
      <w:r>
        <w:t>取决于指数或比率的可变租赁付款额；</w:t>
      </w:r>
      <w:r>
        <w:t xml:space="preserve"> </w:t>
      </w:r>
    </w:p>
    <w:p w:rsidR="00A7106F" w:rsidRDefault="00AA64EB">
      <w:pPr>
        <w:numPr>
          <w:ilvl w:val="1"/>
          <w:numId w:val="130"/>
        </w:numPr>
        <w:spacing w:after="121"/>
        <w:ind w:firstLine="420"/>
      </w:pPr>
      <w:r>
        <w:t>在本公司合理确定将行使该选择权的情况下，租赁付款额包括购买选择权的行权价格；</w:t>
      </w:r>
      <w:r>
        <w:t xml:space="preserve"> </w:t>
      </w:r>
    </w:p>
    <w:p w:rsidR="00A7106F" w:rsidRDefault="00AA64EB">
      <w:pPr>
        <w:numPr>
          <w:ilvl w:val="1"/>
          <w:numId w:val="130"/>
        </w:numPr>
        <w:spacing w:line="356" w:lineRule="auto"/>
        <w:ind w:firstLine="420"/>
      </w:pPr>
      <w:r>
        <w:t>在租赁期反映出本公司将行使终止租赁选择权的情况下，租赁付款额包括行使终止租赁选择权需支付的款项；</w:t>
      </w:r>
      <w:r>
        <w:t xml:space="preserve"> </w:t>
      </w:r>
    </w:p>
    <w:p w:rsidR="00A7106F" w:rsidRDefault="00AA64EB">
      <w:pPr>
        <w:numPr>
          <w:ilvl w:val="1"/>
          <w:numId w:val="130"/>
        </w:numPr>
        <w:spacing w:after="123"/>
        <w:ind w:firstLine="420"/>
      </w:pPr>
      <w:r>
        <w:t>根据本公司提供的担保余值预计应支付的款项。</w:t>
      </w:r>
      <w:r>
        <w:t xml:space="preserve"> </w:t>
      </w:r>
    </w:p>
    <w:p w:rsidR="00A7106F" w:rsidRDefault="00AA64EB">
      <w:pPr>
        <w:spacing w:line="356" w:lineRule="auto"/>
        <w:ind w:left="91" w:firstLine="420"/>
      </w:pPr>
      <w:r>
        <w:t>本公司按照固定的折现率计算租赁负债在租赁期内各期间的利息费用，并计入当期损益或相关资产成本。</w:t>
      </w:r>
      <w:r>
        <w:t xml:space="preserve"> </w:t>
      </w:r>
    </w:p>
    <w:p w:rsidR="00A7106F" w:rsidRDefault="00AA64EB">
      <w:pPr>
        <w:spacing w:after="120"/>
        <w:ind w:left="534"/>
      </w:pPr>
      <w:r>
        <w:t>未纳入租赁负债计量的可变租赁付款额应当在实际发生时计入当期损益或相关资产成本。</w:t>
      </w:r>
      <w:r>
        <w:t xml:space="preserve"> </w:t>
      </w:r>
    </w:p>
    <w:p w:rsidR="00A7106F" w:rsidRDefault="00AA64EB">
      <w:pPr>
        <w:spacing w:after="47" w:line="259" w:lineRule="auto"/>
        <w:ind w:left="106" w:firstLine="0"/>
      </w:pPr>
      <w:r>
        <w:t xml:space="preserve"> </w:t>
      </w:r>
    </w:p>
    <w:p w:rsidR="00A7106F" w:rsidRDefault="00AA64EB">
      <w:pPr>
        <w:numPr>
          <w:ilvl w:val="0"/>
          <w:numId w:val="130"/>
        </w:numPr>
        <w:spacing w:after="69"/>
        <w:ind w:hanging="425"/>
      </w:pPr>
      <w:r>
        <w:t>预计负债</w:t>
      </w:r>
      <w:r>
        <w:rPr>
          <w:rFonts w:ascii="Calibri" w:eastAsia="Calibri" w:hAnsi="Calibri" w:cs="Calibri"/>
          <w:b/>
        </w:rPr>
        <w:t xml:space="preserve"> </w:t>
      </w:r>
    </w:p>
    <w:p w:rsidR="00A7106F" w:rsidRDefault="00AA64EB">
      <w:pPr>
        <w:spacing w:after="121"/>
        <w:ind w:left="534"/>
      </w:pPr>
      <w:r>
        <w:t>√</w:t>
      </w:r>
      <w:r>
        <w:t>适用</w:t>
      </w:r>
      <w:r>
        <w:t xml:space="preserve">  □</w:t>
      </w:r>
      <w:r>
        <w:t>不适用</w:t>
      </w:r>
      <w:r>
        <w:t xml:space="preserve">  </w:t>
      </w:r>
    </w:p>
    <w:p w:rsidR="00A7106F" w:rsidRDefault="00AA64EB">
      <w:pPr>
        <w:spacing w:after="123"/>
        <w:ind w:left="534"/>
      </w:pPr>
      <w:r>
        <w:t>1</w:t>
      </w:r>
      <w:r>
        <w:t>．</w:t>
      </w:r>
      <w:r>
        <w:t xml:space="preserve"> </w:t>
      </w:r>
      <w:r>
        <w:t>预计负债的确认标准</w:t>
      </w:r>
      <w:r>
        <w:t xml:space="preserve"> </w:t>
      </w:r>
    </w:p>
    <w:p w:rsidR="00A7106F" w:rsidRDefault="00AA64EB">
      <w:pPr>
        <w:spacing w:line="356" w:lineRule="auto"/>
        <w:ind w:left="534"/>
      </w:pPr>
      <w:r>
        <w:t>与或有事项相关的义务同时满足下列条件时，本公司确认为预计负债：该义务是本公司承担的现时义务；</w:t>
      </w:r>
      <w:r>
        <w:t xml:space="preserve"> </w:t>
      </w:r>
    </w:p>
    <w:p w:rsidR="00A7106F" w:rsidRDefault="00AA64EB">
      <w:pPr>
        <w:spacing w:line="356" w:lineRule="auto"/>
        <w:ind w:left="534" w:right="2180"/>
      </w:pPr>
      <w:r>
        <w:t>履行该义务很可能导致经济利益流出本公司；该义务的金额能够可靠地计量。</w:t>
      </w:r>
      <w:r>
        <w:t xml:space="preserve"> </w:t>
      </w:r>
    </w:p>
    <w:p w:rsidR="00A7106F" w:rsidRDefault="00AA64EB">
      <w:pPr>
        <w:spacing w:after="123"/>
        <w:ind w:left="534"/>
      </w:pPr>
      <w:r>
        <w:t>2</w:t>
      </w:r>
      <w:r>
        <w:t>．</w:t>
      </w:r>
      <w:r>
        <w:t xml:space="preserve"> </w:t>
      </w:r>
      <w:r>
        <w:t>预计负债的计量方法</w:t>
      </w:r>
      <w:r>
        <w:t xml:space="preserve"> </w:t>
      </w:r>
    </w:p>
    <w:p w:rsidR="00A7106F" w:rsidRDefault="00AA64EB">
      <w:pPr>
        <w:spacing w:line="357" w:lineRule="auto"/>
        <w:ind w:left="534"/>
      </w:pPr>
      <w:r>
        <w:t>本公司预计负债按履行相关现时义务所需的支出的最佳估计数进行初始计量。本公司在确定最佳估计数时，综合考虑与或有事项有关的风险、不确定性和货币时间价值等因素。对于货币时间</w:t>
      </w:r>
      <w:r>
        <w:t>价值影响重大的，通过对相关未来现金流出进行折现后确定最佳估计数。</w:t>
      </w:r>
      <w:r>
        <w:t xml:space="preserve"> </w:t>
      </w:r>
    </w:p>
    <w:p w:rsidR="00A7106F" w:rsidRDefault="00AA64EB">
      <w:pPr>
        <w:spacing w:after="123"/>
        <w:ind w:left="534"/>
      </w:pPr>
      <w:r>
        <w:t>最佳估计数分别以下情况处理：</w:t>
      </w:r>
      <w:r>
        <w:t xml:space="preserve"> </w:t>
      </w:r>
    </w:p>
    <w:p w:rsidR="00A7106F" w:rsidRDefault="00AA64EB">
      <w:pPr>
        <w:spacing w:line="356" w:lineRule="auto"/>
        <w:ind w:left="91" w:firstLine="420"/>
      </w:pPr>
      <w:r>
        <w:t>所需支出存在一个连续范围（或区间），且该范围内各种结果发生的可能性相同的，则最佳估计数按照该范围的中间值即上下限金额的平均数确定。</w:t>
      </w:r>
      <w:r>
        <w:t xml:space="preserve"> </w:t>
      </w:r>
    </w:p>
    <w:p w:rsidR="00A7106F" w:rsidRDefault="00AA64EB">
      <w:pPr>
        <w:spacing w:line="357" w:lineRule="auto"/>
        <w:ind w:left="91" w:firstLine="420"/>
      </w:pPr>
      <w:r>
        <w:t>所需支出不存在一个连续范围（或区间），或虽然存在一个连续范围但该范围内各种结果发生的可能性不相同的，如或有事项涉及单个项目的，则最佳估计数按照最可能发生金额确定；如或有事项涉及多个项目的，则最佳估计数按各种可能结果及相关概率计算确定。</w:t>
      </w:r>
      <w:r>
        <w:t xml:space="preserve"> </w:t>
      </w:r>
    </w:p>
    <w:p w:rsidR="00A7106F" w:rsidRDefault="00AA64EB">
      <w:pPr>
        <w:spacing w:after="120"/>
        <w:ind w:left="534"/>
      </w:pPr>
      <w:r>
        <w:t>本公司清偿预计负债所需支出全部或部分预期由第三方补偿的，补偿金额在基本确定能够收</w:t>
      </w:r>
    </w:p>
    <w:p w:rsidR="00A7106F" w:rsidRDefault="00AA64EB">
      <w:pPr>
        <w:spacing w:after="121"/>
        <w:ind w:left="99"/>
      </w:pPr>
      <w:r>
        <w:t>到时，作为资产单独确认，确认的补偿金额不超过预计负债的账面价值。</w:t>
      </w:r>
      <w:r>
        <w:t xml:space="preserve"> </w:t>
      </w:r>
    </w:p>
    <w:p w:rsidR="00A7106F" w:rsidRDefault="00AA64EB">
      <w:pPr>
        <w:spacing w:after="47" w:line="259" w:lineRule="auto"/>
        <w:ind w:left="106" w:firstLine="0"/>
      </w:pPr>
      <w:r>
        <w:t xml:space="preserve"> </w:t>
      </w:r>
    </w:p>
    <w:p w:rsidR="00A7106F" w:rsidRDefault="00AA64EB">
      <w:pPr>
        <w:spacing w:after="69"/>
        <w:ind w:left="99"/>
      </w:pPr>
      <w:r>
        <w:t>36.</w:t>
      </w:r>
      <w:r>
        <w:rPr>
          <w:rFonts w:ascii="Arial" w:eastAsia="Arial" w:hAnsi="Arial" w:cs="Arial"/>
          <w:b/>
        </w:rPr>
        <w:t xml:space="preserve"> </w:t>
      </w:r>
      <w:r>
        <w:t>股份支付</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0"/>
        <w:ind w:left="534"/>
      </w:pPr>
      <w:r>
        <w:lastRenderedPageBreak/>
        <w:t>1</w:t>
      </w:r>
      <w:r>
        <w:t>．</w:t>
      </w:r>
      <w:r>
        <w:t xml:space="preserve"> </w:t>
      </w:r>
      <w:r>
        <w:t>股份支付的种类</w:t>
      </w:r>
      <w:r>
        <w:t xml:space="preserve"> </w:t>
      </w:r>
    </w:p>
    <w:p w:rsidR="00A7106F" w:rsidRDefault="00AA64EB">
      <w:pPr>
        <w:spacing w:after="120"/>
        <w:ind w:left="534"/>
      </w:pPr>
      <w:r>
        <w:t>本公司的股份支付分为以权益结算的股份支付和以现金结算的股份支付。</w:t>
      </w:r>
      <w:r>
        <w:t xml:space="preserve"> </w:t>
      </w:r>
    </w:p>
    <w:p w:rsidR="00A7106F" w:rsidRDefault="00AA64EB">
      <w:pPr>
        <w:spacing w:after="120"/>
        <w:ind w:left="534"/>
      </w:pPr>
      <w:r>
        <w:t>2</w:t>
      </w:r>
      <w:r>
        <w:t>．</w:t>
      </w:r>
      <w:r>
        <w:t xml:space="preserve"> </w:t>
      </w:r>
      <w:r>
        <w:t>权益工具公允价值的确定方法</w:t>
      </w:r>
      <w:r>
        <w:t xml:space="preserve"> </w:t>
      </w:r>
    </w:p>
    <w:p w:rsidR="00A7106F" w:rsidRDefault="00AA64EB">
      <w:pPr>
        <w:spacing w:line="357" w:lineRule="auto"/>
        <w:ind w:left="91" w:firstLine="420"/>
      </w:pPr>
      <w:r>
        <w:t>对于授予的存在活跃市场的期权等权益工具，按照活跃市场中的报价确定其公允价值。对于授予的不存在活跃市场的期权等权益工具，采用期权定价模型等确定其公允价值，选用的期权定价模型考虑以下因素：（</w:t>
      </w:r>
      <w:r>
        <w:t>1</w:t>
      </w:r>
      <w:r>
        <w:t>）期权的行权价格；（</w:t>
      </w:r>
      <w:r>
        <w:t>2</w:t>
      </w:r>
      <w:r>
        <w:t>）期权的有效期；（</w:t>
      </w:r>
      <w:r>
        <w:t>3</w:t>
      </w:r>
      <w:r>
        <w:t>）标的股份的现行价格；（</w:t>
      </w:r>
      <w:r>
        <w:t>4</w:t>
      </w:r>
      <w:r>
        <w:t>）股价预计波动率；（</w:t>
      </w:r>
      <w:r>
        <w:t>5</w:t>
      </w:r>
      <w:r>
        <w:t>）股份的预计股利；（</w:t>
      </w:r>
      <w:r>
        <w:t>6</w:t>
      </w:r>
      <w:r>
        <w:t>）期权有效期内的无风险利率。</w:t>
      </w:r>
      <w:r>
        <w:t xml:space="preserve"> </w:t>
      </w:r>
    </w:p>
    <w:p w:rsidR="00A7106F" w:rsidRDefault="00AA64EB">
      <w:pPr>
        <w:spacing w:line="357" w:lineRule="auto"/>
        <w:ind w:left="91" w:firstLine="420"/>
      </w:pPr>
      <w:r>
        <w:t>在确定权益工具授予日的公允价值时，考虑股份支付协议规定的可行权条件中的市场条件和非可行权条件的影响。股份支付存在非可行权条件的，只要职工或其他方满足了所有可行权条件中的非市场条件（如服务期限等），即确认已得到服务相对应的成本费用。</w:t>
      </w:r>
      <w:r>
        <w:t xml:space="preserve"> </w:t>
      </w:r>
    </w:p>
    <w:p w:rsidR="00A7106F" w:rsidRDefault="00AA64EB">
      <w:pPr>
        <w:spacing w:after="120"/>
        <w:ind w:left="534"/>
      </w:pPr>
      <w:r>
        <w:t>3</w:t>
      </w:r>
      <w:r>
        <w:t>．</w:t>
      </w:r>
      <w:r>
        <w:t xml:space="preserve"> </w:t>
      </w:r>
      <w:r>
        <w:t>确定可行权权益工具最佳估计的依据</w:t>
      </w:r>
      <w:r>
        <w:t xml:space="preserve"> </w:t>
      </w:r>
    </w:p>
    <w:p w:rsidR="00A7106F" w:rsidRDefault="00AA64EB">
      <w:pPr>
        <w:spacing w:after="120"/>
        <w:ind w:left="534"/>
      </w:pPr>
      <w:r>
        <w:t>等待期内每个资产负债表日，根据最新取得的可行权职工人数变动等后续信息作出最佳估</w:t>
      </w:r>
    </w:p>
    <w:p w:rsidR="00A7106F" w:rsidRDefault="00AA64EB">
      <w:pPr>
        <w:spacing w:line="356" w:lineRule="auto"/>
        <w:ind w:left="99"/>
      </w:pPr>
      <w:r>
        <w:t>计，修正预</w:t>
      </w:r>
      <w:r>
        <w:t>计可行权的权益工具数量。在可行权日，最终预计可行权权益工具的数量与实际可行权数量一致。</w:t>
      </w:r>
      <w:r>
        <w:t xml:space="preserve"> </w:t>
      </w:r>
    </w:p>
    <w:p w:rsidR="00A7106F" w:rsidRDefault="00AA64EB">
      <w:pPr>
        <w:spacing w:after="112" w:line="259" w:lineRule="auto"/>
        <w:ind w:left="526" w:firstLine="0"/>
      </w:pPr>
      <w:r>
        <w:t xml:space="preserve"> </w:t>
      </w:r>
    </w:p>
    <w:p w:rsidR="00A7106F" w:rsidRDefault="00AA64EB">
      <w:pPr>
        <w:spacing w:after="120"/>
        <w:ind w:left="534"/>
      </w:pPr>
      <w:r>
        <w:t>4</w:t>
      </w:r>
      <w:r>
        <w:t>．</w:t>
      </w:r>
      <w:r>
        <w:t xml:space="preserve"> </w:t>
      </w:r>
      <w:r>
        <w:t>会计处理方法</w:t>
      </w:r>
      <w:r>
        <w:t xml:space="preserve"> </w:t>
      </w:r>
    </w:p>
    <w:p w:rsidR="00A7106F" w:rsidRDefault="00AA64EB">
      <w:pPr>
        <w:spacing w:line="357" w:lineRule="auto"/>
        <w:ind w:left="91" w:firstLine="420"/>
      </w:pPr>
      <w: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w:t>
      </w:r>
      <w:r>
        <w:t>额进行调整。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r>
        <w:t xml:space="preserve"> </w:t>
      </w:r>
    </w:p>
    <w:p w:rsidR="00A7106F" w:rsidRDefault="00AA64EB">
      <w:pPr>
        <w:spacing w:after="123"/>
        <w:ind w:left="534"/>
      </w:pPr>
      <w:r>
        <w:t>若在等待</w:t>
      </w:r>
      <w:r>
        <w:t>期内取消了授予的权益工具，本公司对取消所授予的权益性工具作为加速行权处</w:t>
      </w:r>
    </w:p>
    <w:p w:rsidR="00A7106F" w:rsidRDefault="00AA64EB">
      <w:pPr>
        <w:spacing w:after="120"/>
        <w:ind w:left="99"/>
      </w:pPr>
      <w:r>
        <w:t>理，将剩余等待期内应确认的金额立即计入当期损益，同时确认资本公积。职工或其他方能够选</w:t>
      </w:r>
    </w:p>
    <w:p w:rsidR="00A7106F" w:rsidRDefault="00AA64EB">
      <w:pPr>
        <w:spacing w:after="120"/>
        <w:ind w:left="99"/>
      </w:pPr>
      <w:r>
        <w:t>择满足非可行权条件但在等待期内未满足的，本公司将其作为授予权益工具的取消处理。</w:t>
      </w:r>
      <w:r>
        <w:t xml:space="preserve"> </w:t>
      </w:r>
    </w:p>
    <w:p w:rsidR="00A7106F" w:rsidRDefault="00AA64EB">
      <w:pPr>
        <w:spacing w:after="45" w:line="259" w:lineRule="auto"/>
        <w:ind w:left="106" w:firstLine="0"/>
      </w:pPr>
      <w:r>
        <w:t xml:space="preserve"> </w:t>
      </w:r>
    </w:p>
    <w:p w:rsidR="00A7106F" w:rsidRDefault="00AA64EB">
      <w:pPr>
        <w:numPr>
          <w:ilvl w:val="0"/>
          <w:numId w:val="131"/>
        </w:numPr>
        <w:spacing w:after="72"/>
        <w:ind w:hanging="425"/>
      </w:pPr>
      <w:r>
        <w:t>优先股、永续债等其他金融工具</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31"/>
        </w:numPr>
        <w:spacing w:after="78"/>
        <w:ind w:hanging="425"/>
      </w:pPr>
      <w:r>
        <w:t>收入</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收入确认和计量所采用的会计政策</w:t>
      </w:r>
      <w:r>
        <w:t xml:space="preserve"> </w:t>
      </w:r>
    </w:p>
    <w:p w:rsidR="00A7106F" w:rsidRDefault="00AA64EB">
      <w:pPr>
        <w:spacing w:after="45" w:line="317" w:lineRule="auto"/>
        <w:ind w:left="511" w:right="5648" w:hanging="420"/>
      </w:pPr>
      <w:r>
        <w:lastRenderedPageBreak/>
        <w:t>√</w:t>
      </w:r>
      <w:r>
        <w:t>适用</w:t>
      </w:r>
      <w:r>
        <w:t xml:space="preserve"> □</w:t>
      </w:r>
      <w:r>
        <w:t>不适用</w:t>
      </w:r>
      <w:r>
        <w:t xml:space="preserve">  </w:t>
      </w:r>
      <w:r>
        <w:t>本公司的收入主要来源于如下业务类型：科研试剂、实验耗材销售</w:t>
      </w:r>
      <w:r>
        <w:t xml:space="preserve"> 1</w:t>
      </w:r>
      <w:r>
        <w:t>．</w:t>
      </w:r>
      <w:r>
        <w:t xml:space="preserve"> </w:t>
      </w:r>
      <w:r>
        <w:t>收入确认的一般原则</w:t>
      </w:r>
      <w:r>
        <w:t xml:space="preserve"> </w:t>
      </w:r>
    </w:p>
    <w:p w:rsidR="00A7106F" w:rsidRDefault="00AA64EB">
      <w:pPr>
        <w:spacing w:line="357" w:lineRule="auto"/>
        <w:ind w:left="91" w:firstLine="420"/>
      </w:pPr>
      <w:r>
        <w:t>本公司在履行了合同中的履约义务，即在客户取得相关商品或服务控制权时，按照分摊至该项履约义务的交易价格确认收入。</w:t>
      </w:r>
      <w:r>
        <w:t xml:space="preserve"> </w:t>
      </w:r>
    </w:p>
    <w:p w:rsidR="00A7106F" w:rsidRDefault="00AA64EB">
      <w:pPr>
        <w:spacing w:after="123"/>
        <w:ind w:left="534"/>
      </w:pPr>
      <w:r>
        <w:t>履约义务，是指合同中本公司向客户转让可明确区分商品或服务的承诺。</w:t>
      </w:r>
      <w:r>
        <w:t xml:space="preserve"> </w:t>
      </w:r>
    </w:p>
    <w:p w:rsidR="00A7106F" w:rsidRDefault="00AA64EB">
      <w:pPr>
        <w:spacing w:after="111" w:line="259" w:lineRule="auto"/>
        <w:ind w:left="17" w:right="1137" w:hanging="10"/>
        <w:jc w:val="center"/>
      </w:pPr>
      <w:r>
        <w:t>取得相关商品控制权，是指能够主导该商品的使用并从中获得几乎全部的经济利益。</w:t>
      </w:r>
      <w:r>
        <w:t xml:space="preserve"> </w:t>
      </w:r>
    </w:p>
    <w:p w:rsidR="00A7106F" w:rsidRDefault="00AA64EB">
      <w:pPr>
        <w:spacing w:line="357" w:lineRule="auto"/>
        <w:ind w:left="91" w:right="182" w:firstLine="420"/>
      </w:pPr>
      <w:r>
        <w:t>本公司在合同开始日即对合同进行评估，识别该合同所包含的各单项履约义务，并确定各单项履约义务是在某一时段内履行，还是某一时点履行。满足下列条件之一的，属于在某一时间段内履行的履约义务，本公司按照履约进度，在一段时间内确认收入：</w:t>
      </w:r>
      <w:r>
        <w:t>(1)</w:t>
      </w:r>
      <w:r>
        <w:t>客户在本公司履约的同时即取得并消耗本公司履约所带来的经济利益；</w:t>
      </w:r>
      <w:r>
        <w:t>(2)</w:t>
      </w:r>
      <w:r>
        <w:t>客户能够控制本公司履约过程中在建的商品；</w:t>
      </w:r>
      <w:r>
        <w:t>(3)</w:t>
      </w:r>
      <w:r>
        <w:t>本公司履约过程中所产出的商品具有不可替代用途，且本公司在整个合同期间内有权就累计至今已完成的履约部分收取款项。否则，本公司在客户取得相关商品或服务控制权的时点确认收入。</w:t>
      </w:r>
      <w:r>
        <w:t xml:space="preserve"> </w:t>
      </w:r>
    </w:p>
    <w:p w:rsidR="00A7106F" w:rsidRDefault="00AA64EB">
      <w:pPr>
        <w:spacing w:line="357" w:lineRule="auto"/>
        <w:ind w:left="91" w:firstLine="420"/>
      </w:pPr>
      <w:r>
        <w:t>对于在某一时段内履行的履约义务，本公司根据商品和劳务的性质，采用投入法确定恰当的履约进度。产出法是根据已转移给客户的商品对于客户的价值确定履约进度（投入法是根据公司为履行履约义务的投入确定履约进度）。当履约进度不能合理确定时，</w:t>
      </w:r>
      <w:r>
        <w:t>公司已经发生的成本预计能够得到补偿的，按照已经发生的成本金额确认收入，直到履约进度能够合理确定为止。</w:t>
      </w:r>
      <w:r>
        <w:t xml:space="preserve"> </w:t>
      </w:r>
    </w:p>
    <w:p w:rsidR="00A7106F" w:rsidRDefault="00AA64EB">
      <w:pPr>
        <w:spacing w:line="357" w:lineRule="auto"/>
        <w:ind w:left="534"/>
      </w:pPr>
      <w:r>
        <w:t>2</w:t>
      </w:r>
      <w:r>
        <w:t>．</w:t>
      </w:r>
      <w:r>
        <w:t xml:space="preserve"> </w:t>
      </w:r>
      <w:r>
        <w:t>收入确认的具体方法本公司在履行了合同中的履约义务，即在客户取得相关商品或服务的控制权时，确认收入。</w:t>
      </w:r>
      <w:r>
        <w:t xml:space="preserve"> </w:t>
      </w:r>
    </w:p>
    <w:p w:rsidR="00A7106F" w:rsidRDefault="00AA64EB">
      <w:pPr>
        <w:spacing w:line="358" w:lineRule="auto"/>
        <w:ind w:left="534"/>
      </w:pPr>
      <w:r>
        <w:t>满足下列条件之一时，本公司属于在某一段时间内履行履约义务，否则，属于在某一时点履行履约义务：</w:t>
      </w:r>
      <w:r>
        <w:t xml:space="preserve"> </w:t>
      </w:r>
    </w:p>
    <w:p w:rsidR="00A7106F" w:rsidRDefault="00AA64EB">
      <w:pPr>
        <w:numPr>
          <w:ilvl w:val="0"/>
          <w:numId w:val="132"/>
        </w:numPr>
        <w:spacing w:after="120"/>
        <w:ind w:hanging="211"/>
      </w:pPr>
      <w:r>
        <w:t>客户在本公司履约的同时即取得并消耗本公司履约所带来的经济利益；</w:t>
      </w:r>
      <w:r>
        <w:t xml:space="preserve"> </w:t>
      </w:r>
    </w:p>
    <w:p w:rsidR="00A7106F" w:rsidRDefault="00AA64EB">
      <w:pPr>
        <w:numPr>
          <w:ilvl w:val="0"/>
          <w:numId w:val="132"/>
        </w:numPr>
        <w:spacing w:after="120"/>
        <w:ind w:hanging="211"/>
      </w:pPr>
      <w:r>
        <w:t>客户能够控制本公司履约过程中提供的物业出租服务；</w:t>
      </w:r>
      <w:r>
        <w:t xml:space="preserve"> </w:t>
      </w:r>
    </w:p>
    <w:p w:rsidR="00A7106F" w:rsidRDefault="00AA64EB">
      <w:pPr>
        <w:numPr>
          <w:ilvl w:val="0"/>
          <w:numId w:val="132"/>
        </w:numPr>
        <w:spacing w:after="123"/>
        <w:ind w:hanging="211"/>
      </w:pPr>
      <w:r>
        <w:t>本公司在整个合同期间内有权就累计至今已完成的履约部分收取款项。</w:t>
      </w:r>
      <w:r>
        <w:t xml:space="preserve"> </w:t>
      </w:r>
    </w:p>
    <w:p w:rsidR="00A7106F" w:rsidRDefault="00AA64EB">
      <w:pPr>
        <w:spacing w:after="120"/>
        <w:ind w:left="534"/>
      </w:pPr>
      <w:r>
        <w:t>对于在某一时段内履行</w:t>
      </w:r>
      <w:r>
        <w:t>的履约义务，本公司在该段时间内按照履约进度确认收入。</w:t>
      </w:r>
      <w:r>
        <w:t xml:space="preserve"> </w:t>
      </w:r>
    </w:p>
    <w:p w:rsidR="00A7106F" w:rsidRDefault="00AA64EB">
      <w:pPr>
        <w:spacing w:after="120"/>
        <w:ind w:left="534"/>
      </w:pPr>
      <w:r>
        <w:t>对于在某一时点履行的履约义务，本公司在客户取得相关商品控制权时点确认收入。</w:t>
      </w:r>
      <w:r>
        <w:t xml:space="preserve"> </w:t>
      </w:r>
    </w:p>
    <w:p w:rsidR="00A7106F" w:rsidRDefault="00AA64EB">
      <w:pPr>
        <w:spacing w:after="121"/>
        <w:ind w:left="534"/>
      </w:pPr>
      <w:r>
        <w:t>在判断客户是否已取得商品控制权时，本公司会考虑下列迹象：</w:t>
      </w:r>
      <w:r>
        <w:t xml:space="preserve"> </w:t>
      </w:r>
    </w:p>
    <w:p w:rsidR="00A7106F" w:rsidRDefault="00AA64EB">
      <w:pPr>
        <w:numPr>
          <w:ilvl w:val="0"/>
          <w:numId w:val="132"/>
        </w:numPr>
        <w:spacing w:after="120"/>
        <w:ind w:hanging="211"/>
      </w:pPr>
      <w:r>
        <w:t>本公司就该商品享有现时收款权利；</w:t>
      </w:r>
      <w:r>
        <w:t xml:space="preserve"> </w:t>
      </w:r>
    </w:p>
    <w:p w:rsidR="00A7106F" w:rsidRDefault="00AA64EB">
      <w:pPr>
        <w:numPr>
          <w:ilvl w:val="0"/>
          <w:numId w:val="132"/>
        </w:numPr>
        <w:spacing w:after="123"/>
        <w:ind w:hanging="211"/>
      </w:pPr>
      <w:r>
        <w:t>本公司已将该商品的实物转移给客户；</w:t>
      </w:r>
      <w:r>
        <w:t xml:space="preserve"> </w:t>
      </w:r>
    </w:p>
    <w:p w:rsidR="00A7106F" w:rsidRDefault="00AA64EB">
      <w:pPr>
        <w:numPr>
          <w:ilvl w:val="0"/>
          <w:numId w:val="132"/>
        </w:numPr>
        <w:spacing w:after="120"/>
        <w:ind w:hanging="211"/>
      </w:pPr>
      <w:r>
        <w:t>本公司已将该商品的法定所有权或所有权上的主要风险和报酬转移给客户；</w:t>
      </w:r>
      <w:r>
        <w:t xml:space="preserve"> </w:t>
      </w:r>
    </w:p>
    <w:p w:rsidR="00A7106F" w:rsidRDefault="00AA64EB">
      <w:pPr>
        <w:numPr>
          <w:ilvl w:val="0"/>
          <w:numId w:val="132"/>
        </w:numPr>
        <w:spacing w:after="120"/>
        <w:ind w:hanging="211"/>
      </w:pPr>
      <w:r>
        <w:t>客户已接受该商品等。</w:t>
      </w:r>
      <w:r>
        <w:t xml:space="preserve"> </w:t>
      </w:r>
    </w:p>
    <w:p w:rsidR="00A7106F" w:rsidRDefault="00AA64EB">
      <w:pPr>
        <w:spacing w:line="356" w:lineRule="auto"/>
        <w:ind w:left="534" w:right="293"/>
      </w:pPr>
      <w:r>
        <w:t>本公司已向客户转让商品或服务而有权收取对价的权利</w:t>
      </w:r>
      <w:r>
        <w:t>(</w:t>
      </w:r>
      <w:r>
        <w:t>且该权利取决于时间流逝之外的其他因素</w:t>
      </w:r>
      <w:r>
        <w:t xml:space="preserve">) </w:t>
      </w:r>
      <w:r>
        <w:t>作为合同资产列示，合同资产以预期信用损失为基础计提减值</w:t>
      </w:r>
      <w:r>
        <w:t>(</w:t>
      </w:r>
      <w:r>
        <w:t>参见</w:t>
      </w:r>
      <w:r>
        <w:t>附注四</w:t>
      </w:r>
      <w:r>
        <w:t xml:space="preserve"> </w:t>
      </w:r>
    </w:p>
    <w:p w:rsidR="00A7106F" w:rsidRDefault="00AA64EB">
      <w:pPr>
        <w:spacing w:line="358" w:lineRule="auto"/>
        <w:ind w:left="534"/>
      </w:pPr>
      <w:r>
        <w:lastRenderedPageBreak/>
        <w:t>（十）</w:t>
      </w:r>
      <w:r>
        <w:t>)</w:t>
      </w:r>
      <w:r>
        <w:t>。本公司拥有的、无条件</w:t>
      </w:r>
      <w:r>
        <w:t>(</w:t>
      </w:r>
      <w:r>
        <w:t>仅取决于时间流逝</w:t>
      </w:r>
      <w:r>
        <w:t xml:space="preserve">) </w:t>
      </w:r>
      <w:r>
        <w:t>向客户收取对价的权利作为应收款项列示。本公司已收或应收客户对价而应向客户转让商品或服务的义务作为合同负债列示。</w:t>
      </w:r>
      <w:r>
        <w:t xml:space="preserve"> </w:t>
      </w:r>
    </w:p>
    <w:p w:rsidR="00A7106F" w:rsidRDefault="00AA64EB">
      <w:pPr>
        <w:spacing w:after="120"/>
        <w:ind w:left="534"/>
      </w:pPr>
      <w:r>
        <w:t>与本公司取得收入的主要活动相关的具体会计政策描述如下：</w:t>
      </w:r>
      <w:r>
        <w:t xml:space="preserve"> </w:t>
      </w:r>
    </w:p>
    <w:p w:rsidR="00A7106F" w:rsidRDefault="00AA64EB">
      <w:pPr>
        <w:spacing w:line="356" w:lineRule="auto"/>
        <w:ind w:left="91" w:firstLine="420"/>
      </w:pPr>
      <w:r>
        <w:t>公司销售科研试剂、实验耗材产品，属于在某一时点履行的履约义务。公司的产品主要为科研试剂产品，一般不存在因质量问题导致的退货。公司在客户下单后一般以快递方式运输产品。</w:t>
      </w:r>
    </w:p>
    <w:p w:rsidR="00A7106F" w:rsidRDefault="00AA64EB">
      <w:pPr>
        <w:spacing w:after="120"/>
        <w:ind w:left="99"/>
      </w:pPr>
      <w:r>
        <w:t>在产品到达客户时，控制权即转移给客户，达到收入确认的条件，确认销售收入的实现。</w:t>
      </w:r>
      <w:r>
        <w:t xml:space="preserve"> </w:t>
      </w:r>
    </w:p>
    <w:p w:rsidR="00A7106F" w:rsidRDefault="00AA64EB">
      <w:pPr>
        <w:spacing w:after="44"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同类业务采用不同经营模式导致收入确认会计政策存在差异的情况</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33"/>
        </w:numPr>
        <w:spacing w:after="69"/>
        <w:ind w:hanging="425"/>
      </w:pPr>
      <w:r>
        <w:t>合同成本</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numPr>
          <w:ilvl w:val="1"/>
          <w:numId w:val="133"/>
        </w:numPr>
        <w:spacing w:after="120"/>
        <w:ind w:hanging="420"/>
      </w:pPr>
      <w:r>
        <w:t>合同履约成本</w:t>
      </w:r>
      <w:r>
        <w:t xml:space="preserve"> </w:t>
      </w:r>
    </w:p>
    <w:p w:rsidR="00A7106F" w:rsidRDefault="00AA64EB">
      <w:pPr>
        <w:spacing w:line="356" w:lineRule="auto"/>
        <w:ind w:left="91" w:firstLine="420"/>
      </w:pPr>
      <w:r>
        <w:t>本公司对于为履行合同发生的成本，不属于除收入准则外的其他企业会计准则范围且同时满足下列条件的作为合同履约成本确认为一项资产：</w:t>
      </w:r>
      <w:r>
        <w:t xml:space="preserve"> </w:t>
      </w:r>
    </w:p>
    <w:p w:rsidR="00A7106F" w:rsidRDefault="00AA64EB">
      <w:pPr>
        <w:numPr>
          <w:ilvl w:val="1"/>
          <w:numId w:val="134"/>
        </w:numPr>
        <w:spacing w:after="120"/>
        <w:ind w:hanging="526"/>
      </w:pPr>
      <w:r>
        <w:t>该成本与一份当前或预期取得的合同直接相关，包括直接人工、直接材料、制造费用</w:t>
      </w:r>
    </w:p>
    <w:p w:rsidR="00A7106F" w:rsidRDefault="00AA64EB">
      <w:pPr>
        <w:spacing w:after="123"/>
        <w:ind w:left="99"/>
      </w:pPr>
      <w:r>
        <w:t>（或类似费用）、明确由客户承担的成本以及仅因该合同而发生的其他成本；</w:t>
      </w:r>
      <w:r>
        <w:t xml:space="preserve"> </w:t>
      </w:r>
    </w:p>
    <w:p w:rsidR="00A7106F" w:rsidRDefault="00AA64EB">
      <w:pPr>
        <w:numPr>
          <w:ilvl w:val="1"/>
          <w:numId w:val="134"/>
        </w:numPr>
        <w:spacing w:after="120"/>
        <w:ind w:hanging="526"/>
      </w:pPr>
      <w:r>
        <w:t>该成本增加了企业未来用于履行履约义务的资源。</w:t>
      </w:r>
      <w:r>
        <w:t xml:space="preserve"> </w:t>
      </w:r>
    </w:p>
    <w:p w:rsidR="00A7106F" w:rsidRDefault="00AA64EB">
      <w:pPr>
        <w:numPr>
          <w:ilvl w:val="1"/>
          <w:numId w:val="134"/>
        </w:numPr>
        <w:spacing w:line="357" w:lineRule="auto"/>
        <w:ind w:hanging="526"/>
      </w:pPr>
      <w:r>
        <w:t>该成本预期能够收回。</w:t>
      </w:r>
      <w:r>
        <w:t>该资产根据其初始确认时摊销期限是否超过一个正常营业周期在存货或其他非流动资产中列报。</w:t>
      </w:r>
      <w:r>
        <w:t xml:space="preserve"> </w:t>
      </w:r>
    </w:p>
    <w:p w:rsidR="00A7106F" w:rsidRDefault="00AA64EB">
      <w:pPr>
        <w:numPr>
          <w:ilvl w:val="1"/>
          <w:numId w:val="133"/>
        </w:numPr>
        <w:spacing w:after="123"/>
        <w:ind w:hanging="420"/>
      </w:pPr>
      <w:r>
        <w:t>合同取得成本</w:t>
      </w:r>
      <w:r>
        <w:t xml:space="preserve"> </w:t>
      </w:r>
    </w:p>
    <w:p w:rsidR="00A7106F" w:rsidRDefault="00AA64EB">
      <w:pPr>
        <w:spacing w:line="356" w:lineRule="auto"/>
        <w:ind w:left="91" w:firstLine="420"/>
      </w:pPr>
      <w:r>
        <w:t>本公司为取得合同发生的增量成本预期能够收回的，作为合同取得成本确认为一项资产。增量成本是指本公司不取得合同就不会发生的成本，如销售佣金等。对于摊销期限不超过一年的，在发生时计入当期损益。</w:t>
      </w:r>
      <w:r>
        <w:t xml:space="preserve"> </w:t>
      </w:r>
    </w:p>
    <w:p w:rsidR="00A7106F" w:rsidRDefault="00AA64EB">
      <w:pPr>
        <w:numPr>
          <w:ilvl w:val="1"/>
          <w:numId w:val="133"/>
        </w:numPr>
        <w:spacing w:after="123"/>
        <w:ind w:hanging="420"/>
      </w:pPr>
      <w:r>
        <w:t>合同成本摊销</w:t>
      </w:r>
      <w:r>
        <w:t xml:space="preserve"> </w:t>
      </w:r>
    </w:p>
    <w:p w:rsidR="00A7106F" w:rsidRDefault="00AA64EB">
      <w:pPr>
        <w:spacing w:line="356" w:lineRule="auto"/>
        <w:ind w:left="91" w:firstLine="420"/>
      </w:pPr>
      <w:r>
        <w:t>上述与合同成本有关的资产，采用与该资产相关的商品或服务收入确认相同的基础，在履约义务履行的时点或按照履约义务的履约进度进行摊销，计入当期损益。</w:t>
      </w:r>
      <w:r>
        <w:t xml:space="preserve"> </w:t>
      </w:r>
    </w:p>
    <w:p w:rsidR="00A7106F" w:rsidRDefault="00AA64EB">
      <w:pPr>
        <w:numPr>
          <w:ilvl w:val="1"/>
          <w:numId w:val="133"/>
        </w:numPr>
        <w:spacing w:after="121"/>
        <w:ind w:hanging="420"/>
      </w:pPr>
      <w:r>
        <w:t>合同成本减值</w:t>
      </w:r>
      <w:r>
        <w:t xml:space="preserve"> </w:t>
      </w:r>
    </w:p>
    <w:p w:rsidR="00A7106F" w:rsidRDefault="00AA64EB">
      <w:pPr>
        <w:spacing w:after="1" w:line="363" w:lineRule="auto"/>
        <w:ind w:left="91" w:right="1015" w:firstLine="410"/>
        <w:jc w:val="both"/>
      </w:pPr>
      <w:r>
        <w:t>上述与合同成本有关的资产，账面价值高于本公司因转让与该资产相关的商品预期能够取得剩余对价与为转让该相关商品估计将要发生的成本的差额的，超出部分应当计提减值准备，并确认为资产减值损失。</w:t>
      </w:r>
      <w:r>
        <w:t xml:space="preserve"> </w:t>
      </w:r>
    </w:p>
    <w:p w:rsidR="00A7106F" w:rsidRDefault="00AA64EB">
      <w:pPr>
        <w:spacing w:line="356" w:lineRule="auto"/>
        <w:ind w:left="91" w:firstLine="420"/>
      </w:pPr>
      <w:r>
        <w:t>计提减值准备后，如果以前期间减值的因素发生变化，使得上述两项差额高于该资产账面价值的，转回原已计提的资产减值准备，并计入当期损益，但转回后的资产账面价值不超过假定不计提减值准备情况下该资产在转回日的账面价值。</w:t>
      </w:r>
      <w:r>
        <w:t xml:space="preserve"> </w:t>
      </w:r>
    </w:p>
    <w:p w:rsidR="00A7106F" w:rsidRDefault="00AA64EB">
      <w:pPr>
        <w:spacing w:after="47" w:line="259" w:lineRule="auto"/>
        <w:ind w:left="106" w:firstLine="0"/>
      </w:pPr>
      <w:r>
        <w:t xml:space="preserve"> </w:t>
      </w:r>
    </w:p>
    <w:p w:rsidR="00A7106F" w:rsidRDefault="00AA64EB">
      <w:pPr>
        <w:numPr>
          <w:ilvl w:val="0"/>
          <w:numId w:val="133"/>
        </w:numPr>
        <w:spacing w:after="69"/>
        <w:ind w:hanging="425"/>
      </w:pPr>
      <w:r>
        <w:lastRenderedPageBreak/>
        <w:t>政府补助</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20"/>
        <w:ind w:left="534"/>
      </w:pPr>
      <w:r>
        <w:t>1</w:t>
      </w:r>
      <w:r>
        <w:t>．</w:t>
      </w:r>
      <w:r>
        <w:t xml:space="preserve"> </w:t>
      </w:r>
      <w:r>
        <w:t>类型</w:t>
      </w:r>
      <w:r>
        <w:t xml:space="preserve"> </w:t>
      </w:r>
    </w:p>
    <w:p w:rsidR="00A7106F" w:rsidRDefault="00AA64EB">
      <w:pPr>
        <w:spacing w:line="356" w:lineRule="auto"/>
        <w:ind w:left="91" w:firstLine="420"/>
      </w:pPr>
      <w:r>
        <w:t>政府补助，是本公司从政府无偿取得的货币性资产与非货币性资产。根</w:t>
      </w:r>
      <w:r>
        <w:t>据相关政府文件规定的补助对象，将政府补助划分为与资产相关的政府补助和与收益相关的政府补助。</w:t>
      </w:r>
      <w:r>
        <w:t xml:space="preserve"> </w:t>
      </w:r>
    </w:p>
    <w:p w:rsidR="00A7106F" w:rsidRDefault="00AA64EB">
      <w:pPr>
        <w:spacing w:after="120"/>
        <w:ind w:left="534"/>
      </w:pPr>
      <w:r>
        <w:t>对于政府文件未明确补助对象的政府补助，公司根据实际补助对象划分为与资产相关的政府</w:t>
      </w:r>
    </w:p>
    <w:p w:rsidR="00A7106F" w:rsidRDefault="00AA64EB">
      <w:pPr>
        <w:spacing w:line="356" w:lineRule="auto"/>
        <w:ind w:left="99"/>
      </w:pPr>
      <w:r>
        <w:t>补助或与收益相关的政府补助，相关判断依据说明详见本财务报表附注七</w:t>
      </w:r>
      <w:r>
        <w:t>.51</w:t>
      </w:r>
      <w:r>
        <w:t>递延收益</w:t>
      </w:r>
      <w:r>
        <w:t>/</w:t>
      </w:r>
      <w:r>
        <w:t>及营业外收入项目注释。</w:t>
      </w:r>
      <w:r>
        <w:t xml:space="preserve"> </w:t>
      </w:r>
    </w:p>
    <w:p w:rsidR="00A7106F" w:rsidRDefault="00AA64EB">
      <w:pPr>
        <w:spacing w:line="356" w:lineRule="auto"/>
        <w:ind w:left="91" w:firstLine="420"/>
      </w:pPr>
      <w:r>
        <w:t>与资产相关的政府补助，是指本公司取得的、用于购建或以其他方式形成长期资产的政府补助。与收益相关的政府补助，是指除与资产相关的政府补助之外的政府补助。</w:t>
      </w:r>
      <w:r>
        <w:t xml:space="preserve"> </w:t>
      </w:r>
    </w:p>
    <w:p w:rsidR="00A7106F" w:rsidRDefault="00AA64EB">
      <w:pPr>
        <w:spacing w:after="121"/>
        <w:ind w:left="534"/>
      </w:pPr>
      <w:r>
        <w:t>2</w:t>
      </w:r>
      <w:r>
        <w:t>．</w:t>
      </w:r>
      <w:r>
        <w:t xml:space="preserve"> </w:t>
      </w:r>
      <w:r>
        <w:t>政府补助的确认</w:t>
      </w:r>
      <w:r>
        <w:t xml:space="preserve"> </w:t>
      </w:r>
    </w:p>
    <w:p w:rsidR="00A7106F" w:rsidRDefault="00AA64EB">
      <w:pPr>
        <w:spacing w:line="356" w:lineRule="auto"/>
        <w:ind w:left="91" w:firstLine="420"/>
      </w:pPr>
      <w:r>
        <w:t>对期末有证据表明公司能够符合财政扶持政策规定的相关条件且预计能够收到财政扶持资金的，按应收金额确认政府补助。除此之外，政府补助均在实际收到时确认。</w:t>
      </w:r>
      <w:r>
        <w:t xml:space="preserve"> </w:t>
      </w:r>
    </w:p>
    <w:p w:rsidR="00A7106F" w:rsidRDefault="00AA64EB">
      <w:pPr>
        <w:spacing w:line="357" w:lineRule="auto"/>
        <w:ind w:left="91" w:firstLine="420"/>
      </w:pPr>
      <w:r>
        <w:t>政府补助为货币性资产的，按照收到或应收的金额计量。政府补助为非货币性资产的，按照公允价值计量；公允价值不能够可靠取得的，按照名义金额（人民币</w:t>
      </w:r>
      <w:r>
        <w:t>1</w:t>
      </w:r>
      <w:r>
        <w:t>元）计量。按照名义金额计量的政府补助，直接计入当期损益。</w:t>
      </w:r>
      <w:r>
        <w:t xml:space="preserve"> </w:t>
      </w:r>
    </w:p>
    <w:p w:rsidR="00A7106F" w:rsidRDefault="00AA64EB">
      <w:pPr>
        <w:spacing w:after="0" w:line="259" w:lineRule="auto"/>
        <w:ind w:left="526" w:firstLine="0"/>
      </w:pPr>
      <w:r>
        <w:t xml:space="preserve"> </w:t>
      </w:r>
    </w:p>
    <w:p w:rsidR="00A7106F" w:rsidRDefault="00AA64EB">
      <w:pPr>
        <w:spacing w:after="121"/>
        <w:ind w:left="534"/>
      </w:pPr>
      <w:r>
        <w:t>3</w:t>
      </w:r>
      <w:r>
        <w:t>．</w:t>
      </w:r>
      <w:r>
        <w:t xml:space="preserve"> </w:t>
      </w:r>
      <w:r>
        <w:t>会计处理方法</w:t>
      </w:r>
      <w:r>
        <w:t xml:space="preserve"> </w:t>
      </w:r>
    </w:p>
    <w:p w:rsidR="00A7106F" w:rsidRDefault="00AA64EB">
      <w:pPr>
        <w:spacing w:after="1" w:line="363" w:lineRule="auto"/>
        <w:ind w:left="91" w:right="1015" w:firstLine="410"/>
        <w:jc w:val="both"/>
      </w:pPr>
      <w:r>
        <w:t>本公司根据经济业务的实质，确定某一类政府补助业务应当采用总额法还是净额法进行会计处理。通常情况下，本公司对于同类或类似政府补助业务只选</w:t>
      </w:r>
      <w:r>
        <w:t>用一种方法，且对该业务一贯地运用该方法。</w:t>
      </w:r>
      <w:r>
        <w:t xml:space="preserve"> </w:t>
      </w:r>
    </w:p>
    <w:p w:rsidR="00A7106F" w:rsidRDefault="00AA64EB">
      <w:pPr>
        <w:spacing w:line="356" w:lineRule="auto"/>
        <w:ind w:left="91" w:right="391" w:firstLine="420"/>
      </w:pPr>
      <w:r>
        <w:t xml:space="preserve"> </w:t>
      </w:r>
      <w:r>
        <w:t>与资产相关的政府补助，应当冲减相关资产的账面价值或确认为递延收益。与资产相关的政府补助确认为递延收益的，在所建造或购买资产使用寿命内按照合理、系统的方法分期计入损益。</w:t>
      </w:r>
      <w:r>
        <w:t xml:space="preserve"> </w:t>
      </w:r>
    </w:p>
    <w:p w:rsidR="00A7106F" w:rsidRDefault="00AA64EB">
      <w:pPr>
        <w:spacing w:line="356" w:lineRule="auto"/>
        <w:ind w:left="91" w:firstLine="420"/>
      </w:pPr>
      <w:r>
        <w:t>与收益相关的政府补助，用于补偿企业以后期间的相关费用或损失的，确认为递延收益，在确认相关费用或损失的期间计入当期损益或冲减相关成本；用于补偿企业已发生的相关费用或损失的，取得时直接计入当期损益或冲减相关成本。</w:t>
      </w:r>
      <w:r>
        <w:t xml:space="preserve"> </w:t>
      </w:r>
    </w:p>
    <w:p w:rsidR="00A7106F" w:rsidRDefault="00AA64EB">
      <w:pPr>
        <w:spacing w:line="356" w:lineRule="auto"/>
        <w:ind w:left="91" w:firstLine="420"/>
      </w:pPr>
      <w:r>
        <w:t>与企业日常活动相关的政府补助计入其他收益或冲减相关成本费用；与企业日常活动无关的政府</w:t>
      </w:r>
      <w:r>
        <w:t>补助计入营业外收支。</w:t>
      </w:r>
      <w:r>
        <w:t xml:space="preserve"> </w:t>
      </w:r>
    </w:p>
    <w:p w:rsidR="00A7106F" w:rsidRDefault="00AA64EB">
      <w:pPr>
        <w:spacing w:line="356" w:lineRule="auto"/>
        <w:ind w:left="91" w:firstLine="420"/>
      </w:pPr>
      <w:r>
        <w:t>收到与政策性优惠贷款贴息相关的政府补助冲减相关借款费用；取得贷款银行提供的政策性优惠利率贷款的，以实际收到的借款金额作为借款的入账价值，按照借款本金和该政策性优惠利率计算相关借款费用。</w:t>
      </w:r>
      <w:r>
        <w:t xml:space="preserve"> </w:t>
      </w:r>
    </w:p>
    <w:p w:rsidR="00A7106F" w:rsidRDefault="00AA64EB">
      <w:pPr>
        <w:spacing w:line="357" w:lineRule="auto"/>
        <w:ind w:left="91" w:firstLine="420"/>
      </w:pPr>
      <w:r>
        <w:t>已确认的政府补助需要返还时，初始确认时冲减相关资产账面价值的，调整资产账面价值；存在相关递延收益余额的，冲减相关递延收益账面余额，超出部分计入当期损益；不存在相关递延收益的，直接计入当期损益。</w:t>
      </w:r>
      <w:r>
        <w:t xml:space="preserve"> </w:t>
      </w:r>
    </w:p>
    <w:p w:rsidR="00A7106F" w:rsidRDefault="00AA64EB">
      <w:pPr>
        <w:spacing w:after="45" w:line="259" w:lineRule="auto"/>
        <w:ind w:left="106" w:firstLine="0"/>
      </w:pPr>
      <w:r>
        <w:t xml:space="preserve"> </w:t>
      </w:r>
    </w:p>
    <w:p w:rsidR="00A7106F" w:rsidRDefault="00AA64EB">
      <w:pPr>
        <w:spacing w:after="72"/>
        <w:ind w:left="99"/>
      </w:pPr>
      <w:r>
        <w:lastRenderedPageBreak/>
        <w:t>41.</w:t>
      </w:r>
      <w:r>
        <w:rPr>
          <w:rFonts w:ascii="Arial" w:eastAsia="Arial" w:hAnsi="Arial" w:cs="Arial"/>
          <w:b/>
        </w:rPr>
        <w:t xml:space="preserve"> </w:t>
      </w:r>
      <w:r>
        <w:t>递延所得税资产</w:t>
      </w:r>
      <w:r>
        <w:rPr>
          <w:rFonts w:ascii="Calibri" w:eastAsia="Calibri" w:hAnsi="Calibri" w:cs="Calibri"/>
          <w:b/>
        </w:rPr>
        <w:t>/</w:t>
      </w:r>
      <w:r>
        <w:t>递延所得税负债</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line="357" w:lineRule="auto"/>
        <w:ind w:left="91" w:firstLine="420"/>
      </w:pPr>
      <w:r>
        <w:t>递延所得税资产和递延所得税负债根据</w:t>
      </w:r>
      <w:r>
        <w:t>资产和负债的计税基础与其账面价值的差额</w:t>
      </w:r>
      <w:r>
        <w:t>(</w:t>
      </w:r>
      <w:r>
        <w:t>暂时性差异</w:t>
      </w:r>
      <w:r>
        <w:t>)</w:t>
      </w:r>
      <w:r>
        <w:t>计算确认。于资产负债表日，递延所得税资产和递延所得税负债，按照预期收回该资产或清偿该负债期间的适用税率计量。</w:t>
      </w:r>
      <w:r>
        <w:t xml:space="preserve"> </w:t>
      </w:r>
    </w:p>
    <w:p w:rsidR="00A7106F" w:rsidRDefault="00AA64EB">
      <w:pPr>
        <w:spacing w:after="120"/>
        <w:ind w:left="534"/>
      </w:pPr>
      <w:r>
        <w:t>1</w:t>
      </w:r>
      <w:r>
        <w:t>．</w:t>
      </w:r>
      <w:r>
        <w:t xml:space="preserve"> </w:t>
      </w:r>
      <w:r>
        <w:t>确认递延所得税资产的依据</w:t>
      </w:r>
      <w:r>
        <w:t xml:space="preserve"> </w:t>
      </w:r>
    </w:p>
    <w:p w:rsidR="00A7106F" w:rsidRDefault="00AA64EB">
      <w:pPr>
        <w:spacing w:line="357" w:lineRule="auto"/>
        <w:ind w:left="91" w:firstLine="420"/>
      </w:pPr>
      <w:r>
        <w:t>本公司以很可能取得用来抵扣可抵扣暂时性差异、能够结转以后年度的可抵扣亏损和税款抵减的应纳税所得额为限，确认由可抵扣暂时性差异产生的递延所得税资产。但是，同时具有下列特征的交易中因资产或负债的初始确认所产生的递延所得税资产不予确认：（</w:t>
      </w:r>
      <w:r>
        <w:t>1</w:t>
      </w:r>
      <w:r>
        <w:t>）该交易不是企业合并；（</w:t>
      </w:r>
      <w:r>
        <w:t>2</w:t>
      </w:r>
      <w:r>
        <w:t>）交易发生时既不影响会计利润也不影响应纳税所得额或可抵扣亏损。</w:t>
      </w:r>
      <w:r>
        <w:t xml:space="preserve"> </w:t>
      </w:r>
    </w:p>
    <w:p w:rsidR="00A7106F" w:rsidRDefault="00AA64EB">
      <w:pPr>
        <w:spacing w:after="1" w:line="363" w:lineRule="auto"/>
        <w:ind w:left="91" w:right="1015" w:firstLine="410"/>
        <w:jc w:val="both"/>
      </w:pPr>
      <w:r>
        <w:t>对于与联营企业投资相关的可抵扣暂时性差异，同时满足下列条件的，确认相应的递延所得税资产：暂时性差异在可预见的未来很可能转回，且未来很可能获得用来抵扣可抵扣暂时性差异的应纳税所得额。</w:t>
      </w:r>
      <w:r>
        <w:t xml:space="preserve"> </w:t>
      </w:r>
    </w:p>
    <w:p w:rsidR="00A7106F" w:rsidRDefault="00AA64EB">
      <w:pPr>
        <w:spacing w:after="120"/>
        <w:ind w:left="534"/>
      </w:pPr>
      <w:r>
        <w:t>2</w:t>
      </w:r>
      <w:r>
        <w:t>．</w:t>
      </w:r>
      <w:r>
        <w:t xml:space="preserve"> </w:t>
      </w:r>
      <w:r>
        <w:t>确认递延所得税负债的依据</w:t>
      </w:r>
      <w:r>
        <w:t xml:space="preserve"> </w:t>
      </w:r>
    </w:p>
    <w:p w:rsidR="00A7106F" w:rsidRDefault="00AA64EB">
      <w:pPr>
        <w:spacing w:after="121" w:line="248" w:lineRule="auto"/>
        <w:ind w:left="10" w:right="1236" w:hanging="10"/>
        <w:jc w:val="right"/>
      </w:pPr>
      <w:r>
        <w:t>公司将当期与以前期间应交未交的应纳税暂时性差异确认为递延所得税负债。但不包括：（</w:t>
      </w:r>
      <w:r>
        <w:t>1</w:t>
      </w:r>
      <w:r>
        <w:t>）商誉的初始确认所形成的暂时性差异；</w:t>
      </w:r>
      <w:r>
        <w:t xml:space="preserve"> </w:t>
      </w:r>
    </w:p>
    <w:p w:rsidR="00A7106F" w:rsidRDefault="00AA64EB">
      <w:pPr>
        <w:numPr>
          <w:ilvl w:val="0"/>
          <w:numId w:val="135"/>
        </w:numPr>
        <w:spacing w:line="356" w:lineRule="auto"/>
        <w:ind w:firstLine="420"/>
      </w:pPr>
      <w:r>
        <w:t>非企业合并形成的交易或事项，且该交易或事项发生时既不影响会计利润，也不影响应纳税所得额（或可抵扣亏损）所形成的暂时性差异；</w:t>
      </w:r>
      <w:r>
        <w:t xml:space="preserve"> </w:t>
      </w:r>
    </w:p>
    <w:p w:rsidR="00A7106F" w:rsidRDefault="00AA64EB">
      <w:pPr>
        <w:numPr>
          <w:ilvl w:val="0"/>
          <w:numId w:val="135"/>
        </w:numPr>
        <w:spacing w:after="120"/>
        <w:ind w:firstLine="420"/>
      </w:pPr>
      <w:r>
        <w:t>对于与子公司、联营企业投资相关的应纳税暂时性差异，该暂时性差异转回的时间能</w:t>
      </w:r>
    </w:p>
    <w:p w:rsidR="00A7106F" w:rsidRDefault="00AA64EB">
      <w:pPr>
        <w:spacing w:after="120"/>
        <w:ind w:left="99"/>
      </w:pPr>
      <w:r>
        <w:t>够控制并且该暂时性差异在可预见的未来很可能不会转回。</w:t>
      </w:r>
      <w:r>
        <w:t xml:space="preserve"> </w:t>
      </w:r>
    </w:p>
    <w:p w:rsidR="00A7106F" w:rsidRDefault="00AA64EB">
      <w:pPr>
        <w:spacing w:after="47" w:line="259" w:lineRule="auto"/>
        <w:ind w:left="106" w:firstLine="0"/>
      </w:pPr>
      <w:r>
        <w:t xml:space="preserve"> </w:t>
      </w:r>
    </w:p>
    <w:p w:rsidR="00A7106F" w:rsidRDefault="00AA64EB">
      <w:pPr>
        <w:numPr>
          <w:ilvl w:val="0"/>
          <w:numId w:val="136"/>
        </w:numPr>
        <w:spacing w:after="78"/>
        <w:ind w:hanging="425"/>
      </w:pPr>
      <w:r>
        <w:t>租赁</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经营租赁的会计处理方法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融资租赁的会计处理方法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(3).</w:t>
      </w:r>
      <w:r>
        <w:rPr>
          <w:rFonts w:ascii="Arial" w:eastAsia="Arial" w:hAnsi="Arial" w:cs="Arial"/>
          <w:b/>
        </w:rPr>
        <w:t xml:space="preserve"> </w:t>
      </w:r>
      <w:r>
        <w:t>新租赁准则下租赁的确定方法及会计处理方法</w:t>
      </w:r>
      <w:r>
        <w:t xml:space="preserve"> </w:t>
      </w:r>
    </w:p>
    <w:p w:rsidR="00A7106F" w:rsidRDefault="00AA64EB">
      <w:pPr>
        <w:ind w:left="99"/>
      </w:pPr>
      <w:r>
        <w:t>√</w:t>
      </w:r>
      <w:r>
        <w:t>适用</w:t>
      </w:r>
      <w:r>
        <w:t xml:space="preserve"> □</w:t>
      </w:r>
      <w:r>
        <w:t>不适用</w:t>
      </w:r>
      <w:r>
        <w:t xml:space="preserve">  </w:t>
      </w:r>
    </w:p>
    <w:p w:rsidR="00A7106F" w:rsidRDefault="00AA64EB">
      <w:pPr>
        <w:spacing w:line="356" w:lineRule="auto"/>
        <w:ind w:left="91" w:firstLine="420"/>
      </w:pPr>
      <w:r>
        <w:t>在合同开始日，本公司评估合同是否为租赁或者包含租赁。如果合同中一方让渡了在一定期间内控制一项或多项已识别资产使用的权利以换取对价，则该合同为租赁或者包含租赁。</w:t>
      </w:r>
      <w:r>
        <w:t xml:space="preserve"> </w:t>
      </w:r>
    </w:p>
    <w:p w:rsidR="00A7106F" w:rsidRDefault="00AA64EB">
      <w:pPr>
        <w:numPr>
          <w:ilvl w:val="1"/>
          <w:numId w:val="136"/>
        </w:numPr>
        <w:spacing w:after="120"/>
        <w:ind w:hanging="840"/>
      </w:pPr>
      <w:r>
        <w:t>租赁合同的分拆</w:t>
      </w:r>
      <w:r>
        <w:t xml:space="preserve"> </w:t>
      </w:r>
    </w:p>
    <w:p w:rsidR="00A7106F" w:rsidRDefault="00AA64EB">
      <w:pPr>
        <w:spacing w:line="358" w:lineRule="auto"/>
        <w:ind w:left="91" w:right="391" w:firstLine="420"/>
      </w:pPr>
      <w:r>
        <w:t>当合同中同时包含多项单独租赁的，本公司将合同予以分拆，并分别各项单独租赁进行会计处理。</w:t>
      </w:r>
      <w:r>
        <w:t xml:space="preserve"> </w:t>
      </w:r>
    </w:p>
    <w:p w:rsidR="00A7106F" w:rsidRDefault="00AA64EB">
      <w:pPr>
        <w:spacing w:line="357" w:lineRule="auto"/>
        <w:ind w:left="91" w:firstLine="420"/>
      </w:pPr>
      <w:r>
        <w:t>当合同中同时包含租赁和非租赁部分的，本公司按照租赁资产的类别选择是否分拆合同包含的租赁和非租赁部分。</w:t>
      </w:r>
      <w:r>
        <w:t xml:space="preserve"> </w:t>
      </w:r>
    </w:p>
    <w:p w:rsidR="00A7106F" w:rsidRDefault="00AA64EB">
      <w:pPr>
        <w:spacing w:line="358" w:lineRule="auto"/>
        <w:ind w:left="91" w:firstLine="420"/>
      </w:pPr>
      <w:r>
        <w:lastRenderedPageBreak/>
        <w:t>不分拆的租赁资产类别为非租赁部分占比较小的租赁，如外地仓库租赁，本公司将此类租赁资产的各租赁部分及与其相关的非租赁部分分别合并为租赁，按照</w:t>
      </w:r>
      <w:r>
        <w:t>租赁准则进行会计处理。</w:t>
      </w:r>
      <w:r>
        <w:t xml:space="preserve"> </w:t>
      </w:r>
    </w:p>
    <w:p w:rsidR="00A7106F" w:rsidRDefault="00AA64EB">
      <w:pPr>
        <w:spacing w:line="356" w:lineRule="auto"/>
        <w:ind w:left="91" w:firstLine="420"/>
      </w:pPr>
      <w:r>
        <w:t>进行分拆的租赁资产类别分别为非租赁部分占比较大的租赁，如办公楼租赁，本公司将此类租赁资产中的租赁和非租赁部分进行分拆，租赁部分按照租赁准则进行会计处理，非租赁部分应当按照其他适用的企业会计准则进行会计处理。</w:t>
      </w:r>
      <w:r>
        <w:t xml:space="preserve"> </w:t>
      </w:r>
    </w:p>
    <w:p w:rsidR="00A7106F" w:rsidRDefault="00AA64EB">
      <w:pPr>
        <w:numPr>
          <w:ilvl w:val="1"/>
          <w:numId w:val="136"/>
        </w:numPr>
        <w:spacing w:after="123"/>
        <w:ind w:hanging="840"/>
      </w:pPr>
      <w:r>
        <w:t>租赁合同的合并</w:t>
      </w:r>
      <w:r>
        <w:t xml:space="preserve"> </w:t>
      </w:r>
    </w:p>
    <w:p w:rsidR="00A7106F" w:rsidRDefault="00AA64EB">
      <w:pPr>
        <w:spacing w:line="357" w:lineRule="auto"/>
        <w:ind w:left="91" w:firstLine="420"/>
      </w:pPr>
      <w:r>
        <w:t>本公司与同一交易方或其关联方在同一时间或相近时间订立的两份或多份包含租赁的合同符合下列条件之一时，合并为一份合同进行会计处理：</w:t>
      </w:r>
      <w:r>
        <w:t xml:space="preserve"> </w:t>
      </w:r>
    </w:p>
    <w:p w:rsidR="00A7106F" w:rsidRDefault="00AA64EB">
      <w:pPr>
        <w:numPr>
          <w:ilvl w:val="1"/>
          <w:numId w:val="137"/>
        </w:numPr>
        <w:spacing w:line="356" w:lineRule="auto"/>
        <w:ind w:firstLine="420"/>
      </w:pPr>
      <w:r>
        <w:t>该两份或多份合同基于总体商业目的而订立并构成一揽子交易，若不作为整体考虑则无法理解其总体商业目的。</w:t>
      </w:r>
      <w:r>
        <w:t xml:space="preserve"> </w:t>
      </w:r>
    </w:p>
    <w:p w:rsidR="00A7106F" w:rsidRDefault="00AA64EB">
      <w:pPr>
        <w:numPr>
          <w:ilvl w:val="1"/>
          <w:numId w:val="137"/>
        </w:numPr>
        <w:spacing w:after="123"/>
        <w:ind w:firstLine="420"/>
      </w:pPr>
      <w:r>
        <w:t>该两份或多份合同中的某份合同的对价金额取决于其他合同的定价或履行情况。</w:t>
      </w:r>
      <w:r>
        <w:t xml:space="preserve"> </w:t>
      </w:r>
    </w:p>
    <w:p w:rsidR="00A7106F" w:rsidRDefault="00AA64EB">
      <w:pPr>
        <w:numPr>
          <w:ilvl w:val="1"/>
          <w:numId w:val="137"/>
        </w:numPr>
        <w:spacing w:after="120"/>
        <w:ind w:firstLine="420"/>
      </w:pPr>
      <w:r>
        <w:t>该两份或多份合同让渡的资产使用权合起来构成一项单独租赁。</w:t>
      </w:r>
      <w:r>
        <w:t xml:space="preserve"> </w:t>
      </w:r>
    </w:p>
    <w:p w:rsidR="00A7106F" w:rsidRDefault="00AA64EB">
      <w:pPr>
        <w:numPr>
          <w:ilvl w:val="1"/>
          <w:numId w:val="136"/>
        </w:numPr>
        <w:spacing w:line="357" w:lineRule="auto"/>
        <w:ind w:hanging="840"/>
      </w:pPr>
      <w:r>
        <w:t>本公司作为承租人的会计处理在租赁期开始日，除应用简化处理的短期租赁和低价值资产租赁外，本公司对租赁确认使用权资产和租赁负债。</w:t>
      </w:r>
      <w:r>
        <w:t xml:space="preserve"> </w:t>
      </w:r>
    </w:p>
    <w:p w:rsidR="00A7106F" w:rsidRDefault="00AA64EB">
      <w:pPr>
        <w:numPr>
          <w:ilvl w:val="1"/>
          <w:numId w:val="139"/>
        </w:numPr>
        <w:spacing w:after="123"/>
        <w:ind w:hanging="526"/>
      </w:pPr>
      <w:r>
        <w:t>短期租赁和低价值资产租赁</w:t>
      </w:r>
      <w:r>
        <w:t xml:space="preserve"> </w:t>
      </w:r>
    </w:p>
    <w:p w:rsidR="00A7106F" w:rsidRDefault="00AA64EB">
      <w:pPr>
        <w:spacing w:line="356" w:lineRule="auto"/>
        <w:ind w:left="91" w:firstLine="420"/>
      </w:pPr>
      <w:r>
        <w:t>短期租赁是指不包含购买选择权且租赁期不超过</w:t>
      </w:r>
      <w:r>
        <w:t>12</w:t>
      </w:r>
      <w:r>
        <w:t>个月的租赁。低价值资产租赁是指单项租赁资产为全新资产时价值较低的租赁，主要包括办公设备。</w:t>
      </w:r>
      <w:r>
        <w:t xml:space="preserve"> </w:t>
      </w:r>
    </w:p>
    <w:p w:rsidR="00A7106F" w:rsidRDefault="00AA64EB">
      <w:pPr>
        <w:ind w:left="91" w:firstLine="420"/>
      </w:pPr>
      <w:r>
        <w:t>本公司对以下短期租赁和低价值资产租赁不确认使用权资产和租赁负债，相关租赁付款额在租赁</w:t>
      </w:r>
      <w:r>
        <w:t>期内各个期间按照直线法或其他系统合理的方法计入相关资产成本或当期损益。</w:t>
      </w:r>
      <w:r>
        <w:t xml:space="preserve"> </w:t>
      </w:r>
    </w:p>
    <w:tbl>
      <w:tblPr>
        <w:tblStyle w:val="TableGrid"/>
        <w:tblW w:w="8855" w:type="dxa"/>
        <w:tblInd w:w="92" w:type="dxa"/>
        <w:tblCellMar>
          <w:top w:w="28" w:type="dxa"/>
          <w:left w:w="482" w:type="dxa"/>
          <w:bottom w:w="0" w:type="dxa"/>
          <w:right w:w="115" w:type="dxa"/>
        </w:tblCellMar>
        <w:tblLook w:val="04A0" w:firstRow="1" w:lastRow="0" w:firstColumn="1" w:lastColumn="0" w:noHBand="0" w:noVBand="1"/>
      </w:tblPr>
      <w:tblGrid>
        <w:gridCol w:w="2390"/>
        <w:gridCol w:w="6465"/>
      </w:tblGrid>
      <w:tr w:rsidR="00A7106F">
        <w:trPr>
          <w:trHeight w:val="370"/>
        </w:trPr>
        <w:tc>
          <w:tcPr>
            <w:tcW w:w="2390" w:type="dxa"/>
            <w:tcBorders>
              <w:top w:val="single" w:sz="12" w:space="0" w:color="000000"/>
              <w:left w:val="nil"/>
              <w:bottom w:val="dashed" w:sz="4" w:space="0" w:color="000000"/>
              <w:right w:val="dashed" w:sz="4" w:space="0" w:color="000000"/>
            </w:tcBorders>
          </w:tcPr>
          <w:p w:rsidR="00A7106F" w:rsidRDefault="00AA64EB">
            <w:pPr>
              <w:spacing w:after="0" w:line="259" w:lineRule="auto"/>
              <w:ind w:left="7" w:firstLine="0"/>
              <w:jc w:val="center"/>
            </w:pPr>
            <w:r>
              <w:rPr>
                <w:sz w:val="18"/>
              </w:rPr>
              <w:t>项目</w:t>
            </w:r>
            <w:r>
              <w:rPr>
                <w:sz w:val="18"/>
              </w:rPr>
              <w:t xml:space="preserve"> </w:t>
            </w:r>
          </w:p>
        </w:tc>
        <w:tc>
          <w:tcPr>
            <w:tcW w:w="6465" w:type="dxa"/>
            <w:tcBorders>
              <w:top w:val="single" w:sz="12" w:space="0" w:color="000000"/>
              <w:left w:val="dashed" w:sz="4" w:space="0" w:color="000000"/>
              <w:bottom w:val="dashed" w:sz="4" w:space="0" w:color="000000"/>
              <w:right w:val="nil"/>
            </w:tcBorders>
          </w:tcPr>
          <w:p w:rsidR="00A7106F" w:rsidRDefault="00AA64EB">
            <w:pPr>
              <w:spacing w:after="0" w:line="259" w:lineRule="auto"/>
              <w:ind w:left="0" w:right="8" w:firstLine="0"/>
              <w:jc w:val="center"/>
            </w:pPr>
            <w:r>
              <w:rPr>
                <w:sz w:val="18"/>
              </w:rPr>
              <w:t>采用简化处理的租赁资产类别</w:t>
            </w:r>
            <w:r>
              <w:rPr>
                <w:sz w:val="18"/>
              </w:rPr>
              <w:t xml:space="preserve"> </w:t>
            </w:r>
          </w:p>
        </w:tc>
      </w:tr>
      <w:tr w:rsidR="00A7106F">
        <w:trPr>
          <w:trHeight w:val="360"/>
        </w:trPr>
        <w:tc>
          <w:tcPr>
            <w:tcW w:w="2390"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0"/>
            </w:pPr>
            <w:r>
              <w:rPr>
                <w:sz w:val="18"/>
              </w:rPr>
              <w:t>短期租赁</w:t>
            </w:r>
            <w:r>
              <w:rPr>
                <w:sz w:val="18"/>
              </w:rPr>
              <w:t xml:space="preserve"> </w:t>
            </w:r>
          </w:p>
        </w:tc>
        <w:tc>
          <w:tcPr>
            <w:tcW w:w="6465"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9" w:firstLine="0"/>
              <w:jc w:val="center"/>
            </w:pPr>
            <w:r>
              <w:rPr>
                <w:sz w:val="18"/>
              </w:rPr>
              <w:t>运输设备</w:t>
            </w:r>
            <w:r>
              <w:rPr>
                <w:sz w:val="18"/>
              </w:rPr>
              <w:t xml:space="preserve"> </w:t>
            </w:r>
          </w:p>
        </w:tc>
      </w:tr>
      <w:tr w:rsidR="00A7106F">
        <w:trPr>
          <w:trHeight w:val="373"/>
        </w:trPr>
        <w:tc>
          <w:tcPr>
            <w:tcW w:w="2390" w:type="dxa"/>
            <w:tcBorders>
              <w:top w:val="dashed" w:sz="4" w:space="0" w:color="000000"/>
              <w:left w:val="nil"/>
              <w:bottom w:val="single" w:sz="12" w:space="0" w:color="000000"/>
              <w:right w:val="dashed" w:sz="4" w:space="0" w:color="000000"/>
            </w:tcBorders>
          </w:tcPr>
          <w:p w:rsidR="00A7106F" w:rsidRDefault="00AA64EB">
            <w:pPr>
              <w:spacing w:after="0" w:line="259" w:lineRule="auto"/>
              <w:ind w:left="0" w:right="533" w:firstLine="0"/>
              <w:jc w:val="center"/>
            </w:pPr>
            <w:r>
              <w:rPr>
                <w:sz w:val="18"/>
              </w:rPr>
              <w:t>低价值资产租赁</w:t>
            </w:r>
            <w:r>
              <w:rPr>
                <w:sz w:val="18"/>
              </w:rPr>
              <w:t xml:space="preserve"> </w:t>
            </w:r>
          </w:p>
        </w:tc>
        <w:tc>
          <w:tcPr>
            <w:tcW w:w="6465" w:type="dxa"/>
            <w:tcBorders>
              <w:top w:val="dashed" w:sz="4" w:space="0" w:color="000000"/>
              <w:left w:val="dashed" w:sz="4" w:space="0" w:color="000000"/>
              <w:bottom w:val="single" w:sz="12" w:space="0" w:color="000000"/>
              <w:right w:val="nil"/>
            </w:tcBorders>
          </w:tcPr>
          <w:p w:rsidR="00A7106F" w:rsidRDefault="00AA64EB">
            <w:pPr>
              <w:spacing w:after="0" w:line="259" w:lineRule="auto"/>
              <w:ind w:left="0" w:right="9" w:firstLine="0"/>
              <w:jc w:val="center"/>
            </w:pPr>
            <w:r>
              <w:rPr>
                <w:sz w:val="18"/>
              </w:rPr>
              <w:t>办公设备</w:t>
            </w:r>
            <w:r>
              <w:rPr>
                <w:sz w:val="18"/>
              </w:rPr>
              <w:t xml:space="preserve"> </w:t>
            </w:r>
          </w:p>
        </w:tc>
      </w:tr>
    </w:tbl>
    <w:p w:rsidR="00A7106F" w:rsidRDefault="00AA64EB">
      <w:pPr>
        <w:numPr>
          <w:ilvl w:val="1"/>
          <w:numId w:val="139"/>
        </w:numPr>
        <w:spacing w:after="135"/>
        <w:ind w:hanging="526"/>
      </w:pPr>
      <w:r>
        <w:t>使用权资产和租赁负债的会计政策详见本附注七</w:t>
      </w:r>
      <w:r>
        <w:t>.25</w:t>
      </w:r>
      <w:r>
        <w:t>和七</w:t>
      </w:r>
      <w:r>
        <w:t>.47</w:t>
      </w:r>
      <w:r>
        <w:t>。</w:t>
      </w:r>
      <w:r>
        <w:t xml:space="preserve"> </w:t>
      </w:r>
    </w:p>
    <w:p w:rsidR="00A7106F" w:rsidRDefault="00AA64EB">
      <w:pPr>
        <w:numPr>
          <w:ilvl w:val="1"/>
          <w:numId w:val="136"/>
        </w:numPr>
        <w:spacing w:after="120"/>
        <w:ind w:hanging="840"/>
      </w:pPr>
      <w:r>
        <w:t>本公司作为出租人的会计处理</w:t>
      </w:r>
      <w:r>
        <w:t xml:space="preserve"> </w:t>
      </w:r>
    </w:p>
    <w:p w:rsidR="00A7106F" w:rsidRDefault="00AA64EB">
      <w:pPr>
        <w:numPr>
          <w:ilvl w:val="1"/>
          <w:numId w:val="140"/>
        </w:numPr>
        <w:spacing w:after="120"/>
        <w:ind w:hanging="526"/>
      </w:pPr>
      <w:r>
        <w:t>租赁的分类</w:t>
      </w:r>
      <w:r>
        <w:t xml:space="preserve"> </w:t>
      </w:r>
    </w:p>
    <w:p w:rsidR="00A7106F" w:rsidRDefault="00AA64EB">
      <w:pPr>
        <w:spacing w:line="357" w:lineRule="auto"/>
        <w:ind w:left="91" w:firstLine="420"/>
      </w:pPr>
      <w:r>
        <w:t>本公司在租赁开始日将租赁分为融资租赁和经营租赁。融资租赁是指实质上转移了与租赁资产所有权有关的几乎全部风险和报酬的租赁，其所有权最终可能转移，也可能不转移。经营租赁是指除融资租赁以外的其他租赁。</w:t>
      </w:r>
      <w:r>
        <w:t xml:space="preserve"> </w:t>
      </w:r>
    </w:p>
    <w:p w:rsidR="00A7106F" w:rsidRDefault="00AA64EB">
      <w:pPr>
        <w:numPr>
          <w:ilvl w:val="1"/>
          <w:numId w:val="140"/>
        </w:numPr>
        <w:spacing w:after="120"/>
        <w:ind w:hanging="526"/>
      </w:pPr>
      <w:r>
        <w:t>对经营租赁的会计处理</w:t>
      </w:r>
      <w:r>
        <w:t xml:space="preserve"> </w:t>
      </w:r>
    </w:p>
    <w:p w:rsidR="00A7106F" w:rsidRDefault="00AA64EB">
      <w:pPr>
        <w:spacing w:line="357" w:lineRule="auto"/>
        <w:ind w:left="91" w:firstLine="420"/>
      </w:pPr>
      <w:r>
        <w:t>本公司在租赁期内各个期间采用直线法或其他系统合理的方法，将经营租赁的租赁收款额确认为租金收入；发生的与经营租赁有关的初始直接费用资本化，在租赁期内按照与租金收入确认相同的基础进行分摊，分期计入当期损益；取得的与经营租赁有关的未计入租赁收款额的可变租赁付款额，在实际发生时计入当期损益。</w:t>
      </w:r>
      <w:r>
        <w:t xml:space="preserve"> </w:t>
      </w:r>
    </w:p>
    <w:p w:rsidR="00A7106F" w:rsidRDefault="00AA64EB">
      <w:pPr>
        <w:spacing w:after="44" w:line="259" w:lineRule="auto"/>
        <w:ind w:left="106" w:firstLine="0"/>
      </w:pPr>
      <w:r>
        <w:t xml:space="preserve"> </w:t>
      </w:r>
    </w:p>
    <w:p w:rsidR="00A7106F" w:rsidRDefault="00AA64EB">
      <w:pPr>
        <w:numPr>
          <w:ilvl w:val="0"/>
          <w:numId w:val="136"/>
        </w:numPr>
        <w:spacing w:after="72"/>
        <w:ind w:hanging="425"/>
      </w:pPr>
      <w:r>
        <w:t>其他重要的会计政策和会计估计</w:t>
      </w:r>
      <w:r>
        <w:rPr>
          <w:rFonts w:ascii="Calibri" w:eastAsia="Calibri" w:hAnsi="Calibri" w:cs="Calibri"/>
          <w:b/>
        </w:rPr>
        <w:t xml:space="preserve"> </w:t>
      </w:r>
    </w:p>
    <w:p w:rsidR="00A7106F" w:rsidRDefault="00AA64EB">
      <w:pPr>
        <w:ind w:left="99"/>
      </w:pPr>
      <w:r>
        <w:lastRenderedPageBreak/>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36"/>
        </w:numPr>
        <w:spacing w:after="79"/>
        <w:ind w:hanging="425"/>
      </w:pPr>
      <w:r>
        <w:t>重要会计政策和会计估计的变更</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重要会计政策变更</w:t>
      </w:r>
      <w:r>
        <w:t xml:space="preserve"> </w:t>
      </w:r>
    </w:p>
    <w:p w:rsidR="00A7106F" w:rsidRDefault="00AA64EB">
      <w:pPr>
        <w:ind w:left="99"/>
      </w:pPr>
      <w:r>
        <w:t>√</w:t>
      </w:r>
      <w:r>
        <w:t>适用</w:t>
      </w:r>
      <w:r>
        <w:t xml:space="preserve"> □</w:t>
      </w:r>
      <w:r>
        <w:t>不适用</w:t>
      </w:r>
      <w:r>
        <w:t xml:space="preserve">  </w:t>
      </w:r>
    </w:p>
    <w:tbl>
      <w:tblPr>
        <w:tblStyle w:val="TableGrid"/>
        <w:tblW w:w="8824" w:type="dxa"/>
        <w:tblInd w:w="111" w:type="dxa"/>
        <w:tblCellMar>
          <w:top w:w="34" w:type="dxa"/>
          <w:left w:w="108" w:type="dxa"/>
          <w:bottom w:w="0" w:type="dxa"/>
          <w:right w:w="43" w:type="dxa"/>
        </w:tblCellMar>
        <w:tblLook w:val="04A0" w:firstRow="1" w:lastRow="0" w:firstColumn="1" w:lastColumn="0" w:noHBand="0" w:noVBand="1"/>
      </w:tblPr>
      <w:tblGrid>
        <w:gridCol w:w="6092"/>
        <w:gridCol w:w="1135"/>
        <w:gridCol w:w="1597"/>
      </w:tblGrid>
      <w:tr w:rsidR="00A7106F">
        <w:trPr>
          <w:trHeight w:val="829"/>
        </w:trPr>
        <w:tc>
          <w:tcPr>
            <w:tcW w:w="60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68" w:firstLine="0"/>
              <w:jc w:val="center"/>
            </w:pPr>
            <w:r>
              <w:t>会计政策变更的内容和原因</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8" w:firstLine="0"/>
              <w:jc w:val="both"/>
            </w:pPr>
            <w:r>
              <w:t>审批程序</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备注</w:t>
            </w:r>
            <w:r>
              <w:t>(</w:t>
            </w:r>
            <w:r>
              <w:t>受重要影响的报表项目名称和金额</w:t>
            </w:r>
            <w:r>
              <w:t xml:space="preserve">) </w:t>
            </w:r>
          </w:p>
        </w:tc>
      </w:tr>
      <w:tr w:rsidR="00A7106F">
        <w:trPr>
          <w:trHeight w:val="1099"/>
        </w:trPr>
        <w:tc>
          <w:tcPr>
            <w:tcW w:w="60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本公司自</w:t>
            </w:r>
            <w:r>
              <w:t>2022</w:t>
            </w:r>
            <w:r>
              <w:t>年</w:t>
            </w:r>
            <w:r>
              <w:t>1</w:t>
            </w:r>
            <w:r>
              <w:t>月</w:t>
            </w:r>
            <w:r>
              <w:t>1</w:t>
            </w:r>
            <w:r>
              <w:t>日起执行财政部</w:t>
            </w:r>
            <w:r>
              <w:t>2021</w:t>
            </w:r>
            <w:r>
              <w:t>年发布的《企业会计准则解释第</w:t>
            </w:r>
            <w:r>
              <w:t>15</w:t>
            </w:r>
            <w:r>
              <w:t>号》</w:t>
            </w:r>
            <w:r>
              <w:t>“</w:t>
            </w:r>
            <w:r>
              <w:t>关于企业将固定资产达到预定可使用状态前或者研发过程中产出的产品或副产品对外销售的会计处理</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不适用</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w:t>
            </w:r>
            <w:r>
              <w:t>1</w:t>
            </w:r>
            <w:r>
              <w:t>）</w:t>
            </w:r>
            <w:r>
              <w:t xml:space="preserve"> </w:t>
            </w:r>
          </w:p>
        </w:tc>
      </w:tr>
      <w:tr w:rsidR="00A7106F">
        <w:trPr>
          <w:trHeight w:val="1099"/>
        </w:trPr>
        <w:tc>
          <w:tcPr>
            <w:tcW w:w="60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本公司自</w:t>
            </w:r>
            <w:r>
              <w:t>2022</w:t>
            </w:r>
            <w:r>
              <w:t>年</w:t>
            </w:r>
            <w:r>
              <w:t>12</w:t>
            </w:r>
            <w:r>
              <w:t>月</w:t>
            </w:r>
            <w:r>
              <w:t>13</w:t>
            </w:r>
            <w:r>
              <w:t>日起执行财政部</w:t>
            </w:r>
            <w:r>
              <w:t>2022</w:t>
            </w:r>
            <w:r>
              <w:t>年发布的《企业会计准则解释第</w:t>
            </w:r>
            <w:r>
              <w:t>16</w:t>
            </w:r>
            <w:r>
              <w:t>号》</w:t>
            </w:r>
            <w:r>
              <w:t>“</w:t>
            </w:r>
            <w:r>
              <w:t>关于发行方分类为权益工具的金融工具相关股利的所得税影响的会计处理</w:t>
            </w:r>
            <w:r>
              <w:t>”</w:t>
            </w:r>
            <w:r>
              <w:t>及</w:t>
            </w:r>
            <w:r>
              <w:t>“</w:t>
            </w:r>
            <w:r>
              <w:t>关于企业将以现金结算的股份支付修改为以权益结算的股份支付的会计处理</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不适用</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w:t>
            </w:r>
            <w:r>
              <w:t>2</w:t>
            </w:r>
            <w:r>
              <w:t>）</w:t>
            </w:r>
            <w:r>
              <w:t xml:space="preserve"> </w:t>
            </w:r>
          </w:p>
        </w:tc>
      </w:tr>
    </w:tbl>
    <w:p w:rsidR="00A7106F" w:rsidRDefault="00AA64EB">
      <w:pPr>
        <w:ind w:left="511" w:right="7014" w:hanging="420"/>
      </w:pPr>
      <w:r>
        <w:t>其他说明会计政策变更说明：</w:t>
      </w:r>
      <w:r>
        <w:t xml:space="preserve"> </w:t>
      </w:r>
    </w:p>
    <w:p w:rsidR="00A7106F" w:rsidRDefault="00AA64EB">
      <w:pPr>
        <w:numPr>
          <w:ilvl w:val="1"/>
          <w:numId w:val="136"/>
        </w:numPr>
        <w:ind w:hanging="840"/>
      </w:pPr>
      <w:r>
        <w:t>执行企业会计准则解释第</w:t>
      </w:r>
      <w:r>
        <w:t>15</w:t>
      </w:r>
      <w:r>
        <w:t>号对本公司的影响</w:t>
      </w:r>
      <w:r>
        <w:t xml:space="preserve"> </w:t>
      </w:r>
    </w:p>
    <w:p w:rsidR="00A7106F" w:rsidRDefault="00AA64EB">
      <w:pPr>
        <w:ind w:left="91" w:firstLine="420"/>
      </w:pPr>
      <w:r>
        <w:t>2021</w:t>
      </w:r>
      <w:r>
        <w:t>年</w:t>
      </w:r>
      <w:r>
        <w:t>12</w:t>
      </w:r>
      <w:r>
        <w:t>月</w:t>
      </w:r>
      <w:r>
        <w:t>31</w:t>
      </w:r>
      <w:r>
        <w:t>日，财政部发布了《企业会计准则解释第</w:t>
      </w:r>
      <w:r>
        <w:t>15</w:t>
      </w:r>
      <w:r>
        <w:t>号》（财会〔</w:t>
      </w:r>
      <w:r>
        <w:t>2021</w:t>
      </w:r>
      <w:r>
        <w:t>〕</w:t>
      </w:r>
      <w:r>
        <w:t>35</w:t>
      </w:r>
      <w:r>
        <w:t>号，以下简称</w:t>
      </w:r>
      <w:r>
        <w:t>“</w:t>
      </w:r>
      <w:r>
        <w:t>解释</w:t>
      </w:r>
      <w:r>
        <w:t>15</w:t>
      </w:r>
      <w:r>
        <w:t>号</w:t>
      </w:r>
      <w:r>
        <w:t>”</w:t>
      </w:r>
      <w:r>
        <w:t>），解释</w:t>
      </w:r>
      <w:r>
        <w:t>15</w:t>
      </w:r>
      <w:r>
        <w:t>号</w:t>
      </w:r>
      <w:r>
        <w:t>“</w:t>
      </w:r>
      <w:r>
        <w:t>关于企业将固定资产达到预定可使用状态前或者研发过程中产出的产品或副产品对外销售的会计处理（以下简称</w:t>
      </w:r>
      <w:r>
        <w:t>‘</w:t>
      </w:r>
      <w:r>
        <w:t>试运行销售</w:t>
      </w:r>
      <w:r>
        <w:t>’</w:t>
      </w:r>
      <w:r>
        <w:t>）</w:t>
      </w:r>
      <w:r>
        <w:t>”</w:t>
      </w:r>
      <w:r>
        <w:t>内容自</w:t>
      </w:r>
      <w:r>
        <w:t>2022</w:t>
      </w:r>
      <w:r>
        <w:t>年</w:t>
      </w:r>
      <w:r>
        <w:t>1</w:t>
      </w:r>
      <w:r>
        <w:t>月</w:t>
      </w:r>
    </w:p>
    <w:p w:rsidR="00A7106F" w:rsidRDefault="00AA64EB">
      <w:pPr>
        <w:ind w:left="99"/>
      </w:pPr>
      <w:r>
        <w:t>1</w:t>
      </w:r>
      <w:r>
        <w:t>日起施行。</w:t>
      </w:r>
      <w:r>
        <w:t xml:space="preserve"> </w:t>
      </w:r>
    </w:p>
    <w:p w:rsidR="00A7106F" w:rsidRDefault="00AA64EB">
      <w:pPr>
        <w:numPr>
          <w:ilvl w:val="1"/>
          <w:numId w:val="141"/>
        </w:numPr>
        <w:ind w:firstLine="420"/>
      </w:pPr>
      <w:r>
        <w:t>关于企业将固定资产达到预定可使用状态前或者研发过程中产出的产品或副产品对外销售的会计处理</w:t>
      </w:r>
      <w:r>
        <w:t xml:space="preserve"> </w:t>
      </w:r>
    </w:p>
    <w:p w:rsidR="00A7106F" w:rsidRDefault="00AA64EB">
      <w:pPr>
        <w:spacing w:after="1" w:line="238" w:lineRule="auto"/>
        <w:ind w:left="91" w:right="1015" w:firstLine="410"/>
        <w:jc w:val="both"/>
      </w:pPr>
      <w:r>
        <w:t>本公司对于在首次施行本解释的财务报表列报最早期间的期初（即</w:t>
      </w:r>
      <w:r>
        <w:t>2021</w:t>
      </w:r>
      <w:r>
        <w:t>年</w:t>
      </w:r>
      <w:r>
        <w:t>1</w:t>
      </w:r>
      <w:r>
        <w:t>月</w:t>
      </w:r>
      <w:r>
        <w:t>1</w:t>
      </w:r>
      <w:r>
        <w:t>日）至解释施行日（</w:t>
      </w:r>
      <w:r>
        <w:t>2022</w:t>
      </w:r>
      <w:r>
        <w:t>年</w:t>
      </w:r>
      <w:r>
        <w:t>1</w:t>
      </w:r>
      <w:r>
        <w:t>月</w:t>
      </w:r>
      <w:r>
        <w:t>1</w:t>
      </w:r>
      <w:r>
        <w:t>日）之间发生的试运行销售，本公司按照解释</w:t>
      </w:r>
      <w:r>
        <w:t>15</w:t>
      </w:r>
      <w:r>
        <w:t>号的规定进行追溯调整。</w:t>
      </w:r>
      <w:r>
        <w:t xml:space="preserve"> </w:t>
      </w:r>
    </w:p>
    <w:p w:rsidR="00A7106F" w:rsidRDefault="00AA64EB">
      <w:pPr>
        <w:ind w:left="534"/>
      </w:pPr>
      <w:r>
        <w:t>根据解释</w:t>
      </w:r>
      <w:r>
        <w:t>15</w:t>
      </w:r>
      <w:r>
        <w:t>号的规定，本事项对本公司无影响。</w:t>
      </w:r>
      <w:r>
        <w:t xml:space="preserve"> </w:t>
      </w:r>
    </w:p>
    <w:p w:rsidR="00A7106F" w:rsidRDefault="00AA64EB">
      <w:pPr>
        <w:spacing w:after="0" w:line="259" w:lineRule="auto"/>
        <w:ind w:left="106" w:firstLine="0"/>
      </w:pPr>
      <w:r>
        <w:t xml:space="preserve"> </w:t>
      </w:r>
    </w:p>
    <w:p w:rsidR="00A7106F" w:rsidRDefault="00AA64EB">
      <w:pPr>
        <w:numPr>
          <w:ilvl w:val="1"/>
          <w:numId w:val="141"/>
        </w:numPr>
        <w:ind w:firstLine="420"/>
      </w:pPr>
      <w:r>
        <w:t>关于亏损合同的判断</w:t>
      </w:r>
      <w:r>
        <w:t xml:space="preserve"> </w:t>
      </w:r>
    </w:p>
    <w:p w:rsidR="00A7106F" w:rsidRDefault="00AA64EB">
      <w:pPr>
        <w:ind w:left="91" w:firstLine="420"/>
      </w:pPr>
      <w:r>
        <w:t>本公司对在首次施行解释</w:t>
      </w:r>
      <w:r>
        <w:t>15</w:t>
      </w:r>
      <w:r>
        <w:t>号（</w:t>
      </w:r>
      <w:r>
        <w:t>2022</w:t>
      </w:r>
      <w:r>
        <w:t>年</w:t>
      </w:r>
      <w:r>
        <w:t>1</w:t>
      </w:r>
      <w:r>
        <w:t>月</w:t>
      </w:r>
      <w:r>
        <w:t>1</w:t>
      </w:r>
      <w:r>
        <w:t>日）时尚未履行完所有义务的合同执行解释</w:t>
      </w:r>
      <w:r>
        <w:t xml:space="preserve"> 15</w:t>
      </w:r>
      <w:r>
        <w:t>号，累积影响数调整首次执行解释</w:t>
      </w:r>
      <w:r>
        <w:t>15</w:t>
      </w:r>
      <w:r>
        <w:t>号当年年初留存收益及其他相关的财务报表项目，不调整前期比较财务报表数据。</w:t>
      </w:r>
      <w:r>
        <w:t xml:space="preserve"> </w:t>
      </w:r>
    </w:p>
    <w:p w:rsidR="00A7106F" w:rsidRDefault="00AA64EB">
      <w:pPr>
        <w:ind w:left="534"/>
      </w:pPr>
      <w:r>
        <w:t>根据解释</w:t>
      </w:r>
      <w:r>
        <w:t>15</w:t>
      </w:r>
      <w:r>
        <w:t>号的规定，本事项对本公司无影响。</w:t>
      </w:r>
      <w:r>
        <w:t xml:space="preserve"> </w:t>
      </w:r>
    </w:p>
    <w:p w:rsidR="00A7106F" w:rsidRDefault="00AA64EB">
      <w:pPr>
        <w:numPr>
          <w:ilvl w:val="1"/>
          <w:numId w:val="136"/>
        </w:numPr>
        <w:ind w:hanging="840"/>
      </w:pPr>
      <w:r>
        <w:t>执行企业会计准则解释第</w:t>
      </w:r>
      <w:r>
        <w:t>16</w:t>
      </w:r>
      <w:r>
        <w:t>号对本公司的影响</w:t>
      </w:r>
      <w:r>
        <w:t xml:space="preserve"> </w:t>
      </w:r>
    </w:p>
    <w:p w:rsidR="00A7106F" w:rsidRDefault="00AA64EB">
      <w:pPr>
        <w:ind w:left="91" w:firstLine="420"/>
      </w:pPr>
      <w:r>
        <w:t>2022</w:t>
      </w:r>
      <w:r>
        <w:t>年</w:t>
      </w:r>
      <w:r>
        <w:t>12</w:t>
      </w:r>
      <w:r>
        <w:t>月</w:t>
      </w:r>
      <w:r>
        <w:t>13</w:t>
      </w:r>
      <w:r>
        <w:t>日，财政部发布了《企业会计准则解释第</w:t>
      </w:r>
      <w:r>
        <w:t>1</w:t>
      </w:r>
      <w:r>
        <w:t>6</w:t>
      </w:r>
      <w:r>
        <w:t>号》（财会〔</w:t>
      </w:r>
      <w:r>
        <w:t>2022</w:t>
      </w:r>
      <w:r>
        <w:t>〕</w:t>
      </w:r>
      <w:r>
        <w:t>31</w:t>
      </w:r>
      <w:r>
        <w:t>号，以下简称</w:t>
      </w:r>
      <w:r>
        <w:t>“</w:t>
      </w:r>
      <w:r>
        <w:t>解释</w:t>
      </w:r>
      <w:r>
        <w:t>16</w:t>
      </w:r>
      <w:r>
        <w:t>号</w:t>
      </w:r>
      <w:r>
        <w:t>”</w:t>
      </w:r>
      <w:r>
        <w:t>），解释</w:t>
      </w:r>
      <w:r>
        <w:t>16</w:t>
      </w:r>
      <w:r>
        <w:t>号三个事项的会计处理中：</w:t>
      </w:r>
      <w:r>
        <w:t>“</w:t>
      </w:r>
      <w:r>
        <w:t>关于单项交易产生的资产和负债相关的递延所得税不适用初始确认豁免的会计处理</w:t>
      </w:r>
      <w:r>
        <w:t>”</w:t>
      </w:r>
      <w:r>
        <w:t>自</w:t>
      </w:r>
      <w:r>
        <w:t>2023</w:t>
      </w:r>
      <w:r>
        <w:t>年</w:t>
      </w:r>
      <w:r>
        <w:t>1</w:t>
      </w:r>
      <w:r>
        <w:t>月</w:t>
      </w:r>
      <w:r>
        <w:t>1</w:t>
      </w:r>
      <w:r>
        <w:t>日起施行，允许企业自发布年度提前执行，本公司本年度未提前施行该事项相关的会计处理；</w:t>
      </w:r>
      <w:r>
        <w:t>“</w:t>
      </w:r>
      <w:r>
        <w:t>关于发行方分类为权益工具的金融工具相关股利的所得税影响的会计处理</w:t>
      </w:r>
      <w:r>
        <w:t>”</w:t>
      </w:r>
      <w:r>
        <w:t>及</w:t>
      </w:r>
      <w:r>
        <w:t>“</w:t>
      </w:r>
      <w:r>
        <w:t>关于企业将以现金结算的股份支付修改为以权益结算的股份支付的会计处理</w:t>
      </w:r>
      <w:r>
        <w:t>”</w:t>
      </w:r>
      <w:r>
        <w:t>内容自公布之日起施行。</w:t>
      </w:r>
      <w:r>
        <w:t xml:space="preserve"> </w:t>
      </w:r>
    </w:p>
    <w:p w:rsidR="00A7106F" w:rsidRDefault="00AA64EB">
      <w:pPr>
        <w:numPr>
          <w:ilvl w:val="1"/>
          <w:numId w:val="138"/>
        </w:numPr>
        <w:ind w:hanging="420"/>
      </w:pPr>
      <w:r>
        <w:t>关于发行方分类为权益工具的金融工具相关股利的所得税影响的会计处理</w:t>
      </w:r>
      <w:r>
        <w:t xml:space="preserve"> </w:t>
      </w:r>
    </w:p>
    <w:p w:rsidR="00A7106F" w:rsidRDefault="00AA64EB">
      <w:pPr>
        <w:ind w:left="91" w:firstLine="420"/>
      </w:pPr>
      <w:r>
        <w:t>本公司对于分</w:t>
      </w:r>
      <w:r>
        <w:t>类为权益工具的金融工具确认应付股利发生在</w:t>
      </w:r>
      <w:r>
        <w:t>2022</w:t>
      </w:r>
      <w:r>
        <w:t>年</w:t>
      </w:r>
      <w:r>
        <w:t>1</w:t>
      </w:r>
      <w:r>
        <w:t>月</w:t>
      </w:r>
      <w:r>
        <w:t>1</w:t>
      </w:r>
      <w:r>
        <w:t>日之前且相关金融工具在</w:t>
      </w:r>
      <w:r>
        <w:t>2022</w:t>
      </w:r>
      <w:r>
        <w:t>年</w:t>
      </w:r>
      <w:r>
        <w:t>1</w:t>
      </w:r>
      <w:r>
        <w:t>月</w:t>
      </w:r>
      <w:r>
        <w:t>1</w:t>
      </w:r>
      <w:r>
        <w:t>日尚未终止确认的，涉及所得税影响且未按照解释</w:t>
      </w:r>
      <w:r>
        <w:t>16</w:t>
      </w:r>
      <w:r>
        <w:t>号的规定进行处理的，已进行追溯调整。</w:t>
      </w:r>
      <w:r>
        <w:t xml:space="preserve"> </w:t>
      </w:r>
    </w:p>
    <w:p w:rsidR="00A7106F" w:rsidRDefault="00AA64EB">
      <w:pPr>
        <w:ind w:left="534"/>
      </w:pPr>
      <w:r>
        <w:t>执行解释</w:t>
      </w:r>
      <w:r>
        <w:t>16</w:t>
      </w:r>
      <w:r>
        <w:t>号，本事项对本公司无影响。</w:t>
      </w:r>
      <w:r>
        <w:t xml:space="preserve"> </w:t>
      </w:r>
    </w:p>
    <w:p w:rsidR="00A7106F" w:rsidRDefault="00AA64EB">
      <w:pPr>
        <w:numPr>
          <w:ilvl w:val="1"/>
          <w:numId w:val="138"/>
        </w:numPr>
        <w:ind w:hanging="420"/>
      </w:pPr>
      <w:r>
        <w:t>关于企业将以现金结算的股份支付修改为以权益结算的股份支付的会计处理</w:t>
      </w:r>
      <w:r>
        <w:t xml:space="preserve"> </w:t>
      </w:r>
    </w:p>
    <w:p w:rsidR="00A7106F" w:rsidRDefault="00AA64EB">
      <w:pPr>
        <w:spacing w:after="1" w:line="238" w:lineRule="auto"/>
        <w:ind w:left="91" w:right="1015" w:firstLine="410"/>
        <w:jc w:val="both"/>
      </w:pPr>
      <w:r>
        <w:lastRenderedPageBreak/>
        <w:t>对于</w:t>
      </w:r>
      <w:r>
        <w:t>2022</w:t>
      </w:r>
      <w:r>
        <w:t>年</w:t>
      </w:r>
      <w:r>
        <w:t>1</w:t>
      </w:r>
      <w:r>
        <w:t>月</w:t>
      </w:r>
      <w:r>
        <w:t>1</w:t>
      </w:r>
      <w:r>
        <w:t>日之前发生的解释</w:t>
      </w:r>
      <w:r>
        <w:t>16</w:t>
      </w:r>
      <w:r>
        <w:t>号规定的以现金结算的股份支付修改为以权益结算的股份支付交易，未按照解释</w:t>
      </w:r>
      <w:r>
        <w:t>16</w:t>
      </w:r>
      <w:r>
        <w:t>号的规定进行处理的，本公司按照解释</w:t>
      </w:r>
      <w:r>
        <w:t>16</w:t>
      </w:r>
      <w:r>
        <w:t>号的规定进行调整，将累积影响数调整</w:t>
      </w:r>
      <w:r>
        <w:t>2022</w:t>
      </w:r>
      <w:r>
        <w:t>年</w:t>
      </w:r>
      <w:r>
        <w:t>1</w:t>
      </w:r>
      <w:r>
        <w:t>月</w:t>
      </w:r>
      <w:r>
        <w:t>1</w:t>
      </w:r>
      <w:r>
        <w:t>日留存收益及其他</w:t>
      </w:r>
      <w:r>
        <w:t>相关财务报表项目，对可比期间信息不予调整。</w:t>
      </w:r>
      <w:r>
        <w:t xml:space="preserve"> </w:t>
      </w:r>
    </w:p>
    <w:p w:rsidR="00A7106F" w:rsidRDefault="00AA64EB">
      <w:pPr>
        <w:ind w:left="99"/>
      </w:pPr>
      <w:r>
        <w:t>执行解释</w:t>
      </w:r>
      <w:r>
        <w:t>16</w:t>
      </w:r>
      <w:r>
        <w:t>号，本事项对本公司无影响。</w:t>
      </w:r>
      <w:r>
        <w:t xml:space="preserve"> </w:t>
      </w:r>
    </w:p>
    <w:p w:rsidR="00A7106F" w:rsidRDefault="00AA64EB">
      <w:pPr>
        <w:spacing w:after="44" w:line="259" w:lineRule="auto"/>
        <w:ind w:left="106" w:firstLine="0"/>
      </w:pPr>
      <w:r>
        <w:t xml:space="preserve"> </w:t>
      </w:r>
    </w:p>
    <w:p w:rsidR="00A7106F" w:rsidRDefault="00AA64EB">
      <w:pPr>
        <w:spacing w:after="60"/>
        <w:ind w:left="99"/>
      </w:pPr>
      <w:r>
        <w:t>(2).</w:t>
      </w:r>
      <w:r>
        <w:rPr>
          <w:rFonts w:ascii="Arial" w:eastAsia="Arial" w:hAnsi="Arial" w:cs="Arial"/>
          <w:b/>
        </w:rPr>
        <w:t xml:space="preserve"> </w:t>
      </w:r>
      <w:r>
        <w:t>重要会计估计变更</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46" w:line="259" w:lineRule="auto"/>
        <w:ind w:left="106" w:firstLine="0"/>
      </w:pPr>
      <w:r>
        <w:t xml:space="preserve"> </w:t>
      </w:r>
    </w:p>
    <w:p w:rsidR="00A7106F" w:rsidRDefault="00AA64EB">
      <w:pPr>
        <w:spacing w:after="64"/>
        <w:ind w:left="99"/>
      </w:pPr>
      <w:r>
        <w:t>(3).</w:t>
      </w:r>
      <w:r>
        <w:rPr>
          <w:rFonts w:ascii="Arial" w:eastAsia="Arial" w:hAnsi="Arial" w:cs="Arial"/>
          <w:b/>
        </w:rPr>
        <w:t xml:space="preserve"> </w:t>
      </w:r>
      <w:r>
        <w:rPr>
          <w:rFonts w:ascii="Times New Roman" w:eastAsia="Times New Roman" w:hAnsi="Times New Roman" w:cs="Times New Roman"/>
          <w:b/>
        </w:rPr>
        <w:t xml:space="preserve">2022 </w:t>
      </w:r>
      <w:r>
        <w:t>年起首次执行新会计准则或准则解释等涉及调整首次执行当年年初的财务报表</w:t>
      </w:r>
      <w:r>
        <w:t xml:space="preserve"> </w:t>
      </w:r>
    </w:p>
    <w:p w:rsidR="00A7106F" w:rsidRDefault="00AA64EB">
      <w:pPr>
        <w:ind w:left="99"/>
      </w:pPr>
      <w:r>
        <w:t>□</w:t>
      </w:r>
      <w:r>
        <w:t>适用</w:t>
      </w:r>
      <w:r>
        <w:t xml:space="preserve"> √</w:t>
      </w:r>
      <w:r>
        <w:t>不适用</w:t>
      </w:r>
      <w:r>
        <w:t xml:space="preserve">  </w:t>
      </w:r>
    </w:p>
    <w:p w:rsidR="00A7106F" w:rsidRDefault="00AA64EB">
      <w:pPr>
        <w:spacing w:after="45" w:line="259" w:lineRule="auto"/>
        <w:ind w:left="106" w:firstLine="0"/>
      </w:pPr>
      <w:r>
        <w:t xml:space="preserve"> </w:t>
      </w:r>
    </w:p>
    <w:p w:rsidR="00A7106F" w:rsidRDefault="00AA64EB">
      <w:pPr>
        <w:numPr>
          <w:ilvl w:val="0"/>
          <w:numId w:val="136"/>
        </w:numPr>
        <w:spacing w:after="71"/>
        <w:ind w:hanging="425"/>
      </w:pPr>
      <w:r>
        <w:t>其他</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54"/>
        <w:ind w:left="99"/>
      </w:pPr>
      <w:r>
        <w:t>六、</w:t>
      </w:r>
      <w:r>
        <w:t xml:space="preserve"> </w:t>
      </w:r>
      <w:r>
        <w:t>税项</w:t>
      </w:r>
      <w:r>
        <w:t xml:space="preserve"> </w:t>
      </w:r>
    </w:p>
    <w:p w:rsidR="00A7106F" w:rsidRDefault="00AA64EB">
      <w:pPr>
        <w:numPr>
          <w:ilvl w:val="0"/>
          <w:numId w:val="142"/>
        </w:numPr>
        <w:spacing w:line="314" w:lineRule="auto"/>
        <w:ind w:hanging="425"/>
      </w:pPr>
      <w:r>
        <w:t>主要税种及税率主要税种及税率情况</w:t>
      </w:r>
      <w:r>
        <w:t xml:space="preserve"> </w:t>
      </w:r>
    </w:p>
    <w:p w:rsidR="00A7106F" w:rsidRDefault="00AA64EB">
      <w:pPr>
        <w:ind w:left="99"/>
      </w:pPr>
      <w:r>
        <w:t>√</w:t>
      </w:r>
      <w:r>
        <w:t>适用</w:t>
      </w:r>
      <w:r>
        <w:t xml:space="preserve"> □</w:t>
      </w:r>
      <w:r>
        <w:t>不适用</w:t>
      </w:r>
      <w:r>
        <w:t xml:space="preserve">  </w:t>
      </w:r>
    </w:p>
    <w:tbl>
      <w:tblPr>
        <w:tblStyle w:val="TableGrid"/>
        <w:tblW w:w="8927" w:type="dxa"/>
        <w:tblInd w:w="111" w:type="dxa"/>
        <w:tblCellMar>
          <w:top w:w="34" w:type="dxa"/>
          <w:left w:w="108" w:type="dxa"/>
          <w:bottom w:w="0" w:type="dxa"/>
          <w:right w:w="67" w:type="dxa"/>
        </w:tblCellMar>
        <w:tblLook w:val="04A0" w:firstRow="1" w:lastRow="0" w:firstColumn="1" w:lastColumn="0" w:noHBand="0" w:noVBand="1"/>
      </w:tblPr>
      <w:tblGrid>
        <w:gridCol w:w="2713"/>
        <w:gridCol w:w="4514"/>
        <w:gridCol w:w="1700"/>
      </w:tblGrid>
      <w:tr w:rsidR="00A7106F">
        <w:trPr>
          <w:trHeight w:val="283"/>
        </w:trPr>
        <w:tc>
          <w:tcPr>
            <w:tcW w:w="27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1" w:firstLine="0"/>
              <w:jc w:val="center"/>
            </w:pPr>
            <w:r>
              <w:t>税种</w:t>
            </w: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1" w:firstLine="0"/>
              <w:jc w:val="center"/>
            </w:pPr>
            <w:r>
              <w:t>计税依据</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0" w:firstLine="0"/>
              <w:jc w:val="center"/>
            </w:pPr>
            <w:r>
              <w:t>税率</w:t>
            </w:r>
            <w:r>
              <w:t xml:space="preserve"> </w:t>
            </w:r>
          </w:p>
        </w:tc>
      </w:tr>
      <w:tr w:rsidR="00A7106F">
        <w:trPr>
          <w:trHeight w:val="826"/>
        </w:trPr>
        <w:tc>
          <w:tcPr>
            <w:tcW w:w="27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增值税</w:t>
            </w: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销售商品应税收入计算销项税并按扣除当期允许抵扣的进项税额后的差异计算缴纳增值税、房产租赁按不动产租赁收入计算增值税。</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13%</w:t>
            </w:r>
            <w:r>
              <w:t>、</w:t>
            </w:r>
            <w:r>
              <w:t xml:space="preserve">9% </w:t>
            </w:r>
          </w:p>
        </w:tc>
      </w:tr>
      <w:tr w:rsidR="00A7106F">
        <w:trPr>
          <w:trHeight w:val="283"/>
        </w:trPr>
        <w:tc>
          <w:tcPr>
            <w:tcW w:w="27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城市维护建设税</w:t>
            </w: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实缴流转税税额</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1%</w:t>
            </w:r>
            <w:r>
              <w:t>、</w:t>
            </w:r>
            <w:r>
              <w:t>5%</w:t>
            </w:r>
            <w:r>
              <w:t>（注</w:t>
            </w:r>
            <w:r>
              <w:t>1</w:t>
            </w:r>
            <w:r>
              <w:t>）</w:t>
            </w:r>
            <w:r>
              <w:t xml:space="preserve"> </w:t>
            </w:r>
          </w:p>
        </w:tc>
      </w:tr>
      <w:tr w:rsidR="00A7106F">
        <w:trPr>
          <w:trHeight w:val="281"/>
        </w:trPr>
        <w:tc>
          <w:tcPr>
            <w:tcW w:w="27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企业所得税</w:t>
            </w: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应纳税所得额</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注</w:t>
            </w:r>
            <w:r>
              <w:t xml:space="preserve">2 </w:t>
            </w:r>
          </w:p>
        </w:tc>
      </w:tr>
      <w:tr w:rsidR="00A7106F">
        <w:trPr>
          <w:trHeight w:val="283"/>
        </w:trPr>
        <w:tc>
          <w:tcPr>
            <w:tcW w:w="27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教育费附加</w:t>
            </w: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实缴流转税税额</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 </w:t>
            </w:r>
          </w:p>
        </w:tc>
      </w:tr>
      <w:tr w:rsidR="00A7106F">
        <w:trPr>
          <w:trHeight w:val="283"/>
        </w:trPr>
        <w:tc>
          <w:tcPr>
            <w:tcW w:w="27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地方教育费附加税</w:t>
            </w:r>
            <w:r>
              <w:t xml:space="preserve"> </w:t>
            </w:r>
          </w:p>
        </w:tc>
        <w:tc>
          <w:tcPr>
            <w:tcW w:w="4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实缴流转税税额</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 </w:t>
            </w:r>
          </w:p>
        </w:tc>
      </w:tr>
    </w:tbl>
    <w:p w:rsidR="00A7106F" w:rsidRDefault="00AA64EB">
      <w:pPr>
        <w:ind w:left="99"/>
      </w:pPr>
      <w:r>
        <w:t>注</w:t>
      </w:r>
      <w:r>
        <w:t>1</w:t>
      </w:r>
      <w:r>
        <w:t>：依据《上海市财政局</w:t>
      </w:r>
      <w:r>
        <w:t xml:space="preserve"> </w:t>
      </w:r>
      <w:r>
        <w:t>国家税务总局上海市税务局关于城市维护建设税有有关征收事项公告》（沪财发【</w:t>
      </w:r>
      <w:r>
        <w:t>2021</w:t>
      </w:r>
      <w:r>
        <w:t>】</w:t>
      </w:r>
      <w:r>
        <w:t>5</w:t>
      </w:r>
      <w:r>
        <w:t>号），公司自</w:t>
      </w:r>
      <w:r>
        <w:t>2021</w:t>
      </w:r>
      <w:r>
        <w:t>年</w:t>
      </w:r>
      <w:r>
        <w:t>9</w:t>
      </w:r>
      <w:r>
        <w:t>月</w:t>
      </w:r>
      <w:r>
        <w:t>1</w:t>
      </w:r>
      <w:r>
        <w:t>日起执行城市维护建设税税率为</w:t>
      </w:r>
      <w:r>
        <w:t xml:space="preserve">5% </w:t>
      </w:r>
      <w:r>
        <w:t>注</w:t>
      </w:r>
      <w:r>
        <w:t>2</w:t>
      </w:r>
      <w:r>
        <w:t>：</w:t>
      </w:r>
      <w:r>
        <w:t>存在不同企业所得税税率纳税主体的，披露情况说明</w:t>
      </w:r>
      <w:r>
        <w:t xml:space="preserve"> </w:t>
      </w:r>
    </w:p>
    <w:p w:rsidR="00A7106F" w:rsidRDefault="00AA64EB">
      <w:pPr>
        <w:ind w:left="99"/>
      </w:pPr>
      <w:r>
        <w:t>√</w:t>
      </w:r>
      <w:r>
        <w:t>适用</w:t>
      </w:r>
      <w:r>
        <w:t xml:space="preserve"> □</w:t>
      </w:r>
      <w:r>
        <w:t>不适用</w:t>
      </w:r>
      <w:r>
        <w:t xml:space="preserve">  </w:t>
      </w:r>
    </w:p>
    <w:tbl>
      <w:tblPr>
        <w:tblStyle w:val="TableGrid"/>
        <w:tblW w:w="8786" w:type="dxa"/>
        <w:tblInd w:w="111" w:type="dxa"/>
        <w:tblCellMar>
          <w:top w:w="34" w:type="dxa"/>
          <w:left w:w="108" w:type="dxa"/>
          <w:bottom w:w="0" w:type="dxa"/>
          <w:right w:w="2" w:type="dxa"/>
        </w:tblCellMar>
        <w:tblLook w:val="04A0" w:firstRow="1" w:lastRow="0" w:firstColumn="1" w:lastColumn="0" w:noHBand="0" w:noVBand="1"/>
      </w:tblPr>
      <w:tblGrid>
        <w:gridCol w:w="5668"/>
        <w:gridCol w:w="3118"/>
      </w:tblGrid>
      <w:tr w:rsidR="00A7106F">
        <w:trPr>
          <w:trHeight w:val="283"/>
        </w:trPr>
        <w:tc>
          <w:tcPr>
            <w:tcW w:w="5667" w:type="dxa"/>
            <w:tcBorders>
              <w:top w:val="single" w:sz="4" w:space="0" w:color="000000"/>
              <w:left w:val="single" w:sz="4" w:space="0" w:color="000000"/>
              <w:bottom w:val="single" w:sz="6" w:space="0" w:color="000000"/>
              <w:right w:val="single" w:sz="6" w:space="0" w:color="000000"/>
            </w:tcBorders>
          </w:tcPr>
          <w:p w:rsidR="00A7106F" w:rsidRDefault="00AA64EB">
            <w:pPr>
              <w:spacing w:after="0" w:line="259" w:lineRule="auto"/>
              <w:ind w:left="0" w:right="104" w:firstLine="0"/>
              <w:jc w:val="center"/>
            </w:pPr>
            <w:r>
              <w:t>纳税主体名称</w:t>
            </w:r>
            <w:r>
              <w:t xml:space="preserve"> </w:t>
            </w:r>
          </w:p>
        </w:tc>
        <w:tc>
          <w:tcPr>
            <w:tcW w:w="3118" w:type="dxa"/>
            <w:tcBorders>
              <w:top w:val="single" w:sz="4" w:space="0" w:color="000000"/>
              <w:left w:val="single" w:sz="6" w:space="0" w:color="000000"/>
              <w:bottom w:val="single" w:sz="6" w:space="0" w:color="000000"/>
              <w:right w:val="single" w:sz="4" w:space="0" w:color="000000"/>
            </w:tcBorders>
          </w:tcPr>
          <w:p w:rsidR="00A7106F" w:rsidRDefault="00AA64EB">
            <w:pPr>
              <w:spacing w:after="0" w:line="259" w:lineRule="auto"/>
              <w:ind w:left="0" w:right="106" w:firstLine="0"/>
              <w:jc w:val="center"/>
            </w:pPr>
            <w:r>
              <w:t>所得税税率（</w:t>
            </w:r>
            <w:r>
              <w:t>%</w:t>
            </w:r>
            <w:r>
              <w:t>）</w:t>
            </w:r>
            <w:r>
              <w:t xml:space="preserve"> </w:t>
            </w:r>
          </w:p>
        </w:tc>
      </w:tr>
      <w:tr w:rsidR="00A7106F">
        <w:trPr>
          <w:trHeight w:val="288"/>
        </w:trPr>
        <w:tc>
          <w:tcPr>
            <w:tcW w:w="5667"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上海阿拉丁生化科技股份有限公司</w:t>
            </w:r>
            <w:r>
              <w:t xml:space="preserve"> </w:t>
            </w:r>
          </w:p>
        </w:tc>
        <w:tc>
          <w:tcPr>
            <w:tcW w:w="3118"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06" w:firstLine="0"/>
              <w:jc w:val="right"/>
            </w:pPr>
            <w:r>
              <w:t xml:space="preserve">15 </w:t>
            </w:r>
          </w:p>
        </w:tc>
      </w:tr>
      <w:tr w:rsidR="00A7106F">
        <w:trPr>
          <w:trHeight w:val="288"/>
        </w:trPr>
        <w:tc>
          <w:tcPr>
            <w:tcW w:w="5667"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阿拉丁试剂（上海）有限公司</w:t>
            </w:r>
            <w:r>
              <w:t xml:space="preserve"> </w:t>
            </w:r>
          </w:p>
        </w:tc>
        <w:tc>
          <w:tcPr>
            <w:tcW w:w="3118"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06" w:firstLine="0"/>
              <w:jc w:val="right"/>
            </w:pPr>
            <w:r>
              <w:t xml:space="preserve">25 </w:t>
            </w:r>
          </w:p>
        </w:tc>
      </w:tr>
      <w:tr w:rsidR="00A7106F">
        <w:trPr>
          <w:trHeight w:val="288"/>
        </w:trPr>
        <w:tc>
          <w:tcPr>
            <w:tcW w:w="5667"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上海客学谷网络科技有限公司</w:t>
            </w:r>
            <w:r>
              <w:t xml:space="preserve"> </w:t>
            </w:r>
          </w:p>
        </w:tc>
        <w:tc>
          <w:tcPr>
            <w:tcW w:w="3118"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06" w:firstLine="0"/>
              <w:jc w:val="right"/>
            </w:pPr>
            <w:r>
              <w:t xml:space="preserve">20 </w:t>
            </w:r>
          </w:p>
        </w:tc>
      </w:tr>
      <w:tr w:rsidR="00A7106F">
        <w:trPr>
          <w:trHeight w:val="286"/>
        </w:trPr>
        <w:tc>
          <w:tcPr>
            <w:tcW w:w="5667"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上海阿拉丁生物试剂有限公司</w:t>
            </w:r>
            <w:r>
              <w:t xml:space="preserve"> </w:t>
            </w:r>
          </w:p>
        </w:tc>
        <w:tc>
          <w:tcPr>
            <w:tcW w:w="3118"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06" w:firstLine="0"/>
              <w:jc w:val="right"/>
            </w:pPr>
            <w:r>
              <w:t xml:space="preserve">20 </w:t>
            </w:r>
          </w:p>
        </w:tc>
      </w:tr>
      <w:tr w:rsidR="00A7106F">
        <w:trPr>
          <w:trHeight w:val="286"/>
        </w:trPr>
        <w:tc>
          <w:tcPr>
            <w:tcW w:w="5667" w:type="dxa"/>
            <w:tcBorders>
              <w:top w:val="single" w:sz="6" w:space="0" w:color="000000"/>
              <w:left w:val="single" w:sz="4" w:space="0" w:color="000000"/>
              <w:bottom w:val="single" w:sz="4" w:space="0" w:color="000000"/>
              <w:right w:val="single" w:sz="6" w:space="0" w:color="000000"/>
            </w:tcBorders>
          </w:tcPr>
          <w:p w:rsidR="00A7106F" w:rsidRDefault="00AA64EB">
            <w:pPr>
              <w:spacing w:after="0" w:line="259" w:lineRule="auto"/>
              <w:ind w:left="0" w:firstLine="0"/>
            </w:pPr>
            <w:r>
              <w:t xml:space="preserve">ALADDIN TECHNOLOGY PTE. LTD. </w:t>
            </w:r>
          </w:p>
        </w:tc>
        <w:tc>
          <w:tcPr>
            <w:tcW w:w="3118" w:type="dxa"/>
            <w:tcBorders>
              <w:top w:val="single" w:sz="6" w:space="0" w:color="000000"/>
              <w:left w:val="single" w:sz="6"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 </w:t>
            </w:r>
          </w:p>
        </w:tc>
      </w:tr>
    </w:tbl>
    <w:p w:rsidR="00A7106F" w:rsidRDefault="00AA64EB">
      <w:pPr>
        <w:spacing w:after="0" w:line="259" w:lineRule="auto"/>
        <w:ind w:left="106" w:firstLine="0"/>
      </w:pPr>
      <w:r>
        <w:t xml:space="preserve"> </w:t>
      </w:r>
    </w:p>
    <w:p w:rsidR="00A7106F" w:rsidRDefault="00AA64EB">
      <w:pPr>
        <w:spacing w:after="44" w:line="259" w:lineRule="auto"/>
        <w:ind w:left="106" w:firstLine="0"/>
      </w:pPr>
      <w:r>
        <w:t xml:space="preserve"> </w:t>
      </w:r>
    </w:p>
    <w:p w:rsidR="00A7106F" w:rsidRDefault="00AA64EB">
      <w:pPr>
        <w:numPr>
          <w:ilvl w:val="0"/>
          <w:numId w:val="142"/>
        </w:numPr>
        <w:spacing w:after="71"/>
        <w:ind w:hanging="425"/>
      </w:pPr>
      <w:r>
        <w:t>税收优惠</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line="357" w:lineRule="auto"/>
        <w:ind w:left="91" w:firstLine="420"/>
      </w:pPr>
      <w:r>
        <w:lastRenderedPageBreak/>
        <w:t>根据国家税务总局公告</w:t>
      </w:r>
      <w:r>
        <w:t>2017</w:t>
      </w:r>
      <w:r>
        <w:t>年第</w:t>
      </w:r>
      <w:r>
        <w:t>24</w:t>
      </w:r>
      <w:r>
        <w:t>号《关于实施高新技术企业所得税优惠政策有关问题的公告》，本公司活的高新技术企业资格后，自高新技术企业证书注明的发证所在年度起申报享受税收优惠，享受国家重点的扶持高新技术企业减按</w:t>
      </w:r>
      <w:r>
        <w:t>15%</w:t>
      </w:r>
      <w:r>
        <w:t>征收企业所得税的税收优惠。</w:t>
      </w:r>
      <w:r>
        <w:t xml:space="preserve"> </w:t>
      </w:r>
    </w:p>
    <w:p w:rsidR="00A7106F" w:rsidRDefault="00AA64EB">
      <w:pPr>
        <w:spacing w:after="121" w:line="248" w:lineRule="auto"/>
        <w:ind w:left="10" w:right="1015" w:hanging="10"/>
        <w:jc w:val="right"/>
      </w:pPr>
      <w:r>
        <w:t>1</w:t>
      </w:r>
      <w:r>
        <w:t>．根据公司</w:t>
      </w:r>
      <w:r>
        <w:t>2021</w:t>
      </w:r>
      <w:r>
        <w:t>年</w:t>
      </w:r>
      <w:r>
        <w:t>10</w:t>
      </w:r>
      <w:r>
        <w:t>月</w:t>
      </w:r>
      <w:r>
        <w:t>9</w:t>
      </w:r>
      <w:r>
        <w:t>日取得编号为</w:t>
      </w:r>
      <w:r>
        <w:t>GR202131000238</w:t>
      </w:r>
      <w:r>
        <w:t>号《高新技术企业证书》，本公</w:t>
      </w:r>
    </w:p>
    <w:p w:rsidR="00A7106F" w:rsidRDefault="00AA64EB">
      <w:pPr>
        <w:spacing w:line="356" w:lineRule="auto"/>
        <w:ind w:left="99"/>
      </w:pPr>
      <w:r>
        <w:t>司自</w:t>
      </w:r>
      <w:r>
        <w:t>2021</w:t>
      </w:r>
      <w:r>
        <w:t>年</w:t>
      </w:r>
      <w:r>
        <w:t>1</w:t>
      </w:r>
      <w:r>
        <w:t>月</w:t>
      </w:r>
      <w:r>
        <w:t>1</w:t>
      </w:r>
      <w:r>
        <w:t>日起至</w:t>
      </w:r>
      <w:r>
        <w:t>2023</w:t>
      </w:r>
      <w:r>
        <w:t>年</w:t>
      </w:r>
      <w:r>
        <w:t>12</w:t>
      </w:r>
      <w:r>
        <w:t>月</w:t>
      </w:r>
      <w:r>
        <w:t>31</w:t>
      </w:r>
      <w:r>
        <w:t>日止享受国家重点的扶持高新技术企业减按</w:t>
      </w:r>
      <w:r>
        <w:t>15%</w:t>
      </w:r>
      <w:r>
        <w:t>征收企业所得税的税收优惠。</w:t>
      </w:r>
      <w:r>
        <w:t xml:space="preserve"> </w:t>
      </w:r>
    </w:p>
    <w:p w:rsidR="00A7106F" w:rsidRDefault="00AA64EB">
      <w:pPr>
        <w:spacing w:after="10" w:line="248" w:lineRule="auto"/>
        <w:ind w:left="10" w:right="1015" w:hanging="10"/>
        <w:jc w:val="right"/>
      </w:pPr>
      <w:r>
        <w:t xml:space="preserve">2. </w:t>
      </w:r>
      <w:r>
        <w:t>根据《财政部</w:t>
      </w:r>
      <w:r>
        <w:t xml:space="preserve"> </w:t>
      </w:r>
      <w:r>
        <w:t>税务总局关于实施小微企业和个体工商户所得税优惠政策的公告》（财税</w:t>
      </w:r>
    </w:p>
    <w:p w:rsidR="00A7106F" w:rsidRDefault="00AA64EB">
      <w:pPr>
        <w:ind w:left="99"/>
      </w:pPr>
      <w:r>
        <w:t>〔</w:t>
      </w:r>
      <w:r>
        <w:t>2021</w:t>
      </w:r>
      <w:r>
        <w:t>〕</w:t>
      </w:r>
      <w:r>
        <w:t>12</w:t>
      </w:r>
      <w:r>
        <w:t>号）的规定，自</w:t>
      </w:r>
      <w:r>
        <w:t>2021</w:t>
      </w:r>
      <w:r>
        <w:t>年</w:t>
      </w:r>
      <w:r>
        <w:t>1</w:t>
      </w:r>
      <w:r>
        <w:t>月</w:t>
      </w:r>
      <w:r>
        <w:t>1</w:t>
      </w:r>
      <w:r>
        <w:t>日至</w:t>
      </w:r>
      <w:r>
        <w:t>2022</w:t>
      </w:r>
      <w:r>
        <w:t>年</w:t>
      </w:r>
      <w:r>
        <w:t>12</w:t>
      </w:r>
      <w:r>
        <w:t>月</w:t>
      </w:r>
      <w:r>
        <w:t>31</w:t>
      </w:r>
      <w:r>
        <w:t>日，对小型微利企业年应纳税所得额不超过</w:t>
      </w:r>
      <w:r>
        <w:t>100</w:t>
      </w:r>
      <w:r>
        <w:t>万元的部分，在《财政部</w:t>
      </w:r>
      <w:r>
        <w:t xml:space="preserve"> </w:t>
      </w:r>
      <w:r>
        <w:t>税务总局关于实施小微企业普惠性税收减免政策的</w:t>
      </w:r>
    </w:p>
    <w:p w:rsidR="00A7106F" w:rsidRDefault="00AA64EB">
      <w:pPr>
        <w:ind w:left="99"/>
      </w:pPr>
      <w:r>
        <w:t>通知》</w:t>
      </w:r>
      <w:r>
        <w:t>(</w:t>
      </w:r>
      <w:r>
        <w:t>财税</w:t>
      </w:r>
      <w:r>
        <w:t>2019) 13</w:t>
      </w:r>
      <w:r>
        <w:t>号</w:t>
      </w:r>
      <w:r>
        <w:t>)</w:t>
      </w:r>
      <w:r>
        <w:t>第二条规定的优惠政策础上，再减半征收企业所得税。</w:t>
      </w:r>
      <w:r>
        <w:t xml:space="preserve"> </w:t>
      </w:r>
    </w:p>
    <w:p w:rsidR="00A7106F" w:rsidRDefault="00AA64EB">
      <w:pPr>
        <w:spacing w:after="46" w:line="259" w:lineRule="auto"/>
        <w:ind w:left="106" w:firstLine="0"/>
      </w:pPr>
      <w:r>
        <w:t xml:space="preserve"> </w:t>
      </w:r>
    </w:p>
    <w:p w:rsidR="00A7106F" w:rsidRDefault="00AA64EB">
      <w:pPr>
        <w:numPr>
          <w:ilvl w:val="0"/>
          <w:numId w:val="142"/>
        </w:numPr>
        <w:spacing w:after="57"/>
        <w:ind w:hanging="425"/>
      </w:pPr>
      <w:r>
        <w:t>其他</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70"/>
        <w:ind w:left="99"/>
      </w:pPr>
      <w:r>
        <w:t>七、</w:t>
      </w:r>
      <w:r>
        <w:t xml:space="preserve"> </w:t>
      </w:r>
      <w:r>
        <w:t>合并财务报表项目注释</w:t>
      </w:r>
      <w:r>
        <w:rPr>
          <w:rFonts w:ascii="Arial" w:eastAsia="Arial" w:hAnsi="Arial" w:cs="Arial"/>
          <w:b/>
        </w:rPr>
        <w:t xml:space="preserve"> </w:t>
      </w:r>
    </w:p>
    <w:p w:rsidR="00A7106F" w:rsidRDefault="00AA64EB">
      <w:pPr>
        <w:numPr>
          <w:ilvl w:val="0"/>
          <w:numId w:val="143"/>
        </w:numPr>
        <w:spacing w:after="69"/>
        <w:ind w:hanging="420"/>
      </w:pPr>
      <w:r>
        <w:t>货币资金</w:t>
      </w:r>
      <w:r>
        <w:rPr>
          <w:rFonts w:ascii="Calibri" w:eastAsia="Calibri" w:hAnsi="Calibri" w:cs="Calibri"/>
          <w:b/>
        </w:rP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3255"/>
        <w:gridCol w:w="2103"/>
        <w:gridCol w:w="3466"/>
      </w:tblGrid>
      <w:tr w:rsidR="00A7106F">
        <w:trPr>
          <w:trHeight w:val="283"/>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 w:firstLine="0"/>
              <w:jc w:val="center"/>
            </w:pPr>
            <w:r>
              <w:t>项目</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期末余额</w:t>
            </w:r>
            <w:r>
              <w:t xml:space="preserve">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期初余额</w:t>
            </w:r>
            <w:r>
              <w:t xml:space="preserve"> </w:t>
            </w:r>
          </w:p>
        </w:tc>
      </w:tr>
      <w:tr w:rsidR="00A7106F">
        <w:trPr>
          <w:trHeight w:val="283"/>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库存现金</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771.02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5,571.86 </w:t>
            </w:r>
          </w:p>
        </w:tc>
      </w:tr>
      <w:tr w:rsidR="00A7106F">
        <w:trPr>
          <w:trHeight w:val="281"/>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银行存款</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564,092,143.77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348,483,126.34 </w:t>
            </w:r>
          </w:p>
        </w:tc>
      </w:tr>
      <w:tr w:rsidR="00A7106F">
        <w:trPr>
          <w:trHeight w:val="283"/>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其他货币资金</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3,045,882.11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204,261.79 </w:t>
            </w:r>
          </w:p>
        </w:tc>
      </w:tr>
      <w:tr w:rsidR="00A7106F">
        <w:trPr>
          <w:trHeight w:val="283"/>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未到期应收利息</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3,575,561.72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483,824.13 </w:t>
            </w:r>
          </w:p>
        </w:tc>
      </w:tr>
      <w:tr w:rsidR="00A7106F">
        <w:trPr>
          <w:trHeight w:val="281"/>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570,714,358.62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349,176,784.12 </w:t>
            </w:r>
          </w:p>
        </w:tc>
      </w:tr>
      <w:tr w:rsidR="00A7106F">
        <w:trPr>
          <w:trHeight w:val="283"/>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其中：存放在境外的款项总额</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1,366,694.73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2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存放财务公司款项</w:t>
            </w:r>
            <w:r>
              <w:t xml:space="preserve"> </w:t>
            </w:r>
          </w:p>
        </w:tc>
        <w:tc>
          <w:tcPr>
            <w:tcW w:w="21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4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ind w:left="99"/>
      </w:pPr>
      <w:r>
        <w:t>其他说明</w:t>
      </w:r>
      <w:r>
        <w:t xml:space="preserve"> </w:t>
      </w:r>
    </w:p>
    <w:p w:rsidR="00A7106F" w:rsidRDefault="00AA64EB">
      <w:pPr>
        <w:ind w:left="91" w:right="814" w:firstLine="420"/>
      </w:pPr>
      <w:r>
        <w:t>其他货币资金主要系在支付宝、快钱等第三方支付平台账户中的货币资金，以及履约保证金。</w:t>
      </w:r>
      <w:r>
        <w:t xml:space="preserve"> </w:t>
      </w:r>
    </w:p>
    <w:p w:rsidR="00A7106F" w:rsidRDefault="00AA64EB">
      <w:pPr>
        <w:ind w:left="534"/>
      </w:pPr>
      <w:r>
        <w:t>未到期应收利息、受限制货币资金已在现金及现金等价物中剔除。</w:t>
      </w:r>
      <w:r>
        <w:t xml:space="preserve"> </w:t>
      </w:r>
    </w:p>
    <w:p w:rsidR="00A7106F" w:rsidRDefault="00AA64EB">
      <w:pPr>
        <w:ind w:left="534"/>
      </w:pPr>
      <w:r>
        <w:t>截止</w:t>
      </w:r>
      <w:r>
        <w:t>2022</w:t>
      </w:r>
      <w:r>
        <w:t>年</w:t>
      </w:r>
      <w:r>
        <w:t>12</w:t>
      </w:r>
      <w:r>
        <w:t>月</w:t>
      </w:r>
      <w:r>
        <w:t>31</w:t>
      </w:r>
      <w:r>
        <w:t>日，受限制的货币资金明细如下：</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943"/>
        <w:gridCol w:w="2940"/>
        <w:gridCol w:w="2941"/>
      </w:tblGrid>
      <w:tr w:rsidR="00A7106F">
        <w:trPr>
          <w:trHeight w:val="283"/>
        </w:trPr>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期末余额</w:t>
            </w:r>
            <w:r>
              <w:t xml:space="preserve"> </w:t>
            </w:r>
          </w:p>
        </w:tc>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281"/>
        </w:trPr>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被冻结的银行存款</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170,726.89 </w:t>
            </w:r>
          </w:p>
        </w:tc>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受限的履约保证金</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2,890,000.00 </w:t>
            </w:r>
          </w:p>
        </w:tc>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9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3,060,726.89 </w:t>
            </w:r>
          </w:p>
        </w:tc>
        <w:tc>
          <w:tcPr>
            <w:tcW w:w="29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0" w:line="259" w:lineRule="auto"/>
        <w:ind w:left="526" w:firstLine="0"/>
      </w:pPr>
      <w:r>
        <w:t xml:space="preserve"> </w:t>
      </w:r>
    </w:p>
    <w:p w:rsidR="00A7106F" w:rsidRDefault="00AA64EB">
      <w:pPr>
        <w:spacing w:after="47" w:line="259" w:lineRule="auto"/>
        <w:ind w:left="106" w:firstLine="0"/>
      </w:pPr>
      <w:r>
        <w:t xml:space="preserve"> </w:t>
      </w:r>
    </w:p>
    <w:p w:rsidR="00A7106F" w:rsidRDefault="00AA64EB">
      <w:pPr>
        <w:numPr>
          <w:ilvl w:val="0"/>
          <w:numId w:val="143"/>
        </w:numPr>
        <w:spacing w:after="70"/>
        <w:ind w:hanging="420"/>
      </w:pPr>
      <w:r>
        <w:t>交易性金融资产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560"/>
        <w:gridCol w:w="2621"/>
        <w:gridCol w:w="2643"/>
      </w:tblGrid>
      <w:tr w:rsidR="00A7106F">
        <w:trPr>
          <w:trHeight w:val="283"/>
        </w:trPr>
        <w:tc>
          <w:tcPr>
            <w:tcW w:w="3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期末余额</w:t>
            </w:r>
            <w:r>
              <w:t xml:space="preserve"> </w:t>
            </w:r>
          </w:p>
        </w:tc>
        <w:tc>
          <w:tcPr>
            <w:tcW w:w="26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554"/>
        </w:trPr>
        <w:tc>
          <w:tcPr>
            <w:tcW w:w="3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以公允价值计量且其变动计入当期损益的金融资产</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51,657,812.38 </w:t>
            </w:r>
          </w:p>
        </w:tc>
        <w:tc>
          <w:tcPr>
            <w:tcW w:w="26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50,354,221.92 </w:t>
            </w:r>
          </w:p>
        </w:tc>
      </w:tr>
      <w:tr w:rsidR="00A7106F">
        <w:trPr>
          <w:trHeight w:val="283"/>
        </w:trPr>
        <w:tc>
          <w:tcPr>
            <w:tcW w:w="3560"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lastRenderedPageBreak/>
              <w:t>其中：</w:t>
            </w:r>
            <w:r>
              <w:t xml:space="preserve"> </w:t>
            </w:r>
          </w:p>
        </w:tc>
        <w:tc>
          <w:tcPr>
            <w:tcW w:w="2621"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64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3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66" w:firstLine="0"/>
            </w:pPr>
            <w:r>
              <w:t>结构性存款</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50,000,000.00 </w:t>
            </w:r>
          </w:p>
        </w:tc>
        <w:tc>
          <w:tcPr>
            <w:tcW w:w="26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50,000,000.00 </w:t>
            </w:r>
          </w:p>
        </w:tc>
      </w:tr>
      <w:tr w:rsidR="00A7106F">
        <w:trPr>
          <w:trHeight w:val="284"/>
        </w:trPr>
        <w:tc>
          <w:tcPr>
            <w:tcW w:w="3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66" w:firstLine="0"/>
            </w:pPr>
            <w:r>
              <w:t>公允价值变动</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1,657,812.38 </w:t>
            </w:r>
          </w:p>
        </w:tc>
        <w:tc>
          <w:tcPr>
            <w:tcW w:w="26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354,221.92 </w:t>
            </w:r>
          </w:p>
        </w:tc>
      </w:tr>
      <w:tr w:rsidR="00A7106F">
        <w:trPr>
          <w:trHeight w:val="554"/>
        </w:trPr>
        <w:tc>
          <w:tcPr>
            <w:tcW w:w="3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指定以公允价值计量且其变动计入当期损益的金融资产</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0"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其中：</w:t>
            </w:r>
            <w:r>
              <w:t xml:space="preserve"> </w:t>
            </w:r>
          </w:p>
        </w:tc>
        <w:tc>
          <w:tcPr>
            <w:tcW w:w="2621"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64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3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26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51,657,812.38 </w:t>
            </w:r>
          </w:p>
        </w:tc>
        <w:tc>
          <w:tcPr>
            <w:tcW w:w="26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50,354,221.92 </w:t>
            </w:r>
          </w:p>
        </w:tc>
      </w:tr>
    </w:tbl>
    <w:p w:rsidR="00A7106F" w:rsidRDefault="00AA64EB">
      <w:pPr>
        <w:ind w:left="99"/>
      </w:pPr>
      <w:r>
        <w:t>其他说明：</w:t>
      </w:r>
      <w:r>
        <w:t xml:space="preserve"> </w:t>
      </w:r>
    </w:p>
    <w:p w:rsidR="00A7106F" w:rsidRDefault="00AA64EB">
      <w:pPr>
        <w:ind w:left="511" w:right="5545" w:hanging="420"/>
      </w:pPr>
      <w:r>
        <w:t>√</w:t>
      </w:r>
      <w:r>
        <w:t>适用</w:t>
      </w:r>
      <w:r>
        <w:t xml:space="preserve"> □</w:t>
      </w:r>
      <w:r>
        <w:t>不适用</w:t>
      </w:r>
      <w:r>
        <w:t xml:space="preserve">  </w:t>
      </w:r>
      <w:r>
        <w:t>期末交易性金融资产说明：</w:t>
      </w:r>
      <w:r>
        <w:t xml:space="preserve"> </w:t>
      </w:r>
    </w:p>
    <w:p w:rsidR="00A7106F" w:rsidRDefault="00AA64EB">
      <w:pPr>
        <w:ind w:left="91" w:firstLine="420"/>
      </w:pPr>
      <w:r>
        <w:t>1.</w:t>
      </w:r>
      <w:r>
        <w:t>公司在招商银行股份有限公司上海金桥支行购入理财产品招银理财招睿月添利（平衡）</w:t>
      </w:r>
      <w:r>
        <w:t xml:space="preserve">2 </w:t>
      </w:r>
      <w:r>
        <w:t>号，金额为人民币</w:t>
      </w:r>
      <w:r>
        <w:t>30,000,000.00</w:t>
      </w:r>
      <w:r>
        <w:t>元，该理财产品购入日期为</w:t>
      </w:r>
      <w:r>
        <w:t>2021</w:t>
      </w:r>
      <w:r>
        <w:t>年</w:t>
      </w:r>
      <w:r>
        <w:t>9</w:t>
      </w:r>
      <w:r>
        <w:t>月</w:t>
      </w:r>
      <w:r>
        <w:t>7</w:t>
      </w:r>
      <w:r>
        <w:t>日，利率为浮动收益。本理财计划每</w:t>
      </w:r>
      <w:r>
        <w:t>1</w:t>
      </w:r>
      <w:r>
        <w:t>个月为一个投资周期，投资者可在每个投资周期结束日前</w:t>
      </w:r>
      <w:r>
        <w:t>1</w:t>
      </w:r>
      <w:r>
        <w:t>个工作日（含）至该投资周期结束日（含）内提交本理财计划的申购、赎回的申请。</w:t>
      </w:r>
      <w:r>
        <w:t xml:space="preserve"> </w:t>
      </w:r>
    </w:p>
    <w:p w:rsidR="00A7106F" w:rsidRDefault="00AA64EB">
      <w:pPr>
        <w:ind w:left="91" w:firstLine="420"/>
      </w:pPr>
      <w:r>
        <w:t>2.</w:t>
      </w:r>
      <w:r>
        <w:t>公司在招商银行股份有限公司上海金桥支行购入理财产品招银理财招睿季添利（平衡）</w:t>
      </w:r>
      <w:r>
        <w:t xml:space="preserve">3 </w:t>
      </w:r>
      <w:r>
        <w:t>号，金额为人民币</w:t>
      </w:r>
      <w:r>
        <w:t>20,000,000.00</w:t>
      </w:r>
      <w:r>
        <w:t>元，该理财产品购入日期为</w:t>
      </w:r>
      <w:r>
        <w:t>2021</w:t>
      </w:r>
      <w:r>
        <w:t>年</w:t>
      </w:r>
      <w:r>
        <w:t>12</w:t>
      </w:r>
      <w:r>
        <w:t>月</w:t>
      </w:r>
      <w:r>
        <w:t>9</w:t>
      </w:r>
      <w:r>
        <w:t>日，利率为浮动收益</w:t>
      </w:r>
      <w:r>
        <w:t>。本理财计划每</w:t>
      </w:r>
      <w:r>
        <w:t>3</w:t>
      </w:r>
      <w:r>
        <w:t>个月为一个投资周期，投资者可在每个投资周期结束日前</w:t>
      </w:r>
      <w:r>
        <w:t>2</w:t>
      </w:r>
      <w:r>
        <w:t>个工作日（含）至该投资周期结束日（含）内提交本理财计划的申购、赎回的申请。</w:t>
      </w:r>
      <w:r>
        <w:t xml:space="preserve"> </w:t>
      </w:r>
    </w:p>
    <w:p w:rsidR="00A7106F" w:rsidRDefault="00AA64EB">
      <w:pPr>
        <w:spacing w:after="44" w:line="259" w:lineRule="auto"/>
        <w:ind w:left="106" w:firstLine="0"/>
      </w:pPr>
      <w:r>
        <w:t xml:space="preserve"> </w:t>
      </w:r>
    </w:p>
    <w:p w:rsidR="00A7106F" w:rsidRDefault="00AA64EB">
      <w:pPr>
        <w:numPr>
          <w:ilvl w:val="0"/>
          <w:numId w:val="144"/>
        </w:numPr>
        <w:spacing w:after="72"/>
        <w:ind w:hanging="420"/>
      </w:pPr>
      <w:r>
        <w:t>衍生金融资产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144"/>
        </w:numPr>
        <w:spacing w:after="58"/>
        <w:ind w:hanging="420"/>
      </w:pPr>
      <w:r>
        <w:t>应收票据</w:t>
      </w:r>
      <w:r>
        <w:t xml:space="preserve"> </w:t>
      </w:r>
    </w:p>
    <w:p w:rsidR="00A7106F" w:rsidRDefault="00AA64EB">
      <w:pPr>
        <w:spacing w:after="46"/>
        <w:ind w:left="99"/>
      </w:pPr>
      <w:r>
        <w:t xml:space="preserve">(1). </w:t>
      </w:r>
      <w:r>
        <w:t>应收票据分类列示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2915"/>
        <w:gridCol w:w="3048"/>
        <w:gridCol w:w="2861"/>
      </w:tblGrid>
      <w:tr w:rsidR="00A7106F">
        <w:trPr>
          <w:trHeight w:val="283"/>
        </w:trPr>
        <w:tc>
          <w:tcPr>
            <w:tcW w:w="29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期末余额</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期初余额</w:t>
            </w:r>
            <w:r>
              <w:t xml:space="preserve"> </w:t>
            </w:r>
          </w:p>
        </w:tc>
      </w:tr>
      <w:tr w:rsidR="00A7106F">
        <w:trPr>
          <w:trHeight w:val="281"/>
        </w:trPr>
        <w:tc>
          <w:tcPr>
            <w:tcW w:w="29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银行承兑票据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8" w:firstLine="0"/>
              <w:jc w:val="right"/>
            </w:pPr>
            <w:r>
              <w:t xml:space="preserve">20,000.00 </w:t>
            </w:r>
          </w:p>
        </w:tc>
        <w:tc>
          <w:tcPr>
            <w:tcW w:w="28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 w:firstLine="0"/>
              <w:jc w:val="right"/>
            </w:pPr>
            <w:r>
              <w:t xml:space="preserve"> </w:t>
            </w:r>
          </w:p>
        </w:tc>
      </w:tr>
      <w:tr w:rsidR="00A7106F">
        <w:trPr>
          <w:trHeight w:val="283"/>
        </w:trPr>
        <w:tc>
          <w:tcPr>
            <w:tcW w:w="29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商业承兑票据</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4" w:firstLine="0"/>
              <w:jc w:val="right"/>
            </w:pP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 w:firstLine="0"/>
              <w:jc w:val="right"/>
            </w:pPr>
            <w:r>
              <w:t xml:space="preserve"> </w:t>
            </w:r>
          </w:p>
        </w:tc>
      </w:tr>
      <w:tr w:rsidR="00A7106F">
        <w:trPr>
          <w:trHeight w:val="283"/>
        </w:trPr>
        <w:tc>
          <w:tcPr>
            <w:tcW w:w="29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30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20,000.00 </w:t>
            </w:r>
          </w:p>
        </w:tc>
        <w:tc>
          <w:tcPr>
            <w:tcW w:w="28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34" w:line="259" w:lineRule="auto"/>
        <w:ind w:left="106" w:firstLine="0"/>
      </w:pPr>
      <w:r>
        <w:t xml:space="preserve"> </w:t>
      </w:r>
    </w:p>
    <w:p w:rsidR="00A7106F" w:rsidRDefault="00AA64EB">
      <w:pPr>
        <w:spacing w:after="46"/>
        <w:ind w:left="99"/>
      </w:pPr>
      <w:r>
        <w:t xml:space="preserve">(2). </w:t>
      </w:r>
      <w:r>
        <w:t>期末公司已质押的应收票据</w:t>
      </w:r>
      <w:r>
        <w:t xml:space="preserve"> </w:t>
      </w:r>
    </w:p>
    <w:p w:rsidR="00A7106F" w:rsidRDefault="00AA64EB">
      <w:pPr>
        <w:spacing w:after="44"/>
        <w:ind w:left="99"/>
      </w:pPr>
      <w:r>
        <w:t>□</w:t>
      </w:r>
      <w:r>
        <w:t>适用</w:t>
      </w:r>
      <w:r>
        <w:t xml:space="preserve"> √</w:t>
      </w:r>
      <w:r>
        <w:t>不适用</w:t>
      </w:r>
      <w:r>
        <w:t xml:space="preserve">  </w:t>
      </w:r>
    </w:p>
    <w:p w:rsidR="00A7106F" w:rsidRDefault="00AA64EB">
      <w:pPr>
        <w:spacing w:after="53"/>
        <w:ind w:left="99"/>
      </w:pPr>
      <w:r>
        <w:t xml:space="preserve">(3). </w:t>
      </w:r>
      <w:r>
        <w:t>期末公司已背书或贴现且在资产负债表日尚未到期的应收票据</w:t>
      </w:r>
      <w:r>
        <w:t xml:space="preserve"> </w:t>
      </w:r>
    </w:p>
    <w:p w:rsidR="00A7106F" w:rsidRDefault="00AA64EB">
      <w:pPr>
        <w:spacing w:after="60"/>
        <w:ind w:left="99"/>
      </w:pPr>
      <w:r>
        <w:t>□</w:t>
      </w:r>
      <w:r>
        <w:t>适用</w:t>
      </w:r>
      <w:r>
        <w:t xml:space="preserve"> √</w:t>
      </w:r>
      <w:r>
        <w:t>不适用</w:t>
      </w:r>
      <w:r>
        <w:t xml:space="preserve"> </w:t>
      </w:r>
      <w:r>
        <w:rPr>
          <w:rFonts w:ascii="Times New Roman" w:eastAsia="Times New Roman" w:hAnsi="Times New Roman" w:cs="Times New Roman"/>
        </w:rPr>
        <w:t xml:space="preserve"> </w:t>
      </w:r>
    </w:p>
    <w:p w:rsidR="00A7106F" w:rsidRDefault="00AA64EB">
      <w:pPr>
        <w:spacing w:after="47"/>
        <w:ind w:left="99"/>
      </w:pPr>
      <w:r>
        <w:t xml:space="preserve">(4). </w:t>
      </w:r>
      <w:r>
        <w:t>期末公司因出票人未履约而将其转应收账款的票据</w:t>
      </w:r>
      <w:r>
        <w:t xml:space="preserve"> </w:t>
      </w:r>
    </w:p>
    <w:p w:rsidR="00A7106F" w:rsidRDefault="00AA64EB">
      <w:pPr>
        <w:spacing w:after="70"/>
        <w:ind w:left="99"/>
      </w:pPr>
      <w:r>
        <w:t>□</w:t>
      </w:r>
      <w:r>
        <w:t>适用</w:t>
      </w:r>
      <w:r>
        <w:t xml:space="preserve"> √</w:t>
      </w:r>
      <w:r>
        <w:t>不适用</w:t>
      </w:r>
      <w:r>
        <w:t xml:space="preserve"> </w:t>
      </w:r>
      <w:r>
        <w:rPr>
          <w:rFonts w:ascii="Calibri" w:eastAsia="Calibri" w:hAnsi="Calibri" w:cs="Calibri"/>
          <w:b/>
        </w:rPr>
        <w:t xml:space="preserve"> </w:t>
      </w:r>
    </w:p>
    <w:p w:rsidR="00A7106F" w:rsidRDefault="00AA64EB">
      <w:pPr>
        <w:spacing w:after="44"/>
        <w:ind w:left="99"/>
      </w:pPr>
      <w:r>
        <w:t xml:space="preserve">(5). </w:t>
      </w:r>
      <w:r>
        <w:t>按坏账计提方法分类披露</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121" w:hanging="10"/>
        <w:jc w:val="right"/>
      </w:pPr>
      <w:r>
        <w:t>单位：元币种：人民币</w:t>
      </w:r>
      <w:r>
        <w:rPr>
          <w:rFonts w:ascii="Calibri" w:eastAsia="Calibri" w:hAnsi="Calibri" w:cs="Calibri"/>
        </w:rPr>
        <w:t xml:space="preserve"> </w:t>
      </w:r>
    </w:p>
    <w:tbl>
      <w:tblPr>
        <w:tblStyle w:val="TableGrid"/>
        <w:tblW w:w="8824" w:type="dxa"/>
        <w:tblInd w:w="111" w:type="dxa"/>
        <w:tblCellMar>
          <w:top w:w="34" w:type="dxa"/>
          <w:left w:w="106" w:type="dxa"/>
          <w:bottom w:w="0" w:type="dxa"/>
          <w:right w:w="2" w:type="dxa"/>
        </w:tblCellMar>
        <w:tblLook w:val="04A0" w:firstRow="1" w:lastRow="0" w:firstColumn="1" w:lastColumn="0" w:noHBand="0" w:noVBand="1"/>
      </w:tblPr>
      <w:tblGrid>
        <w:gridCol w:w="1248"/>
        <w:gridCol w:w="1159"/>
        <w:gridCol w:w="848"/>
        <w:gridCol w:w="605"/>
        <w:gridCol w:w="629"/>
        <w:gridCol w:w="1164"/>
        <w:gridCol w:w="648"/>
        <w:gridCol w:w="631"/>
        <w:gridCol w:w="646"/>
        <w:gridCol w:w="646"/>
        <w:gridCol w:w="600"/>
      </w:tblGrid>
      <w:tr w:rsidR="00A7106F">
        <w:trPr>
          <w:trHeight w:val="283"/>
        </w:trPr>
        <w:tc>
          <w:tcPr>
            <w:tcW w:w="124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类别</w:t>
            </w:r>
            <w:r>
              <w:t xml:space="preserve"> </w:t>
            </w:r>
          </w:p>
        </w:tc>
        <w:tc>
          <w:tcPr>
            <w:tcW w:w="4405" w:type="dxa"/>
            <w:gridSpan w:val="5"/>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期末余额</w:t>
            </w:r>
            <w:r>
              <w:t xml:space="preserve"> </w:t>
            </w:r>
          </w:p>
        </w:tc>
        <w:tc>
          <w:tcPr>
            <w:tcW w:w="2571" w:type="dxa"/>
            <w:gridSpan w:val="4"/>
            <w:tcBorders>
              <w:top w:val="single" w:sz="4" w:space="0" w:color="000000"/>
              <w:left w:val="single" w:sz="4" w:space="0" w:color="000000"/>
              <w:bottom w:val="single" w:sz="4" w:space="0" w:color="000000"/>
              <w:right w:val="nil"/>
            </w:tcBorders>
          </w:tcPr>
          <w:p w:rsidR="00A7106F" w:rsidRDefault="00AA64EB">
            <w:pPr>
              <w:spacing w:after="0" w:line="259" w:lineRule="auto"/>
              <w:ind w:left="1058" w:firstLine="0"/>
            </w:pPr>
            <w:r>
              <w:t>期初余额</w:t>
            </w:r>
            <w:r>
              <w:t xml:space="preserve"> </w:t>
            </w:r>
          </w:p>
        </w:tc>
        <w:tc>
          <w:tcPr>
            <w:tcW w:w="600"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2007"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账面余额</w:t>
            </w:r>
            <w:r>
              <w:t xml:space="preserve"> </w:t>
            </w:r>
          </w:p>
        </w:tc>
        <w:tc>
          <w:tcPr>
            <w:tcW w:w="1234"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坏账准备</w:t>
            </w:r>
            <w:r>
              <w:t xml:space="preserve"> </w:t>
            </w:r>
          </w:p>
        </w:tc>
        <w:tc>
          <w:tcPr>
            <w:tcW w:w="116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5" w:right="53" w:firstLine="0"/>
              <w:jc w:val="center"/>
            </w:pPr>
            <w:r>
              <w:t>账面价值</w:t>
            </w:r>
            <w:r>
              <w:t xml:space="preserve"> </w:t>
            </w:r>
          </w:p>
        </w:tc>
        <w:tc>
          <w:tcPr>
            <w:tcW w:w="127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0" w:firstLine="0"/>
            </w:pPr>
            <w:r>
              <w:t>账面余额</w:t>
            </w:r>
            <w:r>
              <w:t xml:space="preserve"> </w:t>
            </w:r>
          </w:p>
        </w:tc>
        <w:tc>
          <w:tcPr>
            <w:tcW w:w="129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0" w:firstLine="0"/>
            </w:pPr>
            <w:r>
              <w:t>坏账准备</w:t>
            </w:r>
            <w:r>
              <w:t xml:space="preserve"> </w:t>
            </w:r>
          </w:p>
        </w:tc>
        <w:tc>
          <w:tcPr>
            <w:tcW w:w="60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jc w:val="both"/>
            </w:pPr>
            <w:r>
              <w:t>账</w:t>
            </w:r>
          </w:p>
          <w:p w:rsidR="00A7106F" w:rsidRDefault="00AA64EB">
            <w:pPr>
              <w:spacing w:after="0" w:line="239" w:lineRule="auto"/>
              <w:ind w:left="0" w:firstLine="0"/>
              <w:jc w:val="center"/>
            </w:pPr>
            <w:r>
              <w:lastRenderedPageBreak/>
              <w:t>面价</w:t>
            </w:r>
          </w:p>
          <w:p w:rsidR="00A7106F" w:rsidRDefault="00AA64EB">
            <w:pPr>
              <w:spacing w:after="0" w:line="259" w:lineRule="auto"/>
              <w:ind w:left="89" w:firstLine="0"/>
            </w:pPr>
            <w:r>
              <w:t>值</w:t>
            </w:r>
            <w:r>
              <w:t xml:space="preserve"> </w:t>
            </w:r>
          </w:p>
        </w:tc>
      </w:tr>
      <w:tr w:rsidR="00A7106F">
        <w:trPr>
          <w:trHeight w:val="1371"/>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金额</w:t>
            </w:r>
            <w:r>
              <w:t xml:space="preserve"> </w:t>
            </w:r>
          </w:p>
        </w:tc>
        <w:tc>
          <w:tcPr>
            <w:tcW w:w="8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9" w:firstLine="0"/>
            </w:pPr>
            <w:r>
              <w:t>比例</w:t>
            </w:r>
          </w:p>
          <w:p w:rsidR="00A7106F" w:rsidRDefault="00AA64EB">
            <w:pPr>
              <w:spacing w:after="0" w:line="259" w:lineRule="auto"/>
              <w:ind w:left="0" w:right="100" w:firstLine="0"/>
              <w:jc w:val="center"/>
            </w:pPr>
            <w:r>
              <w:t xml:space="preserve">(%) </w:t>
            </w:r>
          </w:p>
        </w:tc>
        <w:tc>
          <w:tcPr>
            <w:tcW w:w="6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1" w:firstLine="0"/>
              <w:jc w:val="both"/>
            </w:pPr>
            <w:r>
              <w:t>金</w:t>
            </w:r>
          </w:p>
          <w:p w:rsidR="00A7106F" w:rsidRDefault="00AA64EB">
            <w:pPr>
              <w:spacing w:after="0" w:line="259" w:lineRule="auto"/>
              <w:ind w:left="91" w:firstLine="0"/>
            </w:pPr>
            <w:r>
              <w:t>额</w:t>
            </w:r>
            <w:r>
              <w:t xml:space="preserve"> </w:t>
            </w:r>
          </w:p>
        </w:tc>
        <w:tc>
          <w:tcPr>
            <w:tcW w:w="629"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8" w:lineRule="auto"/>
              <w:ind w:left="0" w:right="103" w:firstLine="0"/>
              <w:jc w:val="center"/>
            </w:pPr>
            <w:r>
              <w:t>计提比例</w:t>
            </w:r>
          </w:p>
          <w:p w:rsidR="00A7106F" w:rsidRDefault="00AA64EB">
            <w:pPr>
              <w:spacing w:after="0" w:line="259" w:lineRule="auto"/>
              <w:ind w:left="48" w:firstLine="0"/>
            </w:pP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6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jc w:val="both"/>
            </w:pPr>
            <w:r>
              <w:t>金额</w:t>
            </w:r>
            <w:r>
              <w:t xml:space="preserve"> </w:t>
            </w:r>
          </w:p>
        </w:tc>
        <w:tc>
          <w:tcPr>
            <w:tcW w:w="63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101" w:firstLine="0"/>
            </w:pPr>
            <w:r>
              <w:t>比例</w:t>
            </w:r>
          </w:p>
          <w:p w:rsidR="00A7106F" w:rsidRDefault="00AA64EB">
            <w:pPr>
              <w:spacing w:after="0" w:line="259" w:lineRule="auto"/>
              <w:ind w:left="50" w:firstLine="0"/>
            </w:pPr>
            <w:r>
              <w:t xml:space="preserve">(%) </w:t>
            </w:r>
          </w:p>
        </w:tc>
        <w:tc>
          <w:tcPr>
            <w:tcW w:w="6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jc w:val="both"/>
            </w:pPr>
            <w:r>
              <w:t>金额</w:t>
            </w:r>
            <w:r>
              <w:t xml:space="preserve"> </w:t>
            </w:r>
          </w:p>
        </w:tc>
        <w:tc>
          <w:tcPr>
            <w:tcW w:w="6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计提比例</w:t>
            </w:r>
          </w:p>
          <w:p w:rsidR="00A7106F" w:rsidRDefault="00AA64EB">
            <w:pPr>
              <w:spacing w:after="0" w:line="259" w:lineRule="auto"/>
              <w:ind w:left="60" w:firstLine="0"/>
            </w:pP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12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84" w:firstLine="0"/>
            </w:pPr>
            <w:r>
              <w:t>按单项计提坏账准备</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8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 </w:t>
            </w:r>
          </w:p>
        </w:tc>
        <w:tc>
          <w:tcPr>
            <w:tcW w:w="6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6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 w:firstLine="0"/>
              <w:jc w:val="right"/>
            </w:pPr>
            <w:r>
              <w:t xml:space="preserve"> </w:t>
            </w:r>
          </w:p>
        </w:tc>
        <w:tc>
          <w:tcPr>
            <w:tcW w:w="6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248"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pPr>
            <w:r>
              <w:t>其中：</w:t>
            </w:r>
            <w:r>
              <w:t xml:space="preserve"> </w:t>
            </w:r>
          </w:p>
        </w:tc>
        <w:tc>
          <w:tcPr>
            <w:tcW w:w="6976" w:type="dxa"/>
            <w:gridSpan w:val="9"/>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600"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12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84" w:firstLine="0"/>
            </w:pPr>
            <w:r>
              <w:t>按组合计提坏账准备</w:t>
            </w:r>
            <w:r>
              <w:t xml:space="preserve"> </w:t>
            </w:r>
          </w:p>
        </w:tc>
        <w:tc>
          <w:tcPr>
            <w:tcW w:w="11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20,000.00 </w:t>
            </w:r>
          </w:p>
        </w:tc>
        <w:tc>
          <w:tcPr>
            <w:tcW w:w="84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 w:firstLine="0"/>
            </w:pPr>
            <w:r>
              <w:t xml:space="preserve">100.00 </w:t>
            </w:r>
          </w:p>
        </w:tc>
        <w:tc>
          <w:tcPr>
            <w:tcW w:w="6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6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1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pPr>
            <w:r>
              <w:t xml:space="preserve">20,000.00 </w:t>
            </w:r>
          </w:p>
        </w:tc>
        <w:tc>
          <w:tcPr>
            <w:tcW w:w="6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6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 w:firstLine="0"/>
              <w:jc w:val="right"/>
            </w:pPr>
            <w:r>
              <w:t xml:space="preserve"> </w:t>
            </w:r>
          </w:p>
        </w:tc>
        <w:tc>
          <w:tcPr>
            <w:tcW w:w="6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248"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pPr>
            <w:r>
              <w:t>其中：</w:t>
            </w:r>
            <w:r>
              <w:t xml:space="preserve"> </w:t>
            </w:r>
          </w:p>
        </w:tc>
        <w:tc>
          <w:tcPr>
            <w:tcW w:w="6976" w:type="dxa"/>
            <w:gridSpan w:val="9"/>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600"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12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1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20,000.00 </w:t>
            </w:r>
          </w:p>
        </w:tc>
        <w:tc>
          <w:tcPr>
            <w:tcW w:w="8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 xml:space="preserve">/ </w:t>
            </w:r>
          </w:p>
        </w:tc>
        <w:tc>
          <w:tcPr>
            <w:tcW w:w="6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 </w:t>
            </w:r>
          </w:p>
        </w:tc>
        <w:tc>
          <w:tcPr>
            <w:tcW w:w="11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t xml:space="preserve">20,000.00 </w:t>
            </w:r>
          </w:p>
        </w:tc>
        <w:tc>
          <w:tcPr>
            <w:tcW w:w="6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6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 xml:space="preserve">/ </w:t>
            </w:r>
          </w:p>
        </w:tc>
        <w:tc>
          <w:tcPr>
            <w:tcW w:w="6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 w:firstLine="0"/>
              <w:jc w:val="right"/>
            </w:pPr>
            <w:r>
              <w:t xml:space="preserve"> </w:t>
            </w:r>
          </w:p>
        </w:tc>
        <w:tc>
          <w:tcPr>
            <w:tcW w:w="6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 </w:t>
            </w:r>
          </w:p>
        </w:tc>
        <w:tc>
          <w:tcPr>
            <w:tcW w:w="6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0" w:line="259" w:lineRule="auto"/>
        <w:ind w:left="106" w:firstLine="0"/>
      </w:pPr>
      <w:r>
        <w:t xml:space="preserve"> </w:t>
      </w:r>
    </w:p>
    <w:p w:rsidR="00A7106F" w:rsidRDefault="00AA64EB">
      <w:pPr>
        <w:ind w:left="99"/>
      </w:pPr>
      <w:r>
        <w:t>按单项计提坏账准备：</w:t>
      </w:r>
      <w:r>
        <w:t xml:space="preserve"> </w:t>
      </w:r>
    </w:p>
    <w:p w:rsidR="00A7106F" w:rsidRDefault="00AA64EB">
      <w:pPr>
        <w:ind w:left="99"/>
      </w:pPr>
      <w:r>
        <w:t>□</w:t>
      </w:r>
      <w:r>
        <w:t>适用</w:t>
      </w:r>
      <w:r>
        <w:t xml:space="preserve"> √</w:t>
      </w:r>
      <w:r>
        <w:t>不适用</w:t>
      </w:r>
      <w:r>
        <w:t xml:space="preserve">  </w:t>
      </w:r>
    </w:p>
    <w:p w:rsidR="00A7106F" w:rsidRDefault="00AA64EB">
      <w:pPr>
        <w:ind w:left="99"/>
      </w:pPr>
      <w:r>
        <w:t>按组合计提坏账准备：</w:t>
      </w:r>
      <w:r>
        <w:rPr>
          <w:rFonts w:ascii="Calibri" w:eastAsia="Calibri" w:hAnsi="Calibri" w:cs="Calibri"/>
        </w:rPr>
        <w:t xml:space="preserve"> </w:t>
      </w:r>
    </w:p>
    <w:p w:rsidR="00A7106F" w:rsidRDefault="00AA64EB">
      <w:pPr>
        <w:ind w:left="99" w:right="6444"/>
      </w:pPr>
      <w:r>
        <w:t>√</w:t>
      </w:r>
      <w:r>
        <w:t>适用</w:t>
      </w:r>
      <w:r>
        <w:t xml:space="preserve"> □</w:t>
      </w:r>
      <w:r>
        <w:t>不适用</w:t>
      </w:r>
      <w:r>
        <w:t xml:space="preserve"> </w:t>
      </w:r>
      <w:r>
        <w:rPr>
          <w:rFonts w:ascii="Calibri" w:eastAsia="Calibri" w:hAnsi="Calibri" w:cs="Calibri"/>
        </w:rPr>
        <w:t xml:space="preserve"> </w:t>
      </w:r>
      <w:r>
        <w:t>组合计提项目：无</w:t>
      </w:r>
      <w:r>
        <w:rPr>
          <w:rFonts w:ascii="Calibri" w:eastAsia="Calibri" w:hAnsi="Calibri" w:cs="Calibri"/>
        </w:rPr>
        <w:t xml:space="preserve"> </w:t>
      </w:r>
    </w:p>
    <w:p w:rsidR="00A7106F" w:rsidRDefault="00AA64EB">
      <w:pPr>
        <w:spacing w:after="10" w:line="248" w:lineRule="auto"/>
        <w:ind w:left="10" w:right="1121"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043"/>
        <w:gridCol w:w="2254"/>
        <w:gridCol w:w="2292"/>
        <w:gridCol w:w="2235"/>
      </w:tblGrid>
      <w:tr w:rsidR="00A7106F">
        <w:trPr>
          <w:trHeight w:val="283"/>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292" w:type="dxa"/>
            <w:tcBorders>
              <w:top w:val="single" w:sz="4" w:space="0" w:color="000000"/>
              <w:left w:val="nil"/>
              <w:bottom w:val="single" w:sz="4" w:space="0" w:color="000000"/>
              <w:right w:val="nil"/>
            </w:tcBorders>
          </w:tcPr>
          <w:p w:rsidR="00A7106F" w:rsidRDefault="00AA64EB">
            <w:pPr>
              <w:spacing w:after="0" w:line="259" w:lineRule="auto"/>
              <w:ind w:left="0" w:right="125"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应收票据</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计提比例（</w:t>
            </w:r>
            <w:r>
              <w:t>%</w:t>
            </w:r>
            <w:r>
              <w:t>）</w:t>
            </w:r>
            <w:r>
              <w:t xml:space="preserve"> </w:t>
            </w:r>
          </w:p>
        </w:tc>
      </w:tr>
      <w:tr w:rsidR="00A7106F">
        <w:trPr>
          <w:trHeight w:val="283"/>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银行承兑汇票组合</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20,000.00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20,000.00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ind w:left="99"/>
      </w:pPr>
      <w:r>
        <w:t>按组合计提坏账的确认标准及说明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rPr>
          <w:rFonts w:ascii="Calibri" w:eastAsia="Calibri" w:hAnsi="Calibri" w:cs="Calibri"/>
          <w:b/>
        </w:rPr>
        <w:t xml:space="preserve"> </w:t>
      </w:r>
    </w:p>
    <w:p w:rsidR="00A7106F" w:rsidRDefault="00AA64EB">
      <w:pPr>
        <w:ind w:left="99"/>
      </w:pPr>
      <w:r>
        <w:t>如按预期信用损失一般模型计提坏账准备，请参照其他应收款披露：</w:t>
      </w:r>
      <w:r>
        <w:t xml:space="preserve"> </w:t>
      </w:r>
    </w:p>
    <w:p w:rsidR="00A7106F" w:rsidRDefault="00AA64EB">
      <w:pPr>
        <w:ind w:left="99"/>
      </w:pPr>
      <w:r>
        <w:t>□</w:t>
      </w:r>
      <w:r>
        <w:t>适用</w:t>
      </w:r>
      <w:r>
        <w:t xml:space="preserve"> √</w:t>
      </w:r>
      <w:r>
        <w:t>不适用</w:t>
      </w:r>
      <w:r>
        <w:t xml:space="preserve">  </w:t>
      </w:r>
    </w:p>
    <w:p w:rsidR="00A7106F" w:rsidRDefault="00AA64EB">
      <w:pPr>
        <w:spacing w:after="53" w:line="259" w:lineRule="auto"/>
        <w:ind w:left="106" w:firstLine="0"/>
      </w:pPr>
      <w:r>
        <w:rPr>
          <w:rFonts w:ascii="Calibri" w:eastAsia="Calibri" w:hAnsi="Calibri" w:cs="Calibri"/>
          <w:b/>
        </w:rPr>
        <w:t xml:space="preserve"> </w:t>
      </w:r>
    </w:p>
    <w:p w:rsidR="00A7106F" w:rsidRDefault="00AA64EB">
      <w:pPr>
        <w:spacing w:after="44"/>
        <w:ind w:left="99"/>
      </w:pPr>
      <w:r>
        <w:t xml:space="preserve">(6). </w:t>
      </w:r>
      <w:r>
        <w:t>坏账准备的情况</w:t>
      </w:r>
      <w:r>
        <w:t xml:space="preserve"> </w:t>
      </w:r>
    </w:p>
    <w:p w:rsidR="00A7106F" w:rsidRDefault="00AA64EB">
      <w:pPr>
        <w:ind w:left="99"/>
      </w:pPr>
      <w:r>
        <w:t>□</w:t>
      </w:r>
      <w:r>
        <w:t>适用</w:t>
      </w:r>
      <w:r>
        <w:t xml:space="preserve"> √</w:t>
      </w:r>
      <w:r>
        <w:t>不适用</w:t>
      </w:r>
      <w:r>
        <w:t xml:space="preserve"> </w:t>
      </w:r>
      <w:r>
        <w:rPr>
          <w:rFonts w:ascii="Calibri" w:eastAsia="Calibri" w:hAnsi="Calibri" w:cs="Calibri"/>
          <w:b/>
        </w:rPr>
        <w:t xml:space="preserve"> </w:t>
      </w:r>
    </w:p>
    <w:p w:rsidR="00A7106F" w:rsidRDefault="00AA64EB">
      <w:pPr>
        <w:spacing w:after="53" w:line="259" w:lineRule="auto"/>
        <w:ind w:left="106" w:firstLine="0"/>
      </w:pPr>
      <w:r>
        <w:rPr>
          <w:rFonts w:ascii="Calibri" w:eastAsia="Calibri" w:hAnsi="Calibri" w:cs="Calibri"/>
          <w:b/>
        </w:rPr>
        <w:t xml:space="preserve"> </w:t>
      </w:r>
    </w:p>
    <w:p w:rsidR="00A7106F" w:rsidRDefault="00AA64EB">
      <w:pPr>
        <w:spacing w:after="44"/>
        <w:ind w:left="99"/>
      </w:pPr>
      <w:r>
        <w:t xml:space="preserve">(7). </w:t>
      </w:r>
      <w:r>
        <w:t>本期实际核销的应收票据情况</w:t>
      </w:r>
      <w:r>
        <w:t xml:space="preserve"> </w:t>
      </w:r>
    </w:p>
    <w:p w:rsidR="00A7106F" w:rsidRDefault="00AA64EB">
      <w:pPr>
        <w:ind w:left="99"/>
      </w:pPr>
      <w:r>
        <w:t>□</w:t>
      </w:r>
      <w:r>
        <w:t>适用</w:t>
      </w:r>
      <w:r>
        <w:t xml:space="preserve"> √</w:t>
      </w:r>
      <w:r>
        <w:t>不适用</w:t>
      </w:r>
      <w:r>
        <w:t xml:space="preserve"> </w:t>
      </w:r>
      <w:r>
        <w:rPr>
          <w:rFonts w:ascii="Calibri" w:eastAsia="Calibri" w:hAnsi="Calibri" w:cs="Calibri"/>
        </w:rPr>
        <w:t xml:space="preserve"> </w:t>
      </w:r>
    </w:p>
    <w:p w:rsidR="00A7106F" w:rsidRDefault="00AA64EB">
      <w:pPr>
        <w:spacing w:after="0" w:line="259" w:lineRule="auto"/>
        <w:ind w:left="106" w:firstLine="0"/>
      </w:pPr>
      <w:r>
        <w:rPr>
          <w:rFonts w:ascii="Calibri" w:eastAsia="Calibri" w:hAnsi="Calibri" w:cs="Calibri"/>
          <w:b/>
        </w:rP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68"/>
        <w:ind w:left="99"/>
      </w:pPr>
      <w:r>
        <w:t>5</w:t>
      </w:r>
      <w:r>
        <w:t>、</w:t>
      </w:r>
      <w:r>
        <w:rPr>
          <w:rFonts w:ascii="Arial" w:eastAsia="Arial" w:hAnsi="Arial" w:cs="Arial"/>
          <w:b/>
        </w:rPr>
        <w:t xml:space="preserve"> </w:t>
      </w:r>
      <w:r>
        <w:t>应收账款</w:t>
      </w:r>
      <w:r>
        <w:t xml:space="preserve"> </w:t>
      </w:r>
    </w:p>
    <w:p w:rsidR="00A7106F" w:rsidRDefault="00AA64EB">
      <w:pPr>
        <w:spacing w:after="60"/>
        <w:ind w:left="99"/>
      </w:pPr>
      <w:r>
        <w:t>(1).</w:t>
      </w:r>
      <w:r>
        <w:rPr>
          <w:rFonts w:ascii="Arial" w:eastAsia="Arial" w:hAnsi="Arial" w:cs="Arial"/>
          <w:b/>
        </w:rPr>
        <w:t xml:space="preserve"> </w:t>
      </w:r>
      <w:r>
        <w:t>按账龄披露</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0" w:type="dxa"/>
          <w:bottom w:w="0" w:type="dxa"/>
          <w:right w:w="2" w:type="dxa"/>
        </w:tblCellMar>
        <w:tblLook w:val="04A0" w:firstRow="1" w:lastRow="0" w:firstColumn="1" w:lastColumn="0" w:noHBand="0" w:noVBand="1"/>
      </w:tblPr>
      <w:tblGrid>
        <w:gridCol w:w="1956"/>
        <w:gridCol w:w="2379"/>
        <w:gridCol w:w="4489"/>
      </w:tblGrid>
      <w:tr w:rsidR="00A7106F">
        <w:trPr>
          <w:trHeight w:val="281"/>
        </w:trPr>
        <w:tc>
          <w:tcPr>
            <w:tcW w:w="195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37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账龄</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期末账面余额</w:t>
            </w:r>
            <w:r>
              <w:t xml:space="preserve">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1</w:t>
            </w:r>
            <w:r>
              <w:t>年以内</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47,542,712.82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1</w:t>
            </w:r>
            <w:r>
              <w:t>年以内小计</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47,542,712.82 </w:t>
            </w:r>
          </w:p>
        </w:tc>
      </w:tr>
      <w:tr w:rsidR="00A7106F">
        <w:trPr>
          <w:trHeight w:val="281"/>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1</w:t>
            </w:r>
            <w:r>
              <w:t>至</w:t>
            </w:r>
            <w:r>
              <w:t>2</w:t>
            </w:r>
            <w:r>
              <w:t>年</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638,728.31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2</w:t>
            </w:r>
            <w:r>
              <w:t>至</w:t>
            </w:r>
            <w:r>
              <w:t>3</w:t>
            </w:r>
            <w:r>
              <w:t>年</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466,551.01 </w:t>
            </w:r>
          </w:p>
        </w:tc>
      </w:tr>
      <w:tr w:rsidR="00A7106F">
        <w:trPr>
          <w:trHeight w:val="281"/>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3</w:t>
            </w:r>
            <w:r>
              <w:t>至</w:t>
            </w:r>
            <w:r>
              <w:t>5</w:t>
            </w:r>
            <w:r>
              <w:t>年</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174,747.60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5</w:t>
            </w:r>
            <w:r>
              <w:t>年以上</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15,841.93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小计</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48,838,581.67 </w:t>
            </w:r>
          </w:p>
        </w:tc>
      </w:tr>
      <w:tr w:rsidR="00A7106F">
        <w:trPr>
          <w:trHeight w:val="281"/>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减：坏账准备</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2,684,189.51 </w:t>
            </w:r>
          </w:p>
        </w:tc>
      </w:tr>
      <w:tr w:rsidR="00A7106F">
        <w:trPr>
          <w:trHeight w:val="284"/>
        </w:trPr>
        <w:tc>
          <w:tcPr>
            <w:tcW w:w="195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37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46,154,392.16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按坏账计提方法分类披露</w:t>
      </w:r>
      <w:r>
        <w:t xml:space="preserve"> </w:t>
      </w:r>
    </w:p>
    <w:p w:rsidR="00A7106F" w:rsidRDefault="00AA64EB">
      <w:pPr>
        <w:spacing w:after="10" w:line="248" w:lineRule="auto"/>
        <w:ind w:left="10" w:right="1121" w:hanging="10"/>
        <w:jc w:val="right"/>
      </w:pPr>
      <w:r>
        <w:t>√</w:t>
      </w:r>
      <w:r>
        <w:t>适用</w:t>
      </w:r>
      <w:r>
        <w:t xml:space="preserve"> □</w:t>
      </w:r>
      <w:r>
        <w:t>不适用</w:t>
      </w:r>
      <w:r>
        <w:t xml:space="preserve">  </w:t>
      </w:r>
      <w:r>
        <w:t>单位：元币种：人民币</w:t>
      </w:r>
      <w:r>
        <w:rPr>
          <w:rFonts w:ascii="Calibri" w:eastAsia="Calibri" w:hAnsi="Calibri" w:cs="Calibri"/>
        </w:rPr>
        <w:t xml:space="preserve"> </w:t>
      </w:r>
    </w:p>
    <w:tbl>
      <w:tblPr>
        <w:tblStyle w:val="TableGrid"/>
        <w:tblW w:w="8824" w:type="dxa"/>
        <w:tblInd w:w="111" w:type="dxa"/>
        <w:tblCellMar>
          <w:top w:w="34" w:type="dxa"/>
          <w:left w:w="60" w:type="dxa"/>
          <w:bottom w:w="0" w:type="dxa"/>
          <w:right w:w="0" w:type="dxa"/>
        </w:tblCellMar>
        <w:tblLook w:val="04A0" w:firstRow="1" w:lastRow="0" w:firstColumn="1" w:lastColumn="0" w:noHBand="0" w:noVBand="1"/>
      </w:tblPr>
      <w:tblGrid>
        <w:gridCol w:w="841"/>
        <w:gridCol w:w="850"/>
        <w:gridCol w:w="564"/>
        <w:gridCol w:w="853"/>
        <w:gridCol w:w="566"/>
        <w:gridCol w:w="994"/>
        <w:gridCol w:w="987"/>
        <w:gridCol w:w="610"/>
        <w:gridCol w:w="1006"/>
        <w:gridCol w:w="478"/>
        <w:gridCol w:w="1075"/>
      </w:tblGrid>
      <w:tr w:rsidR="00A7106F">
        <w:trPr>
          <w:trHeight w:val="283"/>
        </w:trPr>
        <w:tc>
          <w:tcPr>
            <w:tcW w:w="84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9" w:firstLine="0"/>
            </w:pPr>
            <w:r>
              <w:t>类别</w:t>
            </w:r>
            <w:r>
              <w:t xml:space="preserve"> </w:t>
            </w:r>
          </w:p>
        </w:tc>
        <w:tc>
          <w:tcPr>
            <w:tcW w:w="2833" w:type="dxa"/>
            <w:gridSpan w:val="4"/>
            <w:tcBorders>
              <w:top w:val="single" w:sz="4" w:space="0" w:color="000000"/>
              <w:left w:val="single" w:sz="4" w:space="0" w:color="000000"/>
              <w:bottom w:val="single" w:sz="4" w:space="0" w:color="000000"/>
              <w:right w:val="nil"/>
            </w:tcBorders>
          </w:tcPr>
          <w:p w:rsidR="00A7106F" w:rsidRDefault="00AA64EB">
            <w:pPr>
              <w:spacing w:after="0" w:line="259" w:lineRule="auto"/>
              <w:ind w:left="1430" w:firstLine="0"/>
            </w:pPr>
            <w:r>
              <w:t>期末余额</w:t>
            </w:r>
            <w:r>
              <w:t xml:space="preserve"> </w:t>
            </w:r>
          </w:p>
        </w:tc>
        <w:tc>
          <w:tcPr>
            <w:tcW w:w="994"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1596" w:type="dxa"/>
            <w:gridSpan w:val="2"/>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484" w:type="dxa"/>
            <w:gridSpan w:val="2"/>
            <w:tcBorders>
              <w:top w:val="single" w:sz="4" w:space="0" w:color="000000"/>
              <w:left w:val="nil"/>
              <w:bottom w:val="single" w:sz="4" w:space="0" w:color="000000"/>
              <w:right w:val="nil"/>
            </w:tcBorders>
          </w:tcPr>
          <w:p w:rsidR="00A7106F" w:rsidRDefault="00AA64EB">
            <w:pPr>
              <w:spacing w:after="0" w:line="259" w:lineRule="auto"/>
              <w:ind w:left="0" w:firstLine="0"/>
            </w:pPr>
            <w:r>
              <w:t>期初余额</w:t>
            </w:r>
            <w:r>
              <w:t xml:space="preserve"> </w:t>
            </w:r>
          </w:p>
        </w:tc>
        <w:tc>
          <w:tcPr>
            <w:tcW w:w="10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414"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6" w:firstLine="0"/>
            </w:pPr>
            <w:r>
              <w:t>账面余额</w:t>
            </w:r>
            <w:r>
              <w:t xml:space="preserve"> </w:t>
            </w:r>
          </w:p>
        </w:tc>
        <w:tc>
          <w:tcPr>
            <w:tcW w:w="141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9" w:firstLine="0"/>
            </w:pPr>
            <w:r>
              <w:t>坏账准备</w:t>
            </w:r>
            <w:r>
              <w:t xml:space="preserve">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 w:firstLine="0"/>
              <w:jc w:val="center"/>
            </w:pPr>
            <w:r>
              <w:t>账面价值</w:t>
            </w:r>
            <w:r>
              <w:t xml:space="preserve"> </w:t>
            </w:r>
          </w:p>
        </w:tc>
        <w:tc>
          <w:tcPr>
            <w:tcW w:w="1596"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账面余额</w:t>
            </w:r>
            <w:r>
              <w:t xml:space="preserve"> </w:t>
            </w:r>
          </w:p>
        </w:tc>
        <w:tc>
          <w:tcPr>
            <w:tcW w:w="1484"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2" w:firstLine="0"/>
            </w:pPr>
            <w:r>
              <w:t>坏账准备</w:t>
            </w:r>
            <w:r>
              <w:t xml:space="preserve"> </w:t>
            </w:r>
          </w:p>
        </w:tc>
        <w:tc>
          <w:tcPr>
            <w:tcW w:w="107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5" w:right="12" w:firstLine="0"/>
              <w:jc w:val="center"/>
            </w:pPr>
            <w:r>
              <w:t>账面价值</w:t>
            </w:r>
            <w:r>
              <w:t xml:space="preserve"> </w:t>
            </w:r>
          </w:p>
        </w:tc>
      </w:tr>
      <w:tr w:rsidR="00A7106F">
        <w:trPr>
          <w:trHeight w:val="164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firstLine="0"/>
            </w:pPr>
            <w:r>
              <w:t>金额</w:t>
            </w:r>
            <w:r>
              <w:t xml:space="preserve"> </w:t>
            </w:r>
          </w:p>
        </w:tc>
        <w:tc>
          <w:tcPr>
            <w:tcW w:w="5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113" w:firstLine="0"/>
            </w:pPr>
            <w:r>
              <w:t>比例</w:t>
            </w:r>
          </w:p>
          <w:p w:rsidR="00A7106F" w:rsidRDefault="00AA64EB">
            <w:pPr>
              <w:spacing w:after="0" w:line="259" w:lineRule="auto"/>
              <w:ind w:left="62" w:firstLine="0"/>
            </w:pPr>
            <w: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6" w:firstLine="0"/>
            </w:pPr>
            <w:r>
              <w:t>金额</w:t>
            </w:r>
            <w: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115" w:firstLine="0"/>
            </w:pPr>
            <w:r>
              <w:t>计提比例</w:t>
            </w:r>
          </w:p>
          <w:p w:rsidR="00A7106F" w:rsidRDefault="00AA64EB">
            <w:pPr>
              <w:spacing w:after="0" w:line="259" w:lineRule="auto"/>
              <w:ind w:left="65" w:firstLine="0"/>
            </w:pP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9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1" w:firstLine="0"/>
            </w:pPr>
            <w:r>
              <w:t>金额</w:t>
            </w:r>
            <w:r>
              <w:t xml:space="preserve"> </w:t>
            </w:r>
          </w:p>
        </w:tc>
        <w:tc>
          <w:tcPr>
            <w:tcW w:w="6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31" w:right="96" w:firstLine="0"/>
              <w:jc w:val="center"/>
            </w:pPr>
            <w:r>
              <w:t>比例</w:t>
            </w:r>
          </w:p>
          <w:p w:rsidR="00A7106F" w:rsidRDefault="00AA64EB">
            <w:pPr>
              <w:spacing w:after="0" w:line="259" w:lineRule="auto"/>
              <w:ind w:left="86" w:firstLine="0"/>
            </w:pPr>
            <w:r>
              <w:t xml:space="preserve">(%) </w:t>
            </w:r>
          </w:p>
        </w:tc>
        <w:tc>
          <w:tcPr>
            <w:tcW w:w="10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33" w:firstLine="0"/>
            </w:pPr>
            <w:r>
              <w:t>金额</w:t>
            </w:r>
            <w: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right="29" w:firstLine="0"/>
              <w:jc w:val="center"/>
            </w:pPr>
            <w:r>
              <w:t>计提比例</w:t>
            </w:r>
          </w:p>
          <w:p w:rsidR="00A7106F" w:rsidRDefault="00AA64EB">
            <w:pPr>
              <w:spacing w:after="0" w:line="259" w:lineRule="auto"/>
              <w:ind w:left="72" w:firstLine="0"/>
            </w:pPr>
            <w:r>
              <w:t>(%</w:t>
            </w:r>
          </w:p>
          <w:p w:rsidR="00A7106F" w:rsidRDefault="00AA64EB">
            <w:pPr>
              <w:spacing w:after="0" w:line="259" w:lineRule="auto"/>
              <w:ind w:left="125" w:firstLine="0"/>
            </w:pP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1373"/>
        </w:trPr>
        <w:tc>
          <w:tcPr>
            <w:tcW w:w="8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8" w:right="101" w:firstLine="0"/>
            </w:pPr>
            <w:r>
              <w:t>按单项计提坏账准备</w:t>
            </w:r>
            <w: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5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8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6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8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48" w:firstLine="0"/>
              <w:jc w:val="both"/>
            </w:pPr>
            <w:r>
              <w:t>其中：</w:t>
            </w:r>
            <w:r>
              <w:t xml:space="preserve"> </w:t>
            </w:r>
          </w:p>
        </w:tc>
        <w:tc>
          <w:tcPr>
            <w:tcW w:w="2833" w:type="dxa"/>
            <w:gridSpan w:val="4"/>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99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596"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484"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7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1373"/>
        </w:trPr>
        <w:tc>
          <w:tcPr>
            <w:tcW w:w="8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8" w:firstLine="0"/>
            </w:pPr>
            <w:r>
              <w:t>按组合计提坏账准备</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48,838</w:t>
            </w:r>
          </w:p>
          <w:p w:rsidR="00A7106F" w:rsidRDefault="00AA64EB">
            <w:pPr>
              <w:spacing w:after="0" w:line="259" w:lineRule="auto"/>
              <w:ind w:left="0" w:firstLine="0"/>
            </w:pPr>
            <w:r>
              <w:t>,581.6</w:t>
            </w:r>
          </w:p>
          <w:p w:rsidR="00A7106F" w:rsidRDefault="00AA64EB">
            <w:pPr>
              <w:spacing w:after="0" w:line="259" w:lineRule="auto"/>
              <w:ind w:left="0" w:right="108" w:firstLine="0"/>
              <w:jc w:val="right"/>
            </w:pPr>
            <w:r>
              <w:t xml:space="preserve">7 </w:t>
            </w:r>
          </w:p>
        </w:tc>
        <w:tc>
          <w:tcPr>
            <w:tcW w:w="5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1" w:firstLine="0"/>
            </w:pPr>
            <w:r>
              <w:t>100</w:t>
            </w:r>
          </w:p>
          <w:p w:rsidR="00A7106F" w:rsidRDefault="00AA64EB">
            <w:pPr>
              <w:spacing w:after="0" w:line="259" w:lineRule="auto"/>
              <w:ind w:left="31" w:firstLine="0"/>
            </w:pPr>
            <w:r>
              <w:t xml:space="preserve">.00 </w:t>
            </w:r>
          </w:p>
        </w:tc>
        <w:tc>
          <w:tcPr>
            <w:tcW w:w="85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pPr>
            <w:r>
              <w:t>2,684,</w:t>
            </w:r>
          </w:p>
          <w:p w:rsidR="00A7106F" w:rsidRDefault="00AA64EB">
            <w:pPr>
              <w:spacing w:after="0" w:line="259" w:lineRule="auto"/>
              <w:ind w:left="5" w:firstLine="0"/>
            </w:pPr>
            <w:r>
              <w:t xml:space="preserve">189.51 </w:t>
            </w:r>
          </w:p>
        </w:tc>
        <w:tc>
          <w:tcPr>
            <w:tcW w:w="5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6" w:firstLine="0"/>
            </w:pPr>
            <w:r>
              <w:t>5.5</w:t>
            </w:r>
          </w:p>
          <w:p w:rsidR="00A7106F" w:rsidRDefault="00AA64EB">
            <w:pPr>
              <w:spacing w:after="0" w:line="259" w:lineRule="auto"/>
              <w:ind w:left="0" w:right="106" w:firstLine="0"/>
              <w:jc w:val="right"/>
            </w:pPr>
            <w:r>
              <w:t xml:space="preserve">0 </w:t>
            </w:r>
          </w:p>
        </w:tc>
        <w:tc>
          <w:tcPr>
            <w:tcW w:w="9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43" w:firstLine="0"/>
            </w:pPr>
            <w:r>
              <w:t>46,154,</w:t>
            </w:r>
          </w:p>
          <w:p w:rsidR="00A7106F" w:rsidRDefault="00AA64EB">
            <w:pPr>
              <w:spacing w:after="0" w:line="259" w:lineRule="auto"/>
              <w:ind w:left="0" w:right="103" w:firstLine="0"/>
              <w:jc w:val="right"/>
            </w:pPr>
            <w:r>
              <w:t xml:space="preserve">392.16 </w:t>
            </w:r>
          </w:p>
        </w:tc>
        <w:tc>
          <w:tcPr>
            <w:tcW w:w="9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4" w:firstLine="0"/>
            </w:pPr>
            <w:r>
              <w:t>25,130,</w:t>
            </w:r>
          </w:p>
          <w:p w:rsidR="00A7106F" w:rsidRDefault="00AA64EB">
            <w:pPr>
              <w:spacing w:after="0" w:line="259" w:lineRule="auto"/>
              <w:ind w:left="0" w:right="106" w:firstLine="0"/>
              <w:jc w:val="right"/>
            </w:pPr>
            <w:r>
              <w:t xml:space="preserve">033.21 </w:t>
            </w:r>
          </w:p>
        </w:tc>
        <w:tc>
          <w:tcPr>
            <w:tcW w:w="6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9" w:firstLine="0"/>
            </w:pPr>
            <w:r>
              <w:t>100</w:t>
            </w:r>
          </w:p>
          <w:p w:rsidR="00A7106F" w:rsidRDefault="00AA64EB">
            <w:pPr>
              <w:spacing w:after="0" w:line="259" w:lineRule="auto"/>
              <w:ind w:left="79" w:firstLine="0"/>
            </w:pPr>
            <w:r>
              <w:t xml:space="preserve">.00 </w:t>
            </w:r>
          </w:p>
        </w:tc>
        <w:tc>
          <w:tcPr>
            <w:tcW w:w="10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5" w:firstLine="0"/>
            </w:pPr>
            <w:r>
              <w:t>1,378,2</w:t>
            </w:r>
          </w:p>
          <w:p w:rsidR="00A7106F" w:rsidRDefault="00AA64EB">
            <w:pPr>
              <w:spacing w:after="0" w:line="259" w:lineRule="auto"/>
              <w:ind w:left="0" w:right="103" w:firstLine="0"/>
              <w:jc w:val="right"/>
            </w:pPr>
            <w:r>
              <w:t xml:space="preserve">33.72 </w:t>
            </w:r>
          </w:p>
        </w:tc>
        <w:tc>
          <w:tcPr>
            <w:tcW w:w="47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0" w:firstLine="0"/>
            </w:pPr>
            <w:r>
              <w:t>5.</w:t>
            </w:r>
          </w:p>
          <w:p w:rsidR="00A7106F" w:rsidRDefault="00AA64EB">
            <w:pPr>
              <w:spacing w:after="0" w:line="259" w:lineRule="auto"/>
              <w:ind w:left="50" w:firstLine="0"/>
            </w:pPr>
            <w:r>
              <w:t xml:space="preserve">48 </w:t>
            </w:r>
          </w:p>
        </w:tc>
        <w:tc>
          <w:tcPr>
            <w:tcW w:w="107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t>23,751,7</w:t>
            </w:r>
          </w:p>
          <w:p w:rsidR="00A7106F" w:rsidRDefault="00AA64EB">
            <w:pPr>
              <w:spacing w:after="0" w:line="259" w:lineRule="auto"/>
              <w:ind w:left="0" w:right="103" w:firstLine="0"/>
              <w:jc w:val="right"/>
            </w:pPr>
            <w:r>
              <w:t xml:space="preserve">99.49 </w:t>
            </w:r>
          </w:p>
        </w:tc>
      </w:tr>
      <w:tr w:rsidR="00A7106F">
        <w:trPr>
          <w:trHeight w:val="281"/>
        </w:trPr>
        <w:tc>
          <w:tcPr>
            <w:tcW w:w="3109" w:type="dxa"/>
            <w:gridSpan w:val="4"/>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其中：</w:t>
            </w:r>
            <w:r>
              <w:t xml:space="preserve"> </w:t>
            </w:r>
          </w:p>
        </w:tc>
        <w:tc>
          <w:tcPr>
            <w:tcW w:w="566"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994"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4155" w:type="dxa"/>
            <w:gridSpan w:val="5"/>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828"/>
        </w:trPr>
        <w:tc>
          <w:tcPr>
            <w:tcW w:w="84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t>合计</w:t>
            </w:r>
            <w: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48,838</w:t>
            </w:r>
          </w:p>
          <w:p w:rsidR="00A7106F" w:rsidRDefault="00AA64EB">
            <w:pPr>
              <w:spacing w:after="0" w:line="259" w:lineRule="auto"/>
              <w:ind w:left="0" w:firstLine="0"/>
            </w:pPr>
            <w:r>
              <w:t>,581.6</w:t>
            </w:r>
          </w:p>
          <w:p w:rsidR="00A7106F" w:rsidRDefault="00AA64EB">
            <w:pPr>
              <w:spacing w:after="0" w:line="259" w:lineRule="auto"/>
              <w:ind w:left="0" w:right="108" w:firstLine="0"/>
              <w:jc w:val="right"/>
            </w:pPr>
            <w:r>
              <w:t xml:space="preserve">7 </w:t>
            </w:r>
          </w:p>
        </w:tc>
        <w:tc>
          <w:tcPr>
            <w:tcW w:w="5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3" w:firstLine="0"/>
              <w:jc w:val="center"/>
            </w:pPr>
            <w:r>
              <w:t xml:space="preserve">/ </w:t>
            </w:r>
          </w:p>
        </w:tc>
        <w:tc>
          <w:tcPr>
            <w:tcW w:w="8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pPr>
            <w:r>
              <w:t>2,684,</w:t>
            </w:r>
          </w:p>
          <w:p w:rsidR="00A7106F" w:rsidRDefault="00AA64EB">
            <w:pPr>
              <w:spacing w:after="0" w:line="259" w:lineRule="auto"/>
              <w:ind w:left="5" w:firstLine="0"/>
            </w:pPr>
            <w:r>
              <w:t xml:space="preserve">189.51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 xml:space="preserve">/ </w:t>
            </w:r>
          </w:p>
        </w:tc>
        <w:tc>
          <w:tcPr>
            <w:tcW w:w="9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46,154,</w:t>
            </w:r>
          </w:p>
          <w:p w:rsidR="00A7106F" w:rsidRDefault="00AA64EB">
            <w:pPr>
              <w:spacing w:after="0" w:line="259" w:lineRule="auto"/>
              <w:ind w:left="72" w:firstLine="0"/>
            </w:pPr>
            <w:r>
              <w:t xml:space="preserve">392.16 </w:t>
            </w:r>
          </w:p>
        </w:tc>
        <w:tc>
          <w:tcPr>
            <w:tcW w:w="98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4" w:firstLine="0"/>
            </w:pPr>
            <w:r>
              <w:t>25,130,</w:t>
            </w:r>
          </w:p>
          <w:p w:rsidR="00A7106F" w:rsidRDefault="00AA64EB">
            <w:pPr>
              <w:spacing w:after="0" w:line="259" w:lineRule="auto"/>
              <w:ind w:left="0" w:right="106" w:firstLine="0"/>
              <w:jc w:val="right"/>
            </w:pPr>
            <w:r>
              <w:t xml:space="preserve">033.21 </w:t>
            </w:r>
          </w:p>
        </w:tc>
        <w:tc>
          <w:tcPr>
            <w:tcW w:w="6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center"/>
            </w:pPr>
            <w:r>
              <w:t xml:space="preserve">/ </w:t>
            </w:r>
          </w:p>
        </w:tc>
        <w:tc>
          <w:tcPr>
            <w:tcW w:w="10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5" w:firstLine="0"/>
            </w:pPr>
            <w:r>
              <w:t>1,378,2</w:t>
            </w:r>
          </w:p>
          <w:p w:rsidR="00A7106F" w:rsidRDefault="00AA64EB">
            <w:pPr>
              <w:spacing w:after="0" w:line="259" w:lineRule="auto"/>
              <w:ind w:left="0" w:right="103" w:firstLine="0"/>
              <w:jc w:val="right"/>
            </w:pPr>
            <w:r>
              <w:t xml:space="preserve">33.72 </w:t>
            </w:r>
          </w:p>
        </w:tc>
        <w:tc>
          <w:tcPr>
            <w:tcW w:w="47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pPr>
            <w:r>
              <w:t xml:space="preserve">/ </w:t>
            </w:r>
          </w:p>
        </w:tc>
        <w:tc>
          <w:tcPr>
            <w:tcW w:w="107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t>23,751,7</w:t>
            </w:r>
          </w:p>
          <w:p w:rsidR="00A7106F" w:rsidRDefault="00AA64EB">
            <w:pPr>
              <w:spacing w:after="0" w:line="259" w:lineRule="auto"/>
              <w:ind w:left="0" w:right="103" w:firstLine="0"/>
              <w:jc w:val="right"/>
            </w:pPr>
            <w:r>
              <w:t xml:space="preserve">99.49 </w:t>
            </w:r>
          </w:p>
        </w:tc>
      </w:tr>
    </w:tbl>
    <w:p w:rsidR="00A7106F" w:rsidRDefault="00AA64EB">
      <w:pPr>
        <w:spacing w:after="0" w:line="259" w:lineRule="auto"/>
        <w:ind w:left="106" w:firstLine="0"/>
      </w:pPr>
      <w:r>
        <w:t xml:space="preserve"> </w:t>
      </w:r>
    </w:p>
    <w:p w:rsidR="00A7106F" w:rsidRDefault="00AA64EB">
      <w:pPr>
        <w:ind w:left="99"/>
      </w:pPr>
      <w:r>
        <w:t>按单项计提坏账准备：</w:t>
      </w:r>
      <w:r>
        <w:t xml:space="preserve"> </w:t>
      </w:r>
    </w:p>
    <w:p w:rsidR="00A7106F" w:rsidRDefault="00AA64EB">
      <w:pPr>
        <w:ind w:left="99"/>
      </w:pPr>
      <w:r>
        <w:lastRenderedPageBreak/>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按组合计提坏账准备：</w:t>
      </w:r>
      <w:r>
        <w:t xml:space="preserve"> </w:t>
      </w:r>
    </w:p>
    <w:p w:rsidR="00A7106F" w:rsidRDefault="00AA64EB">
      <w:pPr>
        <w:ind w:left="99"/>
      </w:pPr>
      <w:r>
        <w:t>√</w:t>
      </w:r>
      <w:r>
        <w:t>适用</w:t>
      </w:r>
      <w:r>
        <w:t xml:space="preserve"> □</w:t>
      </w:r>
      <w:r>
        <w:t>不适用</w:t>
      </w:r>
      <w:r>
        <w:t xml:space="preserve">  </w:t>
      </w:r>
    </w:p>
    <w:p w:rsidR="00A7106F" w:rsidRDefault="00AA64EB">
      <w:pPr>
        <w:ind w:left="99"/>
      </w:pPr>
      <w:r>
        <w:t>组合计提项目：除合并关联方以外的客户</w:t>
      </w:r>
      <w:r>
        <w:t>-</w:t>
      </w:r>
      <w:r>
        <w:t>账龄组合计提坏账准备</w:t>
      </w:r>
      <w:r>
        <w:t xml:space="preserve"> </w:t>
      </w:r>
    </w:p>
    <w:p w:rsidR="00A7106F" w:rsidRDefault="00AA64EB">
      <w:pPr>
        <w:spacing w:after="0" w:line="259" w:lineRule="auto"/>
        <w:ind w:left="106" w:firstLine="0"/>
      </w:pPr>
      <w:r>
        <w:t xml:space="preserve"> </w:t>
      </w:r>
    </w:p>
    <w:p w:rsidR="00A7106F" w:rsidRDefault="00AA64EB">
      <w:pPr>
        <w:spacing w:after="10" w:line="248" w:lineRule="auto"/>
        <w:ind w:left="10" w:right="1121"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043"/>
        <w:gridCol w:w="2254"/>
        <w:gridCol w:w="2292"/>
        <w:gridCol w:w="2235"/>
      </w:tblGrid>
      <w:tr w:rsidR="00A7106F">
        <w:trPr>
          <w:trHeight w:val="283"/>
        </w:trPr>
        <w:tc>
          <w:tcPr>
            <w:tcW w:w="204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292" w:type="dxa"/>
            <w:tcBorders>
              <w:top w:val="single" w:sz="4" w:space="0" w:color="000000"/>
              <w:left w:val="nil"/>
              <w:bottom w:val="single" w:sz="4" w:space="0" w:color="000000"/>
              <w:right w:val="nil"/>
            </w:tcBorders>
          </w:tcPr>
          <w:p w:rsidR="00A7106F" w:rsidRDefault="00AA64EB">
            <w:pPr>
              <w:spacing w:after="0" w:line="259" w:lineRule="auto"/>
              <w:ind w:left="0" w:right="125"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计提比例（</w:t>
            </w:r>
            <w:r>
              <w:t>%</w:t>
            </w:r>
            <w:r>
              <w:t>）</w:t>
            </w:r>
            <w:r>
              <w:t xml:space="preserve"> </w:t>
            </w:r>
          </w:p>
        </w:tc>
      </w:tr>
      <w:tr w:rsidR="00A7106F">
        <w:trPr>
          <w:trHeight w:val="281"/>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47,542,712.82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2,377,135.65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5.00 </w:t>
            </w:r>
          </w:p>
        </w:tc>
      </w:tr>
      <w:tr w:rsidR="00A7106F">
        <w:trPr>
          <w:trHeight w:val="283"/>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1-2</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638,728.31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63,872.83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10.00 </w:t>
            </w:r>
          </w:p>
        </w:tc>
      </w:tr>
      <w:tr w:rsidR="00A7106F">
        <w:trPr>
          <w:trHeight w:val="281"/>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2-3</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466,551.01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139,965.30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30.00 </w:t>
            </w:r>
          </w:p>
        </w:tc>
      </w:tr>
      <w:tr w:rsidR="00A7106F">
        <w:trPr>
          <w:trHeight w:val="283"/>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3-5</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174,747.60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87,373.80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 xml:space="preserve">50.00 </w:t>
            </w:r>
          </w:p>
        </w:tc>
      </w:tr>
      <w:tr w:rsidR="00A7106F">
        <w:trPr>
          <w:trHeight w:val="283"/>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5</w:t>
            </w:r>
            <w:r>
              <w:t>年以上</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15,841.93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15,841.93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 xml:space="preserve">100.00 </w:t>
            </w:r>
          </w:p>
        </w:tc>
      </w:tr>
      <w:tr w:rsidR="00A7106F">
        <w:trPr>
          <w:trHeight w:val="283"/>
        </w:trPr>
        <w:tc>
          <w:tcPr>
            <w:tcW w:w="20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48,838,581.67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2,684,189.51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ind w:left="99"/>
      </w:pPr>
      <w:r>
        <w:t>按组合计提坏账的确认标准及说明：</w:t>
      </w:r>
      <w:r>
        <w:t xml:space="preserve"> </w:t>
      </w:r>
    </w:p>
    <w:p w:rsidR="00A7106F" w:rsidRDefault="00AA64EB">
      <w:pPr>
        <w:ind w:left="99"/>
      </w:pPr>
      <w:r>
        <w:t>√</w:t>
      </w:r>
      <w:r>
        <w:t>适用</w:t>
      </w:r>
      <w:r>
        <w:t xml:space="preserve"> □</w:t>
      </w:r>
      <w:r>
        <w:t>不适用</w:t>
      </w:r>
      <w:r>
        <w:t xml:space="preserve">  </w:t>
      </w:r>
    </w:p>
    <w:p w:rsidR="00A7106F" w:rsidRDefault="00AA64EB">
      <w:pPr>
        <w:ind w:left="99"/>
      </w:pPr>
      <w:r>
        <w:t>本公司按照预期信用损失模型计提预期信用损失的应收账款。</w:t>
      </w:r>
      <w:r>
        <w:t xml:space="preserve"> </w:t>
      </w:r>
    </w:p>
    <w:p w:rsidR="00A7106F" w:rsidRDefault="00AA64EB">
      <w:pPr>
        <w:spacing w:after="0" w:line="259" w:lineRule="auto"/>
        <w:ind w:left="106" w:firstLine="0"/>
      </w:pPr>
      <w:r>
        <w:t xml:space="preserve"> </w:t>
      </w:r>
    </w:p>
    <w:p w:rsidR="00A7106F" w:rsidRDefault="00AA64EB">
      <w:pPr>
        <w:ind w:left="99"/>
      </w:pPr>
      <w:r>
        <w:t>如按预期信用损失一般模型计提坏账准备，请参照其他应收款披露：</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(3).</w:t>
      </w:r>
      <w:r>
        <w:rPr>
          <w:rFonts w:ascii="Arial" w:eastAsia="Arial" w:hAnsi="Arial" w:cs="Arial"/>
          <w:b/>
        </w:rPr>
        <w:t xml:space="preserve"> </w:t>
      </w:r>
      <w:r>
        <w:t>坏账准备的情况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rPr>
          <w:rFonts w:ascii="Calibri" w:eastAsia="Calibri" w:hAnsi="Calibri" w:cs="Calibri"/>
        </w:rPr>
        <w:t xml:space="preserve"> </w:t>
      </w:r>
    </w:p>
    <w:tbl>
      <w:tblPr>
        <w:tblStyle w:val="TableGrid"/>
        <w:tblW w:w="8824" w:type="dxa"/>
        <w:tblInd w:w="111" w:type="dxa"/>
        <w:tblCellMar>
          <w:top w:w="34" w:type="dxa"/>
          <w:left w:w="110" w:type="dxa"/>
          <w:bottom w:w="0" w:type="dxa"/>
          <w:right w:w="7" w:type="dxa"/>
        </w:tblCellMar>
        <w:tblLook w:val="04A0" w:firstRow="1" w:lastRow="0" w:firstColumn="1" w:lastColumn="0" w:noHBand="0" w:noVBand="1"/>
      </w:tblPr>
      <w:tblGrid>
        <w:gridCol w:w="1262"/>
        <w:gridCol w:w="1489"/>
        <w:gridCol w:w="1486"/>
        <w:gridCol w:w="1032"/>
        <w:gridCol w:w="1037"/>
        <w:gridCol w:w="1032"/>
        <w:gridCol w:w="1486"/>
      </w:tblGrid>
      <w:tr w:rsidR="00A7106F">
        <w:trPr>
          <w:trHeight w:val="283"/>
        </w:trPr>
        <w:tc>
          <w:tcPr>
            <w:tcW w:w="126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类别</w:t>
            </w:r>
            <w:r>
              <w:t xml:space="preserve"> </w:t>
            </w:r>
          </w:p>
        </w:tc>
        <w:tc>
          <w:tcPr>
            <w:tcW w:w="148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11" w:firstLine="0"/>
            </w:pPr>
            <w:r>
              <w:t>期初余额</w:t>
            </w:r>
            <w:r>
              <w:t xml:space="preserve"> </w:t>
            </w:r>
          </w:p>
        </w:tc>
        <w:tc>
          <w:tcPr>
            <w:tcW w:w="3555" w:type="dxa"/>
            <w:gridSpan w:val="3"/>
            <w:tcBorders>
              <w:top w:val="single" w:sz="4" w:space="0" w:color="000000"/>
              <w:left w:val="single" w:sz="4" w:space="0" w:color="000000"/>
              <w:bottom w:val="single" w:sz="4" w:space="0" w:color="000000"/>
              <w:right w:val="nil"/>
            </w:tcBorders>
          </w:tcPr>
          <w:p w:rsidR="00A7106F" w:rsidRDefault="00AA64EB">
            <w:pPr>
              <w:spacing w:after="0" w:line="259" w:lineRule="auto"/>
              <w:ind w:left="1550" w:firstLine="0"/>
            </w:pPr>
            <w:r>
              <w:t>本期变动金额</w:t>
            </w:r>
            <w:r>
              <w:t xml:space="preserve"> </w:t>
            </w:r>
          </w:p>
        </w:tc>
        <w:tc>
          <w:tcPr>
            <w:tcW w:w="1032"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148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12" w:firstLine="0"/>
            </w:pPr>
            <w:r>
              <w:t>期末余额</w:t>
            </w:r>
            <w:r>
              <w:t xml:space="preserve"> </w:t>
            </w:r>
          </w:p>
        </w:tc>
      </w:tr>
      <w:tr w:rsidR="00A7106F">
        <w:trPr>
          <w:trHeight w:val="55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计提</w:t>
            </w: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收回或转回</w:t>
            </w: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转销或核销</w:t>
            </w: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6" w:firstLine="0"/>
              <w:jc w:val="center"/>
            </w:pPr>
            <w:r>
              <w:t>其他变动</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829"/>
        </w:trPr>
        <w:tc>
          <w:tcPr>
            <w:tcW w:w="12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按组合计提预期信用损失</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1,378,233.72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1,305,955.79 </w:t>
            </w:r>
          </w:p>
        </w:tc>
        <w:tc>
          <w:tcPr>
            <w:tcW w:w="10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2,684,189.51 </w:t>
            </w:r>
          </w:p>
        </w:tc>
      </w:tr>
      <w:tr w:rsidR="00A7106F">
        <w:trPr>
          <w:trHeight w:val="281"/>
        </w:trPr>
        <w:tc>
          <w:tcPr>
            <w:tcW w:w="12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1,378,233.72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1,305,955.79 </w:t>
            </w:r>
          </w:p>
        </w:tc>
        <w:tc>
          <w:tcPr>
            <w:tcW w:w="10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2,684,189.51 </w:t>
            </w:r>
          </w:p>
        </w:tc>
      </w:tr>
    </w:tbl>
    <w:p w:rsidR="00A7106F" w:rsidRDefault="00AA64EB">
      <w:pPr>
        <w:spacing w:after="0" w:line="259" w:lineRule="auto"/>
        <w:ind w:left="106" w:firstLine="0"/>
      </w:pPr>
      <w:r>
        <w:rPr>
          <w:rFonts w:ascii="Calibri" w:eastAsia="Calibri" w:hAnsi="Calibri" w:cs="Calibri"/>
        </w:rPr>
        <w:t xml:space="preserve"> </w:t>
      </w:r>
    </w:p>
    <w:p w:rsidR="00A7106F" w:rsidRDefault="00AA64EB">
      <w:pPr>
        <w:ind w:left="99"/>
      </w:pPr>
      <w:r>
        <w:t>其中本期坏账准备收回或转回金额重要的：</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(4).</w:t>
      </w:r>
      <w:r>
        <w:rPr>
          <w:rFonts w:ascii="Arial" w:eastAsia="Arial" w:hAnsi="Arial" w:cs="Arial"/>
          <w:b/>
        </w:rPr>
        <w:t xml:space="preserve"> </w:t>
      </w:r>
      <w:r>
        <w:t>本期实际核销的应收账款情况</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1"/>
        <w:ind w:left="99"/>
      </w:pPr>
      <w:r>
        <w:t>(5).</w:t>
      </w:r>
      <w:r>
        <w:rPr>
          <w:rFonts w:ascii="Arial" w:eastAsia="Arial" w:hAnsi="Arial" w:cs="Arial"/>
          <w:b/>
        </w:rPr>
        <w:t xml:space="preserve"> </w:t>
      </w:r>
      <w:r>
        <w:t>按欠款方归集的期末余额前五名的应收账款情况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9210" w:type="dxa"/>
        <w:tblInd w:w="111" w:type="dxa"/>
        <w:tblCellMar>
          <w:top w:w="34" w:type="dxa"/>
          <w:left w:w="108" w:type="dxa"/>
          <w:bottom w:w="0" w:type="dxa"/>
          <w:right w:w="2" w:type="dxa"/>
        </w:tblCellMar>
        <w:tblLook w:val="04A0" w:firstRow="1" w:lastRow="0" w:firstColumn="1" w:lastColumn="0" w:noHBand="0" w:noVBand="1"/>
      </w:tblPr>
      <w:tblGrid>
        <w:gridCol w:w="3823"/>
        <w:gridCol w:w="2204"/>
        <w:gridCol w:w="1342"/>
        <w:gridCol w:w="1841"/>
      </w:tblGrid>
      <w:tr w:rsidR="00A7106F">
        <w:trPr>
          <w:trHeight w:val="1099"/>
        </w:trPr>
        <w:tc>
          <w:tcPr>
            <w:tcW w:w="382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12" w:firstLine="0"/>
              <w:jc w:val="center"/>
            </w:pPr>
            <w:r>
              <w:lastRenderedPageBreak/>
              <w:t>单位名称</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6" w:firstLine="0"/>
              <w:jc w:val="center"/>
            </w:pPr>
            <w:r>
              <w:t>期末余额</w:t>
            </w: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占应收账款期末余额合计数的比例</w:t>
            </w:r>
          </w:p>
          <w:p w:rsidR="00A7106F" w:rsidRDefault="00AA64EB">
            <w:pPr>
              <w:spacing w:after="0" w:line="259" w:lineRule="auto"/>
              <w:ind w:left="0" w:right="103" w:firstLine="0"/>
              <w:jc w:val="center"/>
            </w:pPr>
            <w: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7" w:firstLine="0"/>
              <w:jc w:val="center"/>
            </w:pPr>
            <w:r>
              <w:t>坏账准备期末余额</w:t>
            </w:r>
            <w:r>
              <w:t xml:space="preserve"> </w:t>
            </w:r>
          </w:p>
        </w:tc>
      </w:tr>
      <w:tr w:rsidR="00A7106F">
        <w:trPr>
          <w:trHeight w:val="283"/>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期末余额前五名应收账款汇总</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5" w:firstLine="0"/>
              <w:jc w:val="right"/>
            </w:pPr>
            <w:r>
              <w:t xml:space="preserve">15,646,846.97 </w:t>
            </w:r>
          </w:p>
        </w:tc>
        <w:tc>
          <w:tcPr>
            <w:tcW w:w="13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32.04 </w:t>
            </w:r>
          </w:p>
        </w:tc>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782,342.35 </w:t>
            </w:r>
          </w:p>
        </w:tc>
      </w:tr>
      <w:tr w:rsidR="00A7106F">
        <w:trPr>
          <w:trHeight w:val="281"/>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09" w:firstLine="0"/>
              <w:jc w:val="center"/>
            </w:pPr>
            <w:r>
              <w:t>合计</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5" w:firstLine="0"/>
              <w:jc w:val="right"/>
            </w:pPr>
            <w:r>
              <w:t xml:space="preserve">15,646,846.97 </w:t>
            </w:r>
          </w:p>
        </w:tc>
        <w:tc>
          <w:tcPr>
            <w:tcW w:w="13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32.04 </w:t>
            </w:r>
          </w:p>
        </w:tc>
        <w:tc>
          <w:tcPr>
            <w:tcW w:w="18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782,342.35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无</w:t>
      </w:r>
      <w:r>
        <w:t xml:space="preserve"> </w:t>
      </w:r>
    </w:p>
    <w:p w:rsidR="00A7106F" w:rsidRDefault="00AA64EB">
      <w:pPr>
        <w:spacing w:after="67" w:line="259" w:lineRule="auto"/>
        <w:ind w:left="106" w:firstLine="0"/>
      </w:pPr>
      <w:r>
        <w:rPr>
          <w:rFonts w:ascii="Times New Roman" w:eastAsia="Times New Roman" w:hAnsi="Times New Roman" w:cs="Times New Roman"/>
        </w:rPr>
        <w:t xml:space="preserve"> </w:t>
      </w:r>
    </w:p>
    <w:p w:rsidR="00A7106F" w:rsidRDefault="00AA64EB">
      <w:pPr>
        <w:spacing w:after="61"/>
        <w:ind w:left="99"/>
      </w:pPr>
      <w:r>
        <w:t>(6).</w:t>
      </w:r>
      <w:r>
        <w:rPr>
          <w:rFonts w:ascii="Arial" w:eastAsia="Arial" w:hAnsi="Arial" w:cs="Arial"/>
          <w:b/>
        </w:rPr>
        <w:t xml:space="preserve"> </w:t>
      </w:r>
      <w:r>
        <w:t>因金融资产转移而终止确认的应收账款</w:t>
      </w:r>
      <w:r>
        <w:t xml:space="preserve"> </w:t>
      </w:r>
    </w:p>
    <w:p w:rsidR="00A7106F" w:rsidRDefault="00AA64EB">
      <w:pPr>
        <w:ind w:left="99"/>
      </w:pPr>
      <w:r>
        <w:t>□</w:t>
      </w:r>
      <w:r>
        <w:t>适用</w:t>
      </w:r>
      <w:r>
        <w:t xml:space="preserve">  √</w:t>
      </w:r>
      <w:r>
        <w:t>不适用</w:t>
      </w:r>
      <w:r>
        <w:t xml:space="preserve">  </w:t>
      </w:r>
    </w:p>
    <w:p w:rsidR="00A7106F" w:rsidRDefault="00AA64EB">
      <w:pPr>
        <w:spacing w:after="69" w:line="259" w:lineRule="auto"/>
        <w:ind w:left="106" w:firstLine="0"/>
      </w:pPr>
      <w:r>
        <w:rPr>
          <w:rFonts w:ascii="Times New Roman" w:eastAsia="Times New Roman" w:hAnsi="Times New Roman" w:cs="Times New Roman"/>
        </w:rPr>
        <w:t xml:space="preserve"> </w:t>
      </w:r>
    </w:p>
    <w:p w:rsidR="00A7106F" w:rsidRDefault="00AA64EB">
      <w:pPr>
        <w:spacing w:after="67"/>
        <w:ind w:left="99"/>
      </w:pPr>
      <w:r>
        <w:t>(7).</w:t>
      </w:r>
      <w:r>
        <w:rPr>
          <w:rFonts w:ascii="Arial" w:eastAsia="Arial" w:hAnsi="Arial" w:cs="Arial"/>
          <w:b/>
        </w:rPr>
        <w:t xml:space="preserve"> </w:t>
      </w:r>
      <w:r>
        <w:t>转移应收账款且继续涉入形成的资产、负债金额</w:t>
      </w:r>
      <w:r>
        <w:t xml:space="preserve"> </w:t>
      </w:r>
    </w:p>
    <w:p w:rsidR="00A7106F" w:rsidRDefault="00AA64EB">
      <w:pPr>
        <w:ind w:left="99"/>
      </w:pPr>
      <w:r>
        <w:t>□</w:t>
      </w:r>
      <w:r>
        <w:t>适用</w:t>
      </w:r>
      <w:r>
        <w:t xml:space="preserve">  √</w:t>
      </w:r>
      <w:r>
        <w:t>不适用</w:t>
      </w:r>
      <w:r>
        <w:t xml:space="preserve"> </w:t>
      </w:r>
      <w:r>
        <w:rPr>
          <w:rFonts w:ascii="Times New Roman" w:eastAsia="Times New Roman" w:hAnsi="Times New Roman" w:cs="Times New Roman"/>
        </w:rPr>
        <w:t xml:space="preserve"> </w:t>
      </w:r>
    </w:p>
    <w:p w:rsidR="00A7106F" w:rsidRDefault="00AA64EB">
      <w:pPr>
        <w:spacing w:after="0" w:line="259" w:lineRule="auto"/>
        <w:ind w:left="0" w:firstLine="0"/>
      </w:pPr>
      <w:r>
        <w:rPr>
          <w:rFonts w:ascii="Times New Roman" w:eastAsia="Times New Roman" w:hAnsi="Times New Roman" w:cs="Times New Roman"/>
        </w:rP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5"/>
        </w:numPr>
        <w:spacing w:after="72"/>
        <w:ind w:hanging="420"/>
      </w:pPr>
      <w:r>
        <w:t>应收款项融资</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5" w:line="259" w:lineRule="auto"/>
        <w:ind w:left="106" w:firstLine="0"/>
      </w:pPr>
      <w:r>
        <w:t xml:space="preserve"> </w:t>
      </w:r>
    </w:p>
    <w:p w:rsidR="00A7106F" w:rsidRDefault="00AA64EB">
      <w:pPr>
        <w:numPr>
          <w:ilvl w:val="0"/>
          <w:numId w:val="145"/>
        </w:numPr>
        <w:spacing w:after="81"/>
        <w:ind w:hanging="420"/>
      </w:pPr>
      <w:r>
        <w:t>预付款项</w:t>
      </w:r>
      <w:r>
        <w:rPr>
          <w:rFonts w:ascii="Calibri" w:eastAsia="Calibri" w:hAnsi="Calibri" w:cs="Calibri"/>
          <w:b/>
        </w:rPr>
        <w:t xml:space="preserve"> </w:t>
      </w:r>
    </w:p>
    <w:p w:rsidR="00A7106F" w:rsidRDefault="00AA64EB">
      <w:pPr>
        <w:spacing w:after="58"/>
        <w:ind w:left="99"/>
      </w:pPr>
      <w:r>
        <w:t>(1).</w:t>
      </w:r>
      <w:r>
        <w:rPr>
          <w:rFonts w:ascii="Arial" w:eastAsia="Arial" w:hAnsi="Arial" w:cs="Arial"/>
          <w:b/>
        </w:rPr>
        <w:t xml:space="preserve"> </w:t>
      </w:r>
      <w:r>
        <w:t>预付款项按账龄列示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12" w:type="dxa"/>
        </w:tblCellMar>
        <w:tblLook w:val="04A0" w:firstRow="1" w:lastRow="0" w:firstColumn="1" w:lastColumn="0" w:noHBand="0" w:noVBand="1"/>
      </w:tblPr>
      <w:tblGrid>
        <w:gridCol w:w="1349"/>
        <w:gridCol w:w="1877"/>
        <w:gridCol w:w="1863"/>
        <w:gridCol w:w="1860"/>
        <w:gridCol w:w="1875"/>
      </w:tblGrid>
      <w:tr w:rsidR="00A7106F">
        <w:trPr>
          <w:trHeight w:val="283"/>
        </w:trPr>
        <w:tc>
          <w:tcPr>
            <w:tcW w:w="134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center"/>
            </w:pPr>
            <w:r>
              <w:t>账龄</w:t>
            </w:r>
            <w:r>
              <w:t xml:space="preserve"> </w:t>
            </w:r>
          </w:p>
        </w:tc>
        <w:tc>
          <w:tcPr>
            <w:tcW w:w="374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期末余额</w:t>
            </w:r>
            <w:r>
              <w:t xml:space="preserve"> </w:t>
            </w:r>
          </w:p>
        </w:tc>
        <w:tc>
          <w:tcPr>
            <w:tcW w:w="373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期初余额</w:t>
            </w:r>
            <w:r>
              <w:t xml:space="preserve"> </w:t>
            </w:r>
          </w:p>
        </w:tc>
      </w:tr>
      <w:tr w:rsidR="00A7106F">
        <w:trPr>
          <w:trHeight w:val="28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8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金额</w:t>
            </w:r>
            <w: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比例</w:t>
            </w:r>
            <w: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金额</w:t>
            </w:r>
            <w:r>
              <w:t xml:space="preserve"> </w:t>
            </w:r>
          </w:p>
        </w:tc>
        <w:tc>
          <w:tcPr>
            <w:tcW w:w="18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比例</w:t>
            </w:r>
            <w:r>
              <w:t xml:space="preserve">(%) </w:t>
            </w:r>
          </w:p>
        </w:tc>
      </w:tr>
      <w:tr w:rsidR="00A7106F">
        <w:trPr>
          <w:trHeight w:val="281"/>
        </w:trPr>
        <w:tc>
          <w:tcPr>
            <w:tcW w:w="13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年以内</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61,285,986.37 </w:t>
            </w:r>
          </w:p>
        </w:tc>
        <w:tc>
          <w:tcPr>
            <w:tcW w:w="1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100.00 </w:t>
            </w:r>
          </w:p>
        </w:tc>
        <w:tc>
          <w:tcPr>
            <w:tcW w:w="18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19,009,820.85 </w:t>
            </w:r>
          </w:p>
        </w:tc>
        <w:tc>
          <w:tcPr>
            <w:tcW w:w="18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97.74 </w:t>
            </w:r>
          </w:p>
        </w:tc>
      </w:tr>
      <w:tr w:rsidR="00A7106F">
        <w:trPr>
          <w:trHeight w:val="283"/>
        </w:trPr>
        <w:tc>
          <w:tcPr>
            <w:tcW w:w="13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至</w:t>
            </w:r>
            <w:r>
              <w:t>2</w:t>
            </w:r>
            <w:r>
              <w:t>年</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314,658.55 </w:t>
            </w:r>
          </w:p>
        </w:tc>
        <w:tc>
          <w:tcPr>
            <w:tcW w:w="18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1.63 </w:t>
            </w:r>
          </w:p>
        </w:tc>
      </w:tr>
      <w:tr w:rsidR="00A7106F">
        <w:trPr>
          <w:trHeight w:val="283"/>
        </w:trPr>
        <w:tc>
          <w:tcPr>
            <w:tcW w:w="13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w:t>
            </w:r>
            <w:r>
              <w:t>至</w:t>
            </w:r>
            <w:r>
              <w:t>3</w:t>
            </w:r>
            <w:r>
              <w:t>年</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72,990.26 </w:t>
            </w:r>
          </w:p>
        </w:tc>
        <w:tc>
          <w:tcPr>
            <w:tcW w:w="18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0.38 </w:t>
            </w:r>
          </w:p>
        </w:tc>
      </w:tr>
      <w:tr w:rsidR="00A7106F">
        <w:trPr>
          <w:trHeight w:val="281"/>
        </w:trPr>
        <w:tc>
          <w:tcPr>
            <w:tcW w:w="13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3</w:t>
            </w:r>
            <w:r>
              <w:t>年以上</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51,546.80 </w:t>
            </w:r>
          </w:p>
        </w:tc>
        <w:tc>
          <w:tcPr>
            <w:tcW w:w="18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0.26 </w:t>
            </w:r>
          </w:p>
        </w:tc>
      </w:tr>
      <w:tr w:rsidR="00A7106F">
        <w:trPr>
          <w:trHeight w:val="283"/>
        </w:trPr>
        <w:tc>
          <w:tcPr>
            <w:tcW w:w="13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合计</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61,285,986.37 </w:t>
            </w:r>
          </w:p>
        </w:tc>
        <w:tc>
          <w:tcPr>
            <w:tcW w:w="18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100.00 </w:t>
            </w:r>
          </w:p>
        </w:tc>
        <w:tc>
          <w:tcPr>
            <w:tcW w:w="18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19,449,016.46 </w:t>
            </w:r>
          </w:p>
        </w:tc>
        <w:tc>
          <w:tcPr>
            <w:tcW w:w="18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100.00 </w:t>
            </w:r>
          </w:p>
        </w:tc>
      </w:tr>
    </w:tbl>
    <w:p w:rsidR="00A7106F" w:rsidRDefault="00AA64EB">
      <w:pPr>
        <w:ind w:left="99"/>
      </w:pPr>
      <w:r>
        <w:t>账龄超过</w:t>
      </w:r>
      <w:r>
        <w:t>1</w:t>
      </w:r>
      <w:r>
        <w:t>年且金额重要的预付款项未及时结算原因的说明：</w:t>
      </w:r>
      <w:r>
        <w:t xml:space="preserve"> </w:t>
      </w:r>
    </w:p>
    <w:p w:rsidR="00A7106F" w:rsidRDefault="00AA64EB">
      <w:pPr>
        <w:ind w:left="99"/>
      </w:pPr>
      <w:r>
        <w:t>本期无账龄超过一年且金额重要的预付款项。</w:t>
      </w:r>
      <w:r>
        <w:t xml:space="preserve"> </w:t>
      </w:r>
    </w:p>
    <w:p w:rsidR="00A7106F" w:rsidRDefault="00AA64EB">
      <w:pPr>
        <w:spacing w:after="44"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按预付对象归集的期末余额前五名的预付款情况</w:t>
      </w:r>
      <w:r>
        <w:t xml:space="preserve"> </w:t>
      </w:r>
    </w:p>
    <w:p w:rsidR="00A7106F" w:rsidRDefault="00AA64EB">
      <w:pPr>
        <w:ind w:left="99"/>
      </w:pPr>
      <w:r>
        <w:t>√</w:t>
      </w:r>
      <w:r>
        <w:t>适用</w:t>
      </w:r>
      <w:r>
        <w:t xml:space="preserve">  □</w:t>
      </w:r>
      <w:r>
        <w:t>不适用</w:t>
      </w:r>
      <w:r>
        <w:t xml:space="preserve">  </w:t>
      </w:r>
    </w:p>
    <w:tbl>
      <w:tblPr>
        <w:tblStyle w:val="TableGrid"/>
        <w:tblW w:w="8824" w:type="dxa"/>
        <w:tblInd w:w="111" w:type="dxa"/>
        <w:tblCellMar>
          <w:top w:w="34" w:type="dxa"/>
          <w:left w:w="108" w:type="dxa"/>
          <w:bottom w:w="0" w:type="dxa"/>
          <w:right w:w="74" w:type="dxa"/>
        </w:tblCellMar>
        <w:tblLook w:val="04A0" w:firstRow="1" w:lastRow="0" w:firstColumn="1" w:lastColumn="0" w:noHBand="0" w:noVBand="1"/>
      </w:tblPr>
      <w:tblGrid>
        <w:gridCol w:w="3058"/>
        <w:gridCol w:w="2883"/>
        <w:gridCol w:w="2883"/>
      </w:tblGrid>
      <w:tr w:rsidR="00A7106F">
        <w:trPr>
          <w:trHeight w:val="557"/>
        </w:trPr>
        <w:tc>
          <w:tcPr>
            <w:tcW w:w="30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37" w:firstLine="0"/>
              <w:jc w:val="center"/>
            </w:pPr>
            <w:r>
              <w:t>单位名称</w:t>
            </w:r>
            <w:r>
              <w:t xml:space="preserve"> </w:t>
            </w:r>
          </w:p>
        </w:tc>
        <w:tc>
          <w:tcPr>
            <w:tcW w:w="288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期末余额</w:t>
            </w:r>
            <w:r>
              <w:t xml:space="preserve"> </w:t>
            </w:r>
          </w:p>
        </w:tc>
        <w:tc>
          <w:tcPr>
            <w:tcW w:w="28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占预付款项期末余额合计数的比例</w:t>
            </w:r>
            <w:r>
              <w:t xml:space="preserve">(%) </w:t>
            </w:r>
          </w:p>
        </w:tc>
      </w:tr>
      <w:tr w:rsidR="00A7106F">
        <w:trPr>
          <w:trHeight w:val="281"/>
        </w:trPr>
        <w:tc>
          <w:tcPr>
            <w:tcW w:w="30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期末余额前五名预付款项汇总</w:t>
            </w:r>
            <w:r>
              <w:t xml:space="preserve"> </w:t>
            </w:r>
          </w:p>
        </w:tc>
        <w:tc>
          <w:tcPr>
            <w:tcW w:w="28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9,329,520.32 </w:t>
            </w:r>
          </w:p>
        </w:tc>
        <w:tc>
          <w:tcPr>
            <w:tcW w:w="28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2" w:firstLine="0"/>
              <w:jc w:val="center"/>
            </w:pPr>
            <w:r>
              <w:t xml:space="preserve">15.22 </w:t>
            </w:r>
          </w:p>
        </w:tc>
      </w:tr>
      <w:tr w:rsidR="00A7106F">
        <w:trPr>
          <w:trHeight w:val="283"/>
        </w:trPr>
        <w:tc>
          <w:tcPr>
            <w:tcW w:w="30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40" w:firstLine="0"/>
              <w:jc w:val="center"/>
            </w:pPr>
            <w:r>
              <w:t>合计</w:t>
            </w:r>
            <w:r>
              <w:t xml:space="preserve"> </w:t>
            </w:r>
          </w:p>
        </w:tc>
        <w:tc>
          <w:tcPr>
            <w:tcW w:w="28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9,329,520.32 </w:t>
            </w:r>
          </w:p>
        </w:tc>
        <w:tc>
          <w:tcPr>
            <w:tcW w:w="28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2" w:firstLine="0"/>
              <w:jc w:val="center"/>
            </w:pPr>
            <w:r>
              <w:t xml:space="preserve">15.22 </w:t>
            </w:r>
          </w:p>
        </w:tc>
      </w:tr>
    </w:tbl>
    <w:p w:rsidR="00A7106F" w:rsidRDefault="00AA64EB">
      <w:pPr>
        <w:spacing w:after="0" w:line="259" w:lineRule="auto"/>
        <w:ind w:left="106" w:firstLine="0"/>
      </w:pPr>
      <w:r>
        <w:t xml:space="preserve"> </w:t>
      </w:r>
    </w:p>
    <w:p w:rsidR="00A7106F" w:rsidRDefault="00AA64EB">
      <w:pPr>
        <w:ind w:left="99" w:right="8274"/>
      </w:pPr>
      <w:r>
        <w:lastRenderedPageBreak/>
        <w:t>其他说明不适用</w:t>
      </w:r>
      <w:r>
        <w:t xml:space="preserve"> </w:t>
      </w:r>
    </w:p>
    <w:p w:rsidR="00A7106F" w:rsidRDefault="00AA64EB">
      <w:pPr>
        <w:spacing w:after="0" w:line="259" w:lineRule="auto"/>
        <w:ind w:left="106" w:firstLine="0"/>
      </w:pPr>
      <w:r>
        <w:rPr>
          <w:rFonts w:ascii="Times New Roman" w:eastAsia="Times New Roman" w:hAnsi="Times New Roman" w:cs="Times New Roman"/>
        </w:rP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line="312" w:lineRule="auto"/>
        <w:ind w:left="99" w:right="7487"/>
      </w:pPr>
      <w:r>
        <w:t>8</w:t>
      </w:r>
      <w:r>
        <w:t>、</w:t>
      </w:r>
      <w:r>
        <w:rPr>
          <w:rFonts w:ascii="Arial" w:eastAsia="Arial" w:hAnsi="Arial" w:cs="Arial"/>
          <w:b/>
        </w:rPr>
        <w:t xml:space="preserve"> </w:t>
      </w:r>
      <w:r>
        <w:t>其他应收款项目列示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3113"/>
        <w:gridCol w:w="2864"/>
        <w:gridCol w:w="2847"/>
      </w:tblGrid>
      <w:tr w:rsidR="00A7106F">
        <w:trPr>
          <w:trHeight w:val="283"/>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期初余额</w:t>
            </w:r>
            <w:r>
              <w:t xml:space="preserve"> </w:t>
            </w:r>
          </w:p>
        </w:tc>
      </w:tr>
      <w:tr w:rsidR="00A7106F">
        <w:trPr>
          <w:trHeight w:val="281"/>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r>
      <w:tr w:rsidR="00A7106F">
        <w:trPr>
          <w:trHeight w:val="283"/>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r>
      <w:tr w:rsidR="00A7106F">
        <w:trPr>
          <w:trHeight w:val="281"/>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2,624,155.57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2,088,604.30 </w:t>
            </w:r>
          </w:p>
        </w:tc>
      </w:tr>
      <w:tr w:rsidR="00A7106F">
        <w:trPr>
          <w:trHeight w:val="283"/>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2,624,155.57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2,088,604.30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4" w:line="259" w:lineRule="auto"/>
        <w:ind w:left="106" w:firstLine="0"/>
      </w:pPr>
      <w:r>
        <w:t xml:space="preserve"> </w:t>
      </w:r>
    </w:p>
    <w:p w:rsidR="00A7106F" w:rsidRDefault="00AA64EB">
      <w:pPr>
        <w:spacing w:after="55"/>
        <w:ind w:left="99"/>
      </w:pPr>
      <w:r>
        <w:t>应收利息</w:t>
      </w:r>
      <w:r>
        <w:t xml:space="preserve"> </w:t>
      </w:r>
    </w:p>
    <w:p w:rsidR="00A7106F" w:rsidRDefault="00AA64EB">
      <w:pPr>
        <w:spacing w:after="58"/>
        <w:ind w:left="99"/>
      </w:pPr>
      <w:r>
        <w:t>(1).</w:t>
      </w:r>
      <w:r>
        <w:rPr>
          <w:rFonts w:ascii="Arial" w:eastAsia="Arial" w:hAnsi="Arial" w:cs="Arial"/>
          <w:b/>
        </w:rPr>
        <w:t xml:space="preserve"> </w:t>
      </w:r>
      <w:r>
        <w:t>应收利息分类</w:t>
      </w:r>
      <w:r>
        <w:t xml:space="preserve"> </w:t>
      </w:r>
    </w:p>
    <w:p w:rsidR="00A7106F" w:rsidRDefault="00AA64EB">
      <w:pPr>
        <w:spacing w:after="55"/>
        <w:ind w:left="99"/>
      </w:pPr>
      <w:r>
        <w:t>□</w:t>
      </w:r>
      <w:r>
        <w:t>适用</w:t>
      </w:r>
      <w:r>
        <w:t xml:space="preserve"> √</w:t>
      </w:r>
      <w:r>
        <w:t>不适用</w:t>
      </w:r>
      <w:r>
        <w:t xml:space="preserve">  </w:t>
      </w:r>
    </w:p>
    <w:p w:rsidR="00A7106F" w:rsidRDefault="00AA64EB">
      <w:pPr>
        <w:spacing w:after="58"/>
        <w:ind w:left="99"/>
      </w:pPr>
      <w:r>
        <w:t>(2).</w:t>
      </w:r>
      <w:r>
        <w:rPr>
          <w:rFonts w:ascii="Arial" w:eastAsia="Arial" w:hAnsi="Arial" w:cs="Arial"/>
          <w:b/>
        </w:rPr>
        <w:t xml:space="preserve"> </w:t>
      </w:r>
      <w:r>
        <w:t>重要逾期利息</w:t>
      </w:r>
      <w:r>
        <w:t xml:space="preserve"> </w:t>
      </w:r>
    </w:p>
    <w:p w:rsidR="00A7106F" w:rsidRDefault="00AA64EB">
      <w:pPr>
        <w:spacing w:after="55"/>
        <w:ind w:left="99"/>
      </w:pPr>
      <w:r>
        <w:t>□</w:t>
      </w:r>
      <w:r>
        <w:t>适用</w:t>
      </w:r>
      <w:r>
        <w:t xml:space="preserve"> √</w:t>
      </w:r>
      <w:r>
        <w:t>不适用</w:t>
      </w:r>
      <w:r>
        <w:t xml:space="preserve">  </w:t>
      </w:r>
    </w:p>
    <w:p w:rsidR="00A7106F" w:rsidRDefault="00AA64EB">
      <w:pPr>
        <w:spacing w:after="58"/>
        <w:ind w:left="99"/>
      </w:pPr>
      <w:r>
        <w:t>(3).</w:t>
      </w:r>
      <w:r>
        <w:rPr>
          <w:rFonts w:ascii="Arial" w:eastAsia="Arial" w:hAnsi="Arial" w:cs="Arial"/>
          <w:b/>
        </w:rPr>
        <w:t xml:space="preserve"> </w:t>
      </w:r>
      <w:r>
        <w:t>坏账准备计提情况</w:t>
      </w:r>
      <w:r>
        <w:t xml:space="preserve"> </w:t>
      </w:r>
    </w:p>
    <w:p w:rsidR="00A7106F" w:rsidRDefault="00AA64EB">
      <w:pPr>
        <w:ind w:left="99" w:right="7014"/>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53"/>
        <w:ind w:left="99"/>
      </w:pPr>
      <w:r>
        <w:t>应收股利</w:t>
      </w:r>
      <w:r>
        <w:t xml:space="preserve"> </w:t>
      </w:r>
    </w:p>
    <w:p w:rsidR="00A7106F" w:rsidRDefault="00AA64EB">
      <w:pPr>
        <w:spacing w:after="60"/>
        <w:ind w:left="99"/>
      </w:pPr>
      <w:r>
        <w:t>(1).</w:t>
      </w:r>
      <w:r>
        <w:rPr>
          <w:rFonts w:ascii="Arial" w:eastAsia="Arial" w:hAnsi="Arial" w:cs="Arial"/>
          <w:b/>
        </w:rPr>
        <w:t xml:space="preserve"> </w:t>
      </w:r>
      <w:r>
        <w:t>应收股利</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(2).</w:t>
      </w:r>
      <w:r>
        <w:rPr>
          <w:rFonts w:ascii="Arial" w:eastAsia="Arial" w:hAnsi="Arial" w:cs="Arial"/>
          <w:b/>
        </w:rPr>
        <w:t xml:space="preserve"> </w:t>
      </w:r>
      <w:r>
        <w:t>重要的账龄超过</w:t>
      </w:r>
      <w:r>
        <w:t>1</w:t>
      </w:r>
      <w:r>
        <w:t>年的应收股利</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(3).</w:t>
      </w:r>
      <w:r>
        <w:rPr>
          <w:rFonts w:ascii="Arial" w:eastAsia="Arial" w:hAnsi="Arial" w:cs="Arial"/>
          <w:b/>
        </w:rPr>
        <w:t xml:space="preserve"> </w:t>
      </w:r>
      <w:r>
        <w:t>坏账准备计提情况</w:t>
      </w:r>
      <w:r>
        <w:t xml:space="preserve"> </w:t>
      </w:r>
    </w:p>
    <w:p w:rsidR="00A7106F" w:rsidRDefault="00AA64EB">
      <w:pPr>
        <w:ind w:left="99" w:right="7014"/>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rPr>
          <w:color w:val="FF0000"/>
        </w:rPr>
        <w:t xml:space="preserve"> </w:t>
      </w:r>
    </w:p>
    <w:p w:rsidR="00A7106F" w:rsidRDefault="00AA64EB">
      <w:pPr>
        <w:spacing w:after="53"/>
        <w:ind w:left="99"/>
      </w:pPr>
      <w:r>
        <w:t>其他应收款</w:t>
      </w:r>
      <w:r>
        <w:t xml:space="preserve"> </w:t>
      </w:r>
    </w:p>
    <w:p w:rsidR="00A7106F" w:rsidRDefault="00AA64EB">
      <w:pPr>
        <w:spacing w:after="60"/>
        <w:ind w:left="99"/>
      </w:pPr>
      <w:r>
        <w:t>(1).</w:t>
      </w:r>
      <w:r>
        <w:rPr>
          <w:rFonts w:ascii="Arial" w:eastAsia="Arial" w:hAnsi="Arial" w:cs="Arial"/>
          <w:b/>
        </w:rPr>
        <w:t xml:space="preserve"> </w:t>
      </w:r>
      <w:r>
        <w:t>按账龄披露</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0" w:type="dxa"/>
          <w:bottom w:w="0" w:type="dxa"/>
          <w:right w:w="7" w:type="dxa"/>
        </w:tblCellMar>
        <w:tblLook w:val="04A0" w:firstRow="1" w:lastRow="0" w:firstColumn="1" w:lastColumn="0" w:noHBand="0" w:noVBand="1"/>
      </w:tblPr>
      <w:tblGrid>
        <w:gridCol w:w="2023"/>
        <w:gridCol w:w="2449"/>
        <w:gridCol w:w="4352"/>
      </w:tblGrid>
      <w:tr w:rsidR="00A7106F">
        <w:trPr>
          <w:trHeight w:val="281"/>
        </w:trPr>
        <w:tc>
          <w:tcPr>
            <w:tcW w:w="447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账龄</w:t>
            </w:r>
            <w:r>
              <w:t xml:space="preserve"> </w:t>
            </w: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期末账面余额</w:t>
            </w:r>
            <w:r>
              <w:t xml:space="preserve"> </w:t>
            </w:r>
          </w:p>
        </w:tc>
      </w:tr>
      <w:tr w:rsidR="00A7106F">
        <w:trPr>
          <w:trHeight w:val="283"/>
        </w:trPr>
        <w:tc>
          <w:tcPr>
            <w:tcW w:w="447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以内</w:t>
            </w:r>
            <w:r>
              <w:t xml:space="preserve"> </w:t>
            </w: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864,742.99 </w:t>
            </w:r>
          </w:p>
        </w:tc>
      </w:tr>
      <w:tr w:rsidR="00A7106F">
        <w:trPr>
          <w:trHeight w:val="283"/>
        </w:trPr>
        <w:tc>
          <w:tcPr>
            <w:tcW w:w="447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年以内小计</w:t>
            </w:r>
            <w:r>
              <w:t xml:space="preserve"> </w:t>
            </w: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864,742.99 </w:t>
            </w:r>
          </w:p>
        </w:tc>
      </w:tr>
      <w:tr w:rsidR="00A7106F">
        <w:trPr>
          <w:trHeight w:val="283"/>
        </w:trPr>
        <w:tc>
          <w:tcPr>
            <w:tcW w:w="202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1</w:t>
            </w:r>
            <w:r>
              <w:t>至</w:t>
            </w:r>
            <w:r>
              <w:t>2</w:t>
            </w:r>
            <w:r>
              <w:t>年</w:t>
            </w:r>
            <w:r>
              <w:t xml:space="preserve"> </w:t>
            </w:r>
          </w:p>
        </w:tc>
        <w:tc>
          <w:tcPr>
            <w:tcW w:w="244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1,465,416.63 </w:t>
            </w:r>
          </w:p>
        </w:tc>
      </w:tr>
      <w:tr w:rsidR="00A7106F">
        <w:trPr>
          <w:trHeight w:val="281"/>
        </w:trPr>
        <w:tc>
          <w:tcPr>
            <w:tcW w:w="202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lastRenderedPageBreak/>
              <w:t>2</w:t>
            </w:r>
            <w:r>
              <w:t>至</w:t>
            </w:r>
            <w:r>
              <w:t>3</w:t>
            </w:r>
            <w:r>
              <w:t>年</w:t>
            </w:r>
            <w:r>
              <w:t xml:space="preserve"> </w:t>
            </w:r>
          </w:p>
        </w:tc>
        <w:tc>
          <w:tcPr>
            <w:tcW w:w="244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66,000.00 </w:t>
            </w:r>
          </w:p>
        </w:tc>
      </w:tr>
      <w:tr w:rsidR="00A7106F">
        <w:trPr>
          <w:trHeight w:val="283"/>
        </w:trPr>
        <w:tc>
          <w:tcPr>
            <w:tcW w:w="202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3</w:t>
            </w:r>
            <w:r>
              <w:t>至</w:t>
            </w:r>
            <w:r>
              <w:t>4</w:t>
            </w:r>
            <w:r>
              <w:t>年</w:t>
            </w:r>
            <w:r>
              <w:t xml:space="preserve"> </w:t>
            </w:r>
          </w:p>
        </w:tc>
        <w:tc>
          <w:tcPr>
            <w:tcW w:w="244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137,000.00 </w:t>
            </w:r>
          </w:p>
        </w:tc>
      </w:tr>
      <w:tr w:rsidR="00A7106F">
        <w:trPr>
          <w:trHeight w:val="283"/>
        </w:trPr>
        <w:tc>
          <w:tcPr>
            <w:tcW w:w="202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4</w:t>
            </w:r>
            <w:r>
              <w:t>至</w:t>
            </w:r>
            <w:r>
              <w:t>5</w:t>
            </w:r>
            <w:r>
              <w:t>年</w:t>
            </w:r>
            <w:r>
              <w:t xml:space="preserve"> </w:t>
            </w:r>
          </w:p>
        </w:tc>
        <w:tc>
          <w:tcPr>
            <w:tcW w:w="244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4,000.00 </w:t>
            </w:r>
          </w:p>
        </w:tc>
      </w:tr>
      <w:tr w:rsidR="00A7106F">
        <w:trPr>
          <w:trHeight w:val="281"/>
        </w:trPr>
        <w:tc>
          <w:tcPr>
            <w:tcW w:w="202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5</w:t>
            </w:r>
            <w:r>
              <w:t>年以上</w:t>
            </w:r>
            <w:r>
              <w:t xml:space="preserve"> </w:t>
            </w:r>
          </w:p>
        </w:tc>
        <w:tc>
          <w:tcPr>
            <w:tcW w:w="244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107,000.00 </w:t>
            </w:r>
          </w:p>
        </w:tc>
      </w:tr>
      <w:tr w:rsidR="00A7106F">
        <w:trPr>
          <w:trHeight w:val="283"/>
        </w:trPr>
        <w:tc>
          <w:tcPr>
            <w:tcW w:w="202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小计</w:t>
            </w:r>
            <w:r>
              <w:t xml:space="preserve"> </w:t>
            </w:r>
          </w:p>
        </w:tc>
        <w:tc>
          <w:tcPr>
            <w:tcW w:w="244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2,644,159.62 </w:t>
            </w:r>
          </w:p>
        </w:tc>
      </w:tr>
      <w:tr w:rsidR="00A7106F">
        <w:trPr>
          <w:trHeight w:val="283"/>
        </w:trPr>
        <w:tc>
          <w:tcPr>
            <w:tcW w:w="2023"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减：坏账准备</w:t>
            </w:r>
            <w:r>
              <w:t xml:space="preserve"> </w:t>
            </w:r>
          </w:p>
        </w:tc>
        <w:tc>
          <w:tcPr>
            <w:tcW w:w="244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20,004.05 </w:t>
            </w:r>
          </w:p>
        </w:tc>
      </w:tr>
      <w:tr w:rsidR="00A7106F">
        <w:trPr>
          <w:trHeight w:val="281"/>
        </w:trPr>
        <w:tc>
          <w:tcPr>
            <w:tcW w:w="2023"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44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43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2,624,155.57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按款项性质分类情况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238"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000"/>
        <w:gridCol w:w="2907"/>
        <w:gridCol w:w="2917"/>
      </w:tblGrid>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期初账面余额</w:t>
            </w:r>
            <w:r>
              <w:t xml:space="preserve"> </w:t>
            </w:r>
          </w:p>
        </w:tc>
      </w:tr>
      <w:tr w:rsidR="00A7106F">
        <w:trPr>
          <w:trHeight w:val="284"/>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押金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157,700.00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197,142.00 </w:t>
            </w:r>
          </w:p>
        </w:tc>
      </w:tr>
      <w:tr w:rsidR="00A7106F">
        <w:trPr>
          <w:trHeight w:val="281"/>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2,124,121.73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1,843,253.43 </w:t>
            </w:r>
          </w:p>
        </w:tc>
      </w:tr>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备用金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26,424.50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10,000.00 </w:t>
            </w:r>
          </w:p>
        </w:tc>
      </w:tr>
      <w:tr w:rsidR="00A7106F">
        <w:trPr>
          <w:trHeight w:val="281"/>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代扣代缴款项</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294,448.59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3,002.98 </w:t>
            </w:r>
          </w:p>
        </w:tc>
      </w:tr>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往来款</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41,464.80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37,743.20 </w:t>
            </w:r>
          </w:p>
        </w:tc>
      </w:tr>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2,644,159.62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2,091,141.61 </w:t>
            </w:r>
          </w:p>
        </w:tc>
      </w:tr>
    </w:tbl>
    <w:p w:rsidR="00A7106F" w:rsidRDefault="00AA64EB">
      <w:pPr>
        <w:spacing w:after="44" w:line="259" w:lineRule="auto"/>
        <w:ind w:left="106" w:firstLine="0"/>
      </w:pPr>
      <w:r>
        <w:t xml:space="preserve"> </w:t>
      </w:r>
    </w:p>
    <w:p w:rsidR="00A7106F" w:rsidRDefault="00AA64EB">
      <w:pPr>
        <w:spacing w:after="60"/>
        <w:ind w:left="99"/>
      </w:pPr>
      <w:r>
        <w:t>(3).</w:t>
      </w:r>
      <w:r>
        <w:rPr>
          <w:rFonts w:ascii="Arial" w:eastAsia="Arial" w:hAnsi="Arial" w:cs="Arial"/>
          <w:b/>
        </w:rPr>
        <w:t xml:space="preserve"> </w:t>
      </w:r>
      <w:r>
        <w:t>坏账准备计提情况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121" w:hanging="10"/>
        <w:jc w:val="right"/>
      </w:pPr>
      <w:r>
        <w:t>单位：元币种：人民币</w:t>
      </w:r>
      <w:r>
        <w:t xml:space="preserve"> </w:t>
      </w:r>
    </w:p>
    <w:tbl>
      <w:tblPr>
        <w:tblStyle w:val="TableGrid"/>
        <w:tblW w:w="8973" w:type="dxa"/>
        <w:tblInd w:w="111" w:type="dxa"/>
        <w:tblCellMar>
          <w:top w:w="34" w:type="dxa"/>
          <w:left w:w="108" w:type="dxa"/>
          <w:bottom w:w="0" w:type="dxa"/>
          <w:right w:w="2" w:type="dxa"/>
        </w:tblCellMar>
        <w:tblLook w:val="04A0" w:firstRow="1" w:lastRow="0" w:firstColumn="1" w:lastColumn="0" w:noHBand="0" w:noVBand="1"/>
      </w:tblPr>
      <w:tblGrid>
        <w:gridCol w:w="2549"/>
        <w:gridCol w:w="1522"/>
        <w:gridCol w:w="1738"/>
        <w:gridCol w:w="1699"/>
        <w:gridCol w:w="1465"/>
      </w:tblGrid>
      <w:tr w:rsidR="00A7106F">
        <w:trPr>
          <w:trHeight w:val="281"/>
        </w:trPr>
        <w:tc>
          <w:tcPr>
            <w:tcW w:w="254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坏账准备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30" w:firstLine="0"/>
            </w:pPr>
            <w:r>
              <w:t>第一阶段</w:t>
            </w: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第二阶段</w:t>
            </w: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第三阶段</w:t>
            </w:r>
            <w:r>
              <w:t xml:space="preserve"> </w:t>
            </w:r>
          </w:p>
        </w:tc>
        <w:tc>
          <w:tcPr>
            <w:tcW w:w="146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center"/>
            </w:pPr>
            <w:r>
              <w:t>合计</w:t>
            </w:r>
            <w:r>
              <w:t xml:space="preserve"> </w:t>
            </w:r>
          </w:p>
        </w:tc>
      </w:tr>
      <w:tr w:rsidR="00A7106F">
        <w:trPr>
          <w:trHeight w:val="828"/>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未来</w:t>
            </w:r>
            <w:r>
              <w:t>12</w:t>
            </w:r>
            <w:r>
              <w:t>个月预期信用损失</w:t>
            </w: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整个存续期预期信用损失</w:t>
            </w:r>
            <w:r>
              <w:t>(</w:t>
            </w:r>
            <w:r>
              <w:t>未发生信用减值</w:t>
            </w: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整个存续期预期信用损失</w:t>
            </w:r>
            <w:r>
              <w:t>(</w:t>
            </w:r>
            <w:r>
              <w:t>已发生信用减值</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1</w:t>
            </w:r>
            <w:r>
              <w:t>月</w:t>
            </w:r>
            <w:r>
              <w:t>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2,537.31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2,537.31 </w:t>
            </w:r>
          </w:p>
        </w:tc>
      </w:tr>
      <w:tr w:rsidR="00A7106F">
        <w:trPr>
          <w:trHeight w:val="281"/>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2022</w:t>
            </w:r>
            <w:r>
              <w:t>年</w:t>
            </w:r>
            <w:r>
              <w:t>1</w:t>
            </w:r>
            <w:r>
              <w:t>月</w:t>
            </w:r>
            <w:r>
              <w:t>1</w:t>
            </w:r>
            <w:r>
              <w:t>日余额在本期</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w:t>
            </w:r>
            <w:r>
              <w:t>转入第二阶段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w:t>
            </w:r>
            <w:r>
              <w:t>转入第三阶段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w:t>
            </w:r>
            <w:r>
              <w:t>转回第二阶段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w:t>
            </w:r>
            <w:r>
              <w:t>转回第一阶段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本期计提</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17,466.74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17,466.74 </w:t>
            </w:r>
          </w:p>
        </w:tc>
      </w:tr>
      <w:tr w:rsidR="00A7106F">
        <w:trPr>
          <w:trHeight w:val="281"/>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本期转回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本期转销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本期核销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其他变动</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2022</w:t>
            </w:r>
            <w:r>
              <w:t>年</w:t>
            </w:r>
            <w:r>
              <w:t>12</w:t>
            </w:r>
            <w:r>
              <w:t>月</w:t>
            </w:r>
            <w:r>
              <w:t>31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20,004.05 </w:t>
            </w:r>
          </w:p>
        </w:tc>
        <w:tc>
          <w:tcPr>
            <w:tcW w:w="17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20,004.05 </w:t>
            </w:r>
          </w:p>
        </w:tc>
      </w:tr>
    </w:tbl>
    <w:p w:rsidR="00A7106F" w:rsidRDefault="00AA64EB">
      <w:pPr>
        <w:spacing w:after="0" w:line="259" w:lineRule="auto"/>
        <w:ind w:left="106" w:firstLine="0"/>
      </w:pPr>
      <w:r>
        <w:t xml:space="preserve"> </w:t>
      </w:r>
    </w:p>
    <w:p w:rsidR="00A7106F" w:rsidRDefault="00AA64EB">
      <w:pPr>
        <w:ind w:left="99"/>
      </w:pPr>
      <w:r>
        <w:t>对本期发生损失准备变动的其他应收款账面余额显著变动的情况说明：</w:t>
      </w:r>
      <w:r>
        <w:rPr>
          <w:rFonts w:ascii="Calibri" w:eastAsia="Calibri" w:hAnsi="Calibri" w:cs="Calibri"/>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本期坏账准备计提金额以及评估金融工具的信用风险是否显著增加的采用依据：</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0"/>
        <w:ind w:left="99"/>
      </w:pPr>
      <w:r>
        <w:t>(4).</w:t>
      </w:r>
      <w:r>
        <w:rPr>
          <w:rFonts w:ascii="Arial" w:eastAsia="Arial" w:hAnsi="Arial" w:cs="Arial"/>
          <w:b/>
        </w:rPr>
        <w:t xml:space="preserve"> </w:t>
      </w:r>
      <w:r>
        <w:t>坏账准备的情况</w:t>
      </w:r>
      <w:r>
        <w:t xml:space="preserve"> </w:t>
      </w:r>
    </w:p>
    <w:p w:rsidR="00A7106F" w:rsidRDefault="00AA64EB">
      <w:pPr>
        <w:ind w:left="99"/>
      </w:pPr>
      <w:r>
        <w:t>□</w:t>
      </w:r>
      <w:r>
        <w:t>适用</w:t>
      </w:r>
      <w:r>
        <w:t xml:space="preserve"> √</w:t>
      </w:r>
      <w:r>
        <w:t>不适用</w:t>
      </w:r>
      <w:r>
        <w:t xml:space="preserve">  </w:t>
      </w:r>
    </w:p>
    <w:p w:rsidR="00A7106F" w:rsidRDefault="00AA64EB">
      <w:pPr>
        <w:spacing w:after="58"/>
        <w:ind w:left="99"/>
      </w:pPr>
      <w:r>
        <w:t>(5).</w:t>
      </w:r>
      <w:r>
        <w:rPr>
          <w:rFonts w:ascii="Arial" w:eastAsia="Arial" w:hAnsi="Arial" w:cs="Arial"/>
          <w:b/>
        </w:rPr>
        <w:t xml:space="preserve"> </w:t>
      </w:r>
      <w:r>
        <w:t>本期实际核销的其他应收款情况</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1"/>
        <w:ind w:left="99"/>
      </w:pPr>
      <w:r>
        <w:t>(6).</w:t>
      </w:r>
      <w:r>
        <w:rPr>
          <w:rFonts w:ascii="Arial" w:eastAsia="Arial" w:hAnsi="Arial" w:cs="Arial"/>
          <w:b/>
        </w:rPr>
        <w:t xml:space="preserve"> </w:t>
      </w:r>
      <w:r>
        <w:t>按欠款方归集的期末余额前五名的其他应收款情况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6" w:type="dxa"/>
          <w:bottom w:w="0" w:type="dxa"/>
          <w:right w:w="2" w:type="dxa"/>
        </w:tblCellMar>
        <w:tblLook w:val="04A0" w:firstRow="1" w:lastRow="0" w:firstColumn="1" w:lastColumn="0" w:noHBand="0" w:noVBand="1"/>
      </w:tblPr>
      <w:tblGrid>
        <w:gridCol w:w="2124"/>
        <w:gridCol w:w="747"/>
        <w:gridCol w:w="1661"/>
        <w:gridCol w:w="1133"/>
        <w:gridCol w:w="1495"/>
        <w:gridCol w:w="1664"/>
      </w:tblGrid>
      <w:tr w:rsidR="00A7106F">
        <w:trPr>
          <w:trHeight w:val="826"/>
        </w:trPr>
        <w:tc>
          <w:tcPr>
            <w:tcW w:w="212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09" w:firstLine="0"/>
              <w:jc w:val="center"/>
            </w:pPr>
            <w:r>
              <w:t>单位名称</w:t>
            </w:r>
            <w:r>
              <w:t xml:space="preserve"> </w:t>
            </w:r>
          </w:p>
        </w:tc>
        <w:tc>
          <w:tcPr>
            <w:tcW w:w="7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pPr>
            <w:r>
              <w:t>款项的性质</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66" w:firstLine="0"/>
            </w:pPr>
            <w:r>
              <w:t>期末余额</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14" w:firstLine="0"/>
            </w:pPr>
            <w:r>
              <w:t>账龄</w:t>
            </w:r>
            <w:r>
              <w:t xml:space="preserve"> </w:t>
            </w:r>
          </w:p>
        </w:tc>
        <w:tc>
          <w:tcPr>
            <w:tcW w:w="14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占其他应收款期末余额合计数的比例</w:t>
            </w:r>
            <w:r>
              <w:t xml:space="preserve">(%) </w:t>
            </w:r>
          </w:p>
        </w:tc>
        <w:tc>
          <w:tcPr>
            <w:tcW w:w="16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坏账准备期末余额</w:t>
            </w:r>
            <w:r>
              <w:t xml:space="preserve"> </w:t>
            </w:r>
          </w:p>
        </w:tc>
      </w:tr>
      <w:tr w:rsidR="00A7106F">
        <w:trPr>
          <w:trHeight w:val="557"/>
        </w:trPr>
        <w:tc>
          <w:tcPr>
            <w:tcW w:w="21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上海桥合置业有限公司</w:t>
            </w:r>
            <w:r>
              <w:t xml:space="preserve"> </w:t>
            </w:r>
          </w:p>
        </w:tc>
        <w:tc>
          <w:tcPr>
            <w:tcW w:w="7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pPr>
            <w:r>
              <w:t>保证金</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8" w:firstLine="0"/>
              <w:jc w:val="right"/>
            </w:pPr>
            <w:r>
              <w:t xml:space="preserve">943,849.89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1-2</w:t>
            </w:r>
            <w:r>
              <w:t>年</w:t>
            </w:r>
            <w:r>
              <w:t xml:space="preserve"> </w:t>
            </w:r>
          </w:p>
        </w:tc>
        <w:tc>
          <w:tcPr>
            <w:tcW w:w="149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35.70</w:t>
            </w:r>
            <w:r>
              <w:t xml:space="preserve"> </w:t>
            </w:r>
          </w:p>
        </w:tc>
        <w:tc>
          <w:tcPr>
            <w:tcW w:w="16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6"/>
        </w:trPr>
        <w:tc>
          <w:tcPr>
            <w:tcW w:w="21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中国证券登记结算有限责任公司上海分公司</w:t>
            </w:r>
            <w:r>
              <w:t xml:space="preserve"> </w:t>
            </w:r>
          </w:p>
        </w:tc>
        <w:tc>
          <w:tcPr>
            <w:tcW w:w="7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pPr>
            <w:r>
              <w:t>保证金</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8" w:firstLine="0"/>
              <w:jc w:val="right"/>
            </w:pPr>
            <w:r>
              <w:t xml:space="preserve">499,958.30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1</w:t>
            </w:r>
            <w:r>
              <w:t>年以内</w:t>
            </w:r>
            <w:r>
              <w:t xml:space="preserve"> </w:t>
            </w:r>
          </w:p>
        </w:tc>
        <w:tc>
          <w:tcPr>
            <w:tcW w:w="149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18.91 </w:t>
            </w:r>
          </w:p>
        </w:tc>
        <w:tc>
          <w:tcPr>
            <w:tcW w:w="16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1099"/>
        </w:trPr>
        <w:tc>
          <w:tcPr>
            <w:tcW w:w="21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北京戴德梁行物业管理有限公司上海分公司上海国际财富中心物业管理处</w:t>
            </w:r>
            <w:r>
              <w:t xml:space="preserve"> </w:t>
            </w:r>
          </w:p>
        </w:tc>
        <w:tc>
          <w:tcPr>
            <w:tcW w:w="7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pPr>
            <w:r>
              <w:t>保证金</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8" w:firstLine="0"/>
              <w:jc w:val="right"/>
            </w:pPr>
            <w:r>
              <w:t xml:space="preserve">305,123.54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2</w:t>
            </w:r>
            <w:r>
              <w:t>年以内</w:t>
            </w:r>
            <w:r>
              <w:t xml:space="preserve"> </w:t>
            </w:r>
          </w:p>
        </w:tc>
        <w:tc>
          <w:tcPr>
            <w:tcW w:w="149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11.54 </w:t>
            </w:r>
          </w:p>
        </w:tc>
        <w:tc>
          <w:tcPr>
            <w:tcW w:w="16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1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广东悦安化工仓储有限公司</w:t>
            </w:r>
            <w:r>
              <w:t xml:space="preserve"> </w:t>
            </w:r>
          </w:p>
        </w:tc>
        <w:tc>
          <w:tcPr>
            <w:tcW w:w="7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押金</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8" w:firstLine="0"/>
              <w:jc w:val="right"/>
            </w:pPr>
            <w:r>
              <w:t xml:space="preserve">128,700.00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1-2</w:t>
            </w:r>
            <w:r>
              <w:t>年</w:t>
            </w:r>
            <w:r>
              <w:t xml:space="preserve"> </w:t>
            </w:r>
          </w:p>
        </w:tc>
        <w:tc>
          <w:tcPr>
            <w:tcW w:w="149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4.87 </w:t>
            </w:r>
          </w:p>
        </w:tc>
        <w:tc>
          <w:tcPr>
            <w:tcW w:w="16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1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北京京东数智工业科技有限公司</w:t>
            </w:r>
            <w:r>
              <w:t xml:space="preserve"> </w:t>
            </w:r>
          </w:p>
        </w:tc>
        <w:tc>
          <w:tcPr>
            <w:tcW w:w="7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pPr>
            <w:r>
              <w:t>保证金</w:t>
            </w:r>
            <w:r>
              <w:t xml:space="preserve"> </w:t>
            </w:r>
          </w:p>
        </w:tc>
        <w:tc>
          <w:tcPr>
            <w:tcW w:w="16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8" w:firstLine="0"/>
              <w:jc w:val="right"/>
            </w:pPr>
            <w:r>
              <w:t xml:space="preserve">80,000.00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3-4</w:t>
            </w:r>
            <w:r>
              <w:t>年</w:t>
            </w:r>
            <w:r>
              <w:t xml:space="preserve"> </w:t>
            </w:r>
          </w:p>
        </w:tc>
        <w:tc>
          <w:tcPr>
            <w:tcW w:w="149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3.03 </w:t>
            </w:r>
          </w:p>
        </w:tc>
        <w:tc>
          <w:tcPr>
            <w:tcW w:w="16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1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06" w:firstLine="0"/>
              <w:jc w:val="center"/>
            </w:pPr>
            <w:r>
              <w:t>合计</w:t>
            </w:r>
            <w:r>
              <w:t xml:space="preserve"> </w:t>
            </w:r>
          </w:p>
        </w:tc>
        <w:tc>
          <w:tcPr>
            <w:tcW w:w="7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3" w:firstLine="0"/>
              <w:jc w:val="center"/>
            </w:pPr>
            <w:r>
              <w:t xml:space="preserve">/ </w:t>
            </w:r>
          </w:p>
        </w:tc>
        <w:tc>
          <w:tcPr>
            <w:tcW w:w="16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7" w:firstLine="0"/>
              <w:jc w:val="right"/>
            </w:pPr>
            <w:r>
              <w:t xml:space="preserve">1,957,631.73 </w:t>
            </w:r>
          </w:p>
        </w:tc>
        <w:tc>
          <w:tcPr>
            <w:tcW w:w="1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6" w:firstLine="0"/>
              <w:jc w:val="center"/>
            </w:pPr>
            <w:r>
              <w:t xml:space="preserve">/ </w:t>
            </w:r>
          </w:p>
        </w:tc>
        <w:tc>
          <w:tcPr>
            <w:tcW w:w="14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74.05 </w:t>
            </w:r>
          </w:p>
        </w:tc>
        <w:tc>
          <w:tcPr>
            <w:tcW w:w="16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46" w:line="259" w:lineRule="auto"/>
        <w:ind w:left="106" w:firstLine="0"/>
      </w:pPr>
      <w:r>
        <w:t xml:space="preserve"> </w:t>
      </w:r>
    </w:p>
    <w:p w:rsidR="00A7106F" w:rsidRDefault="00AA64EB">
      <w:pPr>
        <w:spacing w:after="58"/>
        <w:ind w:left="99"/>
      </w:pPr>
      <w:r>
        <w:t>(7).</w:t>
      </w:r>
      <w:r>
        <w:rPr>
          <w:rFonts w:ascii="Arial" w:eastAsia="Arial" w:hAnsi="Arial" w:cs="Arial"/>
          <w:b/>
        </w:rPr>
        <w:t xml:space="preserve"> </w:t>
      </w:r>
      <w:r>
        <w:t>涉及政府补助的应收款项</w:t>
      </w:r>
      <w:r>
        <w:t xml:space="preserve"> </w:t>
      </w:r>
    </w:p>
    <w:p w:rsidR="00A7106F" w:rsidRDefault="00AA64EB">
      <w:pPr>
        <w:ind w:left="99"/>
      </w:pPr>
      <w:r>
        <w:t>□</w:t>
      </w:r>
      <w:r>
        <w:t>适用</w:t>
      </w:r>
      <w:r>
        <w:t xml:space="preserve"> √</w:t>
      </w:r>
      <w:r>
        <w:t>不适用</w:t>
      </w:r>
      <w:r>
        <w:t xml:space="preserve">  </w:t>
      </w:r>
    </w:p>
    <w:p w:rsidR="00A7106F" w:rsidRDefault="00AA64EB">
      <w:pPr>
        <w:spacing w:after="67" w:line="259" w:lineRule="auto"/>
        <w:ind w:left="106" w:firstLine="0"/>
      </w:pPr>
      <w:r>
        <w:rPr>
          <w:rFonts w:ascii="Times New Roman" w:eastAsia="Times New Roman" w:hAnsi="Times New Roman" w:cs="Times New Roman"/>
        </w:rPr>
        <w:t xml:space="preserve"> </w:t>
      </w:r>
    </w:p>
    <w:p w:rsidR="00A7106F" w:rsidRDefault="00AA64EB">
      <w:pPr>
        <w:spacing w:after="61"/>
        <w:ind w:left="99"/>
      </w:pPr>
      <w:r>
        <w:t>(8).</w:t>
      </w:r>
      <w:r>
        <w:rPr>
          <w:rFonts w:ascii="Arial" w:eastAsia="Arial" w:hAnsi="Arial" w:cs="Arial"/>
          <w:b/>
        </w:rPr>
        <w:t xml:space="preserve"> </w:t>
      </w:r>
      <w:r>
        <w:t>因金融资产转移而终止确认的其他应收款</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(9).</w:t>
      </w:r>
      <w:r>
        <w:rPr>
          <w:rFonts w:ascii="Arial" w:eastAsia="Arial" w:hAnsi="Arial" w:cs="Arial"/>
          <w:b/>
        </w:rPr>
        <w:t xml:space="preserve"> </w:t>
      </w:r>
      <w:r>
        <w:t>转移其他应收款且继续涉入形成的资产、负债的金额</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lastRenderedPageBreak/>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spacing w:after="77"/>
        <w:ind w:left="99"/>
      </w:pPr>
      <w:r>
        <w:t>9</w:t>
      </w:r>
      <w:r>
        <w:t>、</w:t>
      </w:r>
      <w:r>
        <w:rPr>
          <w:rFonts w:ascii="Arial" w:eastAsia="Arial" w:hAnsi="Arial" w:cs="Arial"/>
          <w:b/>
        </w:rPr>
        <w:t xml:space="preserve"> </w:t>
      </w:r>
      <w:r>
        <w:t>存货</w:t>
      </w:r>
      <w:r>
        <w:rPr>
          <w:rFonts w:ascii="Calibri" w:eastAsia="Calibri" w:hAnsi="Calibri" w:cs="Calibri"/>
          <w:b/>
        </w:rPr>
        <w:t xml:space="preserve"> </w:t>
      </w:r>
    </w:p>
    <w:p w:rsidR="00A7106F" w:rsidRDefault="00AA64EB">
      <w:pPr>
        <w:spacing w:after="61"/>
        <w:ind w:left="99"/>
      </w:pPr>
      <w:r>
        <w:t>(1).</w:t>
      </w:r>
      <w:r>
        <w:rPr>
          <w:rFonts w:ascii="Arial" w:eastAsia="Arial" w:hAnsi="Arial" w:cs="Arial"/>
          <w:b/>
        </w:rPr>
        <w:t xml:space="preserve"> </w:t>
      </w:r>
      <w:r>
        <w:t>存货分类</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p w:rsidR="00A7106F" w:rsidRDefault="00AA64EB">
      <w:pPr>
        <w:spacing w:after="0" w:line="259" w:lineRule="auto"/>
        <w:ind w:left="106" w:firstLine="0"/>
      </w:pPr>
      <w:r>
        <w:t xml:space="preserve"> </w:t>
      </w:r>
    </w:p>
    <w:tbl>
      <w:tblPr>
        <w:tblStyle w:val="TableGrid"/>
        <w:tblW w:w="9976" w:type="dxa"/>
        <w:tblInd w:w="111" w:type="dxa"/>
        <w:tblCellMar>
          <w:top w:w="34" w:type="dxa"/>
          <w:left w:w="108" w:type="dxa"/>
          <w:bottom w:w="0" w:type="dxa"/>
          <w:right w:w="5" w:type="dxa"/>
        </w:tblCellMar>
        <w:tblLook w:val="04A0" w:firstRow="1" w:lastRow="0" w:firstColumn="1" w:lastColumn="0" w:noHBand="0" w:noVBand="1"/>
      </w:tblPr>
      <w:tblGrid>
        <w:gridCol w:w="989"/>
        <w:gridCol w:w="1370"/>
        <w:gridCol w:w="1558"/>
        <w:gridCol w:w="1419"/>
        <w:gridCol w:w="1560"/>
        <w:gridCol w:w="1558"/>
        <w:gridCol w:w="1522"/>
      </w:tblGrid>
      <w:tr w:rsidR="00A7106F">
        <w:trPr>
          <w:trHeight w:val="283"/>
        </w:trPr>
        <w:tc>
          <w:tcPr>
            <w:tcW w:w="98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5" w:firstLine="0"/>
            </w:pPr>
            <w:r>
              <w:t>项目</w:t>
            </w:r>
            <w:r>
              <w:t xml:space="preserve"> </w:t>
            </w:r>
          </w:p>
        </w:tc>
        <w:tc>
          <w:tcPr>
            <w:tcW w:w="4347"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期末余额</w:t>
            </w:r>
            <w:r>
              <w:t xml:space="preserve"> </w:t>
            </w:r>
          </w:p>
        </w:tc>
        <w:tc>
          <w:tcPr>
            <w:tcW w:w="1560"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3080" w:type="dxa"/>
            <w:gridSpan w:val="2"/>
            <w:tcBorders>
              <w:top w:val="single" w:sz="4" w:space="0" w:color="000000"/>
              <w:left w:val="nil"/>
              <w:bottom w:val="single" w:sz="4" w:space="0" w:color="000000"/>
              <w:right w:val="single" w:sz="4" w:space="0" w:color="000000"/>
            </w:tcBorders>
          </w:tcPr>
          <w:p w:rsidR="00A7106F" w:rsidRDefault="00AA64EB">
            <w:pPr>
              <w:spacing w:after="0" w:line="259" w:lineRule="auto"/>
              <w:ind w:left="228" w:firstLine="0"/>
            </w:pPr>
            <w:r>
              <w:t>期初余额</w:t>
            </w:r>
            <w:r>
              <w:t xml:space="preserve"> </w:t>
            </w:r>
          </w:p>
        </w:tc>
      </w:tr>
      <w:tr w:rsidR="00A7106F">
        <w:trPr>
          <w:trHeight w:val="826"/>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3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firstLine="0"/>
            </w:pPr>
            <w:r>
              <w:t>账面余额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存货跌价准备</w:t>
            </w:r>
            <w:r>
              <w:t xml:space="preserve"> /</w:t>
            </w:r>
            <w:r>
              <w:t>合同履约成本减值准备</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5" w:firstLine="0"/>
            </w:pPr>
            <w:r>
              <w:t>账面价值</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47" w:firstLine="0"/>
            </w:pPr>
            <w:r>
              <w:t>账面余额</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存货跌价准备</w:t>
            </w:r>
            <w:r>
              <w:t xml:space="preserve"> /</w:t>
            </w:r>
            <w:r>
              <w:t>合同履约成本减值准备</w:t>
            </w:r>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8" w:firstLine="0"/>
            </w:pPr>
            <w:r>
              <w:t>账面价值</w:t>
            </w:r>
            <w:r>
              <w:t xml:space="preserve"> </w:t>
            </w:r>
          </w:p>
        </w:tc>
      </w:tr>
      <w:tr w:rsidR="00A7106F">
        <w:trPr>
          <w:trHeight w:val="557"/>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原材料</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6" w:firstLine="0"/>
            </w:pPr>
            <w:r>
              <w:t>75,947,212</w:t>
            </w:r>
          </w:p>
          <w:p w:rsidR="00A7106F" w:rsidRDefault="00AA64EB">
            <w:pPr>
              <w:spacing w:after="0" w:line="259" w:lineRule="auto"/>
              <w:ind w:left="0" w:right="103" w:firstLine="0"/>
              <w:jc w:val="right"/>
            </w:pPr>
            <w:r>
              <w:t xml:space="preserve">.14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772,468.15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75,174,743.</w:t>
            </w:r>
          </w:p>
          <w:p w:rsidR="00A7106F" w:rsidRDefault="00AA64EB">
            <w:pPr>
              <w:spacing w:after="0" w:line="259" w:lineRule="auto"/>
              <w:ind w:left="0" w:right="106" w:firstLine="0"/>
              <w:jc w:val="right"/>
            </w:pPr>
            <w:r>
              <w:t xml:space="preserve">99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31,067,710.4</w:t>
            </w:r>
          </w:p>
          <w:p w:rsidR="00A7106F" w:rsidRDefault="00AA64EB">
            <w:pPr>
              <w:spacing w:after="0" w:line="259" w:lineRule="auto"/>
              <w:ind w:left="0" w:right="106" w:firstLine="0"/>
              <w:jc w:val="right"/>
            </w:pPr>
            <w:r>
              <w:t xml:space="preserve">0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889,889.27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30,177,821.1</w:t>
            </w:r>
          </w:p>
          <w:p w:rsidR="00A7106F" w:rsidRDefault="00AA64EB">
            <w:pPr>
              <w:spacing w:after="0" w:line="259" w:lineRule="auto"/>
              <w:ind w:left="0" w:right="106" w:firstLine="0"/>
              <w:jc w:val="right"/>
            </w:pPr>
            <w:r>
              <w:t xml:space="preserve">3 </w:t>
            </w:r>
          </w:p>
        </w:tc>
      </w:tr>
      <w:tr w:rsidR="00A7106F">
        <w:trPr>
          <w:trHeight w:val="283"/>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在产品</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1,908,376.05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1,908,376.05 </w:t>
            </w:r>
          </w:p>
        </w:tc>
      </w:tr>
      <w:tr w:rsidR="00A7106F">
        <w:trPr>
          <w:trHeight w:val="555"/>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1" w:firstLine="0"/>
            </w:pPr>
            <w:r>
              <w:t>库存商品</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6" w:firstLine="0"/>
            </w:pPr>
            <w:r>
              <w:t>293,763,42</w:t>
            </w:r>
          </w:p>
          <w:p w:rsidR="00A7106F" w:rsidRDefault="00AA64EB">
            <w:pPr>
              <w:spacing w:after="0" w:line="259" w:lineRule="auto"/>
              <w:ind w:left="0" w:right="108" w:firstLine="0"/>
              <w:jc w:val="right"/>
            </w:pPr>
            <w:r>
              <w:t xml:space="preserve">4.38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5" w:firstLine="0"/>
            </w:pPr>
            <w:r>
              <w:t xml:space="preserve">6,051,374.68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287,712,049</w:t>
            </w:r>
          </w:p>
          <w:p w:rsidR="00A7106F" w:rsidRDefault="00AA64EB">
            <w:pPr>
              <w:spacing w:after="0" w:line="259" w:lineRule="auto"/>
              <w:ind w:left="0" w:right="108" w:firstLine="0"/>
              <w:jc w:val="right"/>
            </w:pPr>
            <w:r>
              <w:t xml:space="preserve">.70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148,572,512.</w:t>
            </w:r>
          </w:p>
          <w:p w:rsidR="00A7106F" w:rsidRDefault="00AA64EB">
            <w:pPr>
              <w:spacing w:after="0" w:line="259" w:lineRule="auto"/>
              <w:ind w:left="0" w:right="110" w:firstLine="0"/>
              <w:jc w:val="right"/>
            </w:pPr>
            <w:r>
              <w:t xml:space="preserve">21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4" w:firstLine="0"/>
            </w:pPr>
            <w:r>
              <w:t xml:space="preserve">6,724,833.04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141,847,679.</w:t>
            </w:r>
          </w:p>
          <w:p w:rsidR="00A7106F" w:rsidRDefault="00AA64EB">
            <w:pPr>
              <w:spacing w:after="0" w:line="259" w:lineRule="auto"/>
              <w:ind w:left="0" w:right="110" w:firstLine="0"/>
              <w:jc w:val="right"/>
            </w:pPr>
            <w:r>
              <w:t xml:space="preserve">17 </w:t>
            </w:r>
          </w:p>
        </w:tc>
      </w:tr>
      <w:tr w:rsidR="00A7106F">
        <w:trPr>
          <w:trHeight w:val="554"/>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1" w:firstLine="0"/>
            </w:pPr>
            <w:r>
              <w:t>周转材料</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826"/>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1" w:firstLine="0"/>
            </w:pPr>
            <w:r>
              <w:t>消耗性生物资产</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557"/>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合同履约成本</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554"/>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1" w:firstLine="0"/>
            </w:pPr>
            <w:r>
              <w:t>发出商品</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6" w:firstLine="0"/>
            </w:pPr>
            <w:r>
              <w:t>1,845,031.</w:t>
            </w:r>
          </w:p>
          <w:p w:rsidR="00A7106F" w:rsidRDefault="00AA64EB">
            <w:pPr>
              <w:spacing w:after="0" w:line="259" w:lineRule="auto"/>
              <w:ind w:left="0" w:right="110" w:firstLine="0"/>
              <w:jc w:val="right"/>
            </w:pPr>
            <w:r>
              <w:t xml:space="preserve">60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1,845,031.6</w:t>
            </w:r>
          </w:p>
          <w:p w:rsidR="00A7106F" w:rsidRDefault="00AA64EB">
            <w:pPr>
              <w:spacing w:after="0" w:line="259" w:lineRule="auto"/>
              <w:ind w:left="0" w:right="110" w:firstLine="0"/>
              <w:jc w:val="right"/>
            </w:pPr>
            <w:r>
              <w:t xml:space="preserve">0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1,090,656.53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1,090,656.53 </w:t>
            </w:r>
          </w:p>
        </w:tc>
      </w:tr>
      <w:tr w:rsidR="00A7106F">
        <w:trPr>
          <w:trHeight w:val="554"/>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包装物</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6" w:firstLine="0"/>
            </w:pPr>
            <w:r>
              <w:t>5,299,589.</w:t>
            </w:r>
          </w:p>
          <w:p w:rsidR="00A7106F" w:rsidRDefault="00AA64EB">
            <w:pPr>
              <w:spacing w:after="0" w:line="259" w:lineRule="auto"/>
              <w:ind w:left="0" w:right="110" w:firstLine="0"/>
              <w:jc w:val="right"/>
            </w:pPr>
            <w:r>
              <w:t xml:space="preserve">12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112,795.28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5,186,793.8</w:t>
            </w:r>
          </w:p>
          <w:p w:rsidR="00A7106F" w:rsidRDefault="00AA64EB">
            <w:pPr>
              <w:spacing w:after="0" w:line="259" w:lineRule="auto"/>
              <w:ind w:left="0" w:right="110" w:firstLine="0"/>
              <w:jc w:val="right"/>
            </w:pPr>
            <w:r>
              <w:t xml:space="preserve">4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4,411,114.91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t xml:space="preserve">75,207.11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4,335,907.80 </w:t>
            </w:r>
          </w:p>
        </w:tc>
      </w:tr>
      <w:tr w:rsidR="00A7106F">
        <w:trPr>
          <w:trHeight w:val="555"/>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低值易耗品</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6" w:firstLine="0"/>
            </w:pPr>
            <w:r>
              <w:t>4,850,639.</w:t>
            </w:r>
          </w:p>
          <w:p w:rsidR="00A7106F" w:rsidRDefault="00AA64EB">
            <w:pPr>
              <w:spacing w:after="0" w:line="259" w:lineRule="auto"/>
              <w:ind w:left="0" w:right="110" w:firstLine="0"/>
              <w:jc w:val="right"/>
            </w:pPr>
            <w:r>
              <w:t xml:space="preserve">27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45,413.10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4,805,226.1</w:t>
            </w:r>
          </w:p>
          <w:p w:rsidR="00A7106F" w:rsidRDefault="00AA64EB">
            <w:pPr>
              <w:spacing w:after="0" w:line="259" w:lineRule="auto"/>
              <w:ind w:left="0" w:right="110" w:firstLine="0"/>
              <w:jc w:val="right"/>
            </w:pPr>
            <w:r>
              <w:t xml:space="preserve">7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1,677,796.24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right"/>
            </w:pPr>
            <w:r>
              <w:t xml:space="preserve">43,319.81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1,634,476.43 </w:t>
            </w:r>
          </w:p>
        </w:tc>
      </w:tr>
      <w:tr w:rsidR="00A7106F">
        <w:trPr>
          <w:trHeight w:val="554"/>
        </w:trPr>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3" w:firstLine="0"/>
            </w:pPr>
            <w:r>
              <w:t>合计</w:t>
            </w:r>
            <w:r>
              <w:t xml:space="preserve"> </w:t>
            </w:r>
          </w:p>
        </w:tc>
        <w:tc>
          <w:tcPr>
            <w:tcW w:w="13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6" w:firstLine="0"/>
            </w:pPr>
            <w:r>
              <w:t>381,705,89</w:t>
            </w:r>
          </w:p>
          <w:p w:rsidR="00A7106F" w:rsidRDefault="00AA64EB">
            <w:pPr>
              <w:spacing w:after="0" w:line="259" w:lineRule="auto"/>
              <w:ind w:left="0" w:right="108" w:firstLine="0"/>
              <w:jc w:val="right"/>
            </w:pPr>
            <w:r>
              <w:t xml:space="preserve">6.51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5" w:firstLine="0"/>
            </w:pPr>
            <w:r>
              <w:t xml:space="preserve">6,982,051.21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374,723,845</w:t>
            </w:r>
          </w:p>
          <w:p w:rsidR="00A7106F" w:rsidRDefault="00AA64EB">
            <w:pPr>
              <w:spacing w:after="0" w:line="259" w:lineRule="auto"/>
              <w:ind w:left="0" w:right="108" w:firstLine="0"/>
              <w:jc w:val="right"/>
            </w:pPr>
            <w:r>
              <w:t xml:space="preserve">.30 </w:t>
            </w:r>
          </w:p>
        </w:tc>
        <w:tc>
          <w:tcPr>
            <w:tcW w:w="15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188,728,166.</w:t>
            </w:r>
          </w:p>
          <w:p w:rsidR="00A7106F" w:rsidRDefault="00AA64EB">
            <w:pPr>
              <w:spacing w:after="0" w:line="259" w:lineRule="auto"/>
              <w:ind w:left="0" w:right="110" w:firstLine="0"/>
              <w:jc w:val="right"/>
            </w:pPr>
            <w:r>
              <w:t xml:space="preserve">34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4" w:firstLine="0"/>
            </w:pPr>
            <w:r>
              <w:t xml:space="preserve">7,733,249.23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180,994,917.</w:t>
            </w:r>
          </w:p>
          <w:p w:rsidR="00A7106F" w:rsidRDefault="00AA64EB">
            <w:pPr>
              <w:spacing w:after="0" w:line="259" w:lineRule="auto"/>
              <w:ind w:left="0" w:right="110" w:firstLine="0"/>
              <w:jc w:val="right"/>
            </w:pPr>
            <w:r>
              <w:t xml:space="preserve">11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存货跌价准备及合同履约成本减值准备</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9069" w:type="dxa"/>
        <w:tblInd w:w="111" w:type="dxa"/>
        <w:tblCellMar>
          <w:top w:w="34" w:type="dxa"/>
          <w:left w:w="108" w:type="dxa"/>
          <w:bottom w:w="0" w:type="dxa"/>
          <w:right w:w="2" w:type="dxa"/>
        </w:tblCellMar>
        <w:tblLook w:val="04A0" w:firstRow="1" w:lastRow="0" w:firstColumn="1" w:lastColumn="0" w:noHBand="0" w:noVBand="1"/>
      </w:tblPr>
      <w:tblGrid>
        <w:gridCol w:w="1693"/>
        <w:gridCol w:w="1561"/>
        <w:gridCol w:w="1162"/>
        <w:gridCol w:w="968"/>
        <w:gridCol w:w="1368"/>
        <w:gridCol w:w="756"/>
        <w:gridCol w:w="1561"/>
      </w:tblGrid>
      <w:tr w:rsidR="00A7106F">
        <w:trPr>
          <w:trHeight w:val="283"/>
        </w:trPr>
        <w:tc>
          <w:tcPr>
            <w:tcW w:w="169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156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2" w:firstLine="0"/>
            </w:pPr>
            <w:r>
              <w:t>期初余额</w:t>
            </w:r>
            <w:r>
              <w:t xml:space="preserve"> </w:t>
            </w:r>
          </w:p>
        </w:tc>
        <w:tc>
          <w:tcPr>
            <w:tcW w:w="212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本期增加金额</w:t>
            </w:r>
            <w:r>
              <w:t xml:space="preserve"> </w:t>
            </w:r>
          </w:p>
        </w:tc>
        <w:tc>
          <w:tcPr>
            <w:tcW w:w="2124"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本期减少金额</w:t>
            </w:r>
            <w:r>
              <w:t xml:space="preserve"> </w:t>
            </w:r>
          </w:p>
        </w:tc>
        <w:tc>
          <w:tcPr>
            <w:tcW w:w="156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3" w:firstLine="0"/>
            </w:pPr>
            <w:r>
              <w:t>期末余额</w:t>
            </w:r>
            <w:r>
              <w:t xml:space="preserve"> </w:t>
            </w:r>
          </w:p>
        </w:tc>
      </w:tr>
      <w:tr w:rsidR="00A7106F">
        <w:trPr>
          <w:trHeight w:val="310"/>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计提</w:t>
            </w: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63" w:firstLine="0"/>
            </w:pPr>
            <w:r>
              <w:t>其他</w:t>
            </w: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8" w:firstLine="0"/>
              <w:jc w:val="both"/>
            </w:pPr>
            <w:r>
              <w:t>转回或转销</w:t>
            </w: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0" w:firstLine="0"/>
              <w:jc w:val="both"/>
            </w:pPr>
            <w:r>
              <w:t>其他</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原材料</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889,889.27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8" w:firstLine="0"/>
            </w:pPr>
            <w:r>
              <w:t xml:space="preserve">117,421.12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772,468.15 </w:t>
            </w:r>
          </w:p>
        </w:tc>
      </w:tr>
      <w:tr w:rsidR="00A7106F">
        <w:trPr>
          <w:trHeight w:val="283"/>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在产品</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281"/>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库存商品</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6,724,833.04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8" w:firstLine="0"/>
            </w:pPr>
            <w:r>
              <w:t xml:space="preserve">673,458.36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0" w:firstLine="0"/>
            </w:pPr>
            <w:r>
              <w:t xml:space="preserve">6,051,374.68 </w:t>
            </w:r>
          </w:p>
        </w:tc>
      </w:tr>
      <w:tr w:rsidR="00A7106F">
        <w:trPr>
          <w:trHeight w:val="283"/>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周转材料</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消耗性生物资产</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合同履约成本</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发出商品</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283"/>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包装物</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75,207.11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37,588.17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112,795.28 </w:t>
            </w:r>
          </w:p>
        </w:tc>
      </w:tr>
      <w:tr w:rsidR="00A7106F">
        <w:trPr>
          <w:trHeight w:val="281"/>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低值易耗品</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43,319.81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2,093.29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45,413.10 </w:t>
            </w:r>
          </w:p>
        </w:tc>
      </w:tr>
      <w:tr w:rsidR="00A7106F">
        <w:trPr>
          <w:trHeight w:val="283"/>
        </w:trPr>
        <w:tc>
          <w:tcPr>
            <w:tcW w:w="16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7,733,249.23 </w:t>
            </w:r>
          </w:p>
        </w:tc>
        <w:tc>
          <w:tcPr>
            <w:tcW w:w="11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39,681.46 </w:t>
            </w:r>
          </w:p>
        </w:tc>
        <w:tc>
          <w:tcPr>
            <w:tcW w:w="9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8" w:firstLine="0"/>
            </w:pPr>
            <w:r>
              <w:t xml:space="preserve">790,879.48 </w:t>
            </w:r>
          </w:p>
        </w:tc>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0" w:firstLine="0"/>
            </w:pPr>
            <w:r>
              <w:t xml:space="preserve">6,982,051.21 </w:t>
            </w:r>
          </w:p>
        </w:tc>
      </w:tr>
    </w:tbl>
    <w:p w:rsidR="00A7106F" w:rsidRDefault="00AA64EB">
      <w:pPr>
        <w:spacing w:after="44" w:line="259" w:lineRule="auto"/>
        <w:ind w:left="106" w:firstLine="0"/>
      </w:pPr>
      <w:r>
        <w:t xml:space="preserve"> </w:t>
      </w:r>
    </w:p>
    <w:p w:rsidR="00A7106F" w:rsidRDefault="00AA64EB">
      <w:pPr>
        <w:spacing w:after="61"/>
        <w:ind w:left="99"/>
      </w:pPr>
      <w:r>
        <w:t>(3).</w:t>
      </w:r>
      <w:r>
        <w:rPr>
          <w:rFonts w:ascii="Arial" w:eastAsia="Arial" w:hAnsi="Arial" w:cs="Arial"/>
          <w:b/>
        </w:rPr>
        <w:t xml:space="preserve"> </w:t>
      </w:r>
      <w:r>
        <w:t>存货期末余额含有借款费用资本化金额的说明</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spacing w:after="58"/>
        <w:ind w:left="99"/>
      </w:pPr>
      <w:r>
        <w:t>(4).</w:t>
      </w:r>
      <w:r>
        <w:rPr>
          <w:rFonts w:ascii="Arial" w:eastAsia="Arial" w:hAnsi="Arial" w:cs="Arial"/>
          <w:b/>
        </w:rPr>
        <w:t xml:space="preserve"> </w:t>
      </w:r>
      <w:r>
        <w:t>合同履约成本本期摊销金额的说明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70" w:line="259" w:lineRule="auto"/>
        <w:ind w:left="106" w:firstLine="0"/>
      </w:pPr>
      <w:r>
        <w:rPr>
          <w:rFonts w:ascii="Times New Roman" w:eastAsia="Times New Roman" w:hAnsi="Times New Roman" w:cs="Times New Roman"/>
        </w:rPr>
        <w:t xml:space="preserve"> </w:t>
      </w:r>
    </w:p>
    <w:p w:rsidR="00A7106F" w:rsidRDefault="00AA64EB">
      <w:pPr>
        <w:numPr>
          <w:ilvl w:val="0"/>
          <w:numId w:val="146"/>
        </w:numPr>
        <w:spacing w:after="78"/>
        <w:ind w:hanging="504"/>
      </w:pPr>
      <w:r>
        <w:t>合同资产</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合同资产情况</w:t>
      </w:r>
      <w:r>
        <w:t xml:space="preserve"> </w:t>
      </w:r>
    </w:p>
    <w:p w:rsidR="00A7106F" w:rsidRDefault="00AA64EB">
      <w:pPr>
        <w:ind w:left="99"/>
      </w:pPr>
      <w:r>
        <w:t>□</w:t>
      </w:r>
      <w:r>
        <w:t>适用</w:t>
      </w:r>
      <w:r>
        <w:t xml:space="preserve"> √</w:t>
      </w:r>
      <w:r>
        <w:t>不适用</w:t>
      </w:r>
      <w:r>
        <w:t xml:space="preserve">  </w:t>
      </w:r>
    </w:p>
    <w:p w:rsidR="00A7106F" w:rsidRDefault="00AA64EB">
      <w:pPr>
        <w:spacing w:after="59"/>
        <w:ind w:left="99"/>
      </w:pPr>
      <w:r>
        <w:t>(2).</w:t>
      </w:r>
      <w:r>
        <w:rPr>
          <w:rFonts w:ascii="Arial" w:eastAsia="Arial" w:hAnsi="Arial" w:cs="Arial"/>
          <w:b/>
        </w:rPr>
        <w:t xml:space="preserve"> </w:t>
      </w:r>
      <w:r>
        <w:t>报告期内账面价值发生重大变动的金额和原因</w:t>
      </w:r>
      <w:r>
        <w:t xml:space="preserve"> </w:t>
      </w:r>
    </w:p>
    <w:p w:rsidR="00A7106F" w:rsidRDefault="00AA64EB">
      <w:pPr>
        <w:spacing w:after="56"/>
        <w:ind w:left="99"/>
      </w:pPr>
      <w:r>
        <w:t>□</w:t>
      </w:r>
      <w:r>
        <w:t>适用</w:t>
      </w:r>
      <w:r>
        <w:t xml:space="preserve"> √</w:t>
      </w:r>
      <w:r>
        <w:t>不适用</w:t>
      </w:r>
      <w:r>
        <w:t xml:space="preserve">  </w:t>
      </w:r>
    </w:p>
    <w:p w:rsidR="00A7106F" w:rsidRDefault="00AA64EB">
      <w:pPr>
        <w:spacing w:after="58"/>
        <w:ind w:left="99"/>
      </w:pPr>
      <w:r>
        <w:t>(3).</w:t>
      </w:r>
      <w:r>
        <w:rPr>
          <w:rFonts w:ascii="Arial" w:eastAsia="Arial" w:hAnsi="Arial" w:cs="Arial"/>
          <w:b/>
        </w:rPr>
        <w:t xml:space="preserve"> </w:t>
      </w:r>
      <w:r>
        <w:t>本期合同资产计提减值准备情况</w:t>
      </w:r>
      <w:r>
        <w:t xml:space="preserve"> </w:t>
      </w:r>
    </w:p>
    <w:p w:rsidR="00A7106F" w:rsidRDefault="00AA64EB">
      <w:pPr>
        <w:ind w:left="99"/>
      </w:pPr>
      <w:r>
        <w:t>□</w:t>
      </w:r>
      <w:r>
        <w:t>适用</w:t>
      </w:r>
      <w:r>
        <w:t xml:space="preserve"> √</w:t>
      </w:r>
      <w:r>
        <w:t>不适用</w:t>
      </w:r>
      <w:r>
        <w:t xml:space="preserve">  </w:t>
      </w:r>
    </w:p>
    <w:p w:rsidR="00A7106F" w:rsidRDefault="00AA64EB">
      <w:pPr>
        <w:ind w:left="99"/>
      </w:pPr>
      <w:r>
        <w:t>如按预期信用损失一般模型计提坏账准备，请参照其他应收款披露：</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46"/>
        </w:numPr>
        <w:spacing w:after="69"/>
        <w:ind w:hanging="504"/>
      </w:pPr>
      <w:r>
        <w:t>持有待售资产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5" w:line="259" w:lineRule="auto"/>
        <w:ind w:left="106" w:firstLine="0"/>
      </w:pPr>
      <w:r>
        <w:t xml:space="preserve"> </w:t>
      </w:r>
    </w:p>
    <w:p w:rsidR="00A7106F" w:rsidRDefault="00AA64EB">
      <w:pPr>
        <w:numPr>
          <w:ilvl w:val="0"/>
          <w:numId w:val="146"/>
        </w:numPr>
        <w:spacing w:after="72"/>
        <w:ind w:hanging="504"/>
      </w:pPr>
      <w:r>
        <w:t>一年内到期的非流动资产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ind w:left="99"/>
      </w:pPr>
      <w:r>
        <w:t>期末重要的债权投资和其他债权投资：</w:t>
      </w:r>
      <w:r>
        <w:t xml:space="preserve"> </w:t>
      </w:r>
    </w:p>
    <w:p w:rsidR="00A7106F" w:rsidRDefault="00AA64EB">
      <w:pPr>
        <w:ind w:left="99"/>
      </w:pPr>
      <w:r>
        <w:t>□</w:t>
      </w:r>
      <w:r>
        <w:t>适用</w:t>
      </w:r>
      <w:r>
        <w:t xml:space="preserve"> √</w:t>
      </w:r>
      <w:r>
        <w:t>不适用</w:t>
      </w:r>
      <w:r>
        <w:t xml:space="preserve">  </w:t>
      </w:r>
    </w:p>
    <w:p w:rsidR="00A7106F" w:rsidRDefault="00AA64EB">
      <w:pPr>
        <w:ind w:left="99" w:right="8697"/>
      </w:pPr>
      <w:r>
        <w:t>其他说明无</w:t>
      </w:r>
      <w:r>
        <w:t xml:space="preserve"> </w:t>
      </w:r>
    </w:p>
    <w:p w:rsidR="00A7106F" w:rsidRDefault="00AA64EB">
      <w:pPr>
        <w:spacing w:after="47" w:line="259" w:lineRule="auto"/>
        <w:ind w:left="106" w:firstLine="0"/>
      </w:pPr>
      <w:r>
        <w:t xml:space="preserve"> </w:t>
      </w:r>
    </w:p>
    <w:p w:rsidR="00A7106F" w:rsidRDefault="00AA64EB">
      <w:pPr>
        <w:numPr>
          <w:ilvl w:val="0"/>
          <w:numId w:val="146"/>
        </w:numPr>
        <w:spacing w:after="69"/>
        <w:ind w:hanging="504"/>
      </w:pPr>
      <w:r>
        <w:t>其他流动资产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9009" w:type="dxa"/>
        <w:tblInd w:w="111" w:type="dxa"/>
        <w:tblCellMar>
          <w:top w:w="34" w:type="dxa"/>
          <w:left w:w="0" w:type="dxa"/>
          <w:bottom w:w="0" w:type="dxa"/>
          <w:right w:w="2" w:type="dxa"/>
        </w:tblCellMar>
        <w:tblLook w:val="04A0" w:firstRow="1" w:lastRow="0" w:firstColumn="1" w:lastColumn="0" w:noHBand="0" w:noVBand="1"/>
      </w:tblPr>
      <w:tblGrid>
        <w:gridCol w:w="3824"/>
        <w:gridCol w:w="2410"/>
        <w:gridCol w:w="2775"/>
      </w:tblGrid>
      <w:tr w:rsidR="00A7106F">
        <w:trPr>
          <w:trHeight w:val="283"/>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项目</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期末余额</w:t>
            </w:r>
            <w:r>
              <w:t xml:space="preserve">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期初余额</w:t>
            </w:r>
            <w:r>
              <w:t xml:space="preserve"> </w:t>
            </w:r>
          </w:p>
        </w:tc>
      </w:tr>
      <w:tr w:rsidR="00A7106F">
        <w:trPr>
          <w:trHeight w:val="281"/>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合同取得成本</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应收退货成本</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增值税留抵扣额</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1,743,372.07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1,010,853.84 </w:t>
            </w:r>
          </w:p>
        </w:tc>
      </w:tr>
      <w:tr w:rsidR="00A7106F">
        <w:trPr>
          <w:trHeight w:val="281"/>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待认证进项税额</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15,164,163.81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5,393,726.71 </w:t>
            </w:r>
          </w:p>
        </w:tc>
      </w:tr>
      <w:tr w:rsidR="00A7106F">
        <w:trPr>
          <w:trHeight w:val="283"/>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以抵销后净额列示的所得税预缴税额</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2,249,809.31 </w:t>
            </w:r>
          </w:p>
        </w:tc>
      </w:tr>
      <w:tr w:rsidR="00A7106F">
        <w:trPr>
          <w:trHeight w:val="281"/>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可转债发行费用</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675,094.34 </w:t>
            </w:r>
          </w:p>
        </w:tc>
      </w:tr>
      <w:tr w:rsidR="00A7106F">
        <w:trPr>
          <w:trHeight w:val="283"/>
        </w:trPr>
        <w:tc>
          <w:tcPr>
            <w:tcW w:w="38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16,907,535.88 </w:t>
            </w:r>
          </w:p>
        </w:tc>
        <w:tc>
          <w:tcPr>
            <w:tcW w:w="27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9,329,484.20 </w:t>
            </w:r>
          </w:p>
        </w:tc>
      </w:tr>
    </w:tbl>
    <w:p w:rsidR="00A7106F" w:rsidRDefault="00AA64EB">
      <w:pPr>
        <w:ind w:left="99" w:right="8697"/>
      </w:pPr>
      <w:r>
        <w:t>其他说明无</w:t>
      </w:r>
      <w:r>
        <w:t xml:space="preserve"> </w:t>
      </w:r>
    </w:p>
    <w:p w:rsidR="00A7106F" w:rsidRDefault="00AA64EB">
      <w:pPr>
        <w:spacing w:after="47" w:line="259" w:lineRule="auto"/>
        <w:ind w:left="106" w:firstLine="0"/>
      </w:pPr>
      <w:r>
        <w:t xml:space="preserve"> </w:t>
      </w:r>
    </w:p>
    <w:p w:rsidR="00A7106F" w:rsidRDefault="00AA64EB">
      <w:pPr>
        <w:numPr>
          <w:ilvl w:val="0"/>
          <w:numId w:val="146"/>
        </w:numPr>
        <w:spacing w:after="78"/>
        <w:ind w:hanging="504"/>
      </w:pPr>
      <w:r>
        <w:t>债权投资</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债权投资情况</w:t>
      </w:r>
      <w:r>
        <w:t xml:space="preserve"> </w:t>
      </w:r>
    </w:p>
    <w:p w:rsidR="00A7106F" w:rsidRDefault="00AA64EB">
      <w:pPr>
        <w:spacing w:after="54"/>
        <w:ind w:left="99"/>
      </w:pPr>
      <w:r>
        <w:t>□</w:t>
      </w:r>
      <w:r>
        <w:t>适用</w:t>
      </w:r>
      <w:r>
        <w:t xml:space="preserve"> √</w:t>
      </w:r>
      <w:r>
        <w:t>不适用</w:t>
      </w:r>
      <w:r>
        <w:t xml:space="preserve">  </w:t>
      </w:r>
    </w:p>
    <w:p w:rsidR="00A7106F" w:rsidRDefault="00AA64EB">
      <w:pPr>
        <w:spacing w:after="60"/>
        <w:ind w:left="99"/>
      </w:pPr>
      <w:r>
        <w:t>(2).</w:t>
      </w:r>
      <w:r>
        <w:rPr>
          <w:rFonts w:ascii="Arial" w:eastAsia="Arial" w:hAnsi="Arial" w:cs="Arial"/>
          <w:b/>
        </w:rPr>
        <w:t xml:space="preserve"> </w:t>
      </w:r>
      <w:r>
        <w:t>期末重要的债权投资</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(3).</w:t>
      </w:r>
      <w:r>
        <w:rPr>
          <w:rFonts w:ascii="Arial" w:eastAsia="Arial" w:hAnsi="Arial" w:cs="Arial"/>
          <w:b/>
        </w:rPr>
        <w:t xml:space="preserve"> </w:t>
      </w:r>
      <w:r>
        <w:t>减值准备计提情况</w:t>
      </w:r>
      <w:r>
        <w:t xml:space="preserve"> </w:t>
      </w:r>
    </w:p>
    <w:p w:rsidR="00A7106F" w:rsidRDefault="00AA64EB">
      <w:pPr>
        <w:ind w:left="99"/>
      </w:pPr>
      <w:r>
        <w:t>□</w:t>
      </w:r>
      <w:r>
        <w:t>适用</w:t>
      </w:r>
      <w:r>
        <w:t xml:space="preserve"> √</w:t>
      </w:r>
      <w:r>
        <w:t>不适用</w:t>
      </w:r>
      <w:r>
        <w:t xml:space="preserve">  </w:t>
      </w:r>
    </w:p>
    <w:p w:rsidR="00A7106F" w:rsidRDefault="00AA64EB">
      <w:pPr>
        <w:ind w:left="99"/>
      </w:pPr>
      <w:r>
        <w:t>本期减值准备计提金额以及评估金融工具的信用风险是否显著增加的采用依据</w:t>
      </w:r>
      <w:r>
        <w:rPr>
          <w:rFonts w:ascii="Calibri" w:eastAsia="Calibri" w:hAnsi="Calibri" w:cs="Calibri"/>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146"/>
        </w:numPr>
        <w:spacing w:after="79"/>
        <w:ind w:hanging="504"/>
      </w:pPr>
      <w:r>
        <w:t>其他债权投资</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其他债权投资情况</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(2).</w:t>
      </w:r>
      <w:r>
        <w:rPr>
          <w:rFonts w:ascii="Arial" w:eastAsia="Arial" w:hAnsi="Arial" w:cs="Arial"/>
          <w:b/>
        </w:rPr>
        <w:t xml:space="preserve"> </w:t>
      </w:r>
      <w:r>
        <w:t>期末重要的其他债权投资</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(3).</w:t>
      </w:r>
      <w:r>
        <w:rPr>
          <w:rFonts w:ascii="Arial" w:eastAsia="Arial" w:hAnsi="Arial" w:cs="Arial"/>
          <w:b/>
        </w:rPr>
        <w:t xml:space="preserve"> </w:t>
      </w:r>
      <w:r>
        <w:t>减值准备计提情况</w:t>
      </w:r>
      <w:r>
        <w:t xml:space="preserve"> </w:t>
      </w:r>
    </w:p>
    <w:p w:rsidR="00A7106F" w:rsidRDefault="00AA64EB">
      <w:pPr>
        <w:ind w:left="99"/>
      </w:pPr>
      <w:r>
        <w:t>□</w:t>
      </w:r>
      <w:r>
        <w:t>适用</w:t>
      </w:r>
      <w:r>
        <w:t xml:space="preserve"> √</w:t>
      </w:r>
      <w:r>
        <w:t>不适用</w:t>
      </w:r>
      <w:r>
        <w:t xml:space="preserve">  </w:t>
      </w:r>
    </w:p>
    <w:p w:rsidR="00A7106F" w:rsidRDefault="00AA64EB">
      <w:pPr>
        <w:ind w:left="99"/>
      </w:pPr>
      <w:r>
        <w:t>本期减值准备计提金额以及评估金融工具的信用风险是否显著增加的采用依据</w:t>
      </w:r>
      <w:r>
        <w:rPr>
          <w:rFonts w:ascii="Calibri" w:eastAsia="Calibri" w:hAnsi="Calibri" w:cs="Calibri"/>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6"/>
        </w:numPr>
        <w:spacing w:after="70"/>
        <w:ind w:hanging="504"/>
      </w:pPr>
      <w:r>
        <w:t>长期应收款</w:t>
      </w:r>
      <w:r>
        <w:t xml:space="preserve"> </w:t>
      </w:r>
    </w:p>
    <w:p w:rsidR="00A7106F" w:rsidRDefault="00AA64EB">
      <w:pPr>
        <w:spacing w:after="58"/>
        <w:ind w:left="99"/>
      </w:pPr>
      <w:r>
        <w:t>(1).</w:t>
      </w:r>
      <w:r>
        <w:rPr>
          <w:rFonts w:ascii="Arial" w:eastAsia="Arial" w:hAnsi="Arial" w:cs="Arial"/>
          <w:b/>
        </w:rPr>
        <w:t xml:space="preserve"> </w:t>
      </w:r>
      <w:r>
        <w:t>长期应收款情况</w:t>
      </w:r>
      <w:r>
        <w:t xml:space="preserve"> </w:t>
      </w:r>
    </w:p>
    <w:p w:rsidR="00A7106F" w:rsidRDefault="00AA64EB">
      <w:pPr>
        <w:spacing w:after="55"/>
        <w:ind w:left="99"/>
      </w:pPr>
      <w:r>
        <w:t>□</w:t>
      </w:r>
      <w:r>
        <w:t>适用</w:t>
      </w:r>
      <w:r>
        <w:t xml:space="preserve"> √</w:t>
      </w:r>
      <w:r>
        <w:t>不适用</w:t>
      </w:r>
      <w:r>
        <w:t xml:space="preserve"> </w:t>
      </w:r>
      <w:r>
        <w:rPr>
          <w:color w:val="FF0000"/>
        </w:rPr>
        <w:t xml:space="preserve"> </w:t>
      </w:r>
    </w:p>
    <w:p w:rsidR="00A7106F" w:rsidRDefault="00AA64EB">
      <w:pPr>
        <w:spacing w:after="58"/>
        <w:ind w:left="99"/>
      </w:pPr>
      <w:r>
        <w:t>(2).</w:t>
      </w:r>
      <w:r>
        <w:rPr>
          <w:rFonts w:ascii="Arial" w:eastAsia="Arial" w:hAnsi="Arial" w:cs="Arial"/>
          <w:b/>
        </w:rPr>
        <w:t xml:space="preserve"> </w:t>
      </w:r>
      <w:r>
        <w:t>坏账准备计提情况</w:t>
      </w:r>
      <w:r>
        <w:t xml:space="preserve"> </w:t>
      </w:r>
    </w:p>
    <w:p w:rsidR="00A7106F" w:rsidRDefault="00AA64EB">
      <w:pPr>
        <w:ind w:left="99"/>
      </w:pPr>
      <w:r>
        <w:t>□</w:t>
      </w:r>
      <w:r>
        <w:t>适用</w:t>
      </w:r>
      <w:r>
        <w:t xml:space="preserve"> √</w:t>
      </w:r>
      <w:r>
        <w:t>不适用</w:t>
      </w:r>
      <w:r>
        <w:t xml:space="preserve">  </w:t>
      </w:r>
    </w:p>
    <w:p w:rsidR="00A7106F" w:rsidRDefault="00AA64EB">
      <w:pPr>
        <w:ind w:left="99"/>
      </w:pPr>
      <w:r>
        <w:t>本期坏账准备计提金额以及评估金融工具的信用风险是否显著增加的采用依据</w:t>
      </w:r>
      <w:r>
        <w:rPr>
          <w:rFonts w:ascii="Calibri" w:eastAsia="Calibri" w:hAnsi="Calibri" w:cs="Calibri"/>
        </w:rP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58"/>
        <w:ind w:left="99"/>
      </w:pPr>
      <w:r>
        <w:t>(3).</w:t>
      </w:r>
      <w:r>
        <w:rPr>
          <w:rFonts w:ascii="Arial" w:eastAsia="Arial" w:hAnsi="Arial" w:cs="Arial"/>
          <w:b/>
        </w:rPr>
        <w:t xml:space="preserve"> </w:t>
      </w:r>
      <w:r>
        <w:t>因金融资产转移而终止确认的长期应收款</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1"/>
        <w:ind w:left="99"/>
      </w:pPr>
      <w:r>
        <w:lastRenderedPageBreak/>
        <w:t>(4).</w:t>
      </w:r>
      <w:r>
        <w:rPr>
          <w:rFonts w:ascii="Arial" w:eastAsia="Arial" w:hAnsi="Arial" w:cs="Arial"/>
          <w:b/>
        </w:rPr>
        <w:t xml:space="preserve"> </w:t>
      </w:r>
      <w:r>
        <w:t>转移长期应收款且继续涉入形成的资产、负债金额</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7"/>
        </w:numPr>
        <w:spacing w:after="60"/>
        <w:ind w:hanging="504"/>
      </w:pPr>
      <w:r>
        <w:t>长期股权投资</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47"/>
        </w:numPr>
        <w:spacing w:after="79"/>
        <w:ind w:hanging="504"/>
      </w:pPr>
      <w:r>
        <w:t>其他权益工具投资</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其他权益工具投资情况</w:t>
      </w:r>
      <w:r>
        <w:t xml:space="preserve"> </w:t>
      </w:r>
    </w:p>
    <w:p w:rsidR="00A7106F" w:rsidRDefault="00AA64EB">
      <w:pPr>
        <w:spacing w:after="54"/>
        <w:ind w:left="99"/>
      </w:pPr>
      <w:r>
        <w:t>□</w:t>
      </w:r>
      <w:r>
        <w:t>适用</w:t>
      </w:r>
      <w:r>
        <w:t xml:space="preserve"> √</w:t>
      </w:r>
      <w:r>
        <w:t>不适用</w:t>
      </w:r>
      <w:r>
        <w:t xml:space="preserve">  </w:t>
      </w:r>
    </w:p>
    <w:p w:rsidR="00A7106F" w:rsidRDefault="00AA64EB">
      <w:pPr>
        <w:spacing w:after="60"/>
        <w:ind w:left="99"/>
      </w:pPr>
      <w:r>
        <w:t>(2).</w:t>
      </w:r>
      <w:r>
        <w:rPr>
          <w:rFonts w:ascii="Arial" w:eastAsia="Arial" w:hAnsi="Arial" w:cs="Arial"/>
          <w:b/>
        </w:rPr>
        <w:t xml:space="preserve"> </w:t>
      </w:r>
      <w:r>
        <w:t>非交易性权益工具投资的情况</w:t>
      </w:r>
      <w:r>
        <w:t xml:space="preserve"> </w:t>
      </w:r>
    </w:p>
    <w:p w:rsidR="00A7106F" w:rsidRDefault="00AA64EB">
      <w:pPr>
        <w:ind w:left="99" w:right="7014"/>
      </w:pPr>
      <w:r>
        <w:t>□</w:t>
      </w:r>
      <w:r>
        <w:t>适用</w:t>
      </w:r>
      <w:r>
        <w:t xml:space="preserve"> √</w:t>
      </w:r>
      <w:r>
        <w:t>不适用</w:t>
      </w:r>
      <w:r>
        <w:t xml:space="preserve"> </w:t>
      </w:r>
      <w:r>
        <w:rPr>
          <w:color w:val="333333"/>
        </w:rP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47"/>
        </w:numPr>
        <w:spacing w:after="70"/>
        <w:ind w:hanging="504"/>
      </w:pPr>
      <w:r>
        <w:t>其他非流动金融资产</w:t>
      </w:r>
      <w:r>
        <w:rPr>
          <w:rFonts w:ascii="Calibri" w:eastAsia="Calibri" w:hAnsi="Calibri" w:cs="Calibri"/>
          <w:b/>
        </w:rPr>
        <w:t xml:space="preserve"> </w:t>
      </w:r>
    </w:p>
    <w:p w:rsidR="00A7106F" w:rsidRDefault="00AA64EB">
      <w:pPr>
        <w:ind w:left="99" w:right="7014"/>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7"/>
        </w:numPr>
        <w:spacing w:line="304" w:lineRule="auto"/>
        <w:ind w:hanging="504"/>
      </w:pPr>
      <w:r>
        <w:t>投资性房地产投资性房地产计量模式</w:t>
      </w:r>
      <w:r>
        <w:t xml:space="preserve"> </w:t>
      </w:r>
    </w:p>
    <w:p w:rsidR="00A7106F" w:rsidRDefault="00AA64EB">
      <w:pPr>
        <w:spacing w:after="60"/>
        <w:ind w:left="99"/>
      </w:pPr>
      <w:r>
        <w:t>(1).</w:t>
      </w:r>
      <w:r>
        <w:rPr>
          <w:rFonts w:ascii="Arial" w:eastAsia="Arial" w:hAnsi="Arial" w:cs="Arial"/>
          <w:b/>
        </w:rPr>
        <w:t xml:space="preserve"> </w:t>
      </w:r>
      <w:r>
        <w:t>采用成本计量模式的投资性房地产</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6" w:type="dxa"/>
          <w:bottom w:w="0" w:type="dxa"/>
          <w:right w:w="2" w:type="dxa"/>
        </w:tblCellMar>
        <w:tblLook w:val="04A0" w:firstRow="1" w:lastRow="0" w:firstColumn="1" w:lastColumn="0" w:noHBand="0" w:noVBand="1"/>
      </w:tblPr>
      <w:tblGrid>
        <w:gridCol w:w="2653"/>
        <w:gridCol w:w="1579"/>
        <w:gridCol w:w="1582"/>
        <w:gridCol w:w="1430"/>
        <w:gridCol w:w="1580"/>
      </w:tblGrid>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项目</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 w:firstLine="0"/>
              <w:jc w:val="both"/>
            </w:pPr>
            <w:r>
              <w:t>房屋、建筑物</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8" w:firstLine="0"/>
            </w:pPr>
            <w:r>
              <w:t>土地使用权</w:t>
            </w: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7" w:firstLine="0"/>
            </w:pPr>
            <w:r>
              <w:t>在建工程</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r>
      <w:tr w:rsidR="00A7106F">
        <w:trPr>
          <w:trHeight w:val="283"/>
        </w:trPr>
        <w:tc>
          <w:tcPr>
            <w:tcW w:w="2653"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pPr>
            <w:r>
              <w:t>一、账面原值</w:t>
            </w:r>
            <w:r>
              <w:t xml:space="preserve"> </w:t>
            </w:r>
          </w:p>
        </w:tc>
        <w:tc>
          <w:tcPr>
            <w:tcW w:w="3161"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010"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1.</w:t>
            </w:r>
            <w:r>
              <w:t>期初余额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30,355,391.71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14,006,500.00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44,361,891.71 </w:t>
            </w:r>
          </w:p>
        </w:tc>
      </w:tr>
      <w:tr w:rsidR="00A7106F">
        <w:trPr>
          <w:trHeight w:val="281"/>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2.</w:t>
            </w:r>
            <w:r>
              <w:t>本期增加金额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906,181.42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906,181.42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w:t>
            </w:r>
            <w:r>
              <w:t>1</w:t>
            </w:r>
            <w:r>
              <w:t>）外购</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906,181.42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906,181.42 </w:t>
            </w:r>
          </w:p>
        </w:tc>
      </w:tr>
      <w:tr w:rsidR="00A7106F">
        <w:trPr>
          <w:trHeight w:val="554"/>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314"/>
            </w:pPr>
            <w:r>
              <w:t>（</w:t>
            </w:r>
            <w:r>
              <w:t>2</w:t>
            </w:r>
            <w:r>
              <w:t>）存货</w:t>
            </w:r>
            <w:r>
              <w:t>\</w:t>
            </w:r>
            <w:r>
              <w:t>固定资产</w:t>
            </w:r>
            <w:r>
              <w:t xml:space="preserve">\ </w:t>
            </w:r>
            <w:r>
              <w:t>在建工程转入</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3" w:firstLine="0"/>
              <w:jc w:val="center"/>
            </w:pPr>
            <w:r>
              <w:t>（</w:t>
            </w:r>
            <w:r>
              <w:t>3</w:t>
            </w:r>
            <w:r>
              <w:t>）企业合并增加</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3.</w:t>
            </w:r>
            <w:r>
              <w:t>本期减少金额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173,632.51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173,632.51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w:t>
            </w:r>
            <w:r>
              <w:t>1</w:t>
            </w:r>
            <w:r>
              <w:t>）处置</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w:t>
            </w:r>
            <w:r>
              <w:t>2</w:t>
            </w:r>
            <w:r>
              <w:t>）其他转出</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173,632.51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173,632.51 </w:t>
            </w:r>
          </w:p>
        </w:tc>
      </w:tr>
      <w:tr w:rsidR="00A7106F">
        <w:trPr>
          <w:trHeight w:val="281"/>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2" w:firstLine="0"/>
            </w:pPr>
            <w:r>
              <w:t>4.</w:t>
            </w:r>
            <w:r>
              <w:t>期末余额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31,087,940.62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14,006,500.00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45,094,440.62 </w:t>
            </w:r>
          </w:p>
        </w:tc>
      </w:tr>
      <w:tr w:rsidR="00A7106F">
        <w:trPr>
          <w:trHeight w:val="283"/>
        </w:trPr>
        <w:tc>
          <w:tcPr>
            <w:tcW w:w="2653"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jc w:val="both"/>
            </w:pPr>
            <w:r>
              <w:t>二、累计折旧和累计摊销</w:t>
            </w:r>
            <w:r>
              <w:t xml:space="preserve"> </w:t>
            </w:r>
          </w:p>
        </w:tc>
        <w:tc>
          <w:tcPr>
            <w:tcW w:w="3161"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010"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2" w:firstLine="0"/>
            </w:pPr>
            <w:r>
              <w:t>1.</w:t>
            </w:r>
            <w:r>
              <w:t>期初余额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9,062,818.45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2,464,710.33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11,527,528.78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26" w:firstLine="0"/>
              <w:jc w:val="center"/>
            </w:pPr>
            <w:r>
              <w:t>2.</w:t>
            </w:r>
            <w:r>
              <w:t>本期增加金额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1,007,707.51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263,355.42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1,271,062.93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w:t>
            </w:r>
            <w:r>
              <w:t>1</w:t>
            </w:r>
            <w:r>
              <w:t>）计提或摊销</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 xml:space="preserve">1,007,707.51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263,355.42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1,271,062.93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26" w:firstLine="0"/>
              <w:jc w:val="center"/>
            </w:pPr>
            <w:r>
              <w:t>3.</w:t>
            </w:r>
            <w:r>
              <w:t>本期减少金额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39,358.47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39,358.47 </w:t>
            </w:r>
          </w:p>
        </w:tc>
      </w:tr>
      <w:tr w:rsidR="00A7106F">
        <w:trPr>
          <w:trHeight w:val="281"/>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w:t>
            </w:r>
            <w:r>
              <w:t>1</w:t>
            </w:r>
            <w:r>
              <w:t>）处置</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lastRenderedPageBreak/>
              <w:t>（</w:t>
            </w:r>
            <w:r>
              <w:t>2</w:t>
            </w:r>
            <w:r>
              <w:t>）其他转出</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39,358.47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39,358.47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2" w:firstLine="0"/>
            </w:pPr>
            <w:r>
              <w:t>4.</w:t>
            </w:r>
            <w:r>
              <w:t>期末余额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10,031,167.49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2,728,065.75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12,759,233.24 </w:t>
            </w:r>
          </w:p>
        </w:tc>
      </w:tr>
      <w:tr w:rsidR="00A7106F">
        <w:trPr>
          <w:trHeight w:val="281"/>
        </w:trPr>
        <w:tc>
          <w:tcPr>
            <w:tcW w:w="2653"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pPr>
            <w:r>
              <w:t>三、减值准备</w:t>
            </w:r>
            <w:r>
              <w:t xml:space="preserve"> </w:t>
            </w:r>
          </w:p>
        </w:tc>
        <w:tc>
          <w:tcPr>
            <w:tcW w:w="3161"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010"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2" w:firstLine="0"/>
            </w:pPr>
            <w:r>
              <w:t>1.</w:t>
            </w:r>
            <w:r>
              <w:t>期初余额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26" w:firstLine="0"/>
              <w:jc w:val="center"/>
            </w:pPr>
            <w:r>
              <w:t>2.</w:t>
            </w:r>
            <w:r>
              <w:t>本期增加金额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w:t>
            </w:r>
            <w:r>
              <w:t>1</w:t>
            </w:r>
            <w:r>
              <w:t>）计提</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3" w:firstLine="0"/>
              <w:jc w:val="center"/>
            </w:pPr>
            <w:r>
              <w:t>3</w:t>
            </w:r>
            <w:r>
              <w:t>、本期减少金额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2" w:firstLine="0"/>
            </w:pPr>
            <w:r>
              <w:t>（</w:t>
            </w:r>
            <w:r>
              <w:t>1</w:t>
            </w:r>
            <w:r>
              <w:t>）处置</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32" w:firstLine="0"/>
              <w:jc w:val="center"/>
            </w:pPr>
            <w:r>
              <w:t>（</w:t>
            </w:r>
            <w:r>
              <w:t>2</w:t>
            </w:r>
            <w:r>
              <w:t>）其他转出</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2" w:firstLine="0"/>
            </w:pPr>
            <w:r>
              <w:t>4.</w:t>
            </w:r>
            <w:r>
              <w:t>期末余额</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653" w:type="dxa"/>
            <w:tcBorders>
              <w:top w:val="single" w:sz="4" w:space="0" w:color="000000"/>
              <w:left w:val="single" w:sz="4" w:space="0" w:color="000000"/>
              <w:bottom w:val="single" w:sz="4" w:space="0" w:color="000000"/>
              <w:right w:val="nil"/>
            </w:tcBorders>
          </w:tcPr>
          <w:p w:rsidR="00A7106F" w:rsidRDefault="00AA64EB">
            <w:pPr>
              <w:spacing w:after="0" w:line="259" w:lineRule="auto"/>
              <w:ind w:left="2" w:firstLine="0"/>
            </w:pPr>
            <w:r>
              <w:t>四、账面价值</w:t>
            </w:r>
            <w:r>
              <w:t xml:space="preserve"> </w:t>
            </w:r>
          </w:p>
        </w:tc>
        <w:tc>
          <w:tcPr>
            <w:tcW w:w="3161"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010"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1.</w:t>
            </w:r>
            <w:r>
              <w:t>期末账面价值</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21,056,773.13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11,278,434.25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32,335,207.38 </w:t>
            </w:r>
          </w:p>
        </w:tc>
      </w:tr>
      <w:tr w:rsidR="00A7106F">
        <w:trPr>
          <w:trHeight w:val="300"/>
        </w:trPr>
        <w:tc>
          <w:tcPr>
            <w:tcW w:w="26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7" w:firstLine="0"/>
            </w:pPr>
            <w:r>
              <w:t>2.</w:t>
            </w:r>
            <w:r>
              <w:t>期初账面价值</w:t>
            </w: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21,292,573.26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11,541,789.67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32,834,362.93 </w:t>
            </w:r>
          </w:p>
        </w:tc>
      </w:tr>
    </w:tbl>
    <w:p w:rsidR="00A7106F" w:rsidRDefault="00AA64EB">
      <w:pPr>
        <w:spacing w:after="44"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未办妥产权证书的投资性房地产情况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5" w:type="dxa"/>
        </w:tblCellMar>
        <w:tblLook w:val="04A0" w:firstRow="1" w:lastRow="0" w:firstColumn="1" w:lastColumn="0" w:noHBand="0" w:noVBand="1"/>
      </w:tblPr>
      <w:tblGrid>
        <w:gridCol w:w="3227"/>
        <w:gridCol w:w="2724"/>
        <w:gridCol w:w="2873"/>
      </w:tblGrid>
      <w:tr w:rsidR="00A7106F">
        <w:trPr>
          <w:trHeight w:val="281"/>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27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账面价值</w:t>
            </w:r>
            <w:r>
              <w:t xml:space="preserve"> </w:t>
            </w:r>
          </w:p>
        </w:tc>
        <w:tc>
          <w:tcPr>
            <w:tcW w:w="28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未办妥产权证书原因</w:t>
            </w:r>
            <w:r>
              <w:t xml:space="preserve"> </w:t>
            </w:r>
          </w:p>
        </w:tc>
      </w:tr>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宁富路厂房</w:t>
            </w:r>
            <w:r>
              <w:t xml:space="preserve"> </w:t>
            </w:r>
          </w:p>
        </w:tc>
        <w:tc>
          <w:tcPr>
            <w:tcW w:w="27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1,363,593.86 </w:t>
            </w:r>
          </w:p>
        </w:tc>
        <w:tc>
          <w:tcPr>
            <w:tcW w:w="28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集体用地，无法办理产权证</w:t>
            </w:r>
            <w:r>
              <w:t xml:space="preserve"> </w:t>
            </w:r>
          </w:p>
        </w:tc>
      </w:tr>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27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1,363,593.86 </w:t>
            </w:r>
          </w:p>
        </w:tc>
        <w:tc>
          <w:tcPr>
            <w:tcW w:w="28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147"/>
        </w:numPr>
        <w:spacing w:line="302" w:lineRule="auto"/>
        <w:ind w:hanging="504"/>
      </w:pPr>
      <w:r>
        <w:t>固定资产项目列示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226"/>
        <w:gridCol w:w="2792"/>
        <w:gridCol w:w="2806"/>
      </w:tblGrid>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281"/>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固定资产</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218,555,791.45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172,532,918.47 </w:t>
            </w:r>
          </w:p>
        </w:tc>
      </w:tr>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固定资产清理</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218,555,791.45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172,532,918.47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54"/>
        <w:ind w:left="99"/>
      </w:pPr>
      <w:r>
        <w:t>固定资产</w:t>
      </w:r>
      <w:r>
        <w:t xml:space="preserve"> </w:t>
      </w:r>
    </w:p>
    <w:p w:rsidR="00A7106F" w:rsidRDefault="00AA64EB">
      <w:pPr>
        <w:spacing w:after="60"/>
        <w:ind w:left="99"/>
      </w:pPr>
      <w:r>
        <w:t>(1).</w:t>
      </w:r>
      <w:r>
        <w:rPr>
          <w:rFonts w:ascii="Arial" w:eastAsia="Arial" w:hAnsi="Arial" w:cs="Arial"/>
          <w:b/>
        </w:rPr>
        <w:t xml:space="preserve"> </w:t>
      </w:r>
      <w:r>
        <w:t>固定资产情况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10185" w:type="dxa"/>
        <w:tblInd w:w="-322" w:type="dxa"/>
        <w:tblCellMar>
          <w:top w:w="34" w:type="dxa"/>
          <w:left w:w="0" w:type="dxa"/>
          <w:bottom w:w="0" w:type="dxa"/>
          <w:right w:w="7" w:type="dxa"/>
        </w:tblCellMar>
        <w:tblLook w:val="04A0" w:firstRow="1" w:lastRow="0" w:firstColumn="1" w:lastColumn="0" w:noHBand="0" w:noVBand="1"/>
      </w:tblPr>
      <w:tblGrid>
        <w:gridCol w:w="1879"/>
        <w:gridCol w:w="1940"/>
        <w:gridCol w:w="1591"/>
        <w:gridCol w:w="1486"/>
        <w:gridCol w:w="1592"/>
        <w:gridCol w:w="1697"/>
      </w:tblGrid>
      <w:tr w:rsidR="00A7106F">
        <w:trPr>
          <w:trHeight w:val="557"/>
        </w:trPr>
        <w:tc>
          <w:tcPr>
            <w:tcW w:w="18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 w:firstLine="0"/>
              <w:jc w:val="center"/>
            </w:pPr>
            <w:r>
              <w:t>项目</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36" w:firstLine="0"/>
            </w:pPr>
            <w:r>
              <w:t>房屋及建筑物</w:t>
            </w: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74" w:firstLine="0"/>
            </w:pPr>
            <w:r>
              <w:t>机器设备</w:t>
            </w: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22" w:firstLine="0"/>
            </w:pPr>
            <w:r>
              <w:t>运输工具</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办公电子设备及其他</w:t>
            </w:r>
            <w: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 w:firstLine="0"/>
              <w:jc w:val="center"/>
            </w:pPr>
            <w:r>
              <w:t>合计</w:t>
            </w:r>
            <w:r>
              <w:t xml:space="preserve"> </w:t>
            </w:r>
          </w:p>
        </w:tc>
      </w:tr>
      <w:tr w:rsidR="00A7106F">
        <w:trPr>
          <w:trHeight w:val="281"/>
        </w:trPr>
        <w:tc>
          <w:tcPr>
            <w:tcW w:w="1880"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jc w:val="both"/>
            </w:pPr>
            <w:r>
              <w:lastRenderedPageBreak/>
              <w:t>一、账面原值：</w:t>
            </w:r>
            <w:r>
              <w:t xml:space="preserve"> </w:t>
            </w:r>
          </w:p>
        </w:tc>
        <w:tc>
          <w:tcPr>
            <w:tcW w:w="8306" w:type="dxa"/>
            <w:gridSpan w:val="5"/>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3" w:firstLine="0"/>
            </w:pPr>
            <w:r>
              <w:t>1.</w:t>
            </w:r>
            <w:r>
              <w:t>期初余额</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171,120,142.84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21,801,391.24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2,235,182.79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13,223,000.53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208,379,717.40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420"/>
            </w:pPr>
            <w:r>
              <w:t>2.</w:t>
            </w:r>
            <w:r>
              <w:t>本期增加金额</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4,159,978.20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3" w:firstLine="0"/>
            </w:pPr>
            <w:r>
              <w:t xml:space="preserve">47,669,955.00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495,122.35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3,555,030.69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55,880,086.24 </w:t>
            </w: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0" w:firstLine="0"/>
              <w:jc w:val="right"/>
            </w:pPr>
            <w:r>
              <w:t>（</w:t>
            </w:r>
            <w:r>
              <w:t>1</w:t>
            </w:r>
            <w:r>
              <w:t>）购置</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1,931,809.39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47,211,847.56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495,122.35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3,555,030.69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53,193,809.99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632"/>
            </w:pPr>
            <w:r>
              <w:t>（</w:t>
            </w:r>
            <w:r>
              <w:t>2</w:t>
            </w:r>
            <w:r>
              <w:t>）在建工程转入</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2,054,536.30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458,107.44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2,512,643.74 </w:t>
            </w:r>
          </w:p>
        </w:tc>
      </w:tr>
      <w:tr w:rsidR="00A7106F">
        <w:trPr>
          <w:trHeight w:val="555"/>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632"/>
            </w:pPr>
            <w:r>
              <w:t>（</w:t>
            </w:r>
            <w:r>
              <w:t>3</w:t>
            </w:r>
            <w:r>
              <w:t>）企业合并增加</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632"/>
            </w:pPr>
            <w:r>
              <w:t>（</w:t>
            </w:r>
            <w:r>
              <w:t>4</w:t>
            </w:r>
            <w:r>
              <w:t>）投资性房地产转入</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173,632.51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jc w:val="both"/>
            </w:pPr>
            <w:r>
              <w:t xml:space="preserve"> </w:t>
            </w:r>
            <w:r>
              <w:tab/>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173,632.51 </w:t>
            </w: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7" w:firstLine="0"/>
              <w:jc w:val="center"/>
            </w:pP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425"/>
            </w:pPr>
            <w:r>
              <w:t>3.</w:t>
            </w:r>
            <w:r>
              <w:t>本期减少金额</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316,778.65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544,470.09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759,488.91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1,620,737.65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632"/>
              <w:jc w:val="both"/>
            </w:pPr>
            <w:r>
              <w:t>（</w:t>
            </w:r>
            <w:r>
              <w:t>1</w:t>
            </w:r>
            <w:r>
              <w:t>）处置或报废</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316,778.65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544,470.09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759,488.91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1,620,737.65 </w:t>
            </w: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3" w:firstLine="0"/>
            </w:pPr>
            <w:r>
              <w:t>4.</w:t>
            </w:r>
            <w:r>
              <w:t>期末余额</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175,280,121.04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69,154,567.59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2,185,835.05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16,018,542.31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262,639,065.99 </w:t>
            </w:r>
          </w:p>
        </w:tc>
      </w:tr>
      <w:tr w:rsidR="00A7106F">
        <w:trPr>
          <w:trHeight w:val="281"/>
        </w:trPr>
        <w:tc>
          <w:tcPr>
            <w:tcW w:w="1880"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二、累计折旧</w:t>
            </w:r>
            <w:r>
              <w:t xml:space="preserve"> </w:t>
            </w:r>
          </w:p>
        </w:tc>
        <w:tc>
          <w:tcPr>
            <w:tcW w:w="8306" w:type="dxa"/>
            <w:gridSpan w:val="5"/>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3" w:firstLine="0"/>
            </w:pPr>
            <w:r>
              <w:t>1.</w:t>
            </w:r>
            <w:r>
              <w:t>期初余额</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16,575,348.43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8,400,634.23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929,385.64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9,941,430.63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35,846,798.93 </w:t>
            </w:r>
          </w:p>
        </w:tc>
      </w:tr>
      <w:tr w:rsidR="00A7106F">
        <w:trPr>
          <w:trHeight w:val="555"/>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420"/>
            </w:pPr>
            <w:r>
              <w:t>2.</w:t>
            </w:r>
            <w:r>
              <w:t>本期增加金额</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4,582,876.44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3,333,433.09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257,562.65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1,329,091.57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9,502,963.75 </w:t>
            </w: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0" w:firstLine="0"/>
              <w:jc w:val="right"/>
            </w:pPr>
            <w:r>
              <w:t>（</w:t>
            </w:r>
            <w:r>
              <w:t>1</w:t>
            </w:r>
            <w:r>
              <w:t>）计提</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4,582,876.44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3,333,433.09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257,562.65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1,329,091.57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9,502,963.75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420"/>
            </w:pPr>
            <w:r>
              <w:t>3.</w:t>
            </w:r>
            <w:r>
              <w:t>本期减少金额</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258,871.01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452,593.77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555,023.36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1,266,488.14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632"/>
              <w:jc w:val="both"/>
            </w:pPr>
            <w:r>
              <w:t>（</w:t>
            </w:r>
            <w:r>
              <w:t>1</w:t>
            </w:r>
            <w:r>
              <w:t>）处置或报废</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258,871.01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452,593.77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555,023.36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1,266,488.14 </w:t>
            </w:r>
          </w:p>
        </w:tc>
      </w:tr>
      <w:tr w:rsidR="00A7106F">
        <w:trPr>
          <w:trHeight w:val="281"/>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3" w:firstLine="0"/>
            </w:pPr>
            <w:r>
              <w:t>4.</w:t>
            </w:r>
            <w:r>
              <w:t>期末余额</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21,158,224.87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11,475,196.31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734,354.52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3" w:firstLine="0"/>
            </w:pPr>
            <w:r>
              <w:t xml:space="preserve">10,715,498.84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44,083,274.54 </w:t>
            </w:r>
          </w:p>
        </w:tc>
      </w:tr>
      <w:tr w:rsidR="00A7106F">
        <w:trPr>
          <w:trHeight w:val="283"/>
        </w:trPr>
        <w:tc>
          <w:tcPr>
            <w:tcW w:w="1880"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三、减值准备</w:t>
            </w:r>
            <w:r>
              <w:t xml:space="preserve"> </w:t>
            </w:r>
          </w:p>
        </w:tc>
        <w:tc>
          <w:tcPr>
            <w:tcW w:w="8306" w:type="dxa"/>
            <w:gridSpan w:val="5"/>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3" w:firstLine="0"/>
            </w:pPr>
            <w:r>
              <w:t>1.</w:t>
            </w:r>
            <w:r>
              <w:t>期初余额</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5"/>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420"/>
            </w:pPr>
            <w:r>
              <w:t>2.</w:t>
            </w:r>
            <w:r>
              <w:t>本期增加金额</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0" w:firstLine="0"/>
              <w:jc w:val="right"/>
            </w:pPr>
            <w:r>
              <w:t>（</w:t>
            </w:r>
            <w:r>
              <w:t>1</w:t>
            </w:r>
            <w:r>
              <w:t>）计提</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420"/>
            </w:pPr>
            <w:r>
              <w:t>3.</w:t>
            </w:r>
            <w:r>
              <w:t>本期减少金额</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632"/>
              <w:jc w:val="both"/>
            </w:pPr>
            <w:r>
              <w:t>（</w:t>
            </w:r>
            <w:r>
              <w:t>1</w:t>
            </w:r>
            <w:r>
              <w:t>）处置或报废</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3"/>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4.</w:t>
            </w:r>
            <w:r>
              <w:t>期末余额</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880"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四、账面价值</w:t>
            </w:r>
            <w:r>
              <w:t xml:space="preserve"> </w:t>
            </w:r>
          </w:p>
        </w:tc>
        <w:tc>
          <w:tcPr>
            <w:tcW w:w="5017" w:type="dxa"/>
            <w:gridSpan w:val="3"/>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3289"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420"/>
            </w:pPr>
            <w:r>
              <w:t>1.</w:t>
            </w:r>
            <w:r>
              <w:t>期末账面价值</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154,121,896.17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57,679,371.28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1,451,480.53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5,303,043.47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218,555,791.45 </w:t>
            </w:r>
          </w:p>
        </w:tc>
      </w:tr>
      <w:tr w:rsidR="00A7106F">
        <w:trPr>
          <w:trHeight w:val="557"/>
        </w:trPr>
        <w:tc>
          <w:tcPr>
            <w:tcW w:w="18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420"/>
            </w:pPr>
            <w:r>
              <w:lastRenderedPageBreak/>
              <w:t>2.</w:t>
            </w:r>
            <w:r>
              <w:t>期初账面价值</w:t>
            </w: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154,544,794.41 </w:t>
            </w:r>
          </w:p>
        </w:tc>
        <w:tc>
          <w:tcPr>
            <w:tcW w:w="159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13,400,757.01 </w:t>
            </w:r>
          </w:p>
        </w:tc>
        <w:tc>
          <w:tcPr>
            <w:tcW w:w="14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1,305,797.15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3,281,569.90 </w:t>
            </w:r>
          </w:p>
        </w:tc>
        <w:tc>
          <w:tcPr>
            <w:tcW w:w="169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172,532,918.47 </w:t>
            </w:r>
          </w:p>
        </w:tc>
      </w:tr>
    </w:tbl>
    <w:p w:rsidR="00A7106F" w:rsidRDefault="00AA64EB">
      <w:pPr>
        <w:spacing w:after="44" w:line="259" w:lineRule="auto"/>
        <w:ind w:left="106" w:firstLine="0"/>
      </w:pPr>
      <w:r>
        <w:t xml:space="preserve"> </w:t>
      </w:r>
    </w:p>
    <w:p w:rsidR="00A7106F" w:rsidRDefault="00AA64EB">
      <w:pPr>
        <w:spacing w:after="60"/>
        <w:ind w:left="99"/>
      </w:pPr>
      <w:r>
        <w:t>(2).</w:t>
      </w:r>
      <w:r>
        <w:rPr>
          <w:rFonts w:ascii="Arial" w:eastAsia="Arial" w:hAnsi="Arial" w:cs="Arial"/>
          <w:b/>
        </w:rPr>
        <w:t xml:space="preserve"> </w:t>
      </w:r>
      <w:r>
        <w:t>暂时闲置的固定资产情况</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(3).</w:t>
      </w:r>
      <w:r>
        <w:rPr>
          <w:rFonts w:ascii="Arial" w:eastAsia="Arial" w:hAnsi="Arial" w:cs="Arial"/>
          <w:b/>
        </w:rPr>
        <w:t xml:space="preserve"> </w:t>
      </w:r>
      <w:r>
        <w:t>通过融资租赁租入的固定资产情况</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(4).</w:t>
      </w:r>
      <w:r>
        <w:rPr>
          <w:rFonts w:ascii="Arial" w:eastAsia="Arial" w:hAnsi="Arial" w:cs="Arial"/>
          <w:b/>
        </w:rPr>
        <w:t xml:space="preserve"> </w:t>
      </w:r>
      <w:r>
        <w:t>通过经营租赁租出的固定资产</w:t>
      </w:r>
      <w:r>
        <w:t xml:space="preserve"> </w:t>
      </w:r>
    </w:p>
    <w:p w:rsidR="00A7106F" w:rsidRDefault="00AA64EB">
      <w:pPr>
        <w:spacing w:after="53"/>
        <w:ind w:left="99"/>
      </w:pPr>
      <w:r>
        <w:t>□</w:t>
      </w:r>
      <w:r>
        <w:t>适用</w:t>
      </w:r>
      <w:r>
        <w:t xml:space="preserve"> √</w:t>
      </w:r>
      <w:r>
        <w:t>不适用</w:t>
      </w:r>
      <w:r>
        <w:t xml:space="preserve"> </w:t>
      </w:r>
      <w:r>
        <w:rPr>
          <w:color w:val="FF0000"/>
        </w:rPr>
        <w:t xml:space="preserve"> </w:t>
      </w:r>
    </w:p>
    <w:p w:rsidR="00A7106F" w:rsidRDefault="00AA64EB">
      <w:pPr>
        <w:spacing w:after="60"/>
        <w:ind w:left="99"/>
      </w:pPr>
      <w:r>
        <w:t>(5).</w:t>
      </w:r>
      <w:r>
        <w:rPr>
          <w:rFonts w:ascii="Arial" w:eastAsia="Arial" w:hAnsi="Arial" w:cs="Arial"/>
          <w:b/>
        </w:rPr>
        <w:t xml:space="preserve"> </w:t>
      </w:r>
      <w:r>
        <w:t>未办妥产权证书的固定资产情况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876"/>
        <w:gridCol w:w="2967"/>
        <w:gridCol w:w="2981"/>
      </w:tblGrid>
      <w:tr w:rsidR="00A7106F">
        <w:trPr>
          <w:trHeight w:val="283"/>
        </w:trPr>
        <w:tc>
          <w:tcPr>
            <w:tcW w:w="28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9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账面价值</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未办妥产权证书的原因</w:t>
            </w:r>
            <w:r>
              <w:t xml:space="preserve"> </w:t>
            </w:r>
          </w:p>
        </w:tc>
      </w:tr>
      <w:tr w:rsidR="00A7106F">
        <w:trPr>
          <w:trHeight w:val="283"/>
        </w:trPr>
        <w:tc>
          <w:tcPr>
            <w:tcW w:w="28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房屋及建筑物</w:t>
            </w:r>
            <w:r>
              <w:t xml:space="preserve"> </w:t>
            </w:r>
          </w:p>
        </w:tc>
        <w:tc>
          <w:tcPr>
            <w:tcW w:w="29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645,965.66 </w:t>
            </w:r>
          </w:p>
        </w:tc>
        <w:tc>
          <w:tcPr>
            <w:tcW w:w="2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集体用地，无法办理产权证</w:t>
            </w:r>
            <w:r>
              <w:t xml:space="preserve"> </w:t>
            </w:r>
          </w:p>
        </w:tc>
      </w:tr>
      <w:tr w:rsidR="00A7106F">
        <w:trPr>
          <w:trHeight w:val="284"/>
        </w:trPr>
        <w:tc>
          <w:tcPr>
            <w:tcW w:w="28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29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645,965.66 </w:t>
            </w:r>
          </w:p>
        </w:tc>
        <w:tc>
          <w:tcPr>
            <w:tcW w:w="298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4" w:line="259" w:lineRule="auto"/>
        <w:ind w:left="106" w:firstLine="0"/>
      </w:pPr>
      <w:r>
        <w:t xml:space="preserve"> </w:t>
      </w:r>
    </w:p>
    <w:p w:rsidR="00A7106F" w:rsidRDefault="00AA64EB">
      <w:pPr>
        <w:spacing w:after="46"/>
        <w:ind w:left="99"/>
      </w:pPr>
      <w:r>
        <w:t>固定资产清理</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44" w:line="259" w:lineRule="auto"/>
        <w:ind w:left="106" w:firstLine="0"/>
      </w:pPr>
      <w:r>
        <w:t xml:space="preserve"> </w:t>
      </w:r>
    </w:p>
    <w:p w:rsidR="00A7106F" w:rsidRDefault="00AA64EB">
      <w:pPr>
        <w:spacing w:line="304" w:lineRule="auto"/>
        <w:ind w:left="99" w:right="7557"/>
      </w:pPr>
      <w:r>
        <w:t>22</w:t>
      </w:r>
      <w:r>
        <w:t>、</w:t>
      </w:r>
      <w:r>
        <w:rPr>
          <w:rFonts w:ascii="Arial" w:eastAsia="Arial" w:hAnsi="Arial" w:cs="Arial"/>
          <w:b/>
        </w:rPr>
        <w:t xml:space="preserve"> </w:t>
      </w:r>
      <w:r>
        <w:t>在建工程项目列示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0" w:type="dxa"/>
          <w:bottom w:w="0" w:type="dxa"/>
          <w:right w:w="10" w:type="dxa"/>
        </w:tblCellMar>
        <w:tblLook w:val="04A0" w:firstRow="1" w:lastRow="0" w:firstColumn="1" w:lastColumn="0" w:noHBand="0" w:noVBand="1"/>
      </w:tblPr>
      <w:tblGrid>
        <w:gridCol w:w="1346"/>
        <w:gridCol w:w="1767"/>
        <w:gridCol w:w="2864"/>
        <w:gridCol w:w="2847"/>
      </w:tblGrid>
      <w:tr w:rsidR="00A7106F">
        <w:trPr>
          <w:trHeight w:val="283"/>
        </w:trPr>
        <w:tc>
          <w:tcPr>
            <w:tcW w:w="134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 w:firstLine="0"/>
              <w:jc w:val="center"/>
            </w:pPr>
            <w:r>
              <w:t>期初余额</w:t>
            </w:r>
            <w:r>
              <w:t xml:space="preserve"> </w:t>
            </w:r>
          </w:p>
        </w:tc>
      </w:tr>
      <w:tr w:rsidR="00A7106F">
        <w:trPr>
          <w:trHeight w:val="283"/>
        </w:trPr>
        <w:tc>
          <w:tcPr>
            <w:tcW w:w="134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在建工程</w:t>
            </w:r>
            <w:r>
              <w:t xml:space="preserve"> </w:t>
            </w:r>
          </w:p>
        </w:tc>
        <w:tc>
          <w:tcPr>
            <w:tcW w:w="176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19,067,735.27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4,778,491.09 </w:t>
            </w:r>
          </w:p>
        </w:tc>
      </w:tr>
      <w:tr w:rsidR="00A7106F">
        <w:trPr>
          <w:trHeight w:val="281"/>
        </w:trPr>
        <w:tc>
          <w:tcPr>
            <w:tcW w:w="134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工程物资</w:t>
            </w:r>
            <w:r>
              <w:t xml:space="preserve"> </w:t>
            </w:r>
          </w:p>
        </w:tc>
        <w:tc>
          <w:tcPr>
            <w:tcW w:w="176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283"/>
        </w:trPr>
        <w:tc>
          <w:tcPr>
            <w:tcW w:w="134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767"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19,067,735.27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4,778,491.09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53"/>
        <w:ind w:left="99"/>
      </w:pPr>
      <w:r>
        <w:t>在建工程</w:t>
      </w:r>
      <w:r>
        <w:t xml:space="preserve"> </w:t>
      </w:r>
    </w:p>
    <w:p w:rsidR="00A7106F" w:rsidRDefault="00AA64EB">
      <w:pPr>
        <w:spacing w:after="60"/>
        <w:ind w:left="99"/>
      </w:pPr>
      <w:r>
        <w:t>(1).</w:t>
      </w:r>
      <w:r>
        <w:rPr>
          <w:rFonts w:ascii="Arial" w:eastAsia="Arial" w:hAnsi="Arial" w:cs="Arial"/>
          <w:b/>
        </w:rPr>
        <w:t xml:space="preserve"> </w:t>
      </w:r>
      <w:r>
        <w:t>在建工程情况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0" w:type="dxa"/>
          <w:bottom w:w="0" w:type="dxa"/>
          <w:right w:w="2" w:type="dxa"/>
        </w:tblCellMar>
        <w:tblLook w:val="04A0" w:firstRow="1" w:lastRow="0" w:firstColumn="1" w:lastColumn="0" w:noHBand="0" w:noVBand="1"/>
      </w:tblPr>
      <w:tblGrid>
        <w:gridCol w:w="1838"/>
        <w:gridCol w:w="1561"/>
        <w:gridCol w:w="708"/>
        <w:gridCol w:w="1419"/>
        <w:gridCol w:w="1277"/>
        <w:gridCol w:w="708"/>
        <w:gridCol w:w="1313"/>
      </w:tblGrid>
      <w:tr w:rsidR="00A7106F">
        <w:trPr>
          <w:trHeight w:val="283"/>
        </w:trPr>
        <w:tc>
          <w:tcPr>
            <w:tcW w:w="183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center"/>
            </w:pPr>
            <w:r>
              <w:t>项目</w:t>
            </w:r>
            <w:r>
              <w:t xml:space="preserve"> </w:t>
            </w:r>
          </w:p>
        </w:tc>
        <w:tc>
          <w:tcPr>
            <w:tcW w:w="2269"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jc w:val="right"/>
            </w:pPr>
            <w:r>
              <w:t>期末余额</w:t>
            </w:r>
          </w:p>
        </w:tc>
        <w:tc>
          <w:tcPr>
            <w:tcW w:w="1419" w:type="dxa"/>
            <w:tcBorders>
              <w:top w:val="single" w:sz="4" w:space="0" w:color="000000"/>
              <w:left w:val="nil"/>
              <w:bottom w:val="single" w:sz="4" w:space="0" w:color="000000"/>
              <w:right w:val="single" w:sz="4" w:space="0" w:color="000000"/>
            </w:tcBorders>
          </w:tcPr>
          <w:p w:rsidR="00A7106F" w:rsidRDefault="00AA64EB">
            <w:pPr>
              <w:spacing w:after="0" w:line="259" w:lineRule="auto"/>
              <w:ind w:left="-5" w:firstLine="0"/>
            </w:pPr>
            <w:r>
              <w:t xml:space="preserve"> </w:t>
            </w:r>
          </w:p>
        </w:tc>
        <w:tc>
          <w:tcPr>
            <w:tcW w:w="3298"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期初余额</w:t>
            </w:r>
            <w:r>
              <w:t xml:space="preserve"> </w:t>
            </w:r>
          </w:p>
        </w:tc>
      </w:tr>
      <w:tr w:rsidR="00A7106F">
        <w:trPr>
          <w:trHeight w:val="826"/>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58" w:firstLine="0"/>
            </w:pPr>
            <w:r>
              <w:t>账面余额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减值准备</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账面价值</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18" w:firstLine="0"/>
            </w:pPr>
            <w:r>
              <w:t>账面余额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减值准备</w:t>
            </w:r>
            <w:r>
              <w:rPr>
                <w:rFonts w:ascii="Times New Roman" w:eastAsia="Times New Roman" w:hAnsi="Times New Roman" w:cs="Times New Roman"/>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9" w:firstLine="0"/>
            </w:pPr>
            <w:r>
              <w:t>账面价值</w:t>
            </w:r>
            <w:r>
              <w:rPr>
                <w:rFonts w:ascii="Times New Roman" w:eastAsia="Times New Roman" w:hAnsi="Times New Roman" w:cs="Times New Roman"/>
              </w:rPr>
              <w:t xml:space="preserve">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研发生产技术改造项目</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98" w:firstLine="0"/>
            </w:pPr>
            <w:r>
              <w:t xml:space="preserve">56,603.77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6" w:firstLine="0"/>
              <w:jc w:val="right"/>
            </w:pPr>
            <w:r>
              <w:t xml:space="preserve">56,603.77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56,603.77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56,603.77 </w:t>
            </w:r>
          </w:p>
        </w:tc>
      </w:tr>
      <w:tr w:rsidR="00A7106F">
        <w:trPr>
          <w:trHeight w:val="828"/>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43" w:firstLine="0"/>
            </w:pPr>
            <w:r>
              <w:t>云电商项目（财富中心）装修工程</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2"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8" w:firstLine="0"/>
            </w:pPr>
            <w:r>
              <w:t>1,433,852.</w:t>
            </w:r>
          </w:p>
          <w:p w:rsidR="00A7106F" w:rsidRDefault="00AA64EB">
            <w:pPr>
              <w:spacing w:after="0" w:line="259" w:lineRule="auto"/>
              <w:ind w:left="0" w:right="106" w:firstLine="0"/>
              <w:jc w:val="right"/>
            </w:pPr>
            <w:r>
              <w:t xml:space="preserve">72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4" w:firstLine="0"/>
            </w:pPr>
            <w:r>
              <w:t>1,433,852.</w:t>
            </w:r>
          </w:p>
          <w:p w:rsidR="00A7106F" w:rsidRDefault="00AA64EB">
            <w:pPr>
              <w:spacing w:after="0" w:line="259" w:lineRule="auto"/>
              <w:ind w:left="0" w:right="106" w:firstLine="0"/>
              <w:jc w:val="right"/>
            </w:pPr>
            <w:r>
              <w:t xml:space="preserve">72 </w:t>
            </w:r>
          </w:p>
        </w:tc>
      </w:tr>
      <w:tr w:rsidR="00A7106F">
        <w:trPr>
          <w:trHeight w:val="826"/>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B </w:t>
            </w:r>
            <w:r>
              <w:t>栋</w:t>
            </w:r>
            <w:r>
              <w:t xml:space="preserve"> 1 </w:t>
            </w:r>
            <w:r>
              <w:t>楼边房实验室装修改造</w:t>
            </w:r>
            <w:r>
              <w:t>-</w:t>
            </w:r>
            <w:r>
              <w:t>高纯试剂</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2"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8" w:firstLine="0"/>
            </w:pPr>
            <w:r>
              <w:t xml:space="preserve">146,789.00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4" w:firstLine="0"/>
            </w:pPr>
            <w:r>
              <w:t xml:space="preserve">146,789.00 </w:t>
            </w:r>
          </w:p>
        </w:tc>
      </w:tr>
      <w:tr w:rsidR="00A7106F">
        <w:trPr>
          <w:trHeight w:val="828"/>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办公环境安全保护防泄露软件</w:t>
            </w:r>
            <w:r>
              <w:t>-</w:t>
            </w:r>
            <w:r>
              <w:t>云电商软件</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2"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8" w:firstLine="0"/>
            </w:pPr>
            <w:r>
              <w:t xml:space="preserve">249,355.76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4" w:firstLine="0"/>
            </w:pPr>
            <w:r>
              <w:t xml:space="preserve">249,355.76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阿拉丁试剂</w:t>
            </w:r>
            <w:r>
              <w:t>-</w:t>
            </w:r>
            <w:r>
              <w:t>新增厂房建设项目</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1" w:firstLine="0"/>
              <w:jc w:val="center"/>
            </w:pPr>
            <w:r>
              <w:t xml:space="preserve">390,066.59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87" w:firstLine="0"/>
            </w:pPr>
            <w:r>
              <w:t xml:space="preserve">390,066.59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8" w:firstLine="0"/>
            </w:pPr>
            <w:r>
              <w:t xml:space="preserve">314,594.89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4" w:firstLine="0"/>
            </w:pPr>
            <w:r>
              <w:t xml:space="preserve">314,594.89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易制爆仓库防入侵技防项目</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98" w:firstLine="0"/>
            </w:pPr>
            <w:r>
              <w:t xml:space="preserve">23,027.52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6" w:firstLine="0"/>
              <w:jc w:val="right"/>
            </w:pPr>
            <w:r>
              <w:t xml:space="preserve">23,027.52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23,027.52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23,027.52 </w:t>
            </w:r>
          </w:p>
        </w:tc>
      </w:tr>
      <w:tr w:rsidR="00A7106F">
        <w:trPr>
          <w:trHeight w:val="283"/>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格栅监测井</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2"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51,834.86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51,834.86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生物试剂实验室装修工程</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0" w:firstLine="0"/>
            </w:pPr>
            <w:r>
              <w:t>5,269,799.5</w:t>
            </w:r>
          </w:p>
          <w:p w:rsidR="00A7106F" w:rsidRDefault="00AA64EB">
            <w:pPr>
              <w:spacing w:after="0" w:line="259" w:lineRule="auto"/>
              <w:ind w:left="0" w:right="214" w:firstLine="0"/>
              <w:jc w:val="right"/>
            </w:pPr>
            <w:r>
              <w:t xml:space="preserve">7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7" w:firstLine="0"/>
            </w:pPr>
            <w:r>
              <w:t>5,269,799.</w:t>
            </w:r>
          </w:p>
          <w:p w:rsidR="00A7106F" w:rsidRDefault="00AA64EB">
            <w:pPr>
              <w:spacing w:after="0" w:line="259" w:lineRule="auto"/>
              <w:ind w:left="0" w:right="178" w:firstLine="0"/>
              <w:jc w:val="right"/>
            </w:pPr>
            <w:r>
              <w:t xml:space="preserve">57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8" w:firstLine="0"/>
            </w:pPr>
            <w:r>
              <w:t>2,502,432.</w:t>
            </w:r>
          </w:p>
          <w:p w:rsidR="00A7106F" w:rsidRDefault="00AA64EB">
            <w:pPr>
              <w:spacing w:after="0" w:line="259" w:lineRule="auto"/>
              <w:ind w:left="0" w:right="106" w:firstLine="0"/>
              <w:jc w:val="right"/>
            </w:pPr>
            <w:r>
              <w:t xml:space="preserve">57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4" w:firstLine="0"/>
            </w:pPr>
            <w:r>
              <w:t>2,502,432.</w:t>
            </w:r>
          </w:p>
          <w:p w:rsidR="00A7106F" w:rsidRDefault="00AA64EB">
            <w:pPr>
              <w:spacing w:after="0" w:line="259" w:lineRule="auto"/>
              <w:ind w:left="0" w:right="106" w:firstLine="0"/>
              <w:jc w:val="right"/>
            </w:pPr>
            <w:r>
              <w:t xml:space="preserve">57 </w:t>
            </w:r>
          </w:p>
        </w:tc>
      </w:tr>
      <w:tr w:rsidR="00A7106F">
        <w:trPr>
          <w:trHeight w:val="555"/>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高纯科研研发中心项目</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0" w:firstLine="0"/>
            </w:pPr>
            <w:r>
              <w:t>2,588,807.0</w:t>
            </w:r>
          </w:p>
          <w:p w:rsidR="00A7106F" w:rsidRDefault="00AA64EB">
            <w:pPr>
              <w:spacing w:after="0" w:line="259" w:lineRule="auto"/>
              <w:ind w:left="0" w:right="214" w:firstLine="0"/>
              <w:jc w:val="right"/>
            </w:pPr>
            <w:r>
              <w:t xml:space="preserve">5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7" w:firstLine="0"/>
            </w:pPr>
            <w:r>
              <w:t>2,588,807.</w:t>
            </w:r>
          </w:p>
          <w:p w:rsidR="00A7106F" w:rsidRDefault="00AA64EB">
            <w:pPr>
              <w:spacing w:after="0" w:line="259" w:lineRule="auto"/>
              <w:ind w:left="0" w:right="178" w:firstLine="0"/>
              <w:jc w:val="right"/>
            </w:pPr>
            <w:r>
              <w:t xml:space="preserve">05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高纯度科研试剂生产基地项目</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0" w:firstLine="0"/>
            </w:pPr>
            <w:r>
              <w:t>2,057,767.6</w:t>
            </w:r>
          </w:p>
          <w:p w:rsidR="00A7106F" w:rsidRDefault="00AA64EB">
            <w:pPr>
              <w:spacing w:after="0" w:line="259" w:lineRule="auto"/>
              <w:ind w:left="0" w:right="214" w:firstLine="0"/>
              <w:jc w:val="right"/>
            </w:pPr>
            <w:r>
              <w:t xml:space="preserve">8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7" w:firstLine="0"/>
            </w:pPr>
            <w:r>
              <w:t>2,057,767.</w:t>
            </w:r>
          </w:p>
          <w:p w:rsidR="00A7106F" w:rsidRDefault="00AA64EB">
            <w:pPr>
              <w:spacing w:after="0" w:line="259" w:lineRule="auto"/>
              <w:ind w:left="0" w:right="178" w:firstLine="0"/>
              <w:jc w:val="right"/>
            </w:pPr>
            <w:r>
              <w:t xml:space="preserve">68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张江生物试剂研发实验室项目</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0" w:firstLine="0"/>
            </w:pPr>
            <w:r>
              <w:t>1,759,934.3</w:t>
            </w:r>
          </w:p>
          <w:p w:rsidR="00A7106F" w:rsidRDefault="00AA64EB">
            <w:pPr>
              <w:spacing w:after="0" w:line="259" w:lineRule="auto"/>
              <w:ind w:left="0" w:right="214" w:firstLine="0"/>
              <w:jc w:val="right"/>
            </w:pPr>
            <w:r>
              <w:t xml:space="preserve">9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7" w:firstLine="0"/>
            </w:pPr>
            <w:r>
              <w:t>1,759,934.</w:t>
            </w:r>
          </w:p>
          <w:p w:rsidR="00A7106F" w:rsidRDefault="00AA64EB">
            <w:pPr>
              <w:spacing w:after="0" w:line="259" w:lineRule="auto"/>
              <w:ind w:left="0" w:right="178" w:firstLine="0"/>
              <w:jc w:val="right"/>
            </w:pPr>
            <w:r>
              <w:t xml:space="preserve">39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7"/>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阿拉丁三期建设项目</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1" w:firstLine="0"/>
              <w:jc w:val="center"/>
            </w:pPr>
            <w:r>
              <w:t xml:space="preserve">498,627.95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87" w:firstLine="0"/>
            </w:pPr>
            <w:r>
              <w:t xml:space="preserve">498,627.95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96" w:firstLine="0"/>
            </w:pPr>
            <w:r>
              <w:t>E</w:t>
            </w:r>
            <w:r>
              <w:t>栋</w:t>
            </w:r>
            <w:r>
              <w:t>104</w:t>
            </w:r>
            <w:r>
              <w:t>新建冷库</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98" w:firstLine="0"/>
            </w:pPr>
            <w:r>
              <w:t xml:space="preserve">97,169.82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6" w:firstLine="0"/>
              <w:jc w:val="right"/>
            </w:pPr>
            <w:r>
              <w:t xml:space="preserve">97,169.82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1100"/>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高纯度科研试剂研发中心建设及配套项目（可转债）</w:t>
            </w:r>
            <w:r>
              <w:t>-</w:t>
            </w:r>
            <w:r>
              <w:t>二期</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0" w:firstLine="0"/>
            </w:pPr>
            <w:r>
              <w:t>5,440,680.0</w:t>
            </w:r>
          </w:p>
          <w:p w:rsidR="00A7106F" w:rsidRDefault="00AA64EB">
            <w:pPr>
              <w:spacing w:after="0" w:line="259" w:lineRule="auto"/>
              <w:ind w:left="0" w:right="214" w:firstLine="0"/>
              <w:jc w:val="right"/>
            </w:pPr>
            <w:r>
              <w:t xml:space="preserve">0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87" w:firstLine="0"/>
            </w:pPr>
            <w:r>
              <w:t>5,440,680.</w:t>
            </w:r>
          </w:p>
          <w:p w:rsidR="00A7106F" w:rsidRDefault="00AA64EB">
            <w:pPr>
              <w:spacing w:after="0" w:line="259" w:lineRule="auto"/>
              <w:ind w:left="0" w:right="178" w:firstLine="0"/>
              <w:jc w:val="right"/>
            </w:pPr>
            <w:r>
              <w:t xml:space="preserve">00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right="43" w:firstLine="0"/>
            </w:pPr>
            <w:r>
              <w:t>柘林工厂</w:t>
            </w:r>
            <w:r>
              <w:t>2</w:t>
            </w:r>
            <w:r>
              <w:t>期扩建</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1" w:firstLine="0"/>
              <w:jc w:val="center"/>
            </w:pPr>
            <w:r>
              <w:t xml:space="preserve">727,830.19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87" w:firstLine="0"/>
            </w:pPr>
            <w:r>
              <w:t xml:space="preserve">727,830.19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Odoo 15</w:t>
            </w:r>
            <w:r>
              <w:t>项目</w:t>
            </w:r>
          </w:p>
          <w:p w:rsidR="00A7106F" w:rsidRDefault="00AA64EB">
            <w:pPr>
              <w:spacing w:after="0" w:line="259" w:lineRule="auto"/>
              <w:ind w:left="108" w:firstLine="0"/>
            </w:pPr>
            <w:r>
              <w:t>LIMS</w:t>
            </w:r>
            <w:r>
              <w:t>模块</w:t>
            </w:r>
            <w: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1" w:firstLine="0"/>
              <w:jc w:val="center"/>
            </w:pPr>
            <w:r>
              <w:t xml:space="preserve">157,420.74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87" w:firstLine="0"/>
            </w:pPr>
            <w:r>
              <w:t xml:space="preserve">157,420.74 </w:t>
            </w: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83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center"/>
            </w:pPr>
            <w:r>
              <w:t>合计</w:t>
            </w: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0" w:firstLine="0"/>
            </w:pPr>
            <w:r>
              <w:t>19,067,735.</w:t>
            </w:r>
          </w:p>
          <w:p w:rsidR="00A7106F" w:rsidRDefault="00AA64EB">
            <w:pPr>
              <w:spacing w:after="0" w:line="259" w:lineRule="auto"/>
              <w:ind w:left="0" w:right="214" w:firstLine="0"/>
              <w:jc w:val="right"/>
            </w:pPr>
            <w:r>
              <w:t xml:space="preserve">27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righ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7" w:firstLine="0"/>
            </w:pPr>
            <w:r>
              <w:t>19,067,735</w:t>
            </w:r>
          </w:p>
          <w:p w:rsidR="00A7106F" w:rsidRDefault="00AA64EB">
            <w:pPr>
              <w:spacing w:after="0" w:line="259" w:lineRule="auto"/>
              <w:ind w:left="0" w:right="175" w:firstLine="0"/>
              <w:jc w:val="right"/>
            </w:pPr>
            <w:r>
              <w:t xml:space="preserve">.27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8" w:firstLine="0"/>
            </w:pPr>
            <w:r>
              <w:t>4,778,491.</w:t>
            </w:r>
          </w:p>
          <w:p w:rsidR="00A7106F" w:rsidRDefault="00AA64EB">
            <w:pPr>
              <w:spacing w:after="0" w:line="259" w:lineRule="auto"/>
              <w:ind w:left="0" w:right="106" w:firstLine="0"/>
              <w:jc w:val="right"/>
            </w:pPr>
            <w:r>
              <w:t xml:space="preserve">09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4" w:firstLine="0"/>
            </w:pPr>
            <w:r>
              <w:t>4,778,491.</w:t>
            </w:r>
          </w:p>
          <w:p w:rsidR="00A7106F" w:rsidRDefault="00AA64EB">
            <w:pPr>
              <w:spacing w:after="0" w:line="259" w:lineRule="auto"/>
              <w:ind w:left="0" w:right="106" w:firstLine="0"/>
              <w:jc w:val="right"/>
            </w:pPr>
            <w:r>
              <w:t xml:space="preserve">09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重要在建工程项目本期变动情况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lastRenderedPageBreak/>
        <w:t>单位：元币种：人民币</w:t>
      </w:r>
      <w:r>
        <w:t xml:space="preserve"> </w:t>
      </w:r>
    </w:p>
    <w:tbl>
      <w:tblPr>
        <w:tblStyle w:val="TableGrid"/>
        <w:tblW w:w="10348" w:type="dxa"/>
        <w:tblInd w:w="-602" w:type="dxa"/>
        <w:tblCellMar>
          <w:top w:w="30" w:type="dxa"/>
          <w:left w:w="106" w:type="dxa"/>
          <w:bottom w:w="0" w:type="dxa"/>
          <w:right w:w="2" w:type="dxa"/>
        </w:tblCellMar>
        <w:tblLook w:val="04A0" w:firstRow="1" w:lastRow="0" w:firstColumn="1" w:lastColumn="0" w:noHBand="0" w:noVBand="1"/>
      </w:tblPr>
      <w:tblGrid>
        <w:gridCol w:w="1692"/>
        <w:gridCol w:w="1138"/>
        <w:gridCol w:w="991"/>
        <w:gridCol w:w="987"/>
        <w:gridCol w:w="708"/>
        <w:gridCol w:w="476"/>
        <w:gridCol w:w="791"/>
        <w:gridCol w:w="565"/>
        <w:gridCol w:w="567"/>
        <w:gridCol w:w="566"/>
        <w:gridCol w:w="598"/>
        <w:gridCol w:w="565"/>
        <w:gridCol w:w="704"/>
      </w:tblGrid>
      <w:tr w:rsidR="00A7106F">
        <w:trPr>
          <w:trHeight w:val="3279"/>
        </w:trPr>
        <w:tc>
          <w:tcPr>
            <w:tcW w:w="17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71" w:firstLine="0"/>
            </w:pPr>
            <w:r>
              <w:t>项目名称</w:t>
            </w:r>
            <w: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6" w:firstLine="0"/>
            </w:pPr>
            <w:r>
              <w:t>预算数</w:t>
            </w:r>
            <w: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7" w:firstLine="0"/>
            </w:pPr>
            <w:r>
              <w:t>期初余额</w:t>
            </w:r>
            <w: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 w:firstLine="0"/>
            </w:pPr>
            <w:r>
              <w:t>本期增加金额</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8" w:lineRule="auto"/>
              <w:ind w:left="2" w:firstLine="0"/>
            </w:pPr>
            <w:r>
              <w:t>本期转入固定资产</w:t>
            </w:r>
          </w:p>
          <w:p w:rsidR="00A7106F" w:rsidRDefault="00AA64EB">
            <w:pPr>
              <w:spacing w:after="0" w:line="259" w:lineRule="auto"/>
              <w:ind w:left="2" w:firstLine="0"/>
              <w:jc w:val="both"/>
            </w:pPr>
            <w:r>
              <w:t>金额</w:t>
            </w:r>
            <w:r>
              <w:t xml:space="preserve"> </w:t>
            </w:r>
          </w:p>
        </w:tc>
        <w:tc>
          <w:tcPr>
            <w:tcW w:w="47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8" w:lineRule="auto"/>
              <w:ind w:left="2" w:firstLine="0"/>
            </w:pPr>
            <w:r>
              <w:t>本期其他减少金</w:t>
            </w:r>
          </w:p>
          <w:p w:rsidR="00A7106F" w:rsidRDefault="00AA64EB">
            <w:pPr>
              <w:spacing w:after="0" w:line="259" w:lineRule="auto"/>
              <w:ind w:left="2" w:firstLine="0"/>
              <w:jc w:val="both"/>
            </w:pPr>
            <w:r>
              <w:t>额</w:t>
            </w:r>
            <w:r>
              <w:t xml:space="preserve"> </w:t>
            </w:r>
          </w:p>
        </w:tc>
        <w:tc>
          <w:tcPr>
            <w:tcW w:w="7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期末余额</w:t>
            </w: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right="70" w:firstLine="0"/>
              <w:jc w:val="center"/>
            </w:pPr>
            <w:r>
              <w:t>工程累计投入占预算比例</w:t>
            </w:r>
          </w:p>
          <w:p w:rsidR="00A7106F" w:rsidRDefault="00AA64EB">
            <w:pPr>
              <w:spacing w:after="0" w:line="259" w:lineRule="auto"/>
              <w:ind w:left="19" w:firstLine="0"/>
            </w:pP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right="72" w:firstLine="0"/>
              <w:jc w:val="center"/>
            </w:pPr>
            <w:r>
              <w:t>工程进</w:t>
            </w:r>
          </w:p>
          <w:p w:rsidR="00A7106F" w:rsidRDefault="00AA64EB">
            <w:pPr>
              <w:spacing w:after="0" w:line="259" w:lineRule="auto"/>
              <w:ind w:left="72" w:firstLine="0"/>
            </w:pPr>
            <w:r>
              <w:t>度</w:t>
            </w:r>
            <w: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70" w:firstLine="0"/>
            </w:pPr>
            <w:r>
              <w:t>利息资本化累计金</w:t>
            </w:r>
          </w:p>
          <w:p w:rsidR="00A7106F" w:rsidRDefault="00AA64EB">
            <w:pPr>
              <w:spacing w:after="0" w:line="259" w:lineRule="auto"/>
              <w:ind w:left="70" w:firstLine="0"/>
            </w:pPr>
            <w:r>
              <w:t>额</w:t>
            </w: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70" w:firstLine="0"/>
            </w:pPr>
            <w:r>
              <w:t>其中：本期利息资本化金</w:t>
            </w:r>
          </w:p>
          <w:p w:rsidR="00A7106F" w:rsidRDefault="00AA64EB">
            <w:pPr>
              <w:spacing w:after="0" w:line="259" w:lineRule="auto"/>
              <w:ind w:left="70" w:firstLine="0"/>
            </w:pPr>
            <w:r>
              <w:t>额</w:t>
            </w:r>
            <w: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right="70" w:firstLine="0"/>
              <w:jc w:val="center"/>
            </w:pPr>
            <w:r>
              <w:t>本期利息资本化率</w:t>
            </w:r>
          </w:p>
          <w:p w:rsidR="00A7106F" w:rsidRDefault="00AA64EB">
            <w:pPr>
              <w:spacing w:after="0" w:line="259" w:lineRule="auto"/>
              <w:ind w:left="19"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8" w:firstLine="0"/>
              <w:jc w:val="both"/>
            </w:pPr>
            <w:r>
              <w:t>资金</w:t>
            </w:r>
          </w:p>
          <w:p w:rsidR="00A7106F" w:rsidRDefault="00AA64EB">
            <w:pPr>
              <w:spacing w:after="0" w:line="259" w:lineRule="auto"/>
              <w:ind w:left="38" w:firstLine="0"/>
              <w:jc w:val="both"/>
            </w:pPr>
            <w:r>
              <w:t>来源</w:t>
            </w:r>
            <w:r>
              <w:t xml:space="preserve"> </w:t>
            </w:r>
          </w:p>
        </w:tc>
      </w:tr>
      <w:tr w:rsidR="00A7106F">
        <w:trPr>
          <w:trHeight w:val="711"/>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6" w:firstLine="0"/>
            </w:pPr>
            <w:r>
              <w:rPr>
                <w:sz w:val="18"/>
              </w:rPr>
              <w:t>云电商项目（财富中心）装修工程</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5,745,700</w:t>
            </w:r>
          </w:p>
          <w:p w:rsidR="00A7106F" w:rsidRDefault="00AA64EB">
            <w:pPr>
              <w:spacing w:after="0" w:line="259" w:lineRule="auto"/>
              <w:ind w:left="0" w:right="210" w:firstLine="0"/>
              <w:jc w:val="right"/>
            </w:pPr>
            <w:r>
              <w:rPr>
                <w:sz w:val="18"/>
              </w:rPr>
              <w:t xml:space="preserve">.00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1,433,85</w:t>
            </w:r>
          </w:p>
          <w:p w:rsidR="00A7106F" w:rsidRDefault="00AA64EB">
            <w:pPr>
              <w:spacing w:after="0" w:line="259" w:lineRule="auto"/>
              <w:ind w:left="0" w:right="105" w:firstLine="0"/>
              <w:jc w:val="right"/>
            </w:pPr>
            <w:r>
              <w:rPr>
                <w:sz w:val="18"/>
              </w:rPr>
              <w:t xml:space="preserve">2.72 </w:t>
            </w:r>
          </w:p>
        </w:tc>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2" w:firstLine="0"/>
            </w:pPr>
            <w:r>
              <w:rPr>
                <w:sz w:val="18"/>
              </w:rPr>
              <w:t>2,470,7</w:t>
            </w:r>
          </w:p>
          <w:p w:rsidR="00A7106F" w:rsidRDefault="00AA64EB">
            <w:pPr>
              <w:spacing w:after="0" w:line="259" w:lineRule="auto"/>
              <w:ind w:left="0" w:right="177" w:firstLine="0"/>
              <w:jc w:val="right"/>
            </w:pPr>
            <w:r>
              <w:rPr>
                <w:sz w:val="18"/>
              </w:rPr>
              <w:t xml:space="preserve">12.02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2" w:firstLine="0"/>
            </w:pPr>
            <w:r>
              <w:rPr>
                <w:sz w:val="18"/>
              </w:rPr>
              <w:t>3,90</w:t>
            </w:r>
          </w:p>
          <w:p w:rsidR="00A7106F" w:rsidRDefault="00AA64EB">
            <w:pPr>
              <w:spacing w:after="0" w:line="259" w:lineRule="auto"/>
              <w:ind w:left="62" w:firstLine="0"/>
            </w:pPr>
            <w:r>
              <w:rPr>
                <w:sz w:val="18"/>
              </w:rPr>
              <w:t>4,56</w:t>
            </w:r>
          </w:p>
          <w:p w:rsidR="00A7106F" w:rsidRDefault="00AA64EB">
            <w:pPr>
              <w:spacing w:after="0" w:line="259" w:lineRule="auto"/>
              <w:ind w:left="62" w:firstLine="0"/>
            </w:pPr>
            <w:r>
              <w:rPr>
                <w:sz w:val="18"/>
              </w:rPr>
              <w:t xml:space="preserve">4.74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68.</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100</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710"/>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B</w:t>
            </w:r>
            <w:r>
              <w:rPr>
                <w:sz w:val="18"/>
              </w:rPr>
              <w:t>栋</w:t>
            </w:r>
            <w:r>
              <w:rPr>
                <w:sz w:val="18"/>
              </w:rPr>
              <w:t>1</w:t>
            </w:r>
            <w:r>
              <w:rPr>
                <w:sz w:val="18"/>
              </w:rPr>
              <w:t>楼边房实验室装修改造</w:t>
            </w:r>
            <w:r>
              <w:rPr>
                <w:sz w:val="18"/>
              </w:rPr>
              <w:t>-</w:t>
            </w:r>
            <w:r>
              <w:rPr>
                <w:sz w:val="18"/>
              </w:rPr>
              <w:t>高纯试剂</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400,000.0</w:t>
            </w:r>
          </w:p>
          <w:p w:rsidR="00A7106F" w:rsidRDefault="00AA64EB">
            <w:pPr>
              <w:spacing w:after="0" w:line="259" w:lineRule="auto"/>
              <w:ind w:left="0" w:right="212" w:firstLine="0"/>
              <w:jc w:val="right"/>
            </w:pPr>
            <w:r>
              <w:rPr>
                <w:sz w:val="18"/>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146,789.</w:t>
            </w:r>
          </w:p>
          <w:p w:rsidR="00A7106F" w:rsidRDefault="00AA64EB">
            <w:pPr>
              <w:spacing w:after="0" w:line="259" w:lineRule="auto"/>
              <w:ind w:left="0" w:right="104" w:firstLine="0"/>
              <w:jc w:val="right"/>
            </w:pPr>
            <w:r>
              <w:rPr>
                <w:sz w:val="18"/>
              </w:rPr>
              <w:t xml:space="preserve">00 </w:t>
            </w:r>
          </w:p>
        </w:tc>
        <w:tc>
          <w:tcPr>
            <w:tcW w:w="9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2" w:firstLine="0"/>
            </w:pPr>
            <w:r>
              <w:rPr>
                <w:sz w:val="18"/>
              </w:rPr>
              <w:t>201,834</w:t>
            </w:r>
          </w:p>
          <w:p w:rsidR="00A7106F" w:rsidRDefault="00AA64EB">
            <w:pPr>
              <w:spacing w:after="0" w:line="259" w:lineRule="auto"/>
              <w:ind w:left="0" w:right="176" w:firstLine="0"/>
              <w:jc w:val="right"/>
            </w:pPr>
            <w:r>
              <w:rPr>
                <w:sz w:val="18"/>
              </w:rPr>
              <w:t xml:space="preserve">.86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1" w:lineRule="auto"/>
              <w:ind w:left="62" w:firstLine="0"/>
            </w:pPr>
            <w:r>
              <w:rPr>
                <w:sz w:val="18"/>
              </w:rPr>
              <w:t>348, 623.</w:t>
            </w:r>
          </w:p>
          <w:p w:rsidR="00A7106F" w:rsidRDefault="00AA64EB">
            <w:pPr>
              <w:spacing w:after="0" w:line="259" w:lineRule="auto"/>
              <w:ind w:left="242" w:firstLine="0"/>
            </w:pPr>
            <w:r>
              <w:rPr>
                <w:sz w:val="18"/>
              </w:rPr>
              <w:t xml:space="preserve">86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87.</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100</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710"/>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办公环境安全保护防泄露软件</w:t>
            </w:r>
            <w:r>
              <w:rPr>
                <w:sz w:val="18"/>
              </w:rPr>
              <w:t>-</w:t>
            </w:r>
            <w:r>
              <w:rPr>
                <w:sz w:val="18"/>
              </w:rPr>
              <w:t>云电商软件</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377,700.0</w:t>
            </w:r>
          </w:p>
          <w:p w:rsidR="00A7106F" w:rsidRDefault="00AA64EB">
            <w:pPr>
              <w:spacing w:after="0" w:line="259" w:lineRule="auto"/>
              <w:ind w:left="0" w:right="212" w:firstLine="0"/>
              <w:jc w:val="right"/>
            </w:pPr>
            <w:r>
              <w:rPr>
                <w:sz w:val="18"/>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249,355.</w:t>
            </w:r>
          </w:p>
          <w:p w:rsidR="00A7106F" w:rsidRDefault="00AA64EB">
            <w:pPr>
              <w:spacing w:after="0" w:line="259" w:lineRule="auto"/>
              <w:ind w:left="0" w:right="104" w:firstLine="0"/>
              <w:jc w:val="right"/>
            </w:pPr>
            <w:r>
              <w:rPr>
                <w:sz w:val="18"/>
              </w:rPr>
              <w:t xml:space="preserve">76 </w:t>
            </w:r>
          </w:p>
        </w:tc>
        <w:tc>
          <w:tcPr>
            <w:tcW w:w="9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2" w:firstLine="0"/>
            </w:pPr>
            <w:r>
              <w:rPr>
                <w:sz w:val="18"/>
              </w:rPr>
              <w:t>49,061.</w:t>
            </w:r>
          </w:p>
          <w:p w:rsidR="00A7106F" w:rsidRDefault="00AA64EB">
            <w:pPr>
              <w:spacing w:after="0" w:line="259" w:lineRule="auto"/>
              <w:ind w:left="0" w:right="176" w:firstLine="0"/>
              <w:jc w:val="right"/>
            </w:pPr>
            <w:r>
              <w:rPr>
                <w:sz w:val="18"/>
              </w:rPr>
              <w:t xml:space="preserve">95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1" w:lineRule="auto"/>
              <w:ind w:left="62" w:firstLine="0"/>
            </w:pPr>
            <w:r>
              <w:rPr>
                <w:sz w:val="18"/>
              </w:rPr>
              <w:t>298, 417.</w:t>
            </w:r>
          </w:p>
          <w:p w:rsidR="00A7106F" w:rsidRDefault="00AA64EB">
            <w:pPr>
              <w:spacing w:after="0" w:line="259" w:lineRule="auto"/>
              <w:ind w:left="242" w:firstLine="0"/>
            </w:pPr>
            <w:r>
              <w:rPr>
                <w:sz w:val="18"/>
              </w:rPr>
              <w:t xml:space="preserve">71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87.</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100</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478"/>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阿拉丁试剂新增厂房建设项目</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331,000.0</w:t>
            </w:r>
          </w:p>
          <w:p w:rsidR="00A7106F" w:rsidRDefault="00AA64EB">
            <w:pPr>
              <w:spacing w:after="0" w:line="259" w:lineRule="auto"/>
              <w:ind w:left="0" w:right="212" w:firstLine="0"/>
              <w:jc w:val="right"/>
            </w:pPr>
            <w:r>
              <w:rPr>
                <w:sz w:val="18"/>
              </w:rPr>
              <w:t xml:space="preserve">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314,594.</w:t>
            </w:r>
          </w:p>
          <w:p w:rsidR="00A7106F" w:rsidRDefault="00AA64EB">
            <w:pPr>
              <w:spacing w:after="0" w:line="259" w:lineRule="auto"/>
              <w:ind w:left="0" w:right="104" w:firstLine="0"/>
              <w:jc w:val="right"/>
            </w:pPr>
            <w:r>
              <w:rPr>
                <w:sz w:val="18"/>
              </w:rPr>
              <w:t xml:space="preserve">89 </w:t>
            </w:r>
          </w:p>
        </w:tc>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2" w:firstLine="0"/>
            </w:pPr>
            <w:r>
              <w:rPr>
                <w:sz w:val="18"/>
              </w:rPr>
              <w:t>75,471.</w:t>
            </w:r>
          </w:p>
          <w:p w:rsidR="00A7106F" w:rsidRDefault="00AA64EB">
            <w:pPr>
              <w:spacing w:after="0" w:line="259" w:lineRule="auto"/>
              <w:ind w:left="0" w:right="176" w:firstLine="0"/>
              <w:jc w:val="right"/>
            </w:pPr>
            <w:r>
              <w:rPr>
                <w:sz w:val="18"/>
              </w:rPr>
              <w:t xml:space="preserve">70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390,06</w:t>
            </w:r>
          </w:p>
          <w:p w:rsidR="00A7106F" w:rsidRDefault="00AA64EB">
            <w:pPr>
              <w:spacing w:after="0" w:line="259" w:lineRule="auto"/>
              <w:ind w:left="0" w:right="107" w:firstLine="0"/>
              <w:jc w:val="right"/>
            </w:pPr>
            <w:r>
              <w:rPr>
                <w:sz w:val="18"/>
              </w:rPr>
              <w:t xml:space="preserve">6.59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98.</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50.</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478"/>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生物试剂实验室装修工程</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8,080,000</w:t>
            </w:r>
          </w:p>
          <w:p w:rsidR="00A7106F" w:rsidRDefault="00AA64EB">
            <w:pPr>
              <w:spacing w:after="0" w:line="259" w:lineRule="auto"/>
              <w:ind w:left="0" w:right="210" w:firstLine="0"/>
              <w:jc w:val="right"/>
            </w:pPr>
            <w:r>
              <w:rPr>
                <w:sz w:val="18"/>
              </w:rPr>
              <w:t xml:space="preserve">.00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pPr>
            <w:r>
              <w:rPr>
                <w:sz w:val="18"/>
              </w:rPr>
              <w:t>2,502,43</w:t>
            </w:r>
          </w:p>
          <w:p w:rsidR="00A7106F" w:rsidRDefault="00AA64EB">
            <w:pPr>
              <w:spacing w:after="0" w:line="259" w:lineRule="auto"/>
              <w:ind w:left="0" w:right="105" w:firstLine="0"/>
              <w:jc w:val="right"/>
            </w:pPr>
            <w:r>
              <w:rPr>
                <w:sz w:val="18"/>
              </w:rPr>
              <w:t xml:space="preserve">2.57 </w:t>
            </w:r>
          </w:p>
        </w:tc>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2" w:firstLine="0"/>
            </w:pPr>
            <w:r>
              <w:rPr>
                <w:sz w:val="18"/>
              </w:rPr>
              <w:t>2,767,3</w:t>
            </w:r>
          </w:p>
          <w:p w:rsidR="00A7106F" w:rsidRDefault="00AA64EB">
            <w:pPr>
              <w:spacing w:after="0" w:line="259" w:lineRule="auto"/>
              <w:ind w:left="0" w:right="177" w:firstLine="0"/>
              <w:jc w:val="right"/>
            </w:pPr>
            <w:r>
              <w:rPr>
                <w:sz w:val="18"/>
              </w:rPr>
              <w:t xml:space="preserve">67.00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5,269,</w:t>
            </w:r>
          </w:p>
          <w:p w:rsidR="00A7106F" w:rsidRDefault="00AA64EB">
            <w:pPr>
              <w:spacing w:after="0" w:line="259" w:lineRule="auto"/>
              <w:ind w:left="36" w:firstLine="0"/>
            </w:pPr>
            <w:r>
              <w:rPr>
                <w:sz w:val="18"/>
              </w:rPr>
              <w:t xml:space="preserve">799.57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64.</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65.</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475"/>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阿拉丁三期建设项目</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4,150,000</w:t>
            </w:r>
          </w:p>
          <w:p w:rsidR="00A7106F" w:rsidRDefault="00AA64EB">
            <w:pPr>
              <w:spacing w:after="0" w:line="259" w:lineRule="auto"/>
              <w:ind w:left="0" w:right="210" w:firstLine="0"/>
              <w:jc w:val="right"/>
            </w:pPr>
            <w:r>
              <w:rPr>
                <w:sz w:val="18"/>
              </w:rPr>
              <w:t xml:space="preserve">.00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2" w:firstLine="0"/>
            </w:pPr>
            <w:r>
              <w:rPr>
                <w:sz w:val="18"/>
              </w:rPr>
              <w:t>498,627</w:t>
            </w:r>
          </w:p>
          <w:p w:rsidR="00A7106F" w:rsidRDefault="00AA64EB">
            <w:pPr>
              <w:spacing w:after="0" w:line="259" w:lineRule="auto"/>
              <w:ind w:left="0" w:right="176" w:firstLine="0"/>
              <w:jc w:val="right"/>
            </w:pPr>
            <w:r>
              <w:rPr>
                <w:sz w:val="18"/>
              </w:rPr>
              <w:t xml:space="preserve">.95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498,62</w:t>
            </w:r>
          </w:p>
          <w:p w:rsidR="00A7106F" w:rsidRDefault="00AA64EB">
            <w:pPr>
              <w:spacing w:after="0" w:line="259" w:lineRule="auto"/>
              <w:ind w:left="0" w:right="107" w:firstLine="0"/>
              <w:jc w:val="right"/>
            </w:pPr>
            <w:r>
              <w:rPr>
                <w:sz w:val="18"/>
              </w:rPr>
              <w:t xml:space="preserve">7.95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12.</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10.</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946"/>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高纯度科研试剂研发中心建设及配套项目（可转债）</w:t>
            </w:r>
            <w:r>
              <w:rPr>
                <w:sz w:val="18"/>
              </w:rPr>
              <w:t>-</w:t>
            </w:r>
            <w:r>
              <w:rPr>
                <w:sz w:val="18"/>
              </w:rPr>
              <w:t>二期</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55,789,00</w:t>
            </w:r>
          </w:p>
          <w:p w:rsidR="00A7106F" w:rsidRDefault="00AA64EB">
            <w:pPr>
              <w:spacing w:after="0" w:line="259" w:lineRule="auto"/>
              <w:ind w:left="461" w:firstLine="0"/>
            </w:pPr>
            <w:r>
              <w:rPr>
                <w:sz w:val="18"/>
              </w:rPr>
              <w:t xml:space="preserve">0.00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 xml:space="preserve">5,440,68 0.00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5,440,</w:t>
            </w:r>
          </w:p>
          <w:p w:rsidR="00A7106F" w:rsidRDefault="00AA64EB">
            <w:pPr>
              <w:spacing w:after="0" w:line="259" w:lineRule="auto"/>
              <w:ind w:left="36" w:firstLine="0"/>
            </w:pPr>
            <w:r>
              <w:rPr>
                <w:sz w:val="18"/>
              </w:rPr>
              <w:t xml:space="preserve">680.00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10.</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10.</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475"/>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54" w:firstLine="0"/>
            </w:pPr>
            <w:r>
              <w:rPr>
                <w:sz w:val="18"/>
              </w:rPr>
              <w:t>柘林工厂</w:t>
            </w:r>
            <w:r>
              <w:rPr>
                <w:sz w:val="18"/>
              </w:rPr>
              <w:t>2</w:t>
            </w:r>
            <w:r>
              <w:rPr>
                <w:sz w:val="18"/>
              </w:rPr>
              <w:t>期扩建</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rPr>
                <w:sz w:val="18"/>
              </w:rPr>
              <w:t>1,060,000</w:t>
            </w:r>
          </w:p>
          <w:p w:rsidR="00A7106F" w:rsidRDefault="00AA64EB">
            <w:pPr>
              <w:spacing w:after="0" w:line="259" w:lineRule="auto"/>
              <w:ind w:left="0" w:right="210" w:firstLine="0"/>
              <w:jc w:val="right"/>
            </w:pPr>
            <w:r>
              <w:rPr>
                <w:sz w:val="18"/>
              </w:rPr>
              <w:t xml:space="preserve">.00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727,830.</w:t>
            </w:r>
          </w:p>
          <w:p w:rsidR="00A7106F" w:rsidRDefault="00AA64EB">
            <w:pPr>
              <w:spacing w:after="0" w:line="259" w:lineRule="auto"/>
              <w:ind w:left="2" w:firstLine="0"/>
            </w:pPr>
            <w:r>
              <w:rPr>
                <w:sz w:val="18"/>
              </w:rPr>
              <w:t xml:space="preserve">19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rPr>
                <w:sz w:val="18"/>
              </w:rPr>
              <w:t>727,83</w:t>
            </w:r>
          </w:p>
          <w:p w:rsidR="00A7106F" w:rsidRDefault="00AA64EB">
            <w:pPr>
              <w:spacing w:after="0" w:line="259" w:lineRule="auto"/>
              <w:ind w:left="0" w:right="107" w:firstLine="0"/>
              <w:jc w:val="right"/>
            </w:pPr>
            <w:r>
              <w:rPr>
                <w:sz w:val="18"/>
              </w:rPr>
              <w:t xml:space="preserve">0.19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3" w:firstLine="0"/>
              <w:jc w:val="center"/>
            </w:pPr>
            <w:r>
              <w:rPr>
                <w:sz w:val="18"/>
              </w:rPr>
              <w:t>69.</w:t>
            </w:r>
          </w:p>
          <w:p w:rsidR="00A7106F" w:rsidRDefault="00AA64EB">
            <w:pPr>
              <w:spacing w:after="0" w:line="259" w:lineRule="auto"/>
              <w:ind w:left="0" w:right="104" w:firstLine="0"/>
              <w:jc w:val="right"/>
            </w:pPr>
            <w:r>
              <w:rPr>
                <w:sz w:val="18"/>
              </w:rP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73.</w:t>
            </w:r>
          </w:p>
          <w:p w:rsidR="00A7106F" w:rsidRDefault="00AA64EB">
            <w:pPr>
              <w:spacing w:after="0" w:line="259" w:lineRule="auto"/>
              <w:ind w:left="2" w:firstLine="0"/>
            </w:pPr>
            <w:r>
              <w:rPr>
                <w:sz w:val="18"/>
              </w:rPr>
              <w:t xml:space="preserve">00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1099"/>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高纯科研研发中心项目</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1" w:firstLine="0"/>
              <w:jc w:val="right"/>
            </w:pPr>
            <w:r>
              <w:rPr>
                <w:sz w:val="18"/>
              </w:rPr>
              <w:t>不适用</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2,588,80 7.05 </w:t>
            </w:r>
          </w:p>
        </w:tc>
        <w:tc>
          <w:tcPr>
            <w:tcW w:w="7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6" w:firstLine="0"/>
            </w:pPr>
            <w:r>
              <w:rPr>
                <w:sz w:val="18"/>
              </w:rPr>
              <w:t>2,588,</w:t>
            </w:r>
          </w:p>
          <w:p w:rsidR="00A7106F" w:rsidRDefault="00AA64EB">
            <w:pPr>
              <w:spacing w:after="0" w:line="259" w:lineRule="auto"/>
              <w:ind w:left="36" w:firstLine="0"/>
            </w:pPr>
            <w:r>
              <w:rPr>
                <w:sz w:val="18"/>
              </w:rPr>
              <w:t xml:space="preserve">807.05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1" w:lineRule="auto"/>
              <w:ind w:left="83" w:right="16" w:firstLine="0"/>
              <w:jc w:val="center"/>
            </w:pPr>
            <w:r>
              <w:rPr>
                <w:sz w:val="18"/>
              </w:rPr>
              <w:t>不适</w:t>
            </w:r>
          </w:p>
          <w:p w:rsidR="00A7106F" w:rsidRDefault="00AA64EB">
            <w:pPr>
              <w:spacing w:after="0" w:line="259" w:lineRule="auto"/>
              <w:ind w:left="0" w:right="106" w:firstLine="0"/>
              <w:jc w:val="right"/>
            </w:pPr>
            <w:r>
              <w:rPr>
                <w:sz w:val="18"/>
              </w:rPr>
              <w:t>用</w:t>
            </w:r>
            <w:r>
              <w:rPr>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41" w:lineRule="auto"/>
              <w:ind w:left="2" w:right="98" w:firstLine="0"/>
            </w:pPr>
            <w:r>
              <w:rPr>
                <w:sz w:val="18"/>
              </w:rPr>
              <w:t>不适</w:t>
            </w:r>
          </w:p>
          <w:p w:rsidR="00A7106F" w:rsidRDefault="00AA64EB">
            <w:pPr>
              <w:spacing w:after="0" w:line="259" w:lineRule="auto"/>
              <w:ind w:left="2" w:firstLine="0"/>
            </w:pPr>
            <w:r>
              <w:rPr>
                <w:sz w:val="18"/>
              </w:rPr>
              <w:t>用</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2,5</w:t>
            </w:r>
          </w:p>
          <w:p w:rsidR="00A7106F" w:rsidRDefault="00AA64EB">
            <w:pPr>
              <w:spacing w:after="0" w:line="259" w:lineRule="auto"/>
              <w:ind w:left="36" w:firstLine="0"/>
            </w:pPr>
            <w:r>
              <w:t>88,</w:t>
            </w:r>
          </w:p>
          <w:p w:rsidR="00A7106F" w:rsidRDefault="00AA64EB">
            <w:pPr>
              <w:spacing w:after="0" w:line="259" w:lineRule="auto"/>
              <w:ind w:left="36" w:firstLine="0"/>
            </w:pPr>
            <w:r>
              <w:t>807</w:t>
            </w:r>
          </w:p>
          <w:p w:rsidR="00A7106F" w:rsidRDefault="00AA64EB">
            <w:pPr>
              <w:spacing w:after="0" w:line="259" w:lineRule="auto"/>
              <w:ind w:left="36" w:firstLine="0"/>
            </w:pPr>
            <w:r>
              <w:t>.05</w:t>
            </w: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2,5</w:t>
            </w:r>
          </w:p>
          <w:p w:rsidR="00A7106F" w:rsidRDefault="00AA64EB">
            <w:pPr>
              <w:spacing w:after="0" w:line="259" w:lineRule="auto"/>
              <w:ind w:left="36" w:firstLine="0"/>
            </w:pPr>
            <w:r>
              <w:t>88,</w:t>
            </w:r>
          </w:p>
          <w:p w:rsidR="00A7106F" w:rsidRDefault="00AA64EB">
            <w:pPr>
              <w:spacing w:after="0" w:line="259" w:lineRule="auto"/>
              <w:ind w:left="36" w:firstLine="0"/>
            </w:pPr>
            <w:r>
              <w:t>807</w:t>
            </w:r>
          </w:p>
          <w:p w:rsidR="00A7106F" w:rsidRDefault="00AA64EB">
            <w:pPr>
              <w:spacing w:after="0" w:line="259" w:lineRule="auto"/>
              <w:ind w:left="36" w:firstLine="0"/>
            </w:pPr>
            <w:r>
              <w:t>.05</w:t>
            </w: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8" w:firstLine="0"/>
            </w:pPr>
            <w:r>
              <w:t>0.3</w:t>
            </w:r>
          </w:p>
          <w:p w:rsidR="00A7106F" w:rsidRDefault="00AA64EB">
            <w:pPr>
              <w:spacing w:after="0" w:line="259" w:lineRule="auto"/>
              <w:ind w:left="38" w:firstLine="0"/>
            </w:pPr>
            <w:r>
              <w:t>310</w:t>
            </w:r>
          </w:p>
          <w:p w:rsidR="00A7106F" w:rsidRDefault="00AA64EB">
            <w:pPr>
              <w:spacing w:after="0" w:line="259" w:lineRule="auto"/>
              <w:ind w:left="0" w:right="106" w:firstLine="0"/>
              <w:jc w:val="right"/>
            </w:pPr>
            <w:r>
              <w:t>%</w:t>
            </w: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1099"/>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高纯度科研试剂生产基地项目</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1" w:firstLine="0"/>
              <w:jc w:val="right"/>
            </w:pPr>
            <w:r>
              <w:rPr>
                <w:sz w:val="18"/>
              </w:rPr>
              <w:t>不适用</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2,057,76 7.68 </w:t>
            </w:r>
          </w:p>
        </w:tc>
        <w:tc>
          <w:tcPr>
            <w:tcW w:w="7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6" w:firstLine="0"/>
            </w:pPr>
            <w:r>
              <w:rPr>
                <w:sz w:val="18"/>
              </w:rPr>
              <w:t>2,057,</w:t>
            </w:r>
          </w:p>
          <w:p w:rsidR="00A7106F" w:rsidRDefault="00AA64EB">
            <w:pPr>
              <w:spacing w:after="0" w:line="259" w:lineRule="auto"/>
              <w:ind w:left="36" w:firstLine="0"/>
            </w:pPr>
            <w:r>
              <w:rPr>
                <w:sz w:val="18"/>
              </w:rPr>
              <w:t xml:space="preserve">767.68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83" w:right="16" w:firstLine="0"/>
              <w:jc w:val="center"/>
            </w:pPr>
            <w:r>
              <w:rPr>
                <w:sz w:val="18"/>
              </w:rPr>
              <w:t>不适</w:t>
            </w:r>
          </w:p>
          <w:p w:rsidR="00A7106F" w:rsidRDefault="00AA64EB">
            <w:pPr>
              <w:spacing w:after="0" w:line="259" w:lineRule="auto"/>
              <w:ind w:left="0" w:right="106" w:firstLine="0"/>
              <w:jc w:val="right"/>
            </w:pPr>
            <w:r>
              <w:rPr>
                <w:sz w:val="18"/>
              </w:rPr>
              <w:t>用</w:t>
            </w:r>
            <w:r>
              <w:rPr>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2" w:right="98" w:firstLine="0"/>
            </w:pPr>
            <w:r>
              <w:rPr>
                <w:sz w:val="18"/>
              </w:rPr>
              <w:t>不适</w:t>
            </w:r>
          </w:p>
          <w:p w:rsidR="00A7106F" w:rsidRDefault="00AA64EB">
            <w:pPr>
              <w:spacing w:after="0" w:line="259" w:lineRule="auto"/>
              <w:ind w:left="2" w:firstLine="0"/>
            </w:pPr>
            <w:r>
              <w:rPr>
                <w:sz w:val="18"/>
              </w:rPr>
              <w:t>用</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2,0</w:t>
            </w:r>
          </w:p>
          <w:p w:rsidR="00A7106F" w:rsidRDefault="00AA64EB">
            <w:pPr>
              <w:spacing w:after="0" w:line="259" w:lineRule="auto"/>
              <w:ind w:left="36" w:firstLine="0"/>
            </w:pPr>
            <w:r>
              <w:t>57,</w:t>
            </w:r>
          </w:p>
          <w:p w:rsidR="00A7106F" w:rsidRDefault="00AA64EB">
            <w:pPr>
              <w:spacing w:after="0" w:line="259" w:lineRule="auto"/>
              <w:ind w:left="36" w:firstLine="0"/>
            </w:pPr>
            <w:r>
              <w:t>767</w:t>
            </w:r>
          </w:p>
          <w:p w:rsidR="00A7106F" w:rsidRDefault="00AA64EB">
            <w:pPr>
              <w:spacing w:after="0" w:line="259" w:lineRule="auto"/>
              <w:ind w:left="36" w:firstLine="0"/>
            </w:pPr>
            <w:r>
              <w:t>.68</w:t>
            </w: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2,0</w:t>
            </w:r>
          </w:p>
          <w:p w:rsidR="00A7106F" w:rsidRDefault="00AA64EB">
            <w:pPr>
              <w:spacing w:after="0" w:line="259" w:lineRule="auto"/>
              <w:ind w:left="36" w:firstLine="0"/>
            </w:pPr>
            <w:r>
              <w:t>57,</w:t>
            </w:r>
          </w:p>
          <w:p w:rsidR="00A7106F" w:rsidRDefault="00AA64EB">
            <w:pPr>
              <w:spacing w:after="0" w:line="259" w:lineRule="auto"/>
              <w:ind w:left="36" w:firstLine="0"/>
            </w:pPr>
            <w:r>
              <w:t>767</w:t>
            </w:r>
          </w:p>
          <w:p w:rsidR="00A7106F" w:rsidRDefault="00AA64EB">
            <w:pPr>
              <w:spacing w:after="0" w:line="259" w:lineRule="auto"/>
              <w:ind w:left="36" w:firstLine="0"/>
            </w:pPr>
            <w:r>
              <w:t>.68</w:t>
            </w: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0" w:line="239" w:lineRule="auto"/>
              <w:ind w:left="0" w:firstLine="0"/>
              <w:jc w:val="center"/>
            </w:pPr>
            <w:r>
              <w:t>0.3 310</w:t>
            </w:r>
          </w:p>
          <w:p w:rsidR="00A7106F" w:rsidRDefault="00AA64EB">
            <w:pPr>
              <w:spacing w:after="0" w:line="259" w:lineRule="auto"/>
              <w:ind w:left="0" w:right="106" w:firstLine="0"/>
              <w:jc w:val="right"/>
            </w:pPr>
            <w:r>
              <w:t>%</w:t>
            </w: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1100"/>
        </w:trPr>
        <w:tc>
          <w:tcPr>
            <w:tcW w:w="17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sz w:val="18"/>
              </w:rPr>
              <w:t>张江生物试剂研发实验室项目</w:t>
            </w:r>
            <w:r>
              <w:rPr>
                <w:sz w:val="18"/>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1" w:firstLine="0"/>
              <w:jc w:val="right"/>
            </w:pPr>
            <w:r>
              <w:rPr>
                <w:sz w:val="18"/>
              </w:rPr>
              <w:t>不适用</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6" w:firstLine="0"/>
              <w:jc w:val="right"/>
            </w:pPr>
            <w:r>
              <w:rPr>
                <w:sz w:val="18"/>
              </w:rPr>
              <w:t xml:space="preserve"> </w:t>
            </w:r>
          </w:p>
        </w:tc>
        <w:tc>
          <w:tcPr>
            <w:tcW w:w="9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rPr>
                <w:sz w:val="18"/>
              </w:rPr>
              <w:t xml:space="preserve">1,759,93 4.39 </w:t>
            </w:r>
          </w:p>
        </w:tc>
        <w:tc>
          <w:tcPr>
            <w:tcW w:w="7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90" w:firstLine="0"/>
              <w:jc w:val="right"/>
            </w:pPr>
            <w:r>
              <w:rPr>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 w:firstLine="0"/>
              <w:jc w:val="right"/>
            </w:pPr>
            <w:r>
              <w:rPr>
                <w:sz w:val="18"/>
              </w:rPr>
              <w:t xml:space="preserve"> </w:t>
            </w:r>
          </w:p>
        </w:tc>
        <w:tc>
          <w:tcPr>
            <w:tcW w:w="7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6" w:firstLine="0"/>
            </w:pPr>
            <w:r>
              <w:rPr>
                <w:sz w:val="18"/>
              </w:rPr>
              <w:t>1,759,</w:t>
            </w:r>
          </w:p>
          <w:p w:rsidR="00A7106F" w:rsidRDefault="00AA64EB">
            <w:pPr>
              <w:spacing w:after="0" w:line="259" w:lineRule="auto"/>
              <w:ind w:left="36" w:firstLine="0"/>
            </w:pPr>
            <w:r>
              <w:rPr>
                <w:sz w:val="18"/>
              </w:rPr>
              <w:t xml:space="preserve">934.39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83" w:right="16" w:firstLine="0"/>
              <w:jc w:val="center"/>
            </w:pPr>
            <w:r>
              <w:rPr>
                <w:sz w:val="18"/>
              </w:rPr>
              <w:t>不适</w:t>
            </w:r>
          </w:p>
          <w:p w:rsidR="00A7106F" w:rsidRDefault="00AA64EB">
            <w:pPr>
              <w:spacing w:after="0" w:line="259" w:lineRule="auto"/>
              <w:ind w:left="0" w:right="106" w:firstLine="0"/>
              <w:jc w:val="right"/>
            </w:pPr>
            <w:r>
              <w:rPr>
                <w:sz w:val="18"/>
              </w:rPr>
              <w:t>用</w:t>
            </w:r>
            <w:r>
              <w:rPr>
                <w:sz w:val="18"/>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2" w:right="98" w:firstLine="0"/>
            </w:pPr>
            <w:r>
              <w:rPr>
                <w:sz w:val="18"/>
              </w:rPr>
              <w:t>不适</w:t>
            </w:r>
          </w:p>
          <w:p w:rsidR="00A7106F" w:rsidRDefault="00AA64EB">
            <w:pPr>
              <w:spacing w:after="0" w:line="259" w:lineRule="auto"/>
              <w:ind w:left="2" w:firstLine="0"/>
            </w:pPr>
            <w:r>
              <w:rPr>
                <w:sz w:val="18"/>
              </w:rPr>
              <w:t>用</w:t>
            </w: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1,7</w:t>
            </w:r>
          </w:p>
          <w:p w:rsidR="00A7106F" w:rsidRDefault="00AA64EB">
            <w:pPr>
              <w:spacing w:after="0" w:line="259" w:lineRule="auto"/>
              <w:ind w:left="36" w:firstLine="0"/>
            </w:pPr>
            <w:r>
              <w:t>59,</w:t>
            </w:r>
          </w:p>
          <w:p w:rsidR="00A7106F" w:rsidRDefault="00AA64EB">
            <w:pPr>
              <w:spacing w:after="0" w:line="259" w:lineRule="auto"/>
              <w:ind w:left="36" w:firstLine="0"/>
            </w:pPr>
            <w:r>
              <w:t>934</w:t>
            </w:r>
          </w:p>
          <w:p w:rsidR="00A7106F" w:rsidRDefault="00AA64EB">
            <w:pPr>
              <w:spacing w:after="0" w:line="259" w:lineRule="auto"/>
              <w:ind w:left="36" w:firstLine="0"/>
            </w:pPr>
            <w:r>
              <w:t>.39</w:t>
            </w: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1,7</w:t>
            </w:r>
          </w:p>
          <w:p w:rsidR="00A7106F" w:rsidRDefault="00AA64EB">
            <w:pPr>
              <w:spacing w:after="0" w:line="259" w:lineRule="auto"/>
              <w:ind w:left="36" w:firstLine="0"/>
            </w:pPr>
            <w:r>
              <w:t>59,</w:t>
            </w:r>
          </w:p>
          <w:p w:rsidR="00A7106F" w:rsidRDefault="00AA64EB">
            <w:pPr>
              <w:spacing w:after="0" w:line="259" w:lineRule="auto"/>
              <w:ind w:left="36" w:firstLine="0"/>
            </w:pPr>
            <w:r>
              <w:t>934</w:t>
            </w:r>
          </w:p>
          <w:p w:rsidR="00A7106F" w:rsidRDefault="00AA64EB">
            <w:pPr>
              <w:spacing w:after="0" w:line="259" w:lineRule="auto"/>
              <w:ind w:left="36" w:firstLine="0"/>
            </w:pPr>
            <w:r>
              <w:t>.39</w:t>
            </w:r>
            <w:r>
              <w:rPr>
                <w:sz w:val="18"/>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8" w:firstLine="0"/>
            </w:pPr>
            <w:r>
              <w:t>0.3</w:t>
            </w:r>
          </w:p>
          <w:p w:rsidR="00A7106F" w:rsidRDefault="00AA64EB">
            <w:pPr>
              <w:spacing w:after="0" w:line="259" w:lineRule="auto"/>
              <w:ind w:left="38" w:firstLine="0"/>
            </w:pPr>
            <w:r>
              <w:t>310</w:t>
            </w:r>
          </w:p>
          <w:p w:rsidR="00A7106F" w:rsidRDefault="00AA64EB">
            <w:pPr>
              <w:spacing w:after="0" w:line="259" w:lineRule="auto"/>
              <w:ind w:left="0" w:right="106" w:firstLine="0"/>
              <w:jc w:val="right"/>
            </w:pPr>
            <w:r>
              <w:t>%</w:t>
            </w: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rPr>
                <w:sz w:val="18"/>
              </w:rPr>
              <w:t>募集</w:t>
            </w:r>
          </w:p>
          <w:p w:rsidR="00A7106F" w:rsidRDefault="00AA64EB">
            <w:pPr>
              <w:spacing w:after="0" w:line="259" w:lineRule="auto"/>
              <w:ind w:left="2" w:firstLine="0"/>
            </w:pPr>
            <w:r>
              <w:rPr>
                <w:sz w:val="18"/>
              </w:rPr>
              <w:t>资金</w:t>
            </w:r>
            <w:r>
              <w:rPr>
                <w:sz w:val="18"/>
              </w:rPr>
              <w:t xml:space="preserve"> </w:t>
            </w:r>
          </w:p>
        </w:tc>
      </w:tr>
      <w:tr w:rsidR="00A7106F">
        <w:trPr>
          <w:trHeight w:val="1102"/>
        </w:trPr>
        <w:tc>
          <w:tcPr>
            <w:tcW w:w="17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09" w:firstLine="0"/>
              <w:jc w:val="center"/>
            </w:pPr>
            <w:r>
              <w:lastRenderedPageBreak/>
              <w:t>合计</w:t>
            </w:r>
            <w: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6" w:firstLine="0"/>
            </w:pPr>
            <w:r>
              <w:t>75,933,</w:t>
            </w:r>
          </w:p>
          <w:p w:rsidR="00A7106F" w:rsidRDefault="00AA64EB">
            <w:pPr>
              <w:spacing w:after="0" w:line="259" w:lineRule="auto"/>
              <w:ind w:left="0" w:right="19" w:firstLine="0"/>
              <w:jc w:val="center"/>
            </w:pPr>
            <w:r>
              <w:t xml:space="preserve">400.00 </w:t>
            </w:r>
          </w:p>
        </w:tc>
        <w:tc>
          <w:tcPr>
            <w:tcW w:w="9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3" w:firstLine="0"/>
            </w:pPr>
            <w:r>
              <w:t>4,647,0</w:t>
            </w:r>
          </w:p>
          <w:p w:rsidR="00A7106F" w:rsidRDefault="00AA64EB">
            <w:pPr>
              <w:spacing w:after="0" w:line="259" w:lineRule="auto"/>
              <w:ind w:left="0" w:right="104" w:firstLine="0"/>
              <w:jc w:val="right"/>
            </w:pPr>
            <w:r>
              <w:t xml:space="preserve">24.94 </w:t>
            </w:r>
          </w:p>
        </w:tc>
        <w:tc>
          <w:tcPr>
            <w:tcW w:w="9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2" w:firstLine="0"/>
            </w:pPr>
            <w:r>
              <w:t>18,638</w:t>
            </w:r>
          </w:p>
          <w:p w:rsidR="00A7106F" w:rsidRDefault="00AA64EB">
            <w:pPr>
              <w:spacing w:after="0" w:line="259" w:lineRule="auto"/>
              <w:ind w:left="72" w:firstLine="0"/>
            </w:pPr>
            <w:r>
              <w:t>,094.7</w:t>
            </w:r>
          </w:p>
          <w:p w:rsidR="00A7106F" w:rsidRDefault="00AA64EB">
            <w:pPr>
              <w:spacing w:after="0" w:line="259" w:lineRule="auto"/>
              <w:ind w:left="0" w:right="178" w:firstLine="0"/>
              <w:jc w:val="right"/>
            </w:pPr>
            <w:r>
              <w:t xml:space="preserve">9 </w:t>
            </w:r>
          </w:p>
        </w:tc>
        <w:tc>
          <w:tcPr>
            <w:tcW w:w="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4,55</w:t>
            </w:r>
          </w:p>
          <w:p w:rsidR="00A7106F" w:rsidRDefault="00AA64EB">
            <w:pPr>
              <w:spacing w:after="0" w:line="259" w:lineRule="auto"/>
              <w:ind w:left="2" w:firstLine="0"/>
            </w:pPr>
            <w:r>
              <w:t>1,60</w:t>
            </w:r>
          </w:p>
          <w:p w:rsidR="00A7106F" w:rsidRDefault="00AA64EB">
            <w:pPr>
              <w:spacing w:after="0" w:line="259" w:lineRule="auto"/>
              <w:ind w:left="2" w:firstLine="0"/>
            </w:pPr>
            <w:r>
              <w:t xml:space="preserve">6.31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0" w:firstLine="0"/>
            </w:pPr>
            <w:r>
              <w:t>18,73</w:t>
            </w:r>
          </w:p>
          <w:p w:rsidR="00A7106F" w:rsidRDefault="00AA64EB">
            <w:pPr>
              <w:spacing w:after="0" w:line="259" w:lineRule="auto"/>
              <w:ind w:left="50" w:firstLine="0"/>
            </w:pPr>
            <w:r>
              <w:t>3,513</w:t>
            </w:r>
          </w:p>
          <w:p w:rsidR="00A7106F" w:rsidRDefault="00AA64EB">
            <w:pPr>
              <w:spacing w:after="0" w:line="259" w:lineRule="auto"/>
              <w:ind w:left="0" w:right="106" w:firstLine="0"/>
              <w:jc w:val="right"/>
            </w:pPr>
            <w:r>
              <w:t xml:space="preserve">.42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 </w:t>
            </w:r>
          </w:p>
        </w:tc>
        <w:tc>
          <w:tcPr>
            <w:tcW w:w="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6,4</w:t>
            </w:r>
          </w:p>
          <w:p w:rsidR="00A7106F" w:rsidRDefault="00AA64EB">
            <w:pPr>
              <w:spacing w:after="0" w:line="259" w:lineRule="auto"/>
              <w:ind w:left="36" w:firstLine="0"/>
            </w:pPr>
            <w:r>
              <w:t>06,</w:t>
            </w:r>
          </w:p>
          <w:p w:rsidR="00A7106F" w:rsidRDefault="00AA64EB">
            <w:pPr>
              <w:spacing w:after="0" w:line="259" w:lineRule="auto"/>
              <w:ind w:left="36" w:firstLine="0"/>
            </w:pPr>
            <w:r>
              <w:t>509</w:t>
            </w:r>
          </w:p>
          <w:p w:rsidR="00A7106F" w:rsidRDefault="00AA64EB">
            <w:pPr>
              <w:spacing w:after="0" w:line="259" w:lineRule="auto"/>
              <w:ind w:left="36" w:firstLine="0"/>
            </w:pPr>
            <w:r>
              <w:t xml:space="preserve">.12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6" w:firstLine="0"/>
            </w:pPr>
            <w:r>
              <w:t>6,4</w:t>
            </w:r>
          </w:p>
          <w:p w:rsidR="00A7106F" w:rsidRDefault="00AA64EB">
            <w:pPr>
              <w:spacing w:after="0" w:line="259" w:lineRule="auto"/>
              <w:ind w:left="36" w:firstLine="0"/>
            </w:pPr>
            <w:r>
              <w:t>06,</w:t>
            </w:r>
          </w:p>
          <w:p w:rsidR="00A7106F" w:rsidRDefault="00AA64EB">
            <w:pPr>
              <w:spacing w:after="0" w:line="259" w:lineRule="auto"/>
              <w:ind w:left="36" w:firstLine="0"/>
            </w:pPr>
            <w:r>
              <w:t>509</w:t>
            </w:r>
          </w:p>
          <w:p w:rsidR="00A7106F" w:rsidRDefault="00AA64EB">
            <w:pPr>
              <w:spacing w:after="0" w:line="259" w:lineRule="auto"/>
              <w:ind w:left="36" w:firstLine="0"/>
            </w:pPr>
            <w:r>
              <w:t xml:space="preserve">.12 </w:t>
            </w:r>
          </w:p>
        </w:tc>
        <w:tc>
          <w:tcPr>
            <w:tcW w:w="5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8" w:firstLine="0"/>
            </w:pP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 xml:space="preserve">/ </w:t>
            </w:r>
          </w:p>
        </w:tc>
      </w:tr>
    </w:tbl>
    <w:p w:rsidR="00A7106F" w:rsidRDefault="00AA64EB">
      <w:pPr>
        <w:spacing w:after="0" w:line="259" w:lineRule="auto"/>
        <w:ind w:left="106" w:firstLine="0"/>
      </w:pPr>
      <w:r>
        <w:t xml:space="preserve"> </w:t>
      </w:r>
    </w:p>
    <w:p w:rsidR="00A7106F" w:rsidRDefault="00AA64EB">
      <w:pPr>
        <w:spacing w:after="58"/>
        <w:ind w:left="99"/>
      </w:pPr>
      <w:r>
        <w:t>(3).</w:t>
      </w:r>
      <w:r>
        <w:rPr>
          <w:rFonts w:ascii="Arial" w:eastAsia="Arial" w:hAnsi="Arial" w:cs="Arial"/>
          <w:b/>
        </w:rPr>
        <w:t xml:space="preserve"> </w:t>
      </w:r>
      <w:r>
        <w:t>本期计提在建工程减值准备情况</w:t>
      </w:r>
      <w:r>
        <w:t xml:space="preserve"> </w:t>
      </w:r>
    </w:p>
    <w:p w:rsidR="00A7106F" w:rsidRDefault="00AA64EB">
      <w:pPr>
        <w:ind w:left="99" w:right="7226"/>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r>
        <w:rPr>
          <w:color w:val="FF0000"/>
        </w:rPr>
        <w:t xml:space="preserve"> </w:t>
      </w:r>
    </w:p>
    <w:p w:rsidR="00A7106F" w:rsidRDefault="00AA64EB">
      <w:pPr>
        <w:spacing w:after="34" w:line="259" w:lineRule="auto"/>
        <w:ind w:left="106" w:firstLine="0"/>
      </w:pPr>
      <w:r>
        <w:t xml:space="preserve"> </w:t>
      </w:r>
    </w:p>
    <w:p w:rsidR="00A7106F" w:rsidRDefault="00AA64EB">
      <w:pPr>
        <w:spacing w:after="55"/>
        <w:ind w:left="99"/>
      </w:pPr>
      <w:r>
        <w:t>工程物资</w:t>
      </w:r>
      <w:r>
        <w:t xml:space="preserve"> </w:t>
      </w:r>
    </w:p>
    <w:p w:rsidR="00A7106F" w:rsidRDefault="00AA64EB">
      <w:pPr>
        <w:spacing w:after="58"/>
        <w:ind w:left="99"/>
      </w:pPr>
      <w:r>
        <w:t>(1).</w:t>
      </w:r>
      <w:r>
        <w:rPr>
          <w:rFonts w:ascii="Arial" w:eastAsia="Arial" w:hAnsi="Arial" w:cs="Arial"/>
          <w:b/>
        </w:rPr>
        <w:t xml:space="preserve"> </w:t>
      </w:r>
      <w:r>
        <w:t>工程物资情况</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8"/>
        </w:numPr>
        <w:spacing w:after="70"/>
        <w:ind w:hanging="504"/>
      </w:pPr>
      <w:r>
        <w:t>生产性生物资产</w:t>
      </w:r>
      <w:r>
        <w:t xml:space="preserve"> </w:t>
      </w:r>
    </w:p>
    <w:p w:rsidR="00A7106F" w:rsidRDefault="00AA64EB">
      <w:pPr>
        <w:spacing w:after="58"/>
        <w:ind w:left="99"/>
      </w:pPr>
      <w:r>
        <w:t>(1).</w:t>
      </w:r>
      <w:r>
        <w:rPr>
          <w:rFonts w:ascii="Arial" w:eastAsia="Arial" w:hAnsi="Arial" w:cs="Arial"/>
          <w:b/>
        </w:rPr>
        <w:t xml:space="preserve"> </w:t>
      </w:r>
      <w:r>
        <w:t>采用成本计量模式的生产性生物资产</w:t>
      </w:r>
      <w:r>
        <w:t xml:space="preserve"> </w:t>
      </w:r>
    </w:p>
    <w:p w:rsidR="00A7106F" w:rsidRDefault="00AA64EB">
      <w:pPr>
        <w:spacing w:after="56"/>
        <w:ind w:left="99"/>
      </w:pPr>
      <w:r>
        <w:t>□</w:t>
      </w:r>
      <w:r>
        <w:t>适用</w:t>
      </w:r>
      <w:r>
        <w:t xml:space="preserve"> √</w:t>
      </w:r>
      <w:r>
        <w:t>不适用</w:t>
      </w:r>
      <w:r>
        <w:t xml:space="preserve">  </w:t>
      </w:r>
    </w:p>
    <w:p w:rsidR="00A7106F" w:rsidRDefault="00AA64EB">
      <w:pPr>
        <w:spacing w:after="58"/>
        <w:ind w:left="99"/>
      </w:pPr>
      <w:r>
        <w:t>(2).</w:t>
      </w:r>
      <w:r>
        <w:rPr>
          <w:rFonts w:ascii="Arial" w:eastAsia="Arial" w:hAnsi="Arial" w:cs="Arial"/>
          <w:b/>
        </w:rPr>
        <w:t xml:space="preserve"> </w:t>
      </w:r>
      <w:r>
        <w:t>采用公允价值计量模式的生产性生物资产</w:t>
      </w:r>
      <w:r>
        <w:t xml:space="preserve"> </w:t>
      </w:r>
    </w:p>
    <w:p w:rsidR="00A7106F" w:rsidRDefault="00AA64EB">
      <w:pPr>
        <w:ind w:left="99" w:right="7226"/>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8"/>
        </w:numPr>
        <w:spacing w:after="60"/>
        <w:ind w:hanging="504"/>
      </w:pPr>
      <w:r>
        <w:t>油气资产</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48"/>
        </w:numPr>
        <w:spacing w:after="69"/>
        <w:ind w:hanging="504"/>
      </w:pPr>
      <w:r>
        <w:t>使用权资产</w:t>
      </w:r>
      <w:r>
        <w:rPr>
          <w:rFonts w:ascii="Calibri" w:eastAsia="Calibri" w:hAnsi="Calibri" w:cs="Calibri"/>
          <w:b/>
        </w:rP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315"/>
        <w:gridCol w:w="2655"/>
        <w:gridCol w:w="2854"/>
      </w:tblGrid>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房屋及建筑物</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合计</w:t>
            </w:r>
            <w:r>
              <w:t xml:space="preserve"> </w:t>
            </w:r>
          </w:p>
        </w:tc>
      </w:tr>
      <w:tr w:rsidR="00A7106F">
        <w:trPr>
          <w:trHeight w:val="296"/>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一、账面原值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18,433,871.68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18,433,871.68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7,526,409.43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7,526,409.43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1" w:firstLine="0"/>
            </w:pPr>
            <w:r>
              <w:t>租赁</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7,526,409.43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7,526,409.43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1,516,008.86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1,516,008.86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1" w:firstLine="0"/>
            </w:pPr>
            <w:r>
              <w:t>终止租赁</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1,516,008.86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1,516,008.86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24,444,272.25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24,444,272.25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二、累计折旧</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3,108,122.47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3,108,122.47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6,743,383.40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6,743,383.40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1"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6,743,383.40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6,743,383.40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547,821.99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547,821.99 </w:t>
            </w:r>
          </w:p>
        </w:tc>
      </w:tr>
      <w:tr w:rsidR="00A7106F">
        <w:trPr>
          <w:trHeight w:val="296"/>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1"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547,821.99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547,821.99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9,303,683.88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9,303,683.88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三、减值准备</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1.</w:t>
            </w:r>
            <w:r>
              <w:t>期初余额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lastRenderedPageBreak/>
              <w:t>2.</w:t>
            </w:r>
            <w:r>
              <w:t>本期增加金额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1" w:firstLine="0"/>
            </w:pPr>
            <w:r>
              <w:t>(1)</w:t>
            </w:r>
            <w:r>
              <w:t>计提</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3.</w:t>
            </w:r>
            <w:r>
              <w:t>本期减少金额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1" w:firstLine="0"/>
            </w:pPr>
            <w:r>
              <w:t>(1)</w:t>
            </w:r>
            <w:r>
              <w:t>处置</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4.</w:t>
            </w:r>
            <w:r>
              <w:t>期末余额</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四、账面价值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期末账面价值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15,140,588.37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15,140,588.37 </w:t>
            </w:r>
          </w:p>
        </w:tc>
      </w:tr>
      <w:tr w:rsidR="00A7106F">
        <w:trPr>
          <w:trHeight w:val="296"/>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w:t>
            </w:r>
            <w:r>
              <w:t>期初账面价值</w:t>
            </w:r>
            <w:r>
              <w:t xml:space="preserve"> </w:t>
            </w:r>
          </w:p>
        </w:tc>
        <w:tc>
          <w:tcPr>
            <w:tcW w:w="26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15,325,749.21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15,325,749.21 </w:t>
            </w:r>
          </w:p>
        </w:tc>
      </w:tr>
    </w:tbl>
    <w:p w:rsidR="00A7106F" w:rsidRDefault="00AA64EB">
      <w:pPr>
        <w:ind w:left="99" w:right="8486"/>
      </w:pPr>
      <w:r>
        <w:t>其他说明：无</w:t>
      </w:r>
      <w:r>
        <w:t xml:space="preserve"> </w:t>
      </w:r>
    </w:p>
    <w:p w:rsidR="00A7106F" w:rsidRDefault="00AA64EB">
      <w:pPr>
        <w:spacing w:after="46" w:line="259" w:lineRule="auto"/>
        <w:ind w:left="106" w:firstLine="0"/>
      </w:pPr>
      <w:r>
        <w:t xml:space="preserve"> </w:t>
      </w:r>
    </w:p>
    <w:p w:rsidR="00A7106F" w:rsidRDefault="00AA64EB">
      <w:pPr>
        <w:numPr>
          <w:ilvl w:val="0"/>
          <w:numId w:val="148"/>
        </w:numPr>
        <w:spacing w:after="67"/>
        <w:ind w:hanging="504"/>
      </w:pPr>
      <w:r>
        <w:t>无形资产</w:t>
      </w:r>
      <w:r>
        <w:t xml:space="preserve"> </w:t>
      </w:r>
    </w:p>
    <w:p w:rsidR="00A7106F" w:rsidRDefault="00AA64EB">
      <w:pPr>
        <w:spacing w:after="60"/>
        <w:ind w:left="99"/>
      </w:pPr>
      <w:r>
        <w:t>(1).</w:t>
      </w:r>
      <w:r>
        <w:rPr>
          <w:rFonts w:ascii="Arial" w:eastAsia="Arial" w:hAnsi="Arial" w:cs="Arial"/>
          <w:b/>
        </w:rPr>
        <w:t xml:space="preserve"> </w:t>
      </w:r>
      <w:r>
        <w:t>无形资产情况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9458" w:type="dxa"/>
        <w:tblInd w:w="111" w:type="dxa"/>
        <w:tblCellMar>
          <w:top w:w="34" w:type="dxa"/>
          <w:left w:w="108" w:type="dxa"/>
          <w:bottom w:w="0" w:type="dxa"/>
          <w:right w:w="2" w:type="dxa"/>
        </w:tblCellMar>
        <w:tblLook w:val="04A0" w:firstRow="1" w:lastRow="0" w:firstColumn="1" w:lastColumn="0" w:noHBand="0" w:noVBand="1"/>
      </w:tblPr>
      <w:tblGrid>
        <w:gridCol w:w="2405"/>
        <w:gridCol w:w="1582"/>
        <w:gridCol w:w="1174"/>
        <w:gridCol w:w="1128"/>
        <w:gridCol w:w="1582"/>
        <w:gridCol w:w="1587"/>
      </w:tblGrid>
      <w:tr w:rsidR="00A7106F">
        <w:trPr>
          <w:trHeight w:val="554"/>
        </w:trPr>
        <w:tc>
          <w:tcPr>
            <w:tcW w:w="24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7" w:firstLine="0"/>
            </w:pPr>
            <w:r>
              <w:t>土地使用权</w:t>
            </w:r>
            <w: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63" w:firstLine="0"/>
            </w:pPr>
            <w:r>
              <w:t>专利权</w:t>
            </w: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6" w:firstLine="0"/>
              <w:jc w:val="center"/>
            </w:pPr>
            <w:r>
              <w:t>非专利技术</w:t>
            </w:r>
            <w:r>
              <w:t xml:space="preserve"> </w:t>
            </w:r>
          </w:p>
        </w:tc>
        <w:tc>
          <w:tcPr>
            <w:tcW w:w="15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软件</w:t>
            </w:r>
            <w:r>
              <w:t xml:space="preserve"> </w:t>
            </w:r>
          </w:p>
        </w:tc>
        <w:tc>
          <w:tcPr>
            <w:tcW w:w="158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合计</w:t>
            </w:r>
            <w:r>
              <w:t xml:space="preserve"> </w:t>
            </w:r>
          </w:p>
        </w:tc>
      </w:tr>
      <w:tr w:rsidR="00A7106F">
        <w:trPr>
          <w:trHeight w:val="348"/>
        </w:trPr>
        <w:tc>
          <w:tcPr>
            <w:tcW w:w="2405"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一、账面原值</w:t>
            </w:r>
            <w:r>
              <w:t xml:space="preserve"> </w:t>
            </w:r>
          </w:p>
        </w:tc>
        <w:tc>
          <w:tcPr>
            <w:tcW w:w="1582"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471" w:type="dxa"/>
            <w:gridSpan w:val="4"/>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351"/>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期初余额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16,617,696.00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10,232,255.92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26,849,951.92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jc w:val="center"/>
            </w:pPr>
            <w:r>
              <w:t>2.</w:t>
            </w:r>
            <w:r>
              <w:t>本期增加金额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14,883,500.00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3,159,055.03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18,042,555.03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96" w:firstLine="0"/>
              <w:jc w:val="center"/>
            </w:pPr>
            <w:r>
              <w:t>(1)</w:t>
            </w:r>
            <w:r>
              <w:t>购置</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14,883,500.00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2,860,637.32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17,744,137.32 </w:t>
            </w:r>
          </w:p>
        </w:tc>
      </w:tr>
      <w:tr w:rsidR="00A7106F">
        <w:trPr>
          <w:trHeight w:val="554"/>
        </w:trPr>
        <w:tc>
          <w:tcPr>
            <w:tcW w:w="240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31" w:firstLine="0"/>
            </w:pPr>
            <w:r>
              <w:t>(2)</w:t>
            </w:r>
            <w:r>
              <w:t>内部研发</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82" w:right="3" w:firstLine="0"/>
              <w:jc w:val="both"/>
            </w:pPr>
            <w:r>
              <w:t xml:space="preserve">  </w:t>
            </w:r>
          </w:p>
        </w:tc>
      </w:tr>
      <w:tr w:rsidR="00A7106F">
        <w:trPr>
          <w:trHeight w:val="554"/>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4" w:firstLine="631"/>
              <w:jc w:val="both"/>
            </w:pPr>
            <w:r>
              <w:t>(3)</w:t>
            </w:r>
            <w:r>
              <w:t>企业合并增加</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554"/>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631"/>
              <w:jc w:val="both"/>
            </w:pPr>
            <w:r>
              <w:t>（</w:t>
            </w:r>
            <w:r>
              <w:t>4</w:t>
            </w:r>
            <w:r>
              <w:t>）在建工程转入</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298,417.71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298,417.71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3.</w:t>
            </w:r>
            <w:r>
              <w:t>本期减少金额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96" w:firstLine="0"/>
              <w:jc w:val="center"/>
            </w:pPr>
            <w:r>
              <w:t>(1)</w:t>
            </w:r>
            <w:r>
              <w:t>处置</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4.</w:t>
            </w:r>
            <w:r>
              <w:t>期末余额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31,501,196.00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13,391,310.95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44,892,506.95 </w:t>
            </w:r>
          </w:p>
        </w:tc>
      </w:tr>
      <w:tr w:rsidR="00A7106F">
        <w:trPr>
          <w:trHeight w:val="351"/>
        </w:trPr>
        <w:tc>
          <w:tcPr>
            <w:tcW w:w="2405"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二、累计摊销</w:t>
            </w:r>
            <w:r>
              <w:t xml:space="preserve"> </w:t>
            </w:r>
          </w:p>
        </w:tc>
        <w:tc>
          <w:tcPr>
            <w:tcW w:w="1582"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471" w:type="dxa"/>
            <w:gridSpan w:val="4"/>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348"/>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1.</w:t>
            </w:r>
            <w:r>
              <w:t>期初余额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2,714,223.68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2,952,838.50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5,667,062.18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jc w:val="center"/>
            </w:pPr>
            <w:r>
              <w:t>2.</w:t>
            </w:r>
            <w:r>
              <w:t>本期增加金额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479,753.58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1,446,603.35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1,926,356.93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4" w:firstLine="0"/>
              <w:jc w:val="center"/>
            </w:pPr>
            <w:r>
              <w:t>（</w:t>
            </w:r>
            <w:r>
              <w:t>1</w:t>
            </w:r>
            <w:r>
              <w:t>）计提</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479,753.58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1,446,603.35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1,926,356.93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jc w:val="center"/>
            </w:pPr>
            <w:r>
              <w:t>3.</w:t>
            </w:r>
            <w:r>
              <w:t>本期减少金额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96" w:firstLine="0"/>
              <w:jc w:val="center"/>
            </w:pPr>
            <w:r>
              <w:t>(1)</w:t>
            </w:r>
            <w:r>
              <w:t>处置</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4.</w:t>
            </w:r>
            <w:r>
              <w:t>期末余额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3,193,977.26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4,399,441.85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7,593,419.11 </w:t>
            </w:r>
          </w:p>
        </w:tc>
      </w:tr>
      <w:tr w:rsidR="00A7106F">
        <w:trPr>
          <w:trHeight w:val="348"/>
        </w:trPr>
        <w:tc>
          <w:tcPr>
            <w:tcW w:w="2405"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三、减值准备</w:t>
            </w:r>
            <w:r>
              <w:t xml:space="preserve"> </w:t>
            </w:r>
          </w:p>
        </w:tc>
        <w:tc>
          <w:tcPr>
            <w:tcW w:w="1582"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471" w:type="dxa"/>
            <w:gridSpan w:val="4"/>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1.</w:t>
            </w:r>
            <w:r>
              <w:t>期初余额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jc w:val="center"/>
            </w:pPr>
            <w:r>
              <w:lastRenderedPageBreak/>
              <w:t>2.</w:t>
            </w:r>
            <w:r>
              <w:t>本期增加金额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1"/>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4" w:firstLine="0"/>
              <w:jc w:val="center"/>
            </w:pPr>
            <w:r>
              <w:t>（</w:t>
            </w:r>
            <w:r>
              <w:t>1</w:t>
            </w:r>
            <w:r>
              <w:t>）计提</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 w:firstLine="0"/>
              <w:jc w:val="center"/>
            </w:pPr>
            <w:r>
              <w:t>3.</w:t>
            </w:r>
            <w:r>
              <w:t>本期减少金额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96" w:firstLine="0"/>
              <w:jc w:val="center"/>
            </w:pPr>
            <w:r>
              <w:t>(1)</w:t>
            </w:r>
            <w:r>
              <w:t>处置</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48"/>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4.</w:t>
            </w:r>
            <w:r>
              <w:t>期末余额</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r>
      <w:tr w:rsidR="00A7106F">
        <w:trPr>
          <w:trHeight w:val="350"/>
        </w:trPr>
        <w:tc>
          <w:tcPr>
            <w:tcW w:w="2405" w:type="dxa"/>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四、账面价值</w:t>
            </w:r>
            <w:r>
              <w:t xml:space="preserve"> </w:t>
            </w:r>
          </w:p>
        </w:tc>
        <w:tc>
          <w:tcPr>
            <w:tcW w:w="1582"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5471" w:type="dxa"/>
            <w:gridSpan w:val="4"/>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期末账面价值</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28,307,218.74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8,991,869.10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37,299,087.84 </w:t>
            </w:r>
          </w:p>
        </w:tc>
      </w:tr>
      <w:tr w:rsidR="00A7106F">
        <w:trPr>
          <w:trHeight w:val="350"/>
        </w:trPr>
        <w:tc>
          <w:tcPr>
            <w:tcW w:w="24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w:t>
            </w:r>
            <w:r>
              <w:t>期初账面价值</w:t>
            </w: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13,903,472.32 </w:t>
            </w:r>
          </w:p>
        </w:tc>
        <w:tc>
          <w:tcPr>
            <w:tcW w:w="11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15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7,279,417.42 </w:t>
            </w:r>
          </w:p>
        </w:tc>
        <w:tc>
          <w:tcPr>
            <w:tcW w:w="15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21,182,889.74 </w:t>
            </w:r>
          </w:p>
        </w:tc>
      </w:tr>
    </w:tbl>
    <w:p w:rsidR="00A7106F" w:rsidRDefault="00AA64EB">
      <w:pPr>
        <w:ind w:left="99"/>
      </w:pPr>
      <w:r>
        <w:t>本期末通过公司内部研发形成的无形资产占无形资产余额的比例</w:t>
      </w:r>
      <w:r>
        <w:t xml:space="preserve">0 </w:t>
      </w:r>
    </w:p>
    <w:p w:rsidR="00A7106F" w:rsidRDefault="00AA64EB">
      <w:pPr>
        <w:spacing w:after="0"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未办妥产权证书的土地使用权情况</w:t>
      </w:r>
      <w:r>
        <w:t xml:space="preserve"> </w:t>
      </w:r>
    </w:p>
    <w:p w:rsidR="00A7106F" w:rsidRDefault="00AA64EB">
      <w:pPr>
        <w:ind w:left="99" w:right="7014"/>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8"/>
        </w:numPr>
        <w:spacing w:after="60"/>
        <w:ind w:hanging="504"/>
      </w:pPr>
      <w:r>
        <w:t>开发支出</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numPr>
          <w:ilvl w:val="0"/>
          <w:numId w:val="148"/>
        </w:numPr>
        <w:spacing w:after="67"/>
        <w:ind w:hanging="504"/>
      </w:pPr>
      <w:r>
        <w:t>商誉</w:t>
      </w:r>
      <w:r>
        <w:t xml:space="preserve"> </w:t>
      </w:r>
    </w:p>
    <w:p w:rsidR="00A7106F" w:rsidRDefault="00AA64EB">
      <w:pPr>
        <w:spacing w:after="60"/>
        <w:ind w:left="99"/>
      </w:pPr>
      <w:r>
        <w:t>(1).</w:t>
      </w:r>
      <w:r>
        <w:rPr>
          <w:rFonts w:ascii="Arial" w:eastAsia="Arial" w:hAnsi="Arial" w:cs="Arial"/>
          <w:b/>
        </w:rPr>
        <w:t xml:space="preserve"> </w:t>
      </w:r>
      <w:r>
        <w:t>商誉账面原值</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1"/>
        <w:ind w:left="99"/>
      </w:pPr>
      <w:r>
        <w:t>(2).</w:t>
      </w:r>
      <w:r>
        <w:rPr>
          <w:rFonts w:ascii="Arial" w:eastAsia="Arial" w:hAnsi="Arial" w:cs="Arial"/>
          <w:b/>
        </w:rPr>
        <w:t xml:space="preserve"> </w:t>
      </w:r>
      <w:r>
        <w:t>商誉减值准备</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1"/>
        <w:ind w:left="99"/>
      </w:pPr>
      <w:r>
        <w:t>(3).</w:t>
      </w:r>
      <w:r>
        <w:rPr>
          <w:rFonts w:ascii="Arial" w:eastAsia="Arial" w:hAnsi="Arial" w:cs="Arial"/>
          <w:b/>
        </w:rPr>
        <w:t xml:space="preserve"> </w:t>
      </w:r>
      <w:r>
        <w:t>商誉所在资产组或资产组组合的相关信息</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49"/>
        <w:ind w:left="516" w:hanging="425"/>
      </w:pPr>
      <w:r>
        <w:t>(4).</w:t>
      </w:r>
      <w:r>
        <w:rPr>
          <w:rFonts w:ascii="Arial" w:eastAsia="Arial" w:hAnsi="Arial" w:cs="Arial"/>
          <w:b/>
        </w:rPr>
        <w:t xml:space="preserve"> </w:t>
      </w:r>
      <w:r>
        <w:t>说明商誉减值测试过程、关键参数（例如预计未来现金流量现值时的预测期增长率、稳定期增长率、利润率、折现率、预测期等，如适用）及商誉减值损失的确认方法</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(5).</w:t>
      </w:r>
      <w:r>
        <w:rPr>
          <w:rFonts w:ascii="Arial" w:eastAsia="Arial" w:hAnsi="Arial" w:cs="Arial"/>
          <w:b/>
        </w:rPr>
        <w:t xml:space="preserve"> </w:t>
      </w:r>
      <w:r>
        <w:t>商誉减值测试的影响</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49"/>
        </w:numPr>
        <w:spacing w:after="60"/>
        <w:ind w:hanging="504"/>
      </w:pPr>
      <w:r>
        <w:t>长期待摊费用</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9249" w:type="dxa"/>
        <w:tblInd w:w="111" w:type="dxa"/>
        <w:tblCellMar>
          <w:top w:w="34" w:type="dxa"/>
          <w:left w:w="108" w:type="dxa"/>
          <w:bottom w:w="0" w:type="dxa"/>
          <w:right w:w="2" w:type="dxa"/>
        </w:tblCellMar>
        <w:tblLook w:val="04A0" w:firstRow="1" w:lastRow="0" w:firstColumn="1" w:lastColumn="0" w:noHBand="0" w:noVBand="1"/>
      </w:tblPr>
      <w:tblGrid>
        <w:gridCol w:w="1829"/>
        <w:gridCol w:w="1450"/>
        <w:gridCol w:w="1476"/>
        <w:gridCol w:w="1476"/>
        <w:gridCol w:w="1472"/>
        <w:gridCol w:w="1546"/>
      </w:tblGrid>
      <w:tr w:rsidR="00A7106F">
        <w:trPr>
          <w:trHeight w:val="554"/>
        </w:trPr>
        <w:tc>
          <w:tcPr>
            <w:tcW w:w="18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14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97" w:firstLine="0"/>
            </w:pPr>
            <w:r>
              <w:t>期初余额</w:t>
            </w: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本期增加金额</w:t>
            </w: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本期摊销金额</w:t>
            </w:r>
            <w:r>
              <w:t xml:space="preserve"> </w:t>
            </w:r>
          </w:p>
        </w:tc>
        <w:tc>
          <w:tcPr>
            <w:tcW w:w="14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其他减少金额</w:t>
            </w:r>
            <w:r>
              <w:t xml:space="preserve"> </w:t>
            </w:r>
          </w:p>
        </w:tc>
        <w:tc>
          <w:tcPr>
            <w:tcW w:w="15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45" w:firstLine="0"/>
            </w:pPr>
            <w:r>
              <w:t>期末余额</w:t>
            </w:r>
            <w:r>
              <w:t xml:space="preserve"> </w:t>
            </w:r>
          </w:p>
        </w:tc>
      </w:tr>
      <w:tr w:rsidR="00A7106F">
        <w:trPr>
          <w:trHeight w:val="283"/>
        </w:trPr>
        <w:tc>
          <w:tcPr>
            <w:tcW w:w="18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租入房屋装修费</w:t>
            </w:r>
            <w:r>
              <w:t xml:space="preserve"> </w:t>
            </w:r>
          </w:p>
        </w:tc>
        <w:tc>
          <w:tcPr>
            <w:tcW w:w="14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23,566.00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4,230,817.07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1,055,491.88 </w:t>
            </w:r>
          </w:p>
        </w:tc>
        <w:tc>
          <w:tcPr>
            <w:tcW w:w="14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23,566.00 </w:t>
            </w:r>
          </w:p>
        </w:tc>
        <w:tc>
          <w:tcPr>
            <w:tcW w:w="15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0" w:firstLine="0"/>
            </w:pPr>
            <w:r>
              <w:t xml:space="preserve">3,175,325.19 </w:t>
            </w:r>
          </w:p>
        </w:tc>
      </w:tr>
      <w:tr w:rsidR="00A7106F">
        <w:trPr>
          <w:trHeight w:val="554"/>
        </w:trPr>
        <w:tc>
          <w:tcPr>
            <w:tcW w:w="18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城镇污水排放许可证</w:t>
            </w:r>
            <w:r>
              <w:t xml:space="preserve"> </w:t>
            </w:r>
          </w:p>
        </w:tc>
        <w:tc>
          <w:tcPr>
            <w:tcW w:w="14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44,036.70 </w:t>
            </w:r>
          </w:p>
        </w:tc>
        <w:tc>
          <w:tcPr>
            <w:tcW w:w="14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2,935.80 </w:t>
            </w:r>
          </w:p>
        </w:tc>
        <w:tc>
          <w:tcPr>
            <w:tcW w:w="14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41,100.90 </w:t>
            </w:r>
          </w:p>
        </w:tc>
      </w:tr>
      <w:tr w:rsidR="00A7106F">
        <w:trPr>
          <w:trHeight w:val="283"/>
        </w:trPr>
        <w:tc>
          <w:tcPr>
            <w:tcW w:w="18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4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23,566.00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4,274,853.77 </w:t>
            </w:r>
          </w:p>
        </w:tc>
        <w:tc>
          <w:tcPr>
            <w:tcW w:w="14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1,058,427.68 </w:t>
            </w:r>
          </w:p>
        </w:tc>
        <w:tc>
          <w:tcPr>
            <w:tcW w:w="14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23,566.00 </w:t>
            </w:r>
          </w:p>
        </w:tc>
        <w:tc>
          <w:tcPr>
            <w:tcW w:w="15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0" w:firstLine="0"/>
            </w:pPr>
            <w:r>
              <w:t xml:space="preserve">3,216,426.09 </w:t>
            </w:r>
          </w:p>
        </w:tc>
      </w:tr>
    </w:tbl>
    <w:p w:rsidR="00A7106F" w:rsidRDefault="00AA64EB">
      <w:pPr>
        <w:ind w:left="99" w:right="8486"/>
      </w:pPr>
      <w:r>
        <w:t>其他说明：无</w:t>
      </w:r>
      <w:r>
        <w:t xml:space="preserve"> </w:t>
      </w:r>
    </w:p>
    <w:p w:rsidR="00A7106F" w:rsidRDefault="00AA64EB">
      <w:pPr>
        <w:spacing w:after="46" w:line="259" w:lineRule="auto"/>
        <w:ind w:left="106" w:firstLine="0"/>
      </w:pPr>
      <w:r>
        <w:t xml:space="preserve"> </w:t>
      </w:r>
    </w:p>
    <w:p w:rsidR="00A7106F" w:rsidRDefault="00AA64EB">
      <w:pPr>
        <w:numPr>
          <w:ilvl w:val="0"/>
          <w:numId w:val="149"/>
        </w:numPr>
        <w:spacing w:after="68"/>
        <w:ind w:hanging="504"/>
      </w:pPr>
      <w:r>
        <w:t>递延所得税资产</w:t>
      </w:r>
      <w:r>
        <w:t>/</w:t>
      </w:r>
      <w:r>
        <w:t>递延所得税负债</w:t>
      </w:r>
      <w:r>
        <w:t xml:space="preserve"> </w:t>
      </w:r>
    </w:p>
    <w:p w:rsidR="00A7106F" w:rsidRDefault="00AA64EB">
      <w:pPr>
        <w:spacing w:after="60"/>
        <w:ind w:left="99"/>
      </w:pPr>
      <w:r>
        <w:t>(1).</w:t>
      </w:r>
      <w:r>
        <w:rPr>
          <w:rFonts w:ascii="Arial" w:eastAsia="Arial" w:hAnsi="Arial" w:cs="Arial"/>
          <w:b/>
        </w:rPr>
        <w:t xml:space="preserve"> </w:t>
      </w:r>
      <w:r>
        <w:t>未经抵销的递延所得税资产</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6" w:type="dxa"/>
        <w:tblInd w:w="111" w:type="dxa"/>
        <w:tblCellMar>
          <w:top w:w="34" w:type="dxa"/>
          <w:left w:w="108" w:type="dxa"/>
          <w:bottom w:w="0" w:type="dxa"/>
          <w:right w:w="2" w:type="dxa"/>
        </w:tblCellMar>
        <w:tblLook w:val="04A0" w:firstRow="1" w:lastRow="0" w:firstColumn="1" w:lastColumn="0" w:noHBand="0" w:noVBand="1"/>
      </w:tblPr>
      <w:tblGrid>
        <w:gridCol w:w="2383"/>
        <w:gridCol w:w="1611"/>
        <w:gridCol w:w="1606"/>
        <w:gridCol w:w="1622"/>
        <w:gridCol w:w="1604"/>
      </w:tblGrid>
      <w:tr w:rsidR="00A7106F">
        <w:trPr>
          <w:trHeight w:val="295"/>
        </w:trPr>
        <w:tc>
          <w:tcPr>
            <w:tcW w:w="238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1" w:firstLine="0"/>
              <w:jc w:val="center"/>
            </w:pPr>
            <w:r>
              <w:t>项目</w:t>
            </w:r>
            <w:r>
              <w:t xml:space="preserve"> </w:t>
            </w:r>
          </w:p>
        </w:tc>
        <w:tc>
          <w:tcPr>
            <w:tcW w:w="3217"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1" w:firstLine="0"/>
              <w:jc w:val="center"/>
            </w:pPr>
            <w:r>
              <w:t>期末余额</w:t>
            </w:r>
            <w:r>
              <w:t xml:space="preserve"> </w:t>
            </w:r>
          </w:p>
        </w:tc>
        <w:tc>
          <w:tcPr>
            <w:tcW w:w="3226"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2" w:firstLine="0"/>
              <w:jc w:val="center"/>
            </w:pPr>
            <w:r>
              <w:t>期初余额</w:t>
            </w:r>
            <w:r>
              <w:t xml:space="preserve"> </w:t>
            </w:r>
          </w:p>
        </w:tc>
      </w:tr>
      <w:tr w:rsidR="00A7106F">
        <w:trPr>
          <w:trHeight w:val="55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可抵扣暂时性差异</w:t>
            </w: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递延所得税资产</w:t>
            </w:r>
            <w:r>
              <w:t xml:space="preserve">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可抵扣暂时性差异</w:t>
            </w:r>
            <w: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递延所得税资产</w:t>
            </w:r>
            <w:r>
              <w:t xml:space="preserve"> </w:t>
            </w:r>
          </w:p>
        </w:tc>
      </w:tr>
      <w:tr w:rsidR="00A7106F">
        <w:trPr>
          <w:trHeight w:val="295"/>
        </w:trPr>
        <w:tc>
          <w:tcPr>
            <w:tcW w:w="23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3" w:firstLine="0"/>
            </w:pPr>
            <w:r>
              <w:t>资产减值准备</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6,982,051.21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1,047,307.68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7,733,249.23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1,159,987.38 </w:t>
            </w:r>
          </w:p>
        </w:tc>
      </w:tr>
      <w:tr w:rsidR="00A7106F">
        <w:trPr>
          <w:trHeight w:val="295"/>
        </w:trPr>
        <w:tc>
          <w:tcPr>
            <w:tcW w:w="23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内部交易未实现利润</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6"/>
        </w:trPr>
        <w:tc>
          <w:tcPr>
            <w:tcW w:w="23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可抵扣亏损</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23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信用减值准备</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2,704,086.11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405,612.92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1,380,670.58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207,100.59 </w:t>
            </w:r>
          </w:p>
        </w:tc>
      </w:tr>
      <w:tr w:rsidR="00A7106F">
        <w:trPr>
          <w:trHeight w:val="295"/>
        </w:trPr>
        <w:tc>
          <w:tcPr>
            <w:tcW w:w="23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政府补助</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3,229,167.00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484,375.05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3,312,500.28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496,875.04 </w:t>
            </w:r>
          </w:p>
        </w:tc>
      </w:tr>
      <w:tr w:rsidR="00A7106F">
        <w:trPr>
          <w:trHeight w:val="554"/>
        </w:trPr>
        <w:tc>
          <w:tcPr>
            <w:tcW w:w="23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可转债按实际利率票面利率计息差异</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2,540,416.38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381,062.46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23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61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9" w:firstLine="0"/>
            </w:pPr>
            <w:r>
              <w:t xml:space="preserve">15,455,720.70 </w:t>
            </w:r>
          </w:p>
        </w:tc>
        <w:tc>
          <w:tcPr>
            <w:tcW w:w="16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2,318,358.11 </w:t>
            </w:r>
          </w:p>
        </w:tc>
        <w:tc>
          <w:tcPr>
            <w:tcW w:w="16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1" w:firstLine="0"/>
            </w:pPr>
            <w:r>
              <w:t xml:space="preserve">12,426,420.09 </w:t>
            </w:r>
          </w:p>
        </w:tc>
        <w:tc>
          <w:tcPr>
            <w:tcW w:w="16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1,863,963.01 </w:t>
            </w:r>
          </w:p>
        </w:tc>
      </w:tr>
    </w:tbl>
    <w:p w:rsidR="00A7106F" w:rsidRDefault="00AA64EB">
      <w:pPr>
        <w:spacing w:after="44" w:line="259" w:lineRule="auto"/>
        <w:ind w:left="106" w:firstLine="0"/>
      </w:pPr>
      <w:r>
        <w:t xml:space="preserve"> </w:t>
      </w:r>
    </w:p>
    <w:p w:rsidR="00A7106F" w:rsidRDefault="00AA64EB">
      <w:pPr>
        <w:spacing w:after="60"/>
        <w:ind w:left="99"/>
      </w:pPr>
      <w:r>
        <w:t>(2).</w:t>
      </w:r>
      <w:r>
        <w:rPr>
          <w:rFonts w:ascii="Arial" w:eastAsia="Arial" w:hAnsi="Arial" w:cs="Arial"/>
          <w:b/>
        </w:rPr>
        <w:t xml:space="preserve"> </w:t>
      </w:r>
      <w:r>
        <w:t>未经抵销的递延所得税负债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315"/>
        <w:gridCol w:w="1635"/>
        <w:gridCol w:w="1623"/>
        <w:gridCol w:w="1618"/>
        <w:gridCol w:w="1633"/>
      </w:tblGrid>
      <w:tr w:rsidR="00A7106F">
        <w:trPr>
          <w:trHeight w:val="295"/>
        </w:trPr>
        <w:tc>
          <w:tcPr>
            <w:tcW w:w="231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项目</w:t>
            </w:r>
            <w:r>
              <w:t xml:space="preserve"> </w:t>
            </w:r>
          </w:p>
        </w:tc>
        <w:tc>
          <w:tcPr>
            <w:tcW w:w="3258"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期末余额</w:t>
            </w:r>
            <w:r>
              <w:t xml:space="preserve"> </w:t>
            </w:r>
          </w:p>
        </w:tc>
        <w:tc>
          <w:tcPr>
            <w:tcW w:w="325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期初余额</w:t>
            </w:r>
            <w:r>
              <w:t xml:space="preserve"> </w:t>
            </w:r>
          </w:p>
        </w:tc>
      </w:tr>
      <w:tr w:rsidR="00A7106F">
        <w:trPr>
          <w:trHeight w:val="555"/>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应纳税暂时性差异</w:t>
            </w: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递延所得税负债</w:t>
            </w: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应纳税暂时性差异</w:t>
            </w: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递延所得税负债</w:t>
            </w:r>
            <w:r>
              <w:t xml:space="preserve"> </w:t>
            </w:r>
          </w:p>
        </w:tc>
      </w:tr>
      <w:tr w:rsidR="00A7106F">
        <w:trPr>
          <w:trHeight w:val="554"/>
        </w:trPr>
        <w:tc>
          <w:tcPr>
            <w:tcW w:w="23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非同一控制企业合并资产评估增值</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3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其他债权投资公允价值变动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3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其他权益工具投资公允价值变动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23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公允价值变动</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1,657,812.38 </w:t>
            </w:r>
          </w:p>
        </w:tc>
        <w:tc>
          <w:tcPr>
            <w:tcW w:w="1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248,671.86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354,221.92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53,133.29 </w:t>
            </w:r>
          </w:p>
        </w:tc>
      </w:tr>
      <w:tr w:rsidR="00A7106F">
        <w:trPr>
          <w:trHeight w:val="554"/>
        </w:trPr>
        <w:tc>
          <w:tcPr>
            <w:tcW w:w="23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固定资产账面价值大于计税基础</w:t>
            </w:r>
            <w:r>
              <w:t xml:space="preserve"> </w:t>
            </w:r>
          </w:p>
        </w:tc>
        <w:tc>
          <w:tcPr>
            <w:tcW w:w="16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2,628,613.71 </w:t>
            </w:r>
          </w:p>
        </w:tc>
        <w:tc>
          <w:tcPr>
            <w:tcW w:w="16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394,292.06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23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其他权益工具</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 w:firstLine="0"/>
            </w:pPr>
            <w:r>
              <w:t xml:space="preserve">60,687,954.23 </w:t>
            </w:r>
          </w:p>
        </w:tc>
        <w:tc>
          <w:tcPr>
            <w:tcW w:w="1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9,103,193.13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23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6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3" w:firstLine="0"/>
            </w:pPr>
            <w:r>
              <w:t xml:space="preserve">64,974,380.32 </w:t>
            </w:r>
          </w:p>
        </w:tc>
        <w:tc>
          <w:tcPr>
            <w:tcW w:w="16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9,746,157.05 </w:t>
            </w:r>
          </w:p>
        </w:tc>
        <w:tc>
          <w:tcPr>
            <w:tcW w:w="161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354,221.92 </w:t>
            </w:r>
          </w:p>
        </w:tc>
        <w:tc>
          <w:tcPr>
            <w:tcW w:w="16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53,133.29 </w:t>
            </w:r>
          </w:p>
        </w:tc>
      </w:tr>
    </w:tbl>
    <w:p w:rsidR="00A7106F" w:rsidRDefault="00AA64EB">
      <w:pPr>
        <w:spacing w:after="47" w:line="259" w:lineRule="auto"/>
        <w:ind w:left="106" w:firstLine="0"/>
      </w:pPr>
      <w:r>
        <w:t xml:space="preserve"> </w:t>
      </w:r>
    </w:p>
    <w:p w:rsidR="00A7106F" w:rsidRDefault="00AA64EB">
      <w:pPr>
        <w:spacing w:after="58"/>
        <w:ind w:left="99"/>
      </w:pPr>
      <w:r>
        <w:t>(3).</w:t>
      </w:r>
      <w:r>
        <w:rPr>
          <w:rFonts w:ascii="Arial" w:eastAsia="Arial" w:hAnsi="Arial" w:cs="Arial"/>
          <w:b/>
        </w:rPr>
        <w:t xml:space="preserve"> </w:t>
      </w:r>
      <w:r>
        <w:t>以抵销后净额列示的递延所得税资产或负债</w:t>
      </w:r>
      <w:r>
        <w:t xml:space="preserve"> </w:t>
      </w:r>
    </w:p>
    <w:p w:rsidR="00A7106F" w:rsidRDefault="00AA64EB">
      <w:pPr>
        <w:spacing w:after="56"/>
        <w:ind w:left="99"/>
      </w:pPr>
      <w:r>
        <w:t>□</w:t>
      </w:r>
      <w:r>
        <w:t>适用</w:t>
      </w:r>
      <w:r>
        <w:t xml:space="preserve"> √</w:t>
      </w:r>
      <w:r>
        <w:t>不适用</w:t>
      </w:r>
      <w:r>
        <w:t xml:space="preserve">  </w:t>
      </w:r>
    </w:p>
    <w:p w:rsidR="00A7106F" w:rsidRDefault="00AA64EB">
      <w:pPr>
        <w:spacing w:after="58"/>
        <w:ind w:left="99"/>
      </w:pPr>
      <w:r>
        <w:t>(4).</w:t>
      </w:r>
      <w:r>
        <w:rPr>
          <w:rFonts w:ascii="Arial" w:eastAsia="Arial" w:hAnsi="Arial" w:cs="Arial"/>
          <w:b/>
        </w:rPr>
        <w:t xml:space="preserve"> </w:t>
      </w:r>
      <w:r>
        <w:t>未确认递延所得税资产明细</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lastRenderedPageBreak/>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815"/>
        <w:gridCol w:w="3008"/>
        <w:gridCol w:w="3001"/>
      </w:tblGrid>
      <w:tr w:rsidR="00A7106F">
        <w:trPr>
          <w:trHeight w:val="295"/>
        </w:trPr>
        <w:tc>
          <w:tcPr>
            <w:tcW w:w="28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期初余额</w:t>
            </w:r>
            <w:r>
              <w:t xml:space="preserve"> </w:t>
            </w:r>
          </w:p>
        </w:tc>
      </w:tr>
      <w:tr w:rsidR="00A7106F">
        <w:trPr>
          <w:trHeight w:val="295"/>
        </w:trPr>
        <w:tc>
          <w:tcPr>
            <w:tcW w:w="28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可抵扣暂时性差异</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107.45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100.45 </w:t>
            </w:r>
          </w:p>
        </w:tc>
      </w:tr>
      <w:tr w:rsidR="00A7106F">
        <w:trPr>
          <w:trHeight w:val="295"/>
        </w:trPr>
        <w:tc>
          <w:tcPr>
            <w:tcW w:w="28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可抵扣亏损</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5,010,267.65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5,845,819.84 </w:t>
            </w:r>
          </w:p>
        </w:tc>
      </w:tr>
      <w:tr w:rsidR="00A7106F">
        <w:trPr>
          <w:trHeight w:val="295"/>
        </w:trPr>
        <w:tc>
          <w:tcPr>
            <w:tcW w:w="28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30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5,010,375.10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5,845,920.29 </w:t>
            </w:r>
          </w:p>
        </w:tc>
      </w:tr>
    </w:tbl>
    <w:p w:rsidR="00A7106F" w:rsidRDefault="00AA64EB">
      <w:pPr>
        <w:spacing w:after="44" w:line="259" w:lineRule="auto"/>
        <w:ind w:left="106" w:firstLine="0"/>
      </w:pPr>
      <w:r>
        <w:t xml:space="preserve"> </w:t>
      </w:r>
    </w:p>
    <w:p w:rsidR="00A7106F" w:rsidRDefault="00AA64EB">
      <w:pPr>
        <w:spacing w:after="61"/>
        <w:ind w:left="99"/>
      </w:pPr>
      <w:r>
        <w:t>(5).</w:t>
      </w:r>
      <w:r>
        <w:rPr>
          <w:rFonts w:ascii="Arial" w:eastAsia="Arial" w:hAnsi="Arial" w:cs="Arial"/>
          <w:b/>
        </w:rPr>
        <w:t xml:space="preserve"> </w:t>
      </w:r>
      <w:r>
        <w:t>未确认递延所得税资产的可抵扣亏损将于以下年度到期</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06" w:type="dxa"/>
          <w:bottom w:w="0" w:type="dxa"/>
          <w:right w:w="5" w:type="dxa"/>
        </w:tblCellMar>
        <w:tblLook w:val="04A0" w:firstRow="1" w:lastRow="0" w:firstColumn="1" w:lastColumn="0" w:noHBand="0" w:noVBand="1"/>
      </w:tblPr>
      <w:tblGrid>
        <w:gridCol w:w="2033"/>
        <w:gridCol w:w="2230"/>
        <w:gridCol w:w="2266"/>
        <w:gridCol w:w="2295"/>
      </w:tblGrid>
      <w:tr w:rsidR="00A7106F">
        <w:trPr>
          <w:trHeight w:val="295"/>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8" w:firstLine="0"/>
              <w:jc w:val="center"/>
            </w:pPr>
            <w:r>
              <w:t>年份</w:t>
            </w:r>
            <w: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期末金额</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期初金额</w:t>
            </w:r>
            <w:r>
              <w:t xml:space="preserve">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备注</w:t>
            </w:r>
            <w:r>
              <w:t xml:space="preserve"> </w:t>
            </w:r>
          </w:p>
        </w:tc>
      </w:tr>
      <w:tr w:rsidR="00A7106F">
        <w:trPr>
          <w:trHeight w:val="281"/>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2022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1,688,261.98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2023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2,775,612.12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2,775,612.12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2024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746,116.15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833,959.95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1"/>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2025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42,732.01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188,445.76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2026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359,540.03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359,540.03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2027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1,086,374.79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95"/>
        </w:trPr>
        <w:tc>
          <w:tcPr>
            <w:tcW w:w="20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98" w:firstLine="0"/>
              <w:jc w:val="center"/>
            </w:pPr>
            <w:r>
              <w:t>合计</w:t>
            </w:r>
            <w:r>
              <w:t xml:space="preserve"> </w:t>
            </w:r>
          </w:p>
        </w:tc>
        <w:tc>
          <w:tcPr>
            <w:tcW w:w="22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5,010,375.10 </w:t>
            </w:r>
          </w:p>
        </w:tc>
        <w:tc>
          <w:tcPr>
            <w:tcW w:w="22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5,845,819.84 </w:t>
            </w:r>
          </w:p>
        </w:tc>
        <w:tc>
          <w:tcPr>
            <w:tcW w:w="229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w:t>
            </w:r>
            <w:r>
              <w:t xml:space="preserve"> </w:t>
            </w:r>
          </w:p>
        </w:tc>
      </w:tr>
    </w:tbl>
    <w:p w:rsidR="00A7106F" w:rsidRDefault="00AA64EB">
      <w:pPr>
        <w:spacing w:after="0" w:line="259" w:lineRule="auto"/>
        <w:ind w:left="106" w:firstLine="0"/>
      </w:pPr>
      <w:r>
        <w:rPr>
          <w:color w:val="FF00FF"/>
        </w:rP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ind w:left="534"/>
      </w:pPr>
      <w:r>
        <w:t>2018</w:t>
      </w:r>
      <w:r>
        <w:t>年度：子公司</w:t>
      </w:r>
      <w:r>
        <w:t>--</w:t>
      </w:r>
      <w:r>
        <w:t>阿拉丁试剂（上海）有限公司产生可于以后年度弥补亏损</w:t>
      </w:r>
    </w:p>
    <w:p w:rsidR="00A7106F" w:rsidRDefault="00AA64EB">
      <w:pPr>
        <w:ind w:left="99"/>
      </w:pPr>
      <w:r>
        <w:t>2,775,612.12</w:t>
      </w:r>
      <w:r>
        <w:t>元；</w:t>
      </w:r>
      <w:r>
        <w:t xml:space="preserve"> </w:t>
      </w:r>
    </w:p>
    <w:p w:rsidR="00A7106F" w:rsidRDefault="00AA64EB">
      <w:pPr>
        <w:ind w:left="91" w:firstLine="420"/>
      </w:pPr>
      <w:r>
        <w:t>2019</w:t>
      </w:r>
      <w:r>
        <w:t>年度：子公司</w:t>
      </w:r>
      <w:r>
        <w:t>--</w:t>
      </w:r>
      <w:r>
        <w:t>阿拉丁试剂（上海）有限公司产生可于以后年度弥补亏损</w:t>
      </w:r>
      <w:r>
        <w:t xml:space="preserve">746,116.15 </w:t>
      </w:r>
      <w:r>
        <w:t>元、子公司</w:t>
      </w:r>
      <w:r>
        <w:t>--</w:t>
      </w:r>
      <w:r>
        <w:t>上海客学谷网络科技有限公司产生可于以后年度弥补亏损</w:t>
      </w:r>
      <w:r>
        <w:t>87,843.80</w:t>
      </w:r>
      <w:r>
        <w:t>元；</w:t>
      </w:r>
      <w:r>
        <w:t xml:space="preserve"> </w:t>
      </w:r>
    </w:p>
    <w:p w:rsidR="00A7106F" w:rsidRDefault="00AA64EB">
      <w:pPr>
        <w:ind w:left="91" w:right="710" w:firstLine="420"/>
      </w:pPr>
      <w:r>
        <w:t>2020</w:t>
      </w:r>
      <w:r>
        <w:t>年度：子公司</w:t>
      </w:r>
      <w:r>
        <w:t>--</w:t>
      </w:r>
      <w:r>
        <w:t>上海客学谷网络科技有限公司产生可于以后年度弥补亏损</w:t>
      </w:r>
      <w:r>
        <w:t xml:space="preserve">188,445.76 </w:t>
      </w:r>
      <w:r>
        <w:t>元。</w:t>
      </w:r>
      <w:r>
        <w:t xml:space="preserve"> </w:t>
      </w:r>
    </w:p>
    <w:p w:rsidR="00A7106F" w:rsidRDefault="00AA64EB">
      <w:pPr>
        <w:ind w:left="91" w:right="710" w:firstLine="420"/>
      </w:pPr>
      <w:r>
        <w:t>2021</w:t>
      </w:r>
      <w:r>
        <w:t>年度：子公司</w:t>
      </w:r>
      <w:r>
        <w:t>--</w:t>
      </w:r>
      <w:r>
        <w:t>上海客学谷网络科技有限公司产生可于以后年度弥补亏损</w:t>
      </w:r>
      <w:r>
        <w:t xml:space="preserve">359,540.03 </w:t>
      </w:r>
      <w:r>
        <w:t>元。</w:t>
      </w:r>
      <w:r>
        <w:t xml:space="preserve"> </w:t>
      </w:r>
    </w:p>
    <w:p w:rsidR="00A7106F" w:rsidRDefault="00AA64EB">
      <w:pPr>
        <w:ind w:left="91" w:firstLine="420"/>
      </w:pPr>
      <w:r>
        <w:t>2022</w:t>
      </w:r>
      <w:r>
        <w:t>年度：子公司</w:t>
      </w:r>
      <w:r>
        <w:t>--</w:t>
      </w:r>
      <w:r>
        <w:t>阿拉丁试剂（上海）有限公司产生可于以后年度弥补亏损</w:t>
      </w:r>
      <w:r>
        <w:t xml:space="preserve">490,377.70 </w:t>
      </w:r>
      <w:r>
        <w:t>元、子公司</w:t>
      </w:r>
      <w:r>
        <w:t>--</w:t>
      </w:r>
      <w:r>
        <w:t>上海客学谷网络科技有限公司本期弥补金额</w:t>
      </w:r>
      <w:r>
        <w:t>233,557.55</w:t>
      </w:r>
      <w:r>
        <w:t>元、子公司</w:t>
      </w:r>
      <w:r>
        <w:t>--</w:t>
      </w:r>
      <w:r>
        <w:t>上海阿拉丁生物试剂有限公司产生可于以后年度弥补亏损</w:t>
      </w:r>
      <w:r>
        <w:t>595,997.09</w:t>
      </w:r>
      <w:r>
        <w:t>元；截至</w:t>
      </w:r>
      <w:r>
        <w:t>2022</w:t>
      </w:r>
      <w:r>
        <w:t>年</w:t>
      </w:r>
      <w:r>
        <w:t>12</w:t>
      </w:r>
      <w:r>
        <w:t>月</w:t>
      </w:r>
      <w:r>
        <w:t>31</w:t>
      </w:r>
      <w:r>
        <w:t>日累计可于以后年度弥补亏损</w:t>
      </w:r>
      <w:r>
        <w:t>5,010,375.10</w:t>
      </w:r>
      <w:r>
        <w:t>元。</w:t>
      </w:r>
      <w:r>
        <w:t xml:space="preserve"> </w:t>
      </w:r>
    </w:p>
    <w:p w:rsidR="00A7106F" w:rsidRDefault="00AA64EB">
      <w:pPr>
        <w:spacing w:after="47" w:line="259" w:lineRule="auto"/>
        <w:ind w:left="106" w:firstLine="0"/>
      </w:pPr>
      <w:r>
        <w:t xml:space="preserve"> </w:t>
      </w:r>
    </w:p>
    <w:p w:rsidR="00A7106F" w:rsidRDefault="00AA64EB">
      <w:pPr>
        <w:numPr>
          <w:ilvl w:val="0"/>
          <w:numId w:val="150"/>
        </w:numPr>
        <w:spacing w:after="70"/>
        <w:ind w:hanging="504"/>
      </w:pPr>
      <w:r>
        <w:t>其他非流动资产</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9112" w:type="dxa"/>
        <w:tblInd w:w="111" w:type="dxa"/>
        <w:tblCellMar>
          <w:top w:w="34" w:type="dxa"/>
          <w:left w:w="113" w:type="dxa"/>
          <w:bottom w:w="0" w:type="dxa"/>
          <w:right w:w="7" w:type="dxa"/>
        </w:tblCellMar>
        <w:tblLook w:val="04A0" w:firstRow="1" w:lastRow="0" w:firstColumn="1" w:lastColumn="0" w:noHBand="0" w:noVBand="1"/>
      </w:tblPr>
      <w:tblGrid>
        <w:gridCol w:w="1338"/>
        <w:gridCol w:w="1592"/>
        <w:gridCol w:w="773"/>
        <w:gridCol w:w="1592"/>
        <w:gridCol w:w="1591"/>
        <w:gridCol w:w="634"/>
        <w:gridCol w:w="1592"/>
      </w:tblGrid>
      <w:tr w:rsidR="00A7106F">
        <w:trPr>
          <w:trHeight w:val="283"/>
        </w:trPr>
        <w:tc>
          <w:tcPr>
            <w:tcW w:w="133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3956"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期末余额</w:t>
            </w:r>
            <w:r>
              <w:t xml:space="preserve"> </w:t>
            </w:r>
          </w:p>
        </w:tc>
        <w:tc>
          <w:tcPr>
            <w:tcW w:w="3817"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期初余额</w:t>
            </w:r>
            <w:r>
              <w:t xml:space="preserve"> </w:t>
            </w:r>
          </w:p>
        </w:tc>
      </w:tr>
      <w:tr w:rsidR="00A7106F">
        <w:trPr>
          <w:trHeight w:val="1099"/>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2" w:firstLine="0"/>
            </w:pPr>
            <w:r>
              <w:t>账面余额</w:t>
            </w:r>
            <w:r>
              <w:t xml:space="preserve"> </w:t>
            </w:r>
          </w:p>
        </w:tc>
        <w:tc>
          <w:tcPr>
            <w:tcW w:w="7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2" w:firstLine="0"/>
              <w:jc w:val="both"/>
            </w:pPr>
            <w:r>
              <w:t>减值</w:t>
            </w:r>
          </w:p>
          <w:p w:rsidR="00A7106F" w:rsidRDefault="00AA64EB">
            <w:pPr>
              <w:spacing w:after="0" w:line="259" w:lineRule="auto"/>
              <w:ind w:left="62" w:firstLine="0"/>
              <w:jc w:val="both"/>
            </w:pPr>
            <w:r>
              <w:t>准备</w:t>
            </w: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62" w:firstLine="0"/>
            </w:pPr>
            <w:r>
              <w:t>账面价值</w:t>
            </w: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2" w:firstLine="0"/>
            </w:pPr>
            <w:r>
              <w:t>账面余额</w:t>
            </w:r>
            <w:r>
              <w:t xml:space="preserve"> </w:t>
            </w:r>
          </w:p>
        </w:tc>
        <w:tc>
          <w:tcPr>
            <w:tcW w:w="6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right="101" w:firstLine="0"/>
              <w:jc w:val="center"/>
            </w:pPr>
            <w:r>
              <w:t>减值准</w:t>
            </w:r>
          </w:p>
          <w:p w:rsidR="00A7106F" w:rsidRDefault="00AA64EB">
            <w:pPr>
              <w:spacing w:after="0" w:line="259" w:lineRule="auto"/>
              <w:ind w:left="96" w:firstLine="0"/>
            </w:pPr>
            <w:r>
              <w:t>备</w:t>
            </w: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62" w:firstLine="0"/>
            </w:pPr>
            <w:r>
              <w:t>账面价值</w:t>
            </w:r>
            <w:r>
              <w:t xml:space="preserve"> </w:t>
            </w:r>
          </w:p>
        </w:tc>
      </w:tr>
      <w:tr w:rsidR="00A7106F">
        <w:trPr>
          <w:trHeight w:val="554"/>
        </w:trPr>
        <w:tc>
          <w:tcPr>
            <w:tcW w:w="13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合同取得成本</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7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5"/>
        </w:trPr>
        <w:tc>
          <w:tcPr>
            <w:tcW w:w="13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合同履约成本</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7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13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应收退货成本</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7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283"/>
        </w:trPr>
        <w:tc>
          <w:tcPr>
            <w:tcW w:w="13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合同资产</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7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3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预付设备款</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24,455,448.51 </w:t>
            </w:r>
          </w:p>
        </w:tc>
        <w:tc>
          <w:tcPr>
            <w:tcW w:w="7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24,455,448.51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48,417,268.11 </w:t>
            </w:r>
          </w:p>
        </w:tc>
        <w:tc>
          <w:tcPr>
            <w:tcW w:w="6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48,417,268.11 </w:t>
            </w:r>
          </w:p>
        </w:tc>
      </w:tr>
      <w:tr w:rsidR="00A7106F">
        <w:trPr>
          <w:trHeight w:val="283"/>
        </w:trPr>
        <w:tc>
          <w:tcPr>
            <w:tcW w:w="13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24,455,448.51 </w:t>
            </w:r>
          </w:p>
        </w:tc>
        <w:tc>
          <w:tcPr>
            <w:tcW w:w="7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24,455,448.51 </w:t>
            </w:r>
          </w:p>
        </w:tc>
        <w:tc>
          <w:tcPr>
            <w:tcW w:w="15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48,417,268.11 </w:t>
            </w:r>
          </w:p>
        </w:tc>
        <w:tc>
          <w:tcPr>
            <w:tcW w:w="6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pPr>
            <w:r>
              <w:t xml:space="preserve">48,417,268.11 </w:t>
            </w:r>
          </w:p>
        </w:tc>
      </w:tr>
    </w:tbl>
    <w:p w:rsidR="00A7106F" w:rsidRDefault="00AA64EB">
      <w:pPr>
        <w:spacing w:after="0" w:line="259" w:lineRule="auto"/>
        <w:ind w:left="106" w:firstLine="0"/>
      </w:pPr>
      <w:r>
        <w:t xml:space="preserve"> </w:t>
      </w:r>
    </w:p>
    <w:p w:rsidR="00A7106F" w:rsidRDefault="00AA64EB">
      <w:pPr>
        <w:ind w:left="99" w:right="8486"/>
      </w:pPr>
      <w:r>
        <w:t>其他说明：无</w:t>
      </w:r>
      <w:r>
        <w:t xml:space="preserve"> </w:t>
      </w:r>
    </w:p>
    <w:p w:rsidR="00A7106F" w:rsidRDefault="00AA64EB">
      <w:pPr>
        <w:spacing w:after="44" w:line="259" w:lineRule="auto"/>
        <w:ind w:left="106" w:firstLine="0"/>
      </w:pPr>
      <w:r>
        <w:t xml:space="preserve"> </w:t>
      </w:r>
    </w:p>
    <w:p w:rsidR="00A7106F" w:rsidRDefault="00AA64EB">
      <w:pPr>
        <w:numPr>
          <w:ilvl w:val="0"/>
          <w:numId w:val="150"/>
        </w:numPr>
        <w:spacing w:after="69"/>
        <w:ind w:hanging="504"/>
      </w:pPr>
      <w:r>
        <w:t>短期借款</w:t>
      </w:r>
      <w:r>
        <w:t xml:space="preserve"> </w:t>
      </w:r>
    </w:p>
    <w:p w:rsidR="00A7106F" w:rsidRDefault="00AA64EB">
      <w:pPr>
        <w:spacing w:after="58"/>
        <w:ind w:left="99"/>
      </w:pPr>
      <w:r>
        <w:t>(1).</w:t>
      </w:r>
      <w:r>
        <w:rPr>
          <w:rFonts w:ascii="Arial" w:eastAsia="Arial" w:hAnsi="Arial" w:cs="Arial"/>
          <w:b/>
        </w:rPr>
        <w:t xml:space="preserve"> </w:t>
      </w:r>
      <w:r>
        <w:t>短期借款分类</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0"/>
        <w:ind w:left="99"/>
      </w:pPr>
      <w:r>
        <w:t>(2).</w:t>
      </w:r>
      <w:r>
        <w:rPr>
          <w:rFonts w:ascii="Arial" w:eastAsia="Arial" w:hAnsi="Arial" w:cs="Arial"/>
          <w:b/>
        </w:rPr>
        <w:t xml:space="preserve"> </w:t>
      </w:r>
      <w:r>
        <w:t>已逾期未偿还的短期借款情况</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其中重要的已逾期未偿还的短期借款情况如下：</w:t>
      </w:r>
      <w:r>
        <w:t xml:space="preserve"> </w:t>
      </w:r>
    </w:p>
    <w:p w:rsidR="00A7106F" w:rsidRDefault="00AA64EB">
      <w:pPr>
        <w:ind w:left="99" w:right="7226"/>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150"/>
        </w:numPr>
        <w:spacing w:after="70"/>
        <w:ind w:hanging="504"/>
      </w:pPr>
      <w:r>
        <w:t>交易性金融负债</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0"/>
        </w:numPr>
        <w:spacing w:after="72"/>
        <w:ind w:hanging="504"/>
      </w:pPr>
      <w:r>
        <w:t>衍生金融负债</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50"/>
        </w:numPr>
        <w:spacing w:after="78"/>
        <w:ind w:hanging="504"/>
      </w:pPr>
      <w:r>
        <w:t>应付票据</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应付票据列示</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50"/>
        </w:numPr>
        <w:spacing w:after="78"/>
        <w:ind w:hanging="504"/>
      </w:pPr>
      <w:r>
        <w:t>应付账款</w:t>
      </w:r>
      <w:r>
        <w:rPr>
          <w:rFonts w:ascii="Calibri" w:eastAsia="Calibri" w:hAnsi="Calibri" w:cs="Calibri"/>
          <w:b/>
        </w:rPr>
        <w:t xml:space="preserve"> </w:t>
      </w:r>
    </w:p>
    <w:p w:rsidR="00A7106F" w:rsidRDefault="00AA64EB">
      <w:pPr>
        <w:spacing w:after="61"/>
        <w:ind w:left="99"/>
      </w:pPr>
      <w:r>
        <w:t>(1).</w:t>
      </w:r>
      <w:r>
        <w:rPr>
          <w:rFonts w:ascii="Arial" w:eastAsia="Arial" w:hAnsi="Arial" w:cs="Arial"/>
          <w:b/>
        </w:rPr>
        <w:t xml:space="preserve"> </w:t>
      </w:r>
      <w:r>
        <w:t>应付账款列示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0" w:type="dxa"/>
          <w:bottom w:w="0" w:type="dxa"/>
          <w:right w:w="2" w:type="dxa"/>
        </w:tblCellMar>
        <w:tblLook w:val="04A0" w:firstRow="1" w:lastRow="0" w:firstColumn="1" w:lastColumn="0" w:noHBand="0" w:noVBand="1"/>
      </w:tblPr>
      <w:tblGrid>
        <w:gridCol w:w="1176"/>
        <w:gridCol w:w="1597"/>
        <w:gridCol w:w="2794"/>
        <w:gridCol w:w="3257"/>
      </w:tblGrid>
      <w:tr w:rsidR="00A7106F">
        <w:trPr>
          <w:trHeight w:val="281"/>
        </w:trPr>
        <w:tc>
          <w:tcPr>
            <w:tcW w:w="117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597"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项目</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期末余额</w:t>
            </w:r>
            <w:r>
              <w:t xml:space="preserve"> </w:t>
            </w:r>
          </w:p>
        </w:tc>
        <w:tc>
          <w:tcPr>
            <w:tcW w:w="32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期初余额</w:t>
            </w:r>
            <w:r>
              <w:t xml:space="preserve"> </w:t>
            </w:r>
          </w:p>
        </w:tc>
      </w:tr>
      <w:tr w:rsidR="00A7106F">
        <w:trPr>
          <w:trHeight w:val="283"/>
        </w:trPr>
        <w:tc>
          <w:tcPr>
            <w:tcW w:w="117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货款</w:t>
            </w:r>
            <w:r>
              <w:t xml:space="preserve"> </w:t>
            </w:r>
          </w:p>
        </w:tc>
        <w:tc>
          <w:tcPr>
            <w:tcW w:w="159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82,233,045.10 </w:t>
            </w:r>
          </w:p>
        </w:tc>
        <w:tc>
          <w:tcPr>
            <w:tcW w:w="32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26,898,165.67 </w:t>
            </w:r>
          </w:p>
        </w:tc>
      </w:tr>
      <w:tr w:rsidR="00A7106F">
        <w:trPr>
          <w:trHeight w:val="283"/>
        </w:trPr>
        <w:tc>
          <w:tcPr>
            <w:tcW w:w="117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工程款</w:t>
            </w:r>
            <w:r>
              <w:t xml:space="preserve"> </w:t>
            </w:r>
          </w:p>
        </w:tc>
        <w:tc>
          <w:tcPr>
            <w:tcW w:w="159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2,199,020.65 </w:t>
            </w:r>
          </w:p>
        </w:tc>
        <w:tc>
          <w:tcPr>
            <w:tcW w:w="32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1,526,789.64 </w:t>
            </w:r>
          </w:p>
        </w:tc>
      </w:tr>
      <w:tr w:rsidR="00A7106F">
        <w:trPr>
          <w:trHeight w:val="281"/>
        </w:trPr>
        <w:tc>
          <w:tcPr>
            <w:tcW w:w="117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设备款</w:t>
            </w:r>
            <w:r>
              <w:t xml:space="preserve"> </w:t>
            </w:r>
          </w:p>
        </w:tc>
        <w:tc>
          <w:tcPr>
            <w:tcW w:w="159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7,456,888.26 </w:t>
            </w:r>
          </w:p>
        </w:tc>
        <w:tc>
          <w:tcPr>
            <w:tcW w:w="32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17,000.00 </w:t>
            </w:r>
          </w:p>
        </w:tc>
      </w:tr>
      <w:tr w:rsidR="00A7106F">
        <w:trPr>
          <w:trHeight w:val="283"/>
        </w:trPr>
        <w:tc>
          <w:tcPr>
            <w:tcW w:w="117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运费</w:t>
            </w:r>
            <w:r>
              <w:t xml:space="preserve"> </w:t>
            </w:r>
          </w:p>
        </w:tc>
        <w:tc>
          <w:tcPr>
            <w:tcW w:w="159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4,167,144.52 </w:t>
            </w:r>
          </w:p>
        </w:tc>
        <w:tc>
          <w:tcPr>
            <w:tcW w:w="32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2,829,670.56 </w:t>
            </w:r>
          </w:p>
        </w:tc>
      </w:tr>
      <w:tr w:rsidR="00A7106F">
        <w:trPr>
          <w:trHeight w:val="283"/>
        </w:trPr>
        <w:tc>
          <w:tcPr>
            <w:tcW w:w="117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其他</w:t>
            </w:r>
            <w:r>
              <w:t xml:space="preserve"> </w:t>
            </w:r>
          </w:p>
        </w:tc>
        <w:tc>
          <w:tcPr>
            <w:tcW w:w="1597"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7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4,914,771.16 </w:t>
            </w:r>
          </w:p>
        </w:tc>
        <w:tc>
          <w:tcPr>
            <w:tcW w:w="32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895,122.22 </w:t>
            </w:r>
          </w:p>
        </w:tc>
      </w:tr>
      <w:tr w:rsidR="00A7106F">
        <w:trPr>
          <w:trHeight w:val="281"/>
        </w:trPr>
        <w:tc>
          <w:tcPr>
            <w:tcW w:w="117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1597"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7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100,970,869.69 </w:t>
            </w:r>
          </w:p>
        </w:tc>
        <w:tc>
          <w:tcPr>
            <w:tcW w:w="32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32,166,748.09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账龄超过</w:t>
      </w:r>
      <w:r>
        <w:t>1</w:t>
      </w:r>
      <w:r>
        <w:t>年的重要应付账款</w:t>
      </w:r>
      <w:r>
        <w:t xml:space="preserve"> </w:t>
      </w:r>
    </w:p>
    <w:p w:rsidR="00A7106F" w:rsidRDefault="00AA64EB">
      <w:pPr>
        <w:ind w:left="99" w:right="7226"/>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0"/>
        </w:numPr>
        <w:spacing w:after="60"/>
        <w:ind w:hanging="504"/>
      </w:pPr>
      <w:r>
        <w:t>预收款项</w:t>
      </w:r>
      <w:r>
        <w:t xml:space="preserve"> </w:t>
      </w:r>
    </w:p>
    <w:p w:rsidR="00A7106F" w:rsidRDefault="00AA64EB">
      <w:pPr>
        <w:spacing w:after="44"/>
        <w:ind w:left="99"/>
      </w:pPr>
      <w:r>
        <w:t xml:space="preserve">(1). </w:t>
      </w:r>
      <w:r>
        <w:t>预收账款项列示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825"/>
        <w:gridCol w:w="3003"/>
        <w:gridCol w:w="2996"/>
      </w:tblGrid>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期初余额</w:t>
            </w:r>
            <w:r>
              <w:t xml:space="preserve"> </w:t>
            </w:r>
          </w:p>
        </w:tc>
      </w:tr>
      <w:tr w:rsidR="00A7106F">
        <w:trPr>
          <w:trHeight w:val="281"/>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预收货款</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15,523,704.72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11,589,786.70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预收租赁款</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1,472,863.94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244,352.49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16,996,568.66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11,834,139.19 </w:t>
            </w:r>
          </w:p>
        </w:tc>
      </w:tr>
    </w:tbl>
    <w:p w:rsidR="00A7106F" w:rsidRDefault="00AA64EB">
      <w:pPr>
        <w:spacing w:after="35" w:line="259" w:lineRule="auto"/>
        <w:ind w:left="106" w:firstLine="0"/>
      </w:pPr>
      <w:r>
        <w:t xml:space="preserve"> </w:t>
      </w:r>
    </w:p>
    <w:p w:rsidR="00A7106F" w:rsidRDefault="00AA64EB">
      <w:pPr>
        <w:spacing w:after="46"/>
        <w:ind w:left="99"/>
      </w:pPr>
      <w:r>
        <w:t xml:space="preserve">(2). </w:t>
      </w:r>
      <w:r>
        <w:t>账龄超过</w:t>
      </w:r>
      <w:r>
        <w:t>1</w:t>
      </w:r>
      <w:r>
        <w:t>年的重要预收款项</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5" w:type="dxa"/>
        </w:tblCellMar>
        <w:tblLook w:val="04A0" w:firstRow="1" w:lastRow="0" w:firstColumn="1" w:lastColumn="0" w:noHBand="0" w:noVBand="1"/>
      </w:tblPr>
      <w:tblGrid>
        <w:gridCol w:w="2916"/>
        <w:gridCol w:w="2936"/>
        <w:gridCol w:w="2972"/>
      </w:tblGrid>
      <w:tr w:rsidR="00A7106F">
        <w:trPr>
          <w:trHeight w:val="281"/>
        </w:trPr>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项目</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期末余额</w:t>
            </w:r>
            <w:r>
              <w:t xml:space="preserve"> </w:t>
            </w:r>
          </w:p>
        </w:tc>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未偿还或结转的原因</w:t>
            </w:r>
            <w:r>
              <w:t xml:space="preserve"> </w:t>
            </w:r>
          </w:p>
        </w:tc>
      </w:tr>
      <w:tr w:rsidR="00A7106F">
        <w:trPr>
          <w:trHeight w:val="283"/>
        </w:trPr>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杭州康捷生物科技有限公司</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109,909.83 </w:t>
            </w:r>
          </w:p>
        </w:tc>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客户预付货款</w:t>
            </w:r>
            <w:r>
              <w:t xml:space="preserve"> </w:t>
            </w:r>
          </w:p>
        </w:tc>
      </w:tr>
      <w:tr w:rsidR="00A7106F">
        <w:trPr>
          <w:trHeight w:val="283"/>
        </w:trPr>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合计</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109,909.83 </w:t>
            </w:r>
          </w:p>
        </w:tc>
        <w:tc>
          <w:tcPr>
            <w:tcW w:w="2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 xml:space="preserve">/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150"/>
        </w:numPr>
        <w:spacing w:after="79"/>
        <w:ind w:hanging="504"/>
      </w:pPr>
      <w:r>
        <w:t>合同负债</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合同负债情况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825"/>
        <w:gridCol w:w="3003"/>
        <w:gridCol w:w="2996"/>
      </w:tblGrid>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期初余额</w:t>
            </w:r>
            <w:r>
              <w:t xml:space="preserve"> </w:t>
            </w:r>
          </w:p>
        </w:tc>
      </w:tr>
      <w:tr w:rsidR="00A7106F">
        <w:trPr>
          <w:trHeight w:val="281"/>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预收货款</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1,189,434.37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811,441.29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客户奖励积分</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212,036.81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258,059.37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30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1,401,471.18 </w:t>
            </w:r>
          </w:p>
        </w:tc>
        <w:tc>
          <w:tcPr>
            <w:tcW w:w="29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1,069,500.66 </w:t>
            </w:r>
          </w:p>
        </w:tc>
      </w:tr>
    </w:tbl>
    <w:p w:rsidR="00A7106F" w:rsidRDefault="00AA64EB">
      <w:pPr>
        <w:spacing w:after="44"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报告期内账面价值发生重大变动的金额和原因</w:t>
      </w:r>
      <w:r>
        <w:t xml:space="preserve"> </w:t>
      </w:r>
    </w:p>
    <w:p w:rsidR="00A7106F" w:rsidRDefault="00AA64EB">
      <w:pPr>
        <w:ind w:left="99" w:right="7014"/>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numPr>
          <w:ilvl w:val="0"/>
          <w:numId w:val="150"/>
        </w:numPr>
        <w:spacing w:after="67"/>
        <w:ind w:hanging="504"/>
      </w:pPr>
      <w:r>
        <w:t>应付职工薪酬</w:t>
      </w:r>
      <w:r>
        <w:t xml:space="preserve"> </w:t>
      </w:r>
    </w:p>
    <w:p w:rsidR="00A7106F" w:rsidRDefault="00AA64EB">
      <w:pPr>
        <w:spacing w:after="58"/>
        <w:ind w:left="99"/>
      </w:pPr>
      <w:r>
        <w:t>(1).</w:t>
      </w:r>
      <w:r>
        <w:rPr>
          <w:rFonts w:ascii="Arial" w:eastAsia="Arial" w:hAnsi="Arial" w:cs="Arial"/>
          <w:b/>
        </w:rPr>
        <w:t xml:space="preserve"> </w:t>
      </w:r>
      <w:r>
        <w:t>应付职工薪酬列示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539"/>
        <w:gridCol w:w="1570"/>
        <w:gridCol w:w="1568"/>
        <w:gridCol w:w="1570"/>
        <w:gridCol w:w="1577"/>
      </w:tblGrid>
      <w:tr w:rsidR="00A7106F">
        <w:trPr>
          <w:trHeight w:val="283"/>
        </w:trPr>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lastRenderedPageBreak/>
              <w:t>项目</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4" w:firstLine="0"/>
            </w:pPr>
            <w:r>
              <w:t>期初余额</w:t>
            </w: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2" w:firstLine="0"/>
            </w:pPr>
            <w:r>
              <w:t>本期增加</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4" w:firstLine="0"/>
            </w:pPr>
            <w:r>
              <w:t>本期减少</w:t>
            </w:r>
            <w: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0" w:firstLine="0"/>
            </w:pPr>
            <w:r>
              <w:t>期末余额</w:t>
            </w:r>
            <w:r>
              <w:t xml:space="preserve"> </w:t>
            </w:r>
          </w:p>
        </w:tc>
      </w:tr>
      <w:tr w:rsidR="00A7106F">
        <w:trPr>
          <w:trHeight w:val="554"/>
        </w:trPr>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一、短期薪酬</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1" w:firstLine="0"/>
            </w:pPr>
            <w:r>
              <w:t xml:space="preserve">5,644,442.43 </w:t>
            </w:r>
          </w:p>
        </w:tc>
        <w:tc>
          <w:tcPr>
            <w:tcW w:w="15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t>69,780,637.0</w:t>
            </w:r>
          </w:p>
          <w:p w:rsidR="00A7106F" w:rsidRDefault="00AA64EB">
            <w:pPr>
              <w:spacing w:after="0" w:line="259" w:lineRule="auto"/>
              <w:ind w:left="0" w:right="108" w:firstLine="0"/>
              <w:jc w:val="right"/>
            </w:pPr>
            <w:r>
              <w:t xml:space="preserve">4 </w:t>
            </w:r>
          </w:p>
        </w:tc>
        <w:tc>
          <w:tcPr>
            <w:tcW w:w="15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67,352,776.3</w:t>
            </w:r>
          </w:p>
          <w:p w:rsidR="00A7106F" w:rsidRDefault="00AA64EB">
            <w:pPr>
              <w:spacing w:after="0" w:line="259" w:lineRule="auto"/>
              <w:ind w:left="0" w:right="108" w:firstLine="0"/>
              <w:jc w:val="right"/>
            </w:pPr>
            <w:r>
              <w:t xml:space="preserve">2 </w:t>
            </w:r>
          </w:p>
        </w:tc>
        <w:tc>
          <w:tcPr>
            <w:tcW w:w="15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t xml:space="preserve">8,072,303.15 </w:t>
            </w:r>
          </w:p>
        </w:tc>
      </w:tr>
      <w:tr w:rsidR="00A7106F">
        <w:trPr>
          <w:trHeight w:val="554"/>
        </w:trPr>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二、离职后福利</w:t>
            </w:r>
            <w:r>
              <w:t>-</w:t>
            </w:r>
            <w:r>
              <w:t>设定提存计划</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515,529.16 </w:t>
            </w:r>
          </w:p>
        </w:tc>
        <w:tc>
          <w:tcPr>
            <w:tcW w:w="15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89" w:firstLine="0"/>
            </w:pPr>
            <w:r>
              <w:t xml:space="preserve">7,846,894.46 </w:t>
            </w:r>
          </w:p>
        </w:tc>
        <w:tc>
          <w:tcPr>
            <w:tcW w:w="15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1" w:firstLine="0"/>
            </w:pPr>
            <w:r>
              <w:t xml:space="preserve">7,651,777.45 </w:t>
            </w:r>
          </w:p>
        </w:tc>
        <w:tc>
          <w:tcPr>
            <w:tcW w:w="15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710,646.17 </w:t>
            </w:r>
          </w:p>
        </w:tc>
      </w:tr>
      <w:tr w:rsidR="00A7106F">
        <w:trPr>
          <w:trHeight w:val="283"/>
        </w:trPr>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三、辞退福利</w:t>
            </w: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6,772.33 </w:t>
            </w:r>
          </w:p>
        </w:tc>
        <w:tc>
          <w:tcPr>
            <w:tcW w:w="15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6,772.33 </w:t>
            </w:r>
          </w:p>
        </w:tc>
        <w:tc>
          <w:tcPr>
            <w:tcW w:w="15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5"/>
        </w:trPr>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四、一年内到期的其他福利</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r>
      <w:tr w:rsidR="00A7106F">
        <w:trPr>
          <w:trHeight w:val="554"/>
        </w:trPr>
        <w:tc>
          <w:tcPr>
            <w:tcW w:w="254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合计</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1" w:firstLine="0"/>
            </w:pPr>
            <w:r>
              <w:t xml:space="preserve">6,159,971.59 </w:t>
            </w:r>
          </w:p>
        </w:tc>
        <w:tc>
          <w:tcPr>
            <w:tcW w:w="15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9" w:firstLine="0"/>
            </w:pPr>
            <w:r>
              <w:t>77,634,303.8</w:t>
            </w:r>
          </w:p>
          <w:p w:rsidR="00A7106F" w:rsidRDefault="00AA64EB">
            <w:pPr>
              <w:spacing w:after="0" w:line="259" w:lineRule="auto"/>
              <w:ind w:left="0" w:right="108" w:firstLine="0"/>
              <w:jc w:val="right"/>
            </w:pPr>
            <w:r>
              <w:t xml:space="preserve">3 </w:t>
            </w:r>
          </w:p>
        </w:tc>
        <w:tc>
          <w:tcPr>
            <w:tcW w:w="15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75,011,326.1</w:t>
            </w:r>
          </w:p>
          <w:p w:rsidR="00A7106F" w:rsidRDefault="00AA64EB">
            <w:pPr>
              <w:spacing w:after="0" w:line="259" w:lineRule="auto"/>
              <w:ind w:left="0" w:right="108" w:firstLine="0"/>
              <w:jc w:val="right"/>
            </w:pPr>
            <w:r>
              <w:t xml:space="preserve">0 </w:t>
            </w:r>
          </w:p>
        </w:tc>
        <w:tc>
          <w:tcPr>
            <w:tcW w:w="15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t xml:space="preserve">8,782,949.32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短期薪酬列示</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w:t>
      </w:r>
      <w:r>
        <w:t>:</w:t>
      </w:r>
      <w:r>
        <w:t>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549"/>
        <w:gridCol w:w="1572"/>
        <w:gridCol w:w="1556"/>
        <w:gridCol w:w="1567"/>
        <w:gridCol w:w="1580"/>
      </w:tblGrid>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4" w:firstLine="0"/>
            </w:pPr>
            <w:r>
              <w:t>期初余额</w:t>
            </w: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47" w:firstLine="0"/>
            </w:pPr>
            <w:r>
              <w:t>本期增加</w:t>
            </w: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54" w:firstLine="0"/>
            </w:pPr>
            <w:r>
              <w:t>本期减少</w:t>
            </w: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62" w:firstLine="0"/>
            </w:pPr>
            <w:r>
              <w:t>期末余额</w:t>
            </w:r>
            <w:r>
              <w:t xml:space="preserve"> </w:t>
            </w:r>
          </w:p>
        </w:tc>
      </w:tr>
      <w:tr w:rsidR="00A7106F">
        <w:trPr>
          <w:trHeight w:val="554"/>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一、工资、奖金、津贴和补贴</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4" w:firstLine="0"/>
            </w:pPr>
            <w:r>
              <w:t xml:space="preserve">5,477,853.61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58,979,098.0</w:t>
            </w:r>
          </w:p>
          <w:p w:rsidR="00A7106F" w:rsidRDefault="00AA64EB">
            <w:pPr>
              <w:spacing w:after="0" w:line="259" w:lineRule="auto"/>
              <w:ind w:left="0" w:right="108" w:firstLine="0"/>
              <w:jc w:val="right"/>
            </w:pPr>
            <w:r>
              <w:t xml:space="preserve">9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57,026,320.7</w:t>
            </w:r>
          </w:p>
          <w:p w:rsidR="00A7106F" w:rsidRDefault="00AA64EB">
            <w:pPr>
              <w:spacing w:after="0" w:line="259" w:lineRule="auto"/>
              <w:ind w:left="0" w:right="106" w:firstLine="0"/>
              <w:jc w:val="right"/>
            </w:pPr>
            <w:r>
              <w:t xml:space="preserve">8 </w:t>
            </w:r>
          </w:p>
        </w:tc>
        <w:tc>
          <w:tcPr>
            <w:tcW w:w="15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7,430,630.92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二、职工福利费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2,822,545.20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 xml:space="preserve">2,630,600.20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191,945.00 </w:t>
            </w:r>
          </w:p>
        </w:tc>
      </w:tr>
      <w:tr w:rsidR="00A7106F">
        <w:trPr>
          <w:trHeight w:val="281"/>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三、社会保险费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347,172.82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4,845,233.79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 xml:space="preserve">4,748,822.30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443,584.31 </w:t>
            </w:r>
          </w:p>
        </w:tc>
      </w:tr>
      <w:tr w:rsidR="00A7106F">
        <w:trPr>
          <w:trHeight w:val="284"/>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其中：医疗保险费</w:t>
            </w:r>
            <w:r>
              <w:rPr>
                <w:color w:val="008000"/>
              </w:rP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339,177.01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4,033,539.58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 xml:space="preserve">4,005,374.78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367,341.81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3" w:firstLine="0"/>
              <w:jc w:val="center"/>
            </w:pPr>
            <w:r>
              <w:t>工伤保险费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7,976.70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121,980.78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119,142.84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10,814.64 </w:t>
            </w:r>
          </w:p>
        </w:tc>
      </w:tr>
      <w:tr w:rsidR="00A7106F">
        <w:trPr>
          <w:trHeight w:val="281"/>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3" w:firstLine="0"/>
              <w:jc w:val="center"/>
            </w:pPr>
            <w:r>
              <w:t>生育保险费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19.11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11,574.69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12,535.06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-941.26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1" w:firstLine="0"/>
            </w:pPr>
            <w:r>
              <w:t>补充医疗保险费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678,138.74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611,769.62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66,369.12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四、住房公积金</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-180,584.00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2,907,279.09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 xml:space="preserve">2,720,552.17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6,142.92 </w:t>
            </w:r>
          </w:p>
        </w:tc>
      </w:tr>
      <w:tr w:rsidR="00A7106F">
        <w:trPr>
          <w:trHeight w:val="554"/>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五、工会经费和职工教育经费</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206,480.87 </w:t>
            </w:r>
          </w:p>
        </w:tc>
        <w:tc>
          <w:tcPr>
            <w:tcW w:w="15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206,480.87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六、短期带薪缺勤</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七、短期利润分享计划</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5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非货币性福利</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20,000.00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20,000.00 </w:t>
            </w:r>
          </w:p>
        </w:tc>
        <w:tc>
          <w:tcPr>
            <w:tcW w:w="15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5"/>
        </w:trPr>
        <w:tc>
          <w:tcPr>
            <w:tcW w:w="25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83" w:firstLine="0"/>
              <w:jc w:val="center"/>
            </w:pPr>
            <w:r>
              <w:t>合计</w:t>
            </w:r>
            <w:r>
              <w:t xml:space="preserve"> </w:t>
            </w:r>
          </w:p>
        </w:tc>
        <w:tc>
          <w:tcPr>
            <w:tcW w:w="15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 w:firstLine="0"/>
            </w:pPr>
            <w:r>
              <w:t xml:space="preserve">5,644,442.43 </w:t>
            </w:r>
          </w:p>
        </w:tc>
        <w:tc>
          <w:tcPr>
            <w:tcW w:w="15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69,780,637.0</w:t>
            </w:r>
          </w:p>
          <w:p w:rsidR="00A7106F" w:rsidRDefault="00AA64EB">
            <w:pPr>
              <w:spacing w:after="0" w:line="259" w:lineRule="auto"/>
              <w:ind w:left="0" w:right="108" w:firstLine="0"/>
              <w:jc w:val="right"/>
            </w:pPr>
            <w:r>
              <w:t xml:space="preserve">4 </w:t>
            </w:r>
          </w:p>
        </w:tc>
        <w:tc>
          <w:tcPr>
            <w:tcW w:w="15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 w:firstLine="0"/>
            </w:pPr>
            <w:r>
              <w:t>67,352,776.3</w:t>
            </w:r>
          </w:p>
          <w:p w:rsidR="00A7106F" w:rsidRDefault="00AA64EB">
            <w:pPr>
              <w:spacing w:after="0" w:line="259" w:lineRule="auto"/>
              <w:ind w:left="0" w:right="106" w:firstLine="0"/>
              <w:jc w:val="right"/>
            </w:pPr>
            <w:r>
              <w:t xml:space="preserve">2 </w:t>
            </w:r>
          </w:p>
        </w:tc>
        <w:tc>
          <w:tcPr>
            <w:tcW w:w="15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8,072,303.15 </w:t>
            </w:r>
          </w:p>
        </w:tc>
      </w:tr>
    </w:tbl>
    <w:p w:rsidR="00A7106F" w:rsidRDefault="00AA64EB">
      <w:pPr>
        <w:spacing w:after="46" w:line="259" w:lineRule="auto"/>
        <w:ind w:left="106" w:firstLine="0"/>
      </w:pPr>
      <w:r>
        <w:t xml:space="preserve"> </w:t>
      </w:r>
    </w:p>
    <w:p w:rsidR="00A7106F" w:rsidRDefault="00AA64EB">
      <w:pPr>
        <w:spacing w:after="58"/>
        <w:ind w:left="99"/>
      </w:pPr>
      <w:r>
        <w:t>(3).</w:t>
      </w:r>
      <w:r>
        <w:rPr>
          <w:rFonts w:ascii="Arial" w:eastAsia="Arial" w:hAnsi="Arial" w:cs="Arial"/>
          <w:b/>
        </w:rPr>
        <w:t xml:space="preserve"> </w:t>
      </w:r>
      <w:r>
        <w:t>设定提存计划列示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19" w:type="dxa"/>
        <w:tblInd w:w="113" w:type="dxa"/>
        <w:tblCellMar>
          <w:top w:w="37" w:type="dxa"/>
          <w:left w:w="108" w:type="dxa"/>
          <w:bottom w:w="0" w:type="dxa"/>
          <w:right w:w="2" w:type="dxa"/>
        </w:tblCellMar>
        <w:tblLook w:val="04A0" w:firstRow="1" w:lastRow="0" w:firstColumn="1" w:lastColumn="0" w:noHBand="0" w:noVBand="1"/>
      </w:tblPr>
      <w:tblGrid>
        <w:gridCol w:w="2520"/>
        <w:gridCol w:w="1582"/>
        <w:gridCol w:w="1568"/>
        <w:gridCol w:w="1596"/>
        <w:gridCol w:w="1553"/>
      </w:tblGrid>
      <w:tr w:rsidR="00A7106F">
        <w:trPr>
          <w:trHeight w:val="288"/>
        </w:trPr>
        <w:tc>
          <w:tcPr>
            <w:tcW w:w="25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center"/>
            </w:pPr>
            <w:r>
              <w:t>项目</w:t>
            </w:r>
            <w:r>
              <w:t xml:space="preserve"> </w:t>
            </w:r>
          </w:p>
        </w:tc>
        <w:tc>
          <w:tcPr>
            <w:tcW w:w="1582"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62" w:firstLine="0"/>
            </w:pPr>
            <w:r>
              <w:t>期初余额</w:t>
            </w:r>
            <w:r>
              <w:t xml:space="preserve"> </w:t>
            </w:r>
          </w:p>
        </w:tc>
        <w:tc>
          <w:tcPr>
            <w:tcW w:w="156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54" w:firstLine="0"/>
            </w:pPr>
            <w:r>
              <w:t>本期增加</w:t>
            </w:r>
            <w:r>
              <w:t xml:space="preserve"> </w:t>
            </w:r>
          </w:p>
        </w:tc>
        <w:tc>
          <w:tcPr>
            <w:tcW w:w="1596"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69" w:firstLine="0"/>
            </w:pPr>
            <w:r>
              <w:t>本期减少</w:t>
            </w:r>
            <w:r>
              <w:t xml:space="preserve"> </w:t>
            </w:r>
          </w:p>
        </w:tc>
        <w:tc>
          <w:tcPr>
            <w:tcW w:w="155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248" w:firstLine="0"/>
            </w:pPr>
            <w:r>
              <w:t>期末余额</w:t>
            </w:r>
            <w:r>
              <w:t xml:space="preserve"> </w:t>
            </w:r>
          </w:p>
        </w:tc>
      </w:tr>
      <w:tr w:rsidR="00A7106F">
        <w:trPr>
          <w:trHeight w:val="287"/>
        </w:trPr>
        <w:tc>
          <w:tcPr>
            <w:tcW w:w="25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1</w:t>
            </w:r>
            <w:r>
              <w:t>、基本养老保险</w:t>
            </w:r>
            <w:r>
              <w:t xml:space="preserve"> </w:t>
            </w:r>
          </w:p>
        </w:tc>
        <w:tc>
          <w:tcPr>
            <w:tcW w:w="1582" w:type="dxa"/>
            <w:tcBorders>
              <w:top w:val="single" w:sz="6" w:space="0" w:color="000000"/>
              <w:left w:val="single" w:sz="6"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499,906.12 </w:t>
            </w:r>
          </w:p>
        </w:tc>
        <w:tc>
          <w:tcPr>
            <w:tcW w:w="1568" w:type="dxa"/>
            <w:tcBorders>
              <w:top w:val="single" w:sz="6"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 xml:space="preserve">7,608,232.01 </w:t>
            </w:r>
          </w:p>
        </w:tc>
        <w:tc>
          <w:tcPr>
            <w:tcW w:w="1596" w:type="dxa"/>
            <w:tcBorders>
              <w:top w:val="single" w:sz="6"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7,419,026.77 </w:t>
            </w:r>
          </w:p>
        </w:tc>
        <w:tc>
          <w:tcPr>
            <w:tcW w:w="1553" w:type="dxa"/>
            <w:tcBorders>
              <w:top w:val="single" w:sz="6"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689,111.36 </w:t>
            </w:r>
          </w:p>
        </w:tc>
      </w:tr>
      <w:tr w:rsidR="00A7106F">
        <w:trPr>
          <w:trHeight w:val="286"/>
        </w:trPr>
        <w:tc>
          <w:tcPr>
            <w:tcW w:w="25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2</w:t>
            </w:r>
            <w:r>
              <w:t>、失业保险费</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15,623.04 </w:t>
            </w:r>
          </w:p>
        </w:tc>
        <w:tc>
          <w:tcPr>
            <w:tcW w:w="15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238,662.45</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232,750.68 </w:t>
            </w:r>
          </w:p>
        </w:tc>
        <w:tc>
          <w:tcPr>
            <w:tcW w:w="15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21,534.81 </w:t>
            </w:r>
          </w:p>
        </w:tc>
      </w:tr>
      <w:tr w:rsidR="00A7106F">
        <w:trPr>
          <w:trHeight w:val="288"/>
        </w:trPr>
        <w:tc>
          <w:tcPr>
            <w:tcW w:w="25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3</w:t>
            </w:r>
            <w:r>
              <w:t>、企业年金缴费</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8"/>
        </w:trPr>
        <w:tc>
          <w:tcPr>
            <w:tcW w:w="25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center"/>
            </w:pPr>
            <w:r>
              <w:t>合计</w:t>
            </w:r>
            <w:r>
              <w:t xml:space="preserve"> </w:t>
            </w:r>
          </w:p>
        </w:tc>
        <w:tc>
          <w:tcPr>
            <w:tcW w:w="1582" w:type="dxa"/>
            <w:tcBorders>
              <w:top w:val="single" w:sz="4" w:space="0" w:color="000000"/>
              <w:left w:val="single" w:sz="6"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515,529.16 </w:t>
            </w:r>
          </w:p>
        </w:tc>
        <w:tc>
          <w:tcPr>
            <w:tcW w:w="15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 xml:space="preserve">7,846,894.46 </w:t>
            </w:r>
          </w:p>
        </w:tc>
        <w:tc>
          <w:tcPr>
            <w:tcW w:w="15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7,651,777.45 </w:t>
            </w:r>
          </w:p>
        </w:tc>
        <w:tc>
          <w:tcPr>
            <w:tcW w:w="15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710,646.17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lastRenderedPageBreak/>
        <w:t xml:space="preserve"> </w:t>
      </w:r>
    </w:p>
    <w:p w:rsidR="00A7106F" w:rsidRDefault="00AA64EB">
      <w:pPr>
        <w:numPr>
          <w:ilvl w:val="0"/>
          <w:numId w:val="151"/>
        </w:numPr>
        <w:spacing w:after="58"/>
        <w:ind w:right="3702" w:hanging="504"/>
      </w:pPr>
      <w:r>
        <w:t>应交税费</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957"/>
        <w:gridCol w:w="2931"/>
        <w:gridCol w:w="2936"/>
      </w:tblGrid>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2"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期末余额</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增值税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7,062,667.14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4,333,891.28 </w:t>
            </w:r>
          </w:p>
        </w:tc>
      </w:tr>
      <w:tr w:rsidR="00A7106F">
        <w:trPr>
          <w:trHeight w:val="281"/>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消费税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right"/>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营业税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right"/>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企业所得税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9,125,697.69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9,404.95 </w:t>
            </w:r>
          </w:p>
        </w:tc>
      </w:tr>
      <w:tr w:rsidR="00A7106F">
        <w:trPr>
          <w:trHeight w:val="281"/>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个人所得税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158,400.69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84,800.93 </w:t>
            </w:r>
          </w:p>
        </w:tc>
      </w:tr>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城市维护建设税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381,265.37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225,383.12 </w:t>
            </w:r>
          </w:p>
        </w:tc>
      </w:tr>
      <w:tr w:rsidR="00A7106F">
        <w:trPr>
          <w:trHeight w:val="284"/>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土地使用税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31,477.73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18,216.49 </w:t>
            </w:r>
          </w:p>
        </w:tc>
      </w:tr>
      <w:tr w:rsidR="00A7106F">
        <w:trPr>
          <w:trHeight w:val="281"/>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教育费附加</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381,266.03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225,383.11 </w:t>
            </w:r>
          </w:p>
        </w:tc>
      </w:tr>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印花税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82,524.07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61,691.30 </w:t>
            </w:r>
          </w:p>
        </w:tc>
      </w:tr>
      <w:tr w:rsidR="00A7106F">
        <w:trPr>
          <w:trHeight w:val="281"/>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环保税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4" w:firstLine="0"/>
              <w:jc w:val="right"/>
            </w:pP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61.67 </w:t>
            </w:r>
          </w:p>
        </w:tc>
      </w:tr>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房产税</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387,470.86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2"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right"/>
            </w:pPr>
            <w:r>
              <w:t xml:space="preserve">17,610,769.58 </w:t>
            </w:r>
          </w:p>
        </w:tc>
        <w:tc>
          <w:tcPr>
            <w:tcW w:w="29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4,958,832.85 </w:t>
            </w:r>
          </w:p>
        </w:tc>
      </w:tr>
    </w:tbl>
    <w:p w:rsidR="00A7106F" w:rsidRDefault="00AA64EB">
      <w:pPr>
        <w:ind w:left="99" w:right="8486"/>
      </w:pPr>
      <w:r>
        <w:t>其他说明：无</w:t>
      </w:r>
      <w:r>
        <w:t xml:space="preserve"> </w:t>
      </w:r>
    </w:p>
    <w:p w:rsidR="00A7106F" w:rsidRDefault="00AA64EB">
      <w:pPr>
        <w:spacing w:after="44" w:line="259" w:lineRule="auto"/>
        <w:ind w:left="106" w:firstLine="0"/>
      </w:pPr>
      <w:r>
        <w:t xml:space="preserve"> </w:t>
      </w:r>
    </w:p>
    <w:p w:rsidR="00A7106F" w:rsidRDefault="00AA64EB">
      <w:pPr>
        <w:numPr>
          <w:ilvl w:val="0"/>
          <w:numId w:val="151"/>
        </w:numPr>
        <w:spacing w:line="314" w:lineRule="auto"/>
        <w:ind w:right="3702" w:hanging="504"/>
      </w:pPr>
      <w:r>
        <w:t>其他应付款项目列示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226"/>
        <w:gridCol w:w="2792"/>
        <w:gridCol w:w="2806"/>
      </w:tblGrid>
      <w:tr w:rsidR="00A7106F">
        <w:trPr>
          <w:trHeight w:val="284"/>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期末余额</w:t>
            </w: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应付利息</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应付股利</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其他应付款</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1,255,364.01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940,815.55 </w:t>
            </w:r>
          </w:p>
        </w:tc>
      </w:tr>
      <w:tr w:rsidR="00A7106F">
        <w:trPr>
          <w:trHeight w:val="283"/>
        </w:trPr>
        <w:tc>
          <w:tcPr>
            <w:tcW w:w="3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7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1,255,364.01 </w:t>
            </w:r>
          </w:p>
        </w:tc>
        <w:tc>
          <w:tcPr>
            <w:tcW w:w="28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940,815.55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53"/>
        <w:ind w:left="99"/>
      </w:pPr>
      <w:r>
        <w:t>应付利息</w:t>
      </w:r>
      <w:r>
        <w:t xml:space="preserve"> </w:t>
      </w:r>
    </w:p>
    <w:p w:rsidR="00A7106F" w:rsidRDefault="00AA64EB">
      <w:pPr>
        <w:spacing w:after="60"/>
        <w:ind w:left="99"/>
      </w:pPr>
      <w:r>
        <w:t>(1).</w:t>
      </w:r>
      <w:r>
        <w:rPr>
          <w:rFonts w:ascii="Arial" w:eastAsia="Arial" w:hAnsi="Arial" w:cs="Arial"/>
          <w:b/>
        </w:rPr>
        <w:t xml:space="preserve"> </w:t>
      </w:r>
      <w:r>
        <w:t>分类列示</w:t>
      </w:r>
      <w:r>
        <w:t xml:space="preserve"> </w:t>
      </w:r>
    </w:p>
    <w:p w:rsidR="00A7106F" w:rsidRDefault="00AA64EB">
      <w:pPr>
        <w:ind w:left="99"/>
      </w:pPr>
      <w:r>
        <w:t>□</w:t>
      </w:r>
      <w:r>
        <w:t>适用</w:t>
      </w:r>
      <w:r>
        <w:t xml:space="preserve"> √</w:t>
      </w:r>
      <w:r>
        <w:t>不适用</w:t>
      </w:r>
      <w:r>
        <w:t xml:space="preserve">  </w:t>
      </w:r>
    </w:p>
    <w:p w:rsidR="00A7106F" w:rsidRDefault="00AA64EB">
      <w:pPr>
        <w:spacing w:after="58" w:line="239" w:lineRule="auto"/>
        <w:ind w:left="106" w:right="9748" w:firstLine="0"/>
      </w:pPr>
      <w:r>
        <w:t xml:space="preserve">  </w:t>
      </w:r>
    </w:p>
    <w:p w:rsidR="00A7106F" w:rsidRDefault="00AA64EB">
      <w:pPr>
        <w:spacing w:after="55"/>
        <w:ind w:left="99"/>
      </w:pPr>
      <w:r>
        <w:t>应付股利</w:t>
      </w:r>
      <w:r>
        <w:t xml:space="preserve"> </w:t>
      </w:r>
    </w:p>
    <w:p w:rsidR="00A7106F" w:rsidRDefault="00AA64EB">
      <w:pPr>
        <w:spacing w:after="58"/>
        <w:ind w:left="99"/>
      </w:pPr>
      <w:r>
        <w:t>(1).</w:t>
      </w:r>
      <w:r>
        <w:rPr>
          <w:rFonts w:ascii="Arial" w:eastAsia="Arial" w:hAnsi="Arial" w:cs="Arial"/>
          <w:b/>
        </w:rPr>
        <w:t xml:space="preserve"> </w:t>
      </w:r>
      <w:r>
        <w:t>分类列示</w:t>
      </w:r>
      <w:r>
        <w:t xml:space="preserve"> </w:t>
      </w:r>
    </w:p>
    <w:p w:rsidR="00A7106F" w:rsidRDefault="00AA64EB">
      <w:pPr>
        <w:ind w:left="99"/>
      </w:pPr>
      <w:r>
        <w:t>□</w:t>
      </w:r>
      <w:r>
        <w:t>适用</w:t>
      </w:r>
      <w:r>
        <w:t xml:space="preserve"> √</w:t>
      </w:r>
      <w:r>
        <w:t>不适用</w:t>
      </w:r>
      <w:r>
        <w:t xml:space="preserve">  </w:t>
      </w:r>
    </w:p>
    <w:p w:rsidR="00A7106F" w:rsidRDefault="00AA64EB">
      <w:pPr>
        <w:spacing w:after="34" w:line="259" w:lineRule="auto"/>
        <w:ind w:left="106" w:firstLine="0"/>
      </w:pPr>
      <w:r>
        <w:t xml:space="preserve"> </w:t>
      </w:r>
    </w:p>
    <w:p w:rsidR="00A7106F" w:rsidRDefault="00AA64EB">
      <w:pPr>
        <w:spacing w:after="46"/>
        <w:ind w:left="99"/>
      </w:pPr>
      <w:r>
        <w:t>其他应付款</w:t>
      </w:r>
      <w:r>
        <w:t xml:space="preserve"> </w:t>
      </w:r>
    </w:p>
    <w:p w:rsidR="00A7106F" w:rsidRDefault="00AA64EB">
      <w:pPr>
        <w:spacing w:after="44"/>
        <w:ind w:left="99"/>
      </w:pPr>
      <w:r>
        <w:t xml:space="preserve">(1). </w:t>
      </w:r>
      <w:r>
        <w:t>按款项性质列示其他应付款</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lastRenderedPageBreak/>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851"/>
        <w:gridCol w:w="2924"/>
        <w:gridCol w:w="3049"/>
      </w:tblGrid>
      <w:tr w:rsidR="00A7106F">
        <w:trPr>
          <w:trHeight w:val="283"/>
        </w:trPr>
        <w:tc>
          <w:tcPr>
            <w:tcW w:w="2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期初余额</w:t>
            </w:r>
            <w:r>
              <w:t xml:space="preserve"> </w:t>
            </w:r>
          </w:p>
        </w:tc>
      </w:tr>
      <w:tr w:rsidR="00A7106F">
        <w:trPr>
          <w:trHeight w:val="281"/>
        </w:trPr>
        <w:tc>
          <w:tcPr>
            <w:tcW w:w="2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押金及保证金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1,114,353.34 </w:t>
            </w:r>
          </w:p>
        </w:tc>
        <w:tc>
          <w:tcPr>
            <w:tcW w:w="3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884,753.00 </w:t>
            </w:r>
          </w:p>
        </w:tc>
      </w:tr>
      <w:tr w:rsidR="00A7106F">
        <w:trPr>
          <w:trHeight w:val="283"/>
        </w:trPr>
        <w:tc>
          <w:tcPr>
            <w:tcW w:w="2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竞业限制补偿金</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5,133.30 </w:t>
            </w:r>
          </w:p>
        </w:tc>
      </w:tr>
      <w:tr w:rsidR="00A7106F">
        <w:trPr>
          <w:trHeight w:val="283"/>
        </w:trPr>
        <w:tc>
          <w:tcPr>
            <w:tcW w:w="2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中介服务费</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2,615.00 </w:t>
            </w:r>
          </w:p>
        </w:tc>
        <w:tc>
          <w:tcPr>
            <w:tcW w:w="3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2,615.00 </w:t>
            </w:r>
          </w:p>
        </w:tc>
      </w:tr>
      <w:tr w:rsidR="00A7106F">
        <w:trPr>
          <w:trHeight w:val="281"/>
        </w:trPr>
        <w:tc>
          <w:tcPr>
            <w:tcW w:w="2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代扣代缴</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46,531.27 </w:t>
            </w:r>
          </w:p>
        </w:tc>
      </w:tr>
      <w:tr w:rsidR="00A7106F">
        <w:trPr>
          <w:trHeight w:val="283"/>
        </w:trPr>
        <w:tc>
          <w:tcPr>
            <w:tcW w:w="2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138,395.67 </w:t>
            </w:r>
          </w:p>
        </w:tc>
        <w:tc>
          <w:tcPr>
            <w:tcW w:w="3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1,782.98 </w:t>
            </w:r>
          </w:p>
        </w:tc>
      </w:tr>
      <w:tr w:rsidR="00A7106F">
        <w:trPr>
          <w:trHeight w:val="283"/>
        </w:trPr>
        <w:tc>
          <w:tcPr>
            <w:tcW w:w="2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1,255,364.01 </w:t>
            </w:r>
          </w:p>
        </w:tc>
        <w:tc>
          <w:tcPr>
            <w:tcW w:w="30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940,815.55 </w:t>
            </w:r>
          </w:p>
        </w:tc>
      </w:tr>
    </w:tbl>
    <w:p w:rsidR="00A7106F" w:rsidRDefault="00AA64EB">
      <w:pPr>
        <w:spacing w:after="34" w:line="259" w:lineRule="auto"/>
        <w:ind w:left="106" w:firstLine="0"/>
      </w:pPr>
      <w:r>
        <w:t xml:space="preserve"> </w:t>
      </w:r>
    </w:p>
    <w:p w:rsidR="00A7106F" w:rsidRDefault="00AA64EB">
      <w:pPr>
        <w:spacing w:after="46"/>
        <w:ind w:left="99"/>
      </w:pPr>
      <w:r>
        <w:t xml:space="preserve">(2). </w:t>
      </w:r>
      <w:r>
        <w:t>账龄超过</w:t>
      </w:r>
      <w:r>
        <w:t>1</w:t>
      </w:r>
      <w:r>
        <w:t>年的重要其他应付款</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6" w:type="dxa"/>
          <w:bottom w:w="0" w:type="dxa"/>
          <w:right w:w="5" w:type="dxa"/>
        </w:tblCellMar>
        <w:tblLook w:val="04A0" w:firstRow="1" w:lastRow="0" w:firstColumn="1" w:lastColumn="0" w:noHBand="0" w:noVBand="1"/>
      </w:tblPr>
      <w:tblGrid>
        <w:gridCol w:w="2838"/>
        <w:gridCol w:w="2952"/>
        <w:gridCol w:w="3034"/>
      </w:tblGrid>
      <w:tr w:rsidR="00A7106F">
        <w:trPr>
          <w:trHeight w:val="281"/>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项目</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期末余额</w:t>
            </w:r>
            <w:r>
              <w:t xml:space="preserve"> </w:t>
            </w:r>
          </w:p>
        </w:tc>
        <w:tc>
          <w:tcPr>
            <w:tcW w:w="30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未偿还或结转的原因</w:t>
            </w:r>
            <w:r>
              <w:t xml:space="preserve"> </w:t>
            </w:r>
          </w:p>
        </w:tc>
      </w:tr>
      <w:tr w:rsidR="00A7106F">
        <w:trPr>
          <w:trHeight w:val="557"/>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上海昊辰建筑装潢工程有限公司</w:t>
            </w:r>
            <w: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327,983.00 </w:t>
            </w:r>
          </w:p>
        </w:tc>
        <w:tc>
          <w:tcPr>
            <w:tcW w:w="30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房租押金，退租时退还</w:t>
            </w:r>
            <w:r>
              <w:t xml:space="preserve"> </w:t>
            </w:r>
          </w:p>
        </w:tc>
      </w:tr>
      <w:tr w:rsidR="00A7106F">
        <w:trPr>
          <w:trHeight w:val="554"/>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弗睿丝窗饰（上海）有限公司</w:t>
            </w:r>
            <w: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177,780.00 </w:t>
            </w:r>
          </w:p>
        </w:tc>
        <w:tc>
          <w:tcPr>
            <w:tcW w:w="30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房租押金，退租时退还</w:t>
            </w:r>
            <w:r>
              <w:t xml:space="preserve"> </w:t>
            </w:r>
          </w:p>
        </w:tc>
      </w:tr>
      <w:tr w:rsidR="00A7106F">
        <w:trPr>
          <w:trHeight w:val="554"/>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上海意晨汽车零部件有限公司</w:t>
            </w:r>
            <w: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141,524.00 </w:t>
            </w:r>
          </w:p>
        </w:tc>
        <w:tc>
          <w:tcPr>
            <w:tcW w:w="30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房租押金，退租时退还</w:t>
            </w:r>
            <w:r>
              <w:t xml:space="preserve"> </w:t>
            </w:r>
          </w:p>
        </w:tc>
      </w:tr>
      <w:tr w:rsidR="00A7106F">
        <w:trPr>
          <w:trHeight w:val="283"/>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合计</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647,287.00 </w:t>
            </w:r>
          </w:p>
        </w:tc>
        <w:tc>
          <w:tcPr>
            <w:tcW w:w="30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 xml:space="preserve">/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2"/>
        </w:numPr>
        <w:spacing w:after="72"/>
        <w:ind w:hanging="504"/>
      </w:pPr>
      <w:r>
        <w:t>持有待售负债</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numPr>
          <w:ilvl w:val="0"/>
          <w:numId w:val="152"/>
        </w:numPr>
        <w:spacing w:after="58"/>
        <w:ind w:hanging="504"/>
      </w:pPr>
      <w:r>
        <w:t>1</w:t>
      </w:r>
      <w:r>
        <w:t>年内到期的非流动负债</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837"/>
        <w:gridCol w:w="2962"/>
        <w:gridCol w:w="3025"/>
      </w:tblGrid>
      <w:tr w:rsidR="00A7106F">
        <w:trPr>
          <w:trHeight w:val="283"/>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期末余额</w:t>
            </w: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期初余额</w:t>
            </w:r>
            <w:r>
              <w:t xml:space="preserve"> </w:t>
            </w:r>
          </w:p>
        </w:tc>
      </w:tr>
      <w:tr w:rsidR="00A7106F">
        <w:trPr>
          <w:trHeight w:val="283"/>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年内到期的长期借款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年内到期的应付债券</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年内到期的长期应付款</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30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年内到期的租赁负债</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8,263,134.80 </w:t>
            </w:r>
          </w:p>
        </w:tc>
        <w:tc>
          <w:tcPr>
            <w:tcW w:w="30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3,716,536.19 </w:t>
            </w:r>
          </w:p>
        </w:tc>
      </w:tr>
      <w:tr w:rsidR="00A7106F">
        <w:trPr>
          <w:trHeight w:val="283"/>
        </w:trPr>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3" w:firstLine="0"/>
              <w:jc w:val="center"/>
            </w:pPr>
            <w:r>
              <w:t>合计</w:t>
            </w:r>
            <w:r>
              <w:t xml:space="preserve"> </w:t>
            </w:r>
          </w:p>
        </w:tc>
        <w:tc>
          <w:tcPr>
            <w:tcW w:w="29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8,263,134.80 </w:t>
            </w:r>
          </w:p>
        </w:tc>
        <w:tc>
          <w:tcPr>
            <w:tcW w:w="30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3,716,536.19 </w:t>
            </w:r>
          </w:p>
        </w:tc>
      </w:tr>
    </w:tbl>
    <w:p w:rsidR="00A7106F" w:rsidRDefault="00AA64EB">
      <w:pPr>
        <w:spacing w:after="47"/>
        <w:ind w:left="99" w:right="8486"/>
      </w:pPr>
      <w:r>
        <w:t>其他说明：无</w:t>
      </w:r>
      <w:r>
        <w:t xml:space="preserve"> </w:t>
      </w:r>
    </w:p>
    <w:p w:rsidR="00A7106F" w:rsidRDefault="00AA64EB">
      <w:pPr>
        <w:numPr>
          <w:ilvl w:val="0"/>
          <w:numId w:val="152"/>
        </w:numPr>
        <w:spacing w:line="302" w:lineRule="auto"/>
        <w:ind w:hanging="504"/>
      </w:pPr>
      <w:r>
        <w:t>其他流动负债其他流动负债情况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732"/>
        <w:gridCol w:w="3041"/>
        <w:gridCol w:w="3051"/>
      </w:tblGrid>
      <w:tr w:rsidR="00A7106F">
        <w:trPr>
          <w:trHeight w:val="281"/>
        </w:trPr>
        <w:tc>
          <w:tcPr>
            <w:tcW w:w="27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2" w:firstLine="0"/>
              <w:jc w:val="center"/>
            </w:pPr>
            <w:r>
              <w:t>项目</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283"/>
        </w:trPr>
        <w:tc>
          <w:tcPr>
            <w:tcW w:w="27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短期应付债券</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7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应付退货款</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7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待转销项税额</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154,626.47 </w:t>
            </w:r>
          </w:p>
        </w:tc>
        <w:tc>
          <w:tcPr>
            <w:tcW w:w="30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394,127.08 </w:t>
            </w:r>
          </w:p>
        </w:tc>
      </w:tr>
      <w:tr w:rsidR="00A7106F">
        <w:trPr>
          <w:trHeight w:val="283"/>
        </w:trPr>
        <w:tc>
          <w:tcPr>
            <w:tcW w:w="27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304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154,626.47 </w:t>
            </w:r>
          </w:p>
        </w:tc>
        <w:tc>
          <w:tcPr>
            <w:tcW w:w="30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394,127.08 </w:t>
            </w:r>
          </w:p>
        </w:tc>
      </w:tr>
    </w:tbl>
    <w:p w:rsidR="00A7106F" w:rsidRDefault="00AA64EB">
      <w:pPr>
        <w:spacing w:after="0" w:line="259" w:lineRule="auto"/>
        <w:ind w:left="106" w:firstLine="0"/>
      </w:pPr>
      <w:r>
        <w:t xml:space="preserve"> </w:t>
      </w:r>
    </w:p>
    <w:p w:rsidR="00A7106F" w:rsidRDefault="00AA64EB">
      <w:pPr>
        <w:ind w:left="99"/>
      </w:pPr>
      <w:r>
        <w:t>短期应付债券的增减变动</w:t>
      </w:r>
      <w:r>
        <w:t>：</w:t>
      </w:r>
      <w:r>
        <w:t xml:space="preserve"> </w:t>
      </w:r>
    </w:p>
    <w:p w:rsidR="00A7106F" w:rsidRDefault="00AA64EB">
      <w:pPr>
        <w:spacing w:after="38"/>
        <w:ind w:left="99" w:right="7014"/>
      </w:pPr>
      <w:r>
        <w:t>□</w:t>
      </w:r>
      <w:r>
        <w:t>适用</w:t>
      </w:r>
      <w:r>
        <w:t xml:space="preserve"> √</w:t>
      </w:r>
      <w:r>
        <w:t>不适用</w:t>
      </w:r>
      <w:r>
        <w:t xml:space="preserve">  </w:t>
      </w:r>
      <w:r>
        <w:t>其他说明：</w:t>
      </w:r>
      <w:r>
        <w:t xml:space="preserve"> </w:t>
      </w:r>
    </w:p>
    <w:p w:rsidR="00A7106F" w:rsidRDefault="00AA64EB">
      <w:pPr>
        <w:spacing w:after="44"/>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numPr>
          <w:ilvl w:val="0"/>
          <w:numId w:val="152"/>
        </w:numPr>
        <w:spacing w:after="58"/>
        <w:ind w:hanging="504"/>
      </w:pPr>
      <w:r>
        <w:t>长期借款</w:t>
      </w:r>
      <w:r>
        <w:t xml:space="preserve"> </w:t>
      </w:r>
    </w:p>
    <w:p w:rsidR="00A7106F" w:rsidRDefault="00AA64EB">
      <w:pPr>
        <w:spacing w:after="46"/>
        <w:ind w:left="99"/>
      </w:pPr>
      <w:r>
        <w:t xml:space="preserve">(1). </w:t>
      </w:r>
      <w:r>
        <w:t>长期借款分类</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其他说明，包括利率区间：</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2"/>
        </w:numPr>
        <w:spacing w:after="69"/>
        <w:ind w:hanging="504"/>
      </w:pPr>
      <w:r>
        <w:t>应付债券</w:t>
      </w:r>
      <w:r>
        <w:t xml:space="preserve"> </w:t>
      </w:r>
    </w:p>
    <w:p w:rsidR="00A7106F" w:rsidRDefault="00AA64EB">
      <w:pPr>
        <w:spacing w:after="58"/>
        <w:ind w:left="99"/>
      </w:pPr>
      <w:r>
        <w:t>(1).</w:t>
      </w:r>
      <w:r>
        <w:rPr>
          <w:rFonts w:ascii="Arial" w:eastAsia="Arial" w:hAnsi="Arial" w:cs="Arial"/>
          <w:b/>
        </w:rPr>
        <w:t xml:space="preserve"> </w:t>
      </w:r>
      <w:r>
        <w:t>应付债券</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2977"/>
        <w:gridCol w:w="2998"/>
        <w:gridCol w:w="2849"/>
      </w:tblGrid>
      <w:tr w:rsidR="00A7106F">
        <w:trPr>
          <w:trHeight w:val="283"/>
        </w:trPr>
        <w:tc>
          <w:tcPr>
            <w:tcW w:w="29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35" w:firstLine="0"/>
              <w:jc w:val="center"/>
            </w:pPr>
            <w:r>
              <w:t>期末余额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30" w:firstLine="0"/>
              <w:jc w:val="center"/>
            </w:pPr>
            <w:r>
              <w:t>期初余额</w:t>
            </w:r>
            <w:r>
              <w:t xml:space="preserve"> </w:t>
            </w:r>
          </w:p>
        </w:tc>
      </w:tr>
      <w:tr w:rsidR="00A7106F">
        <w:trPr>
          <w:trHeight w:val="281"/>
        </w:trPr>
        <w:tc>
          <w:tcPr>
            <w:tcW w:w="29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可转换公司债券</w:t>
            </w: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325,957,371.62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9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9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325,957,371.62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应付债券的增减变动：（不包括划分为金融负债的优先股、永续债等其他金融工具）</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0" w:type="dxa"/>
          <w:bottom w:w="35" w:type="dxa"/>
          <w:right w:w="0" w:type="dxa"/>
        </w:tblCellMar>
        <w:tblLook w:val="04A0" w:firstRow="1" w:lastRow="0" w:firstColumn="1" w:lastColumn="0" w:noHBand="0" w:noVBand="1"/>
      </w:tblPr>
      <w:tblGrid>
        <w:gridCol w:w="703"/>
        <w:gridCol w:w="1044"/>
        <w:gridCol w:w="660"/>
        <w:gridCol w:w="423"/>
        <w:gridCol w:w="953"/>
        <w:gridCol w:w="355"/>
        <w:gridCol w:w="1133"/>
        <w:gridCol w:w="1001"/>
        <w:gridCol w:w="1068"/>
        <w:gridCol w:w="356"/>
        <w:gridCol w:w="1128"/>
      </w:tblGrid>
      <w:tr w:rsidR="00A7106F">
        <w:trPr>
          <w:trHeight w:val="1100"/>
        </w:trPr>
        <w:tc>
          <w:tcPr>
            <w:tcW w:w="70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债券名称</w:t>
            </w:r>
            <w: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12" w:firstLine="0"/>
            </w:pPr>
            <w:r>
              <w:t>面值</w:t>
            </w: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发行日期</w:t>
            </w:r>
            <w:r>
              <w:t xml:space="preserve"> </w:t>
            </w:r>
          </w:p>
        </w:tc>
        <w:tc>
          <w:tcPr>
            <w:tcW w:w="42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1" w:firstLine="0"/>
              <w:jc w:val="both"/>
            </w:pPr>
            <w:r>
              <w:t>债</w:t>
            </w:r>
          </w:p>
          <w:p w:rsidR="00A7106F" w:rsidRDefault="00AA64EB">
            <w:pPr>
              <w:spacing w:after="2" w:line="237" w:lineRule="auto"/>
              <w:ind w:left="5" w:firstLine="0"/>
              <w:jc w:val="center"/>
            </w:pPr>
            <w:r>
              <w:t>券期</w:t>
            </w:r>
          </w:p>
          <w:p w:rsidR="00A7106F" w:rsidRDefault="00AA64EB">
            <w:pPr>
              <w:spacing w:after="0" w:line="259" w:lineRule="auto"/>
              <w:ind w:left="111" w:firstLine="0"/>
              <w:jc w:val="both"/>
            </w:pPr>
            <w:r>
              <w:t>限</w:t>
            </w:r>
            <w: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55" w:firstLine="0"/>
              <w:jc w:val="center"/>
            </w:pPr>
            <w:r>
              <w:t>发行金额</w:t>
            </w:r>
            <w:r>
              <w:t xml:space="preserve"> </w:t>
            </w:r>
          </w:p>
        </w:tc>
        <w:tc>
          <w:tcPr>
            <w:tcW w:w="35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 w:firstLine="0"/>
              <w:jc w:val="center"/>
            </w:pPr>
            <w:r>
              <w:t>期初余额</w:t>
            </w:r>
          </w:p>
        </w:tc>
        <w:tc>
          <w:tcPr>
            <w:tcW w:w="1133" w:type="dxa"/>
            <w:tcBorders>
              <w:top w:val="single" w:sz="4" w:space="0" w:color="000000"/>
              <w:left w:val="single" w:sz="4" w:space="0" w:color="000000"/>
              <w:bottom w:val="single" w:sz="4" w:space="0" w:color="000000"/>
              <w:right w:val="single" w:sz="4" w:space="0" w:color="000000"/>
            </w:tcBorders>
            <w:vAlign w:val="bottom"/>
          </w:tcPr>
          <w:p w:rsidR="00A7106F" w:rsidRDefault="00AA64EB">
            <w:pPr>
              <w:spacing w:after="2" w:line="237" w:lineRule="auto"/>
              <w:ind w:left="-31" w:right="41" w:firstLine="0"/>
              <w:jc w:val="center"/>
            </w:pPr>
            <w:r>
              <w:t xml:space="preserve"> </w:t>
            </w:r>
            <w:r>
              <w:t>本期发行</w:t>
            </w:r>
            <w:r>
              <w:t xml:space="preserve"> </w:t>
            </w:r>
          </w:p>
          <w:p w:rsidR="00A7106F" w:rsidRDefault="00AA64EB">
            <w:pPr>
              <w:spacing w:after="0" w:line="259" w:lineRule="auto"/>
              <w:ind w:left="-31" w:firstLine="0"/>
            </w:pPr>
            <w:r>
              <w:t xml:space="preserve"> </w:t>
            </w:r>
          </w:p>
        </w:tc>
        <w:tc>
          <w:tcPr>
            <w:tcW w:w="100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right="79" w:firstLine="0"/>
              <w:jc w:val="center"/>
            </w:pPr>
            <w:r>
              <w:t>按面值计提利息</w:t>
            </w:r>
            <w: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right="7" w:firstLine="0"/>
              <w:jc w:val="center"/>
            </w:pPr>
            <w:r>
              <w:t>溢折价摊销</w:t>
            </w:r>
            <w:r>
              <w:t xml:space="preserve"> </w:t>
            </w:r>
          </w:p>
        </w:tc>
        <w:tc>
          <w:tcPr>
            <w:tcW w:w="3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 w:firstLine="0"/>
              <w:jc w:val="center"/>
            </w:pPr>
            <w:r>
              <w:t>本期偿还</w:t>
            </w:r>
          </w:p>
        </w:tc>
        <w:tc>
          <w:tcPr>
            <w:tcW w:w="1128" w:type="dxa"/>
            <w:tcBorders>
              <w:top w:val="single" w:sz="4" w:space="0" w:color="000000"/>
              <w:left w:val="single" w:sz="4" w:space="0" w:color="000000"/>
              <w:bottom w:val="single" w:sz="4" w:space="0" w:color="000000"/>
              <w:right w:val="single" w:sz="4" w:space="0" w:color="000000"/>
            </w:tcBorders>
            <w:vAlign w:val="bottom"/>
          </w:tcPr>
          <w:p w:rsidR="00A7106F" w:rsidRDefault="00AA64EB">
            <w:pPr>
              <w:spacing w:after="2" w:line="237" w:lineRule="auto"/>
              <w:ind w:left="-31" w:right="38" w:firstLine="0"/>
              <w:jc w:val="center"/>
            </w:pPr>
            <w:r>
              <w:t xml:space="preserve"> </w:t>
            </w:r>
            <w:r>
              <w:t>期末余额</w:t>
            </w:r>
            <w:r>
              <w:t xml:space="preserve"> </w:t>
            </w:r>
          </w:p>
          <w:p w:rsidR="00A7106F" w:rsidRDefault="00AA64EB">
            <w:pPr>
              <w:spacing w:after="0" w:line="259" w:lineRule="auto"/>
              <w:ind w:left="-31" w:firstLine="0"/>
            </w:pPr>
            <w:r>
              <w:t xml:space="preserve"> </w:t>
            </w:r>
          </w:p>
        </w:tc>
      </w:tr>
      <w:tr w:rsidR="00A7106F">
        <w:trPr>
          <w:trHeight w:val="1099"/>
        </w:trPr>
        <w:tc>
          <w:tcPr>
            <w:tcW w:w="703"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113" w:firstLine="0"/>
            </w:pPr>
            <w:r>
              <w:t>1180 06</w:t>
            </w:r>
            <w:r>
              <w:t>阿拉转</w:t>
            </w:r>
          </w:p>
          <w:p w:rsidR="00A7106F" w:rsidRDefault="00AA64EB">
            <w:pPr>
              <w:spacing w:after="0" w:line="259" w:lineRule="auto"/>
              <w:ind w:left="113" w:firstLine="0"/>
            </w:pPr>
            <w:r>
              <w:t>债</w:t>
            </w:r>
            <w: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right"/>
            </w:pPr>
            <w:r>
              <w:t xml:space="preserve">100 </w:t>
            </w:r>
          </w:p>
        </w:tc>
        <w:tc>
          <w:tcPr>
            <w:tcW w:w="6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5" w:firstLine="0"/>
            </w:pPr>
            <w:r>
              <w:t>2022</w:t>
            </w:r>
          </w:p>
          <w:p w:rsidR="00A7106F" w:rsidRDefault="00AA64EB">
            <w:pPr>
              <w:spacing w:after="0" w:line="259" w:lineRule="auto"/>
              <w:ind w:left="118" w:firstLine="0"/>
              <w:jc w:val="center"/>
            </w:pPr>
            <w:r>
              <w:t>-3-</w:t>
            </w:r>
          </w:p>
          <w:p w:rsidR="00A7106F" w:rsidRDefault="00AA64EB">
            <w:pPr>
              <w:spacing w:after="0" w:line="259" w:lineRule="auto"/>
              <w:ind w:left="0" w:right="115" w:firstLine="0"/>
              <w:jc w:val="right"/>
            </w:pPr>
            <w:r>
              <w:t xml:space="preserve">15 </w:t>
            </w:r>
          </w:p>
        </w:tc>
        <w:tc>
          <w:tcPr>
            <w:tcW w:w="4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1" w:firstLine="0"/>
            </w:pPr>
            <w:r>
              <w:t>6</w:t>
            </w:r>
          </w:p>
          <w:p w:rsidR="00A7106F" w:rsidRDefault="00AA64EB">
            <w:pPr>
              <w:spacing w:after="0" w:line="259" w:lineRule="auto"/>
              <w:ind w:left="111" w:firstLine="0"/>
              <w:jc w:val="both"/>
            </w:pPr>
            <w:r>
              <w:t>年</w:t>
            </w:r>
            <w: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9" w:lineRule="auto"/>
              <w:ind w:left="0" w:firstLine="0"/>
              <w:jc w:val="center"/>
            </w:pPr>
            <w:r>
              <w:t>387,40 0,000.</w:t>
            </w:r>
          </w:p>
          <w:p w:rsidR="00A7106F" w:rsidRDefault="00AA64EB">
            <w:pPr>
              <w:spacing w:after="0" w:line="259" w:lineRule="auto"/>
              <w:ind w:left="0" w:right="113" w:firstLine="0"/>
              <w:jc w:val="right"/>
            </w:pPr>
            <w:r>
              <w:t xml:space="preserve">00 </w:t>
            </w:r>
          </w:p>
        </w:tc>
        <w:tc>
          <w:tcPr>
            <w:tcW w:w="35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right"/>
            </w:pP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8" w:firstLine="0"/>
            </w:pPr>
            <w:r>
              <w:t>387,400,</w:t>
            </w:r>
          </w:p>
          <w:p w:rsidR="00A7106F" w:rsidRDefault="00AA64EB">
            <w:pPr>
              <w:spacing w:after="0" w:line="259" w:lineRule="auto"/>
              <w:ind w:left="0" w:right="113" w:firstLine="0"/>
              <w:jc w:val="right"/>
            </w:pPr>
            <w:r>
              <w:t xml:space="preserve">000.00 </w:t>
            </w:r>
          </w:p>
        </w:tc>
        <w:tc>
          <w:tcPr>
            <w:tcW w:w="100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firstLine="0"/>
            </w:pPr>
            <w:r>
              <w:t>1,235,1</w:t>
            </w:r>
          </w:p>
          <w:p w:rsidR="00A7106F" w:rsidRDefault="00AA64EB">
            <w:pPr>
              <w:spacing w:after="0" w:line="259" w:lineRule="auto"/>
              <w:ind w:left="0" w:right="113" w:firstLine="0"/>
              <w:jc w:val="right"/>
            </w:pPr>
            <w:r>
              <w:t xml:space="preserve">15.62 </w:t>
            </w:r>
          </w:p>
        </w:tc>
        <w:tc>
          <w:tcPr>
            <w:tcW w:w="106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3" w:firstLine="0"/>
              <w:jc w:val="right"/>
            </w:pPr>
            <w:r>
              <w:t>-</w:t>
            </w:r>
          </w:p>
          <w:p w:rsidR="00A7106F" w:rsidRDefault="00AA64EB">
            <w:pPr>
              <w:spacing w:after="0" w:line="259" w:lineRule="auto"/>
              <w:ind w:left="115" w:firstLine="0"/>
            </w:pPr>
            <w:r>
              <w:t>62,577,7</w:t>
            </w:r>
          </w:p>
          <w:p w:rsidR="00A7106F" w:rsidRDefault="00AA64EB">
            <w:pPr>
              <w:spacing w:after="0" w:line="259" w:lineRule="auto"/>
              <w:ind w:left="0" w:right="110" w:firstLine="0"/>
              <w:jc w:val="right"/>
            </w:pPr>
            <w:r>
              <w:t xml:space="preserve">44.00 </w:t>
            </w:r>
          </w:p>
        </w:tc>
        <w:tc>
          <w:tcPr>
            <w:tcW w:w="3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5" w:firstLine="0"/>
            </w:pPr>
            <w:r>
              <w:t>325,957,</w:t>
            </w:r>
          </w:p>
          <w:p w:rsidR="00A7106F" w:rsidRDefault="00AA64EB">
            <w:pPr>
              <w:spacing w:after="0" w:line="259" w:lineRule="auto"/>
              <w:ind w:left="0" w:right="110" w:firstLine="0"/>
              <w:jc w:val="right"/>
            </w:pPr>
            <w:r>
              <w:t xml:space="preserve">371.62 </w:t>
            </w:r>
          </w:p>
        </w:tc>
      </w:tr>
      <w:tr w:rsidR="00A7106F">
        <w:trPr>
          <w:trHeight w:val="828"/>
        </w:trPr>
        <w:tc>
          <w:tcPr>
            <w:tcW w:w="7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42" w:firstLine="0"/>
              <w:jc w:val="both"/>
            </w:pPr>
            <w:r>
              <w:t>合计</w:t>
            </w:r>
            <w: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center"/>
            </w:pPr>
            <w:r>
              <w:t xml:space="preserve">100 </w:t>
            </w:r>
          </w:p>
        </w:tc>
        <w:tc>
          <w:tcPr>
            <w:tcW w:w="6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center"/>
            </w:pPr>
            <w:r>
              <w:t xml:space="preserve">/ </w:t>
            </w:r>
          </w:p>
        </w:tc>
        <w:tc>
          <w:tcPr>
            <w:tcW w:w="42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7" w:firstLine="0"/>
            </w:pPr>
            <w:r>
              <w:t xml:space="preserve">/ </w:t>
            </w:r>
          </w:p>
        </w:tc>
        <w:tc>
          <w:tcPr>
            <w:tcW w:w="9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t>387,40 0,000.</w:t>
            </w:r>
          </w:p>
          <w:p w:rsidR="00A7106F" w:rsidRDefault="00AA64EB">
            <w:pPr>
              <w:spacing w:after="0" w:line="259" w:lineRule="auto"/>
              <w:ind w:left="0" w:right="113" w:firstLine="0"/>
              <w:jc w:val="right"/>
            </w:pPr>
            <w:r>
              <w:t xml:space="preserve">00 </w:t>
            </w:r>
          </w:p>
        </w:tc>
        <w:tc>
          <w:tcPr>
            <w:tcW w:w="35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right"/>
            </w:pP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8" w:firstLine="0"/>
            </w:pPr>
            <w:r>
              <w:t>387,400,</w:t>
            </w:r>
          </w:p>
          <w:p w:rsidR="00A7106F" w:rsidRDefault="00AA64EB">
            <w:pPr>
              <w:spacing w:after="0" w:line="259" w:lineRule="auto"/>
              <w:ind w:left="0" w:right="113" w:firstLine="0"/>
              <w:jc w:val="right"/>
            </w:pPr>
            <w:r>
              <w:t xml:space="preserve">000.00 </w:t>
            </w:r>
          </w:p>
        </w:tc>
        <w:tc>
          <w:tcPr>
            <w:tcW w:w="100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firstLine="0"/>
            </w:pPr>
            <w:r>
              <w:t>1,235,1</w:t>
            </w:r>
          </w:p>
          <w:p w:rsidR="00A7106F" w:rsidRDefault="00AA64EB">
            <w:pPr>
              <w:spacing w:after="0" w:line="259" w:lineRule="auto"/>
              <w:ind w:left="0" w:right="113" w:firstLine="0"/>
              <w:jc w:val="right"/>
            </w:pPr>
            <w:r>
              <w:t xml:space="preserve">15.62 </w:t>
            </w:r>
          </w:p>
        </w:tc>
        <w:tc>
          <w:tcPr>
            <w:tcW w:w="10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3" w:firstLine="0"/>
              <w:jc w:val="right"/>
            </w:pPr>
            <w:r>
              <w:t>-</w:t>
            </w:r>
          </w:p>
          <w:p w:rsidR="00A7106F" w:rsidRDefault="00AA64EB">
            <w:pPr>
              <w:spacing w:after="0" w:line="259" w:lineRule="auto"/>
              <w:ind w:left="115" w:firstLine="0"/>
            </w:pPr>
            <w:r>
              <w:t>62,577,7</w:t>
            </w:r>
          </w:p>
          <w:p w:rsidR="00A7106F" w:rsidRDefault="00AA64EB">
            <w:pPr>
              <w:spacing w:after="0" w:line="259" w:lineRule="auto"/>
              <w:ind w:left="0" w:right="110" w:firstLine="0"/>
              <w:jc w:val="right"/>
            </w:pPr>
            <w:r>
              <w:t xml:space="preserve">44.00 </w:t>
            </w:r>
          </w:p>
        </w:tc>
        <w:tc>
          <w:tcPr>
            <w:tcW w:w="3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right"/>
            </w:pPr>
            <w:r>
              <w:t xml:space="preserve"> </w:t>
            </w:r>
          </w:p>
        </w:tc>
        <w:tc>
          <w:tcPr>
            <w:tcW w:w="112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75" w:firstLine="0"/>
            </w:pPr>
            <w:r>
              <w:t>325,957,</w:t>
            </w:r>
          </w:p>
          <w:p w:rsidR="00A7106F" w:rsidRDefault="00AA64EB">
            <w:pPr>
              <w:spacing w:after="0" w:line="259" w:lineRule="auto"/>
              <w:ind w:left="0" w:right="110" w:firstLine="0"/>
              <w:jc w:val="right"/>
            </w:pPr>
            <w:r>
              <w:t xml:space="preserve">371.62 </w:t>
            </w:r>
          </w:p>
        </w:tc>
      </w:tr>
    </w:tbl>
    <w:p w:rsidR="00A7106F" w:rsidRDefault="00AA64EB">
      <w:pPr>
        <w:spacing w:after="44" w:line="259" w:lineRule="auto"/>
        <w:ind w:left="106" w:firstLine="0"/>
      </w:pPr>
      <w:r>
        <w:t xml:space="preserve"> </w:t>
      </w:r>
    </w:p>
    <w:p w:rsidR="00A7106F" w:rsidRDefault="00AA64EB">
      <w:pPr>
        <w:spacing w:after="61"/>
        <w:ind w:left="99"/>
      </w:pPr>
      <w:r>
        <w:t>(3).</w:t>
      </w:r>
      <w:r>
        <w:rPr>
          <w:rFonts w:ascii="Arial" w:eastAsia="Arial" w:hAnsi="Arial" w:cs="Arial"/>
          <w:b/>
        </w:rPr>
        <w:t xml:space="preserve"> </w:t>
      </w:r>
      <w:r>
        <w:t>可转换公司债券的转股条件、转股时间说明</w:t>
      </w:r>
      <w:r>
        <w:t xml:space="preserve"> </w:t>
      </w:r>
    </w:p>
    <w:p w:rsidR="00A7106F" w:rsidRDefault="00AA64EB">
      <w:pPr>
        <w:spacing w:after="175"/>
        <w:ind w:left="511" w:right="6906" w:hanging="420"/>
      </w:pPr>
      <w:r>
        <w:t>√</w:t>
      </w:r>
      <w:r>
        <w:t>适用</w:t>
      </w:r>
      <w:r>
        <w:t xml:space="preserve">  □</w:t>
      </w:r>
      <w:r>
        <w:t>不适用</w:t>
      </w:r>
      <w:r>
        <w:t xml:space="preserve">  </w:t>
      </w:r>
      <w:r>
        <w:t>转股期限：</w:t>
      </w:r>
      <w:r>
        <w:t xml:space="preserve"> </w:t>
      </w:r>
    </w:p>
    <w:p w:rsidR="00A7106F" w:rsidRDefault="00AA64EB">
      <w:pPr>
        <w:spacing w:after="62" w:line="356" w:lineRule="auto"/>
        <w:ind w:left="91" w:right="235" w:firstLine="420"/>
      </w:pPr>
      <w:r>
        <w:t>经中国证券监督管理委员会证监许可〔</w:t>
      </w:r>
      <w:r>
        <w:t>2022</w:t>
      </w:r>
      <w:r>
        <w:t>〕</w:t>
      </w:r>
      <w:r>
        <w:t>72</w:t>
      </w:r>
      <w:r>
        <w:t>号文同意注册，上海阿拉丁生化科技股份有限公司于</w:t>
      </w:r>
      <w:r>
        <w:t>2022</w:t>
      </w:r>
      <w:r>
        <w:t>年</w:t>
      </w:r>
      <w:r>
        <w:t>3</w:t>
      </w:r>
      <w:r>
        <w:t>月</w:t>
      </w:r>
      <w:r>
        <w:t>15</w:t>
      </w:r>
      <w:r>
        <w:t>日向不特定对象发行了</w:t>
      </w:r>
      <w:r>
        <w:t>387.40</w:t>
      </w:r>
      <w:r>
        <w:t>万张可转换公司债券，每张面值</w:t>
      </w:r>
      <w:r>
        <w:t xml:space="preserve">100 </w:t>
      </w:r>
      <w:r>
        <w:t>元，发行总额</w:t>
      </w:r>
      <w:r>
        <w:t>38,740.00</w:t>
      </w:r>
      <w:r>
        <w:t>万元，期限为自发行之日起六年，即自</w:t>
      </w:r>
      <w:r>
        <w:t>2022</w:t>
      </w:r>
      <w:r>
        <w:t>年</w:t>
      </w:r>
      <w:r>
        <w:t>3</w:t>
      </w:r>
      <w:r>
        <w:t>月</w:t>
      </w:r>
      <w:r>
        <w:t>15</w:t>
      </w:r>
      <w:r>
        <w:t>日至</w:t>
      </w:r>
      <w:r>
        <w:t>2028</w:t>
      </w:r>
      <w:r>
        <w:t>年</w:t>
      </w:r>
      <w:r>
        <w:t xml:space="preserve">3 </w:t>
      </w:r>
      <w:r>
        <w:t>月</w:t>
      </w:r>
      <w:r>
        <w:t>14</w:t>
      </w:r>
      <w:r>
        <w:t>日。</w:t>
      </w:r>
      <w:r>
        <w:t xml:space="preserve"> </w:t>
      </w:r>
    </w:p>
    <w:p w:rsidR="00A7106F" w:rsidRDefault="00AA64EB">
      <w:pPr>
        <w:spacing w:after="121" w:line="248" w:lineRule="auto"/>
        <w:ind w:left="10" w:right="1015" w:hanging="10"/>
        <w:jc w:val="right"/>
      </w:pPr>
      <w:r>
        <w:t>本次发行的可转债票面利率为第一年</w:t>
      </w:r>
      <w:r>
        <w:t>0.4%</w:t>
      </w:r>
      <w:r>
        <w:t>、第二年</w:t>
      </w:r>
      <w:r>
        <w:t>0.7%</w:t>
      </w:r>
      <w:r>
        <w:t>、第三年</w:t>
      </w:r>
      <w:r>
        <w:t>1.2%</w:t>
      </w:r>
      <w:r>
        <w:t>、第四年</w:t>
      </w:r>
      <w:r>
        <w:t>1.8%</w:t>
      </w:r>
      <w:r>
        <w:t>、第五</w:t>
      </w:r>
    </w:p>
    <w:p w:rsidR="00A7106F" w:rsidRDefault="00AA64EB">
      <w:pPr>
        <w:spacing w:after="59" w:line="357" w:lineRule="auto"/>
        <w:ind w:left="99"/>
      </w:pPr>
      <w:r>
        <w:lastRenderedPageBreak/>
        <w:t>年</w:t>
      </w:r>
      <w:r>
        <w:t>2.5%</w:t>
      </w:r>
      <w:r>
        <w:t>、第六年</w:t>
      </w:r>
      <w:r>
        <w:t>3.0%</w:t>
      </w:r>
      <w:r>
        <w:t>。本次发行的可转换公司债券采用每年付息一次的付息方式，到期归还未偿还的可转换公司债券本金并支付最后一年利息。</w:t>
      </w:r>
      <w:r>
        <w:t xml:space="preserve"> </w:t>
      </w:r>
    </w:p>
    <w:p w:rsidR="00A7106F" w:rsidRDefault="00AA64EB">
      <w:pPr>
        <w:spacing w:line="356" w:lineRule="auto"/>
        <w:ind w:left="91" w:firstLine="420"/>
      </w:pPr>
      <w:r>
        <w:t>根据相关规定及《募集说明书》的约定，公司本次发行的</w:t>
      </w:r>
      <w:r>
        <w:t>“</w:t>
      </w:r>
      <w:r>
        <w:t>阿拉转债</w:t>
      </w:r>
      <w:r>
        <w:t>”</w:t>
      </w:r>
      <w:r>
        <w:t>自</w:t>
      </w:r>
      <w:r>
        <w:t>2022</w:t>
      </w:r>
      <w:r>
        <w:t>年</w:t>
      </w:r>
      <w:r>
        <w:t>9</w:t>
      </w:r>
      <w:r>
        <w:t>月</w:t>
      </w:r>
      <w:r>
        <w:t>21</w:t>
      </w:r>
      <w:r>
        <w:t>日起可转换为公司股份，公司可转债的初始转股价格为人民币</w:t>
      </w:r>
      <w:r>
        <w:t>63.72</w:t>
      </w:r>
      <w:r>
        <w:t>元</w:t>
      </w:r>
      <w:r>
        <w:t>/</w:t>
      </w:r>
      <w:r>
        <w:t>股。最新转股价格为</w:t>
      </w:r>
    </w:p>
    <w:p w:rsidR="00A7106F" w:rsidRDefault="00AA64EB">
      <w:pPr>
        <w:spacing w:after="180"/>
        <w:ind w:left="99"/>
      </w:pPr>
      <w:r>
        <w:t>39.88</w:t>
      </w:r>
      <w:r>
        <w:t>元</w:t>
      </w:r>
      <w:r>
        <w:t>/</w:t>
      </w:r>
      <w:r>
        <w:t>股。</w:t>
      </w:r>
      <w:r>
        <w:t xml:space="preserve"> </w:t>
      </w:r>
    </w:p>
    <w:p w:rsidR="00A7106F" w:rsidRDefault="00AA64EB">
      <w:pPr>
        <w:spacing w:after="44" w:line="259" w:lineRule="auto"/>
        <w:ind w:left="106" w:firstLine="0"/>
      </w:pPr>
      <w:r>
        <w:t xml:space="preserve"> </w:t>
      </w:r>
    </w:p>
    <w:p w:rsidR="00A7106F" w:rsidRDefault="00AA64EB">
      <w:pPr>
        <w:spacing w:after="61"/>
        <w:ind w:left="99"/>
      </w:pPr>
      <w:r>
        <w:t>(4).</w:t>
      </w:r>
      <w:r>
        <w:rPr>
          <w:rFonts w:ascii="Arial" w:eastAsia="Arial" w:hAnsi="Arial" w:cs="Arial"/>
          <w:b/>
        </w:rPr>
        <w:t xml:space="preserve"> </w:t>
      </w:r>
      <w:r>
        <w:t>划分为金融负债的其他金融工具说明</w:t>
      </w:r>
      <w:r>
        <w:t xml:space="preserve"> </w:t>
      </w:r>
    </w:p>
    <w:p w:rsidR="00A7106F" w:rsidRDefault="00AA64EB">
      <w:pPr>
        <w:ind w:left="99"/>
      </w:pPr>
      <w:r>
        <w:t>期末发行在外的优先股、</w:t>
      </w:r>
      <w:r>
        <w:t>永续债等其他金融工具基本情况</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期末发行在外的优先股、永续债等金融工具变动情况表</w:t>
      </w:r>
      <w:r>
        <w:t xml:space="preserve"> </w:t>
      </w:r>
    </w:p>
    <w:p w:rsidR="00A7106F" w:rsidRDefault="00AA64EB">
      <w:pPr>
        <w:spacing w:after="44"/>
        <w:ind w:left="99"/>
      </w:pPr>
      <w:r>
        <w:t>□</w:t>
      </w:r>
      <w:r>
        <w:t>适用</w:t>
      </w:r>
      <w:r>
        <w:t xml:space="preserve"> √</w:t>
      </w:r>
      <w:r>
        <w:t>不适用</w:t>
      </w:r>
      <w:r>
        <w:t xml:space="preserve">  </w:t>
      </w:r>
    </w:p>
    <w:p w:rsidR="00A7106F" w:rsidRDefault="00AA64EB">
      <w:pPr>
        <w:spacing w:after="46"/>
        <w:ind w:left="99"/>
      </w:pPr>
      <w:r>
        <w:t>其他金融工具划分为金融负债的依据说明：</w:t>
      </w:r>
      <w:r>
        <w:t xml:space="preserve"> </w:t>
      </w:r>
    </w:p>
    <w:p w:rsidR="00A7106F" w:rsidRDefault="00AA64EB">
      <w:pPr>
        <w:spacing w:after="44"/>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44"/>
        <w:ind w:left="99"/>
      </w:pPr>
      <w:r>
        <w:t>其他说明：</w:t>
      </w:r>
      <w:r>
        <w:t xml:space="preserve"> </w:t>
      </w:r>
    </w:p>
    <w:p w:rsidR="00A7106F" w:rsidRDefault="00AA64EB">
      <w:pPr>
        <w:spacing w:after="46"/>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3"/>
        </w:numPr>
        <w:spacing w:after="69"/>
        <w:ind w:hanging="504"/>
      </w:pPr>
      <w:r>
        <w:t>租赁负债</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126"/>
        <w:gridCol w:w="2849"/>
        <w:gridCol w:w="2849"/>
      </w:tblGrid>
      <w:tr w:rsidR="00A7106F">
        <w:trPr>
          <w:trHeight w:val="319"/>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期初余额</w:t>
            </w:r>
            <w:r>
              <w:t xml:space="preserve"> </w:t>
            </w:r>
          </w:p>
        </w:tc>
      </w:tr>
      <w:tr w:rsidR="00A7106F">
        <w:trPr>
          <w:trHeight w:val="281"/>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年以内</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8,263,134.80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3,716,536.19 </w:t>
            </w:r>
          </w:p>
        </w:tc>
      </w:tr>
      <w:tr w:rsidR="00A7106F">
        <w:trPr>
          <w:trHeight w:val="283"/>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1-2</w:t>
            </w:r>
            <w:r>
              <w:t>年</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6,426,757.77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5,318,546.72 </w:t>
            </w:r>
          </w:p>
        </w:tc>
      </w:tr>
      <w:tr w:rsidR="00A7106F">
        <w:trPr>
          <w:trHeight w:val="281"/>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2-3</w:t>
            </w:r>
            <w:r>
              <w:t>年</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1,807,979.48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4,594,727.84 </w:t>
            </w:r>
          </w:p>
        </w:tc>
      </w:tr>
      <w:tr w:rsidR="00A7106F">
        <w:trPr>
          <w:trHeight w:val="283"/>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3-4</w:t>
            </w:r>
            <w:r>
              <w:t>年</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348,688.81 </w:t>
            </w:r>
          </w:p>
        </w:tc>
      </w:tr>
      <w:tr w:rsidR="00A7106F">
        <w:trPr>
          <w:trHeight w:val="283"/>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减：未确认融资费用</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848,173.30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-1,082,147.61 </w:t>
            </w:r>
          </w:p>
        </w:tc>
      </w:tr>
      <w:tr w:rsidR="00A7106F">
        <w:trPr>
          <w:trHeight w:val="281"/>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减：</w:t>
            </w:r>
            <w:r>
              <w:t>1</w:t>
            </w:r>
            <w:r>
              <w:t>年内到期的租赁负债</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8,263,134.80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-3,716,536.19 </w:t>
            </w:r>
          </w:p>
        </w:tc>
      </w:tr>
      <w:tr w:rsidR="00A7106F">
        <w:trPr>
          <w:trHeight w:val="283"/>
        </w:trPr>
        <w:tc>
          <w:tcPr>
            <w:tcW w:w="31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7,386,563.95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9,179,815.76 </w:t>
            </w:r>
          </w:p>
        </w:tc>
      </w:tr>
    </w:tbl>
    <w:p w:rsidR="00A7106F" w:rsidRDefault="00AA64EB">
      <w:pPr>
        <w:spacing w:after="46"/>
        <w:ind w:left="99"/>
      </w:pPr>
      <w:r>
        <w:t>其他说明：</w:t>
      </w:r>
      <w:r>
        <w:t xml:space="preserve"> </w:t>
      </w:r>
    </w:p>
    <w:p w:rsidR="00A7106F" w:rsidRDefault="00AA64EB">
      <w:pPr>
        <w:ind w:left="99"/>
      </w:pPr>
      <w:r>
        <w:t>本期确认租赁负债利息费用</w:t>
      </w:r>
      <w:r>
        <w:t>761,789.25</w:t>
      </w:r>
      <w:r>
        <w:t>元。</w:t>
      </w:r>
      <w:r>
        <w:t xml:space="preserve"> </w:t>
      </w:r>
    </w:p>
    <w:p w:rsidR="00A7106F" w:rsidRDefault="00AA64EB">
      <w:pPr>
        <w:spacing w:after="44" w:line="259" w:lineRule="auto"/>
        <w:ind w:left="106" w:firstLine="0"/>
      </w:pPr>
      <w:r>
        <w:t xml:space="preserve"> </w:t>
      </w:r>
    </w:p>
    <w:p w:rsidR="00A7106F" w:rsidRDefault="00AA64EB">
      <w:pPr>
        <w:numPr>
          <w:ilvl w:val="0"/>
          <w:numId w:val="153"/>
        </w:numPr>
        <w:spacing w:line="304" w:lineRule="auto"/>
        <w:ind w:hanging="504"/>
      </w:pPr>
      <w:r>
        <w:t>长期应付款项目列示</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53"/>
        <w:ind w:left="99"/>
      </w:pPr>
      <w:r>
        <w:t>长期应付款</w:t>
      </w:r>
      <w:r>
        <w:t xml:space="preserve"> </w:t>
      </w:r>
    </w:p>
    <w:p w:rsidR="00A7106F" w:rsidRDefault="00AA64EB">
      <w:pPr>
        <w:spacing w:after="60"/>
        <w:ind w:left="99"/>
      </w:pPr>
      <w:r>
        <w:t>(1).</w:t>
      </w:r>
      <w:r>
        <w:rPr>
          <w:rFonts w:ascii="Arial" w:eastAsia="Arial" w:hAnsi="Arial" w:cs="Arial"/>
          <w:b/>
        </w:rPr>
        <w:t xml:space="preserve"> </w:t>
      </w:r>
      <w:r>
        <w:t>按款项性质列示长期应付款</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lastRenderedPageBreak/>
        <w:t xml:space="preserve"> </w:t>
      </w:r>
    </w:p>
    <w:p w:rsidR="00A7106F" w:rsidRDefault="00AA64EB">
      <w:pPr>
        <w:spacing w:after="54"/>
        <w:ind w:left="99"/>
      </w:pPr>
      <w:r>
        <w:t>专项应付款</w:t>
      </w:r>
      <w:r>
        <w:t xml:space="preserve"> </w:t>
      </w:r>
    </w:p>
    <w:p w:rsidR="00A7106F" w:rsidRDefault="00AA64EB">
      <w:pPr>
        <w:spacing w:after="60"/>
        <w:ind w:left="99"/>
      </w:pPr>
      <w:r>
        <w:t>(1).</w:t>
      </w:r>
      <w:r>
        <w:rPr>
          <w:rFonts w:ascii="Arial" w:eastAsia="Arial" w:hAnsi="Arial" w:cs="Arial"/>
          <w:b/>
        </w:rPr>
        <w:t xml:space="preserve"> </w:t>
      </w:r>
      <w:r>
        <w:t>按款项性质列示专项应付款</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53"/>
        </w:numPr>
        <w:spacing w:after="70"/>
        <w:ind w:hanging="504"/>
      </w:pPr>
      <w:r>
        <w:t>长期应付职工薪酬</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3"/>
        </w:numPr>
        <w:spacing w:after="60"/>
        <w:ind w:hanging="504"/>
      </w:pPr>
      <w:r>
        <w:t>预计负债</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3"/>
        </w:numPr>
        <w:spacing w:line="304" w:lineRule="auto"/>
        <w:ind w:hanging="504"/>
      </w:pPr>
      <w:r>
        <w:t>递延收益递延收益情况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0" w:type="dxa"/>
          <w:bottom w:w="0" w:type="dxa"/>
          <w:right w:w="7" w:type="dxa"/>
        </w:tblCellMar>
        <w:tblLook w:val="04A0" w:firstRow="1" w:lastRow="0" w:firstColumn="1" w:lastColumn="0" w:noHBand="0" w:noVBand="1"/>
      </w:tblPr>
      <w:tblGrid>
        <w:gridCol w:w="1474"/>
        <w:gridCol w:w="1486"/>
        <w:gridCol w:w="1430"/>
        <w:gridCol w:w="1414"/>
        <w:gridCol w:w="1486"/>
        <w:gridCol w:w="1534"/>
      </w:tblGrid>
      <w:tr w:rsidR="00A7106F">
        <w:trPr>
          <w:trHeight w:val="346"/>
        </w:trPr>
        <w:tc>
          <w:tcPr>
            <w:tcW w:w="14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项目</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期初余额</w:t>
            </w:r>
            <w:r>
              <w:t xml:space="preserve">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2" w:firstLine="0"/>
            </w:pPr>
            <w:r>
              <w:t>本期增加</w:t>
            </w:r>
            <w:r>
              <w:t xml:space="preserve"> </w:t>
            </w:r>
          </w:p>
        </w:tc>
        <w:tc>
          <w:tcPr>
            <w:tcW w:w="14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75" w:firstLine="0"/>
            </w:pPr>
            <w:r>
              <w:t>本期减少</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09" w:firstLine="0"/>
            </w:pPr>
            <w:r>
              <w:t>期末余额</w:t>
            </w:r>
            <w:r>
              <w:t xml:space="preserve">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33" w:firstLine="0"/>
            </w:pPr>
            <w:r>
              <w:t>形成原因</w:t>
            </w:r>
            <w:r>
              <w:t xml:space="preserve"> </w:t>
            </w:r>
          </w:p>
        </w:tc>
      </w:tr>
      <w:tr w:rsidR="00A7106F">
        <w:trPr>
          <w:trHeight w:val="283"/>
        </w:trPr>
        <w:tc>
          <w:tcPr>
            <w:tcW w:w="14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政府补助</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3,312,500.28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4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83,333.28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3,229,167.00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14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3,312,500.28 </w:t>
            </w:r>
          </w:p>
        </w:tc>
        <w:tc>
          <w:tcPr>
            <w:tcW w:w="14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41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83,333.28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3,229,167.00 </w:t>
            </w:r>
          </w:p>
        </w:tc>
        <w:tc>
          <w:tcPr>
            <w:tcW w:w="153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 xml:space="preserve">/ </w:t>
            </w:r>
          </w:p>
        </w:tc>
      </w:tr>
    </w:tbl>
    <w:p w:rsidR="00A7106F" w:rsidRDefault="00AA64EB">
      <w:pPr>
        <w:spacing w:after="34" w:line="259" w:lineRule="auto"/>
        <w:ind w:left="106" w:firstLine="0"/>
      </w:pPr>
      <w:r>
        <w:t xml:space="preserve"> </w:t>
      </w:r>
    </w:p>
    <w:p w:rsidR="00A7106F" w:rsidRDefault="00AA64EB">
      <w:pPr>
        <w:spacing w:after="46"/>
        <w:ind w:left="99"/>
      </w:pPr>
      <w:r>
        <w:t>其他说明：</w:t>
      </w:r>
      <w:r>
        <w:t xml:space="preserve"> </w:t>
      </w:r>
    </w:p>
    <w:p w:rsidR="00A7106F" w:rsidRDefault="00AA64EB">
      <w:pPr>
        <w:spacing w:after="44"/>
        <w:ind w:left="99"/>
      </w:pPr>
      <w:r>
        <w:t>√</w:t>
      </w:r>
      <w:r>
        <w:t>适用</w:t>
      </w:r>
      <w:r>
        <w:t xml:space="preserve"> □</w:t>
      </w:r>
      <w:r>
        <w:t>不适用</w:t>
      </w:r>
      <w:r>
        <w:t xml:space="preserve">  </w:t>
      </w:r>
    </w:p>
    <w:p w:rsidR="00A7106F" w:rsidRDefault="00AA64EB">
      <w:pPr>
        <w:spacing w:line="356" w:lineRule="auto"/>
        <w:ind w:left="91" w:firstLine="420"/>
      </w:pPr>
      <w:r>
        <w:t>根据上海市经济和信息化委员会、上海市财政局</w:t>
      </w:r>
      <w:r>
        <w:t xml:space="preserve"> 2015 </w:t>
      </w:r>
      <w:r>
        <w:t>年</w:t>
      </w:r>
      <w:r>
        <w:t xml:space="preserve"> 7 </w:t>
      </w:r>
      <w:r>
        <w:t>月</w:t>
      </w:r>
      <w:r>
        <w:t xml:space="preserve"> 24 </w:t>
      </w:r>
      <w:r>
        <w:t>日《关于下达</w:t>
      </w:r>
      <w:r>
        <w:t xml:space="preserve"> 2015 </w:t>
      </w:r>
      <w:r>
        <w:t>年上海市产业转型升级发展专项资金项目（重点技术改造第一批）资金计划的通知》（沪经信投</w:t>
      </w:r>
    </w:p>
    <w:p w:rsidR="00A7106F" w:rsidRDefault="00AA64EB">
      <w:pPr>
        <w:spacing w:line="358" w:lineRule="auto"/>
        <w:ind w:left="99"/>
      </w:pPr>
      <w:r>
        <w:t xml:space="preserve">[2015]428 </w:t>
      </w:r>
      <w:r>
        <w:t>号），</w:t>
      </w:r>
      <w:r>
        <w:t xml:space="preserve">2015 </w:t>
      </w:r>
      <w:r>
        <w:t>年</w:t>
      </w:r>
      <w:r>
        <w:t xml:space="preserve"> 11 </w:t>
      </w:r>
      <w:r>
        <w:t>月，公司收到产业转型升级发展专项资金拨款</w:t>
      </w:r>
      <w:r>
        <w:t xml:space="preserve"> 375.00 </w:t>
      </w:r>
      <w:r>
        <w:t>万元，用于支持公司</w:t>
      </w:r>
      <w:r>
        <w:t>“</w:t>
      </w:r>
      <w:r>
        <w:t>芯硅谷高端仪器及耗材的生产基地及仓储基地建设项目</w:t>
      </w:r>
      <w:r>
        <w:t>”</w:t>
      </w:r>
      <w:r>
        <w:t>实施，按与资产相关的政府补充归集和核算。</w:t>
      </w:r>
      <w:r>
        <w:t xml:space="preserve"> </w:t>
      </w:r>
    </w:p>
    <w:p w:rsidR="00A7106F" w:rsidRDefault="00AA64EB">
      <w:pPr>
        <w:spacing w:after="46" w:line="259" w:lineRule="auto"/>
        <w:ind w:left="106" w:firstLine="0"/>
      </w:pPr>
      <w:r>
        <w:t xml:space="preserve"> </w:t>
      </w:r>
    </w:p>
    <w:p w:rsidR="00A7106F" w:rsidRDefault="00AA64EB">
      <w:pPr>
        <w:numPr>
          <w:ilvl w:val="0"/>
          <w:numId w:val="154"/>
        </w:numPr>
        <w:spacing w:after="58"/>
        <w:ind w:hanging="504"/>
      </w:pPr>
      <w:r>
        <w:t>其他非流动负债</w:t>
      </w:r>
      <w:r>
        <w:t xml:space="preserve"> </w:t>
      </w:r>
    </w:p>
    <w:p w:rsidR="00A7106F" w:rsidRDefault="00AA64EB">
      <w:pPr>
        <w:ind w:left="99"/>
      </w:pPr>
      <w:r>
        <w:t>□</w:t>
      </w:r>
      <w:r>
        <w:t>适用</w:t>
      </w:r>
      <w:r>
        <w:t xml:space="preserve"> √</w:t>
      </w:r>
      <w:r>
        <w:t>不适用</w:t>
      </w:r>
      <w:r>
        <w:t xml:space="preserve">  </w:t>
      </w:r>
    </w:p>
    <w:p w:rsidR="00A7106F" w:rsidRDefault="00AA64EB">
      <w:pPr>
        <w:spacing w:after="43" w:line="259" w:lineRule="auto"/>
        <w:ind w:left="106" w:firstLine="0"/>
      </w:pPr>
      <w:r>
        <w:t xml:space="preserve"> </w:t>
      </w:r>
    </w:p>
    <w:p w:rsidR="00A7106F" w:rsidRDefault="00AA64EB">
      <w:pPr>
        <w:numPr>
          <w:ilvl w:val="0"/>
          <w:numId w:val="154"/>
        </w:numPr>
        <w:spacing w:after="57"/>
        <w:ind w:hanging="504"/>
      </w:pPr>
      <w:r>
        <w:t>股本</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6" w:type="dxa"/>
          <w:bottom w:w="0" w:type="dxa"/>
          <w:right w:w="0" w:type="dxa"/>
        </w:tblCellMar>
        <w:tblLook w:val="04A0" w:firstRow="1" w:lastRow="0" w:firstColumn="1" w:lastColumn="0" w:noHBand="0" w:noVBand="1"/>
      </w:tblPr>
      <w:tblGrid>
        <w:gridCol w:w="424"/>
        <w:gridCol w:w="1678"/>
        <w:gridCol w:w="425"/>
        <w:gridCol w:w="425"/>
        <w:gridCol w:w="1572"/>
        <w:gridCol w:w="1052"/>
        <w:gridCol w:w="1572"/>
        <w:gridCol w:w="1676"/>
      </w:tblGrid>
      <w:tr w:rsidR="00A7106F">
        <w:trPr>
          <w:trHeight w:val="284"/>
        </w:trPr>
        <w:tc>
          <w:tcPr>
            <w:tcW w:w="425"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center"/>
            </w:pPr>
            <w:r>
              <w:t xml:space="preserve"> </w:t>
            </w:r>
          </w:p>
        </w:tc>
        <w:tc>
          <w:tcPr>
            <w:tcW w:w="167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0" w:firstLine="0"/>
              <w:jc w:val="center"/>
            </w:pPr>
            <w:r>
              <w:t>期初余额</w:t>
            </w:r>
            <w:r>
              <w:t xml:space="preserve"> </w:t>
            </w:r>
          </w:p>
        </w:tc>
        <w:tc>
          <w:tcPr>
            <w:tcW w:w="5046" w:type="dxa"/>
            <w:gridSpan w:val="5"/>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本次变动增减（</w:t>
            </w:r>
            <w:r>
              <w:t>+</w:t>
            </w:r>
            <w:r>
              <w:t>、一）</w:t>
            </w:r>
            <w:r>
              <w:t xml:space="preserve"> </w:t>
            </w:r>
          </w:p>
        </w:tc>
        <w:tc>
          <w:tcPr>
            <w:tcW w:w="167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7" w:firstLine="0"/>
              <w:jc w:val="center"/>
            </w:pPr>
            <w:r>
              <w:t>期末余额</w:t>
            </w:r>
            <w:r>
              <w:t xml:space="preserve"> </w:t>
            </w:r>
          </w:p>
        </w:tc>
      </w:tr>
      <w:tr w:rsidR="00A7106F">
        <w:trPr>
          <w:trHeight w:val="1099"/>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发</w:t>
            </w:r>
          </w:p>
          <w:p w:rsidR="00A7106F" w:rsidRDefault="00AA64EB">
            <w:pPr>
              <w:spacing w:after="2" w:line="237" w:lineRule="auto"/>
              <w:ind w:left="0" w:firstLine="0"/>
              <w:jc w:val="center"/>
            </w:pPr>
            <w:r>
              <w:t>行新</w:t>
            </w:r>
          </w:p>
          <w:p w:rsidR="00A7106F" w:rsidRDefault="00AA64EB">
            <w:pPr>
              <w:spacing w:after="0" w:line="259" w:lineRule="auto"/>
              <w:ind w:left="0" w:firstLine="0"/>
              <w:jc w:val="both"/>
            </w:pPr>
            <w:r>
              <w:t>股</w:t>
            </w:r>
            <w:r>
              <w:t xml:space="preserve"> </w:t>
            </w:r>
          </w:p>
        </w:tc>
        <w:tc>
          <w:tcPr>
            <w:tcW w:w="4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送</w:t>
            </w:r>
          </w:p>
          <w:p w:rsidR="00A7106F" w:rsidRDefault="00AA64EB">
            <w:pPr>
              <w:spacing w:after="0" w:line="259" w:lineRule="auto"/>
              <w:ind w:left="0" w:firstLine="0"/>
              <w:jc w:val="both"/>
            </w:pPr>
            <w:r>
              <w:t>股</w:t>
            </w:r>
            <w:r>
              <w:t xml:space="preserve"> </w:t>
            </w:r>
          </w:p>
        </w:tc>
        <w:tc>
          <w:tcPr>
            <w:tcW w:w="15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1" w:right="156" w:firstLine="0"/>
              <w:jc w:val="center"/>
            </w:pPr>
            <w:r>
              <w:t>公积金转股</w:t>
            </w:r>
            <w:r>
              <w:t xml:space="preserve"> </w:t>
            </w:r>
          </w:p>
        </w:tc>
        <w:tc>
          <w:tcPr>
            <w:tcW w:w="10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06" w:firstLine="0"/>
            </w:pPr>
            <w:r>
              <w:t>其他</w:t>
            </w:r>
            <w:r>
              <w:t xml:space="preserve"> </w:t>
            </w:r>
          </w:p>
        </w:tc>
        <w:tc>
          <w:tcPr>
            <w:tcW w:w="15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小计</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1099"/>
        </w:trPr>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股份总</w:t>
            </w:r>
          </w:p>
          <w:p w:rsidR="00A7106F" w:rsidRDefault="00AA64EB">
            <w:pPr>
              <w:spacing w:after="0" w:line="259" w:lineRule="auto"/>
              <w:ind w:left="2" w:firstLine="0"/>
              <w:jc w:val="both"/>
            </w:pPr>
            <w:r>
              <w:t>数</w:t>
            </w:r>
            <w:r>
              <w:t xml:space="preserve"> </w:t>
            </w:r>
          </w:p>
        </w:tc>
        <w:tc>
          <w:tcPr>
            <w:tcW w:w="16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6" w:firstLine="0"/>
            </w:pPr>
            <w:r>
              <w:t>100,933,400.0</w:t>
            </w:r>
          </w:p>
          <w:p w:rsidR="00A7106F" w:rsidRDefault="00AA64EB">
            <w:pPr>
              <w:spacing w:after="0" w:line="259" w:lineRule="auto"/>
              <w:ind w:left="0" w:right="110" w:firstLine="0"/>
              <w:jc w:val="right"/>
            </w:pPr>
            <w:r>
              <w:t xml:space="preserve">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6" w:firstLine="0"/>
            </w:pPr>
            <w:r>
              <w:t>40,373,360.0</w:t>
            </w:r>
          </w:p>
          <w:p w:rsidR="00A7106F" w:rsidRDefault="00AA64EB">
            <w:pPr>
              <w:spacing w:after="0" w:line="259" w:lineRule="auto"/>
              <w:ind w:left="0" w:right="110" w:firstLine="0"/>
              <w:jc w:val="right"/>
            </w:pPr>
            <w:r>
              <w:t xml:space="preserve">0 </w:t>
            </w:r>
          </w:p>
        </w:tc>
        <w:tc>
          <w:tcPr>
            <w:tcW w:w="10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1" w:firstLine="0"/>
            </w:pPr>
            <w:r>
              <w:t>2,210.0</w:t>
            </w:r>
          </w:p>
          <w:p w:rsidR="00A7106F" w:rsidRDefault="00AA64EB">
            <w:pPr>
              <w:spacing w:after="0" w:line="259" w:lineRule="auto"/>
              <w:ind w:left="0" w:right="110" w:firstLine="0"/>
              <w:jc w:val="right"/>
            </w:pPr>
            <w:r>
              <w:t xml:space="preserve">0 </w:t>
            </w:r>
          </w:p>
        </w:tc>
        <w:tc>
          <w:tcPr>
            <w:tcW w:w="15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6" w:firstLine="0"/>
            </w:pPr>
            <w:r>
              <w:t>40,375,570.0</w:t>
            </w:r>
          </w:p>
          <w:p w:rsidR="00A7106F" w:rsidRDefault="00AA64EB">
            <w:pPr>
              <w:spacing w:after="0" w:line="259" w:lineRule="auto"/>
              <w:ind w:left="0" w:right="110" w:firstLine="0"/>
              <w:jc w:val="right"/>
            </w:pPr>
            <w:r>
              <w:t xml:space="preserve">0 </w:t>
            </w:r>
          </w:p>
        </w:tc>
        <w:tc>
          <w:tcPr>
            <w:tcW w:w="167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6" w:firstLine="0"/>
            </w:pPr>
            <w:r>
              <w:t>141,308,970.0</w:t>
            </w:r>
          </w:p>
          <w:p w:rsidR="00A7106F" w:rsidRDefault="00AA64EB">
            <w:pPr>
              <w:spacing w:after="0" w:line="259" w:lineRule="auto"/>
              <w:ind w:left="0" w:right="108" w:firstLine="0"/>
              <w:jc w:val="right"/>
            </w:pPr>
            <w:r>
              <w:t xml:space="preserve">0 </w:t>
            </w:r>
          </w:p>
        </w:tc>
      </w:tr>
    </w:tbl>
    <w:p w:rsidR="00A7106F" w:rsidRDefault="00AA64EB">
      <w:pPr>
        <w:spacing w:after="46"/>
        <w:ind w:left="99"/>
      </w:pPr>
      <w:r>
        <w:t>其他说明：</w:t>
      </w:r>
      <w:r>
        <w:t xml:space="preserve"> </w:t>
      </w:r>
    </w:p>
    <w:p w:rsidR="00A7106F" w:rsidRDefault="00AA64EB">
      <w:pPr>
        <w:numPr>
          <w:ilvl w:val="1"/>
          <w:numId w:val="154"/>
        </w:numPr>
        <w:ind w:firstLine="420"/>
      </w:pPr>
      <w:r>
        <w:lastRenderedPageBreak/>
        <w:t>2022</w:t>
      </w:r>
      <w:r>
        <w:t>年</w:t>
      </w:r>
      <w:r>
        <w:t>5</w:t>
      </w:r>
      <w:r>
        <w:t>月</w:t>
      </w:r>
      <w:r>
        <w:t>11</w:t>
      </w:r>
      <w:r>
        <w:t>日，经公司</w:t>
      </w:r>
      <w:r>
        <w:t>2021</w:t>
      </w:r>
      <w:r>
        <w:t>年年度股东大会审议通过利润分配及转增股本方案。本次利润分配及转增股本以方案实施前的公司总股本</w:t>
      </w:r>
      <w:r>
        <w:t>100,933,400</w:t>
      </w:r>
      <w:r>
        <w:t>股为基数，每股派发现金红利</w:t>
      </w:r>
    </w:p>
    <w:p w:rsidR="00A7106F" w:rsidRDefault="00AA64EB">
      <w:pPr>
        <w:ind w:left="99"/>
      </w:pPr>
      <w:r>
        <w:t>0.40</w:t>
      </w:r>
      <w:r>
        <w:t>元（含税），以资本公积金向全体股东每股转增</w:t>
      </w:r>
      <w:r>
        <w:t>0.40</w:t>
      </w:r>
      <w:r>
        <w:t>股，共计派发现金红利</w:t>
      </w:r>
    </w:p>
    <w:p w:rsidR="00A7106F" w:rsidRDefault="00AA64EB">
      <w:pPr>
        <w:ind w:left="99"/>
      </w:pPr>
      <w:r>
        <w:t>40,373,360.00</w:t>
      </w:r>
      <w:r>
        <w:t>元，转</w:t>
      </w:r>
      <w:r>
        <w:t>40,373,360</w:t>
      </w:r>
      <w:r>
        <w:t>股，本次分配后总股本为</w:t>
      </w:r>
      <w:r>
        <w:t>141,306,760</w:t>
      </w:r>
      <w:r>
        <w:t>股。</w:t>
      </w:r>
      <w:r>
        <w:t xml:space="preserve"> </w:t>
      </w:r>
    </w:p>
    <w:p w:rsidR="00A7106F" w:rsidRDefault="00AA64EB">
      <w:pPr>
        <w:numPr>
          <w:ilvl w:val="1"/>
          <w:numId w:val="154"/>
        </w:numPr>
        <w:ind w:firstLine="420"/>
      </w:pPr>
      <w:r>
        <w:t>截至</w:t>
      </w:r>
      <w:r>
        <w:t>2022</w:t>
      </w:r>
      <w:r>
        <w:t>年</w:t>
      </w:r>
      <w:r>
        <w:t>12</w:t>
      </w:r>
      <w:r>
        <w:t>月</w:t>
      </w:r>
      <w:r>
        <w:t>31</w:t>
      </w:r>
      <w:r>
        <w:t>日，</w:t>
      </w:r>
      <w:r>
        <w:t>“</w:t>
      </w:r>
      <w:r>
        <w:t>阿拉转债</w:t>
      </w:r>
      <w:r>
        <w:t>”</w:t>
      </w:r>
      <w:r>
        <w:t>累计有人民币</w:t>
      </w:r>
      <w:r>
        <w:t>100,000</w:t>
      </w:r>
      <w:r>
        <w:t>元已转换为公司股票，转股数量为</w:t>
      </w:r>
      <w:r>
        <w:t>2,210</w:t>
      </w:r>
      <w:r>
        <w:t>股，公司本次发行的</w:t>
      </w:r>
      <w:r>
        <w:t>“</w:t>
      </w:r>
      <w:r>
        <w:t>阿拉转债</w:t>
      </w:r>
      <w:r>
        <w:t>”</w:t>
      </w:r>
      <w:r>
        <w:t>自</w:t>
      </w:r>
      <w:r>
        <w:t>2022</w:t>
      </w:r>
      <w:r>
        <w:t>年</w:t>
      </w:r>
      <w:r>
        <w:t>9</w:t>
      </w:r>
      <w:r>
        <w:t>月</w:t>
      </w:r>
      <w:r>
        <w:t>21</w:t>
      </w:r>
      <w:r>
        <w:t>日起可转换为公司股份，公司可转债的初始转股价格为人民币</w:t>
      </w:r>
      <w:r>
        <w:t>63.72</w:t>
      </w:r>
      <w:r>
        <w:t>元</w:t>
      </w:r>
      <w:r>
        <w:t>/</w:t>
      </w:r>
      <w:r>
        <w:t>股。因公司实施</w:t>
      </w:r>
      <w:r>
        <w:t>2021</w:t>
      </w:r>
      <w:r>
        <w:t>年度权益分派方案，自</w:t>
      </w:r>
      <w:r>
        <w:t xml:space="preserve">2021 </w:t>
      </w:r>
      <w:r>
        <w:t>年</w:t>
      </w:r>
      <w:r>
        <w:t>5</w:t>
      </w:r>
      <w:r>
        <w:t>月</w:t>
      </w:r>
      <w:r>
        <w:t>26</w:t>
      </w:r>
      <w:r>
        <w:t>日起转股价格调整为</w:t>
      </w:r>
      <w:r>
        <w:t>45.23</w:t>
      </w:r>
      <w:r>
        <w:t>元</w:t>
      </w:r>
      <w:r>
        <w:t>/</w:t>
      </w:r>
      <w:r>
        <w:t>股。</w:t>
      </w:r>
      <w:r>
        <w:t xml:space="preserve"> </w:t>
      </w:r>
    </w:p>
    <w:p w:rsidR="00A7106F" w:rsidRDefault="00AA64EB">
      <w:pPr>
        <w:ind w:left="91" w:firstLine="420"/>
      </w:pPr>
      <w:r>
        <w:t>公司分别于</w:t>
      </w:r>
      <w:r>
        <w:t>2022</w:t>
      </w:r>
      <w:r>
        <w:t>年</w:t>
      </w:r>
      <w:r>
        <w:t>12</w:t>
      </w:r>
      <w:r>
        <w:t>月</w:t>
      </w:r>
      <w:r>
        <w:t>1</w:t>
      </w:r>
      <w:r>
        <w:t>日、</w:t>
      </w:r>
      <w:r>
        <w:t>2022</w:t>
      </w:r>
      <w:r>
        <w:t>年</w:t>
      </w:r>
      <w:r>
        <w:t>12</w:t>
      </w:r>
      <w:r>
        <w:t>月</w:t>
      </w:r>
      <w:r>
        <w:t>19</w:t>
      </w:r>
      <w:r>
        <w:t>日召开第四届董事会第四次会议和</w:t>
      </w:r>
      <w:r>
        <w:t>2022</w:t>
      </w:r>
      <w:r>
        <w:t>年第四次临时股东大会，会议均审议并通过了《关于向下修正</w:t>
      </w:r>
      <w:r>
        <w:t>“</w:t>
      </w:r>
      <w:r>
        <w:t>阿拉转债</w:t>
      </w:r>
      <w:r>
        <w:t>”</w:t>
      </w:r>
      <w:r>
        <w:t>转股价格的议案》，因本次转股价格调整，</w:t>
      </w:r>
      <w:r>
        <w:t>“</w:t>
      </w:r>
      <w:r>
        <w:t>阿拉转债</w:t>
      </w:r>
      <w:r>
        <w:t>”</w:t>
      </w:r>
      <w:r>
        <w:t>于</w:t>
      </w:r>
      <w:r>
        <w:t>2022</w:t>
      </w:r>
      <w:r>
        <w:t>年</w:t>
      </w:r>
      <w:r>
        <w:t>12</w:t>
      </w:r>
      <w:r>
        <w:t>月</w:t>
      </w:r>
      <w:r>
        <w:t>20</w:t>
      </w:r>
      <w:r>
        <w:t>日暂停转股，自</w:t>
      </w:r>
      <w:r>
        <w:t>2022</w:t>
      </w:r>
      <w:r>
        <w:t>年</w:t>
      </w:r>
      <w:r>
        <w:t>12</w:t>
      </w:r>
      <w:r>
        <w:t>月</w:t>
      </w:r>
      <w:r>
        <w:t>21</w:t>
      </w:r>
      <w:r>
        <w:t>日起，</w:t>
      </w:r>
    </w:p>
    <w:p w:rsidR="00A7106F" w:rsidRDefault="00AA64EB">
      <w:pPr>
        <w:ind w:left="99"/>
      </w:pPr>
      <w:r>
        <w:t>“</w:t>
      </w:r>
      <w:r>
        <w:t>阿拉转债</w:t>
      </w:r>
      <w:r>
        <w:t>”</w:t>
      </w:r>
      <w:r>
        <w:t>转股价格由</w:t>
      </w:r>
      <w:r>
        <w:t>45.23</w:t>
      </w:r>
      <w:r>
        <w:t>元</w:t>
      </w:r>
      <w:r>
        <w:t>/</w:t>
      </w:r>
      <w:r>
        <w:t>股调整为</w:t>
      </w:r>
      <w:r>
        <w:t>39.88</w:t>
      </w:r>
      <w:r>
        <w:t>元</w:t>
      </w:r>
      <w:r>
        <w:t>/</w:t>
      </w:r>
      <w:r>
        <w:t>股，并于同日恢复转股。</w:t>
      </w:r>
      <w:r>
        <w:t xml:space="preserve"> </w:t>
      </w:r>
    </w:p>
    <w:p w:rsidR="00A7106F" w:rsidRDefault="00AA64EB">
      <w:pPr>
        <w:spacing w:after="0" w:line="259" w:lineRule="auto"/>
        <w:ind w:left="526" w:firstLine="0"/>
      </w:pPr>
      <w:r>
        <w:t xml:space="preserve"> </w:t>
      </w:r>
    </w:p>
    <w:p w:rsidR="00A7106F" w:rsidRDefault="00AA64EB">
      <w:pPr>
        <w:spacing w:after="46" w:line="259" w:lineRule="auto"/>
        <w:ind w:left="106" w:firstLine="0"/>
      </w:pPr>
      <w:r>
        <w:t xml:space="preserve"> </w:t>
      </w:r>
    </w:p>
    <w:p w:rsidR="00A7106F" w:rsidRDefault="00AA64EB">
      <w:pPr>
        <w:numPr>
          <w:ilvl w:val="0"/>
          <w:numId w:val="154"/>
        </w:numPr>
        <w:spacing w:after="68"/>
        <w:ind w:hanging="504"/>
      </w:pPr>
      <w:r>
        <w:t>其他权益工具</w:t>
      </w:r>
      <w:r>
        <w:t xml:space="preserve"> </w:t>
      </w:r>
    </w:p>
    <w:p w:rsidR="00A7106F" w:rsidRDefault="00AA64EB">
      <w:pPr>
        <w:spacing w:after="61"/>
        <w:ind w:left="99"/>
      </w:pPr>
      <w:r>
        <w:t>(1).</w:t>
      </w:r>
      <w:r>
        <w:rPr>
          <w:rFonts w:ascii="Arial" w:eastAsia="Arial" w:hAnsi="Arial" w:cs="Arial"/>
          <w:b/>
        </w:rPr>
        <w:t xml:space="preserve"> </w:t>
      </w:r>
      <w:r>
        <w:t>期末发行在外的优先股、永续债等其他金融工具基本情况</w:t>
      </w:r>
      <w:r>
        <w:t xml:space="preserve"> </w:t>
      </w:r>
    </w:p>
    <w:p w:rsidR="00A7106F" w:rsidRDefault="00AA64EB">
      <w:pPr>
        <w:ind w:left="99"/>
      </w:pPr>
      <w:r>
        <w:t>√</w:t>
      </w:r>
      <w:r>
        <w:t>适用</w:t>
      </w:r>
      <w:r>
        <w:t xml:space="preserve"> □</w:t>
      </w:r>
      <w:r>
        <w:t>不适用</w:t>
      </w:r>
      <w:r>
        <w:t xml:space="preserve">  </w:t>
      </w:r>
    </w:p>
    <w:p w:rsidR="00A7106F" w:rsidRDefault="00AA64EB">
      <w:pPr>
        <w:ind w:left="91" w:right="235" w:firstLine="420"/>
      </w:pPr>
      <w:r>
        <w:t>经中国证券监督管理委员会证监许可〔</w:t>
      </w:r>
      <w:r>
        <w:t>2022</w:t>
      </w:r>
      <w:r>
        <w:t>〕</w:t>
      </w:r>
      <w:r>
        <w:t>72</w:t>
      </w:r>
      <w:r>
        <w:t>号文同意注册，上海阿拉丁生化科技股份有限公司于</w:t>
      </w:r>
      <w:r>
        <w:t>2022</w:t>
      </w:r>
      <w:r>
        <w:t>年</w:t>
      </w:r>
      <w:r>
        <w:t>3</w:t>
      </w:r>
      <w:r>
        <w:t>月</w:t>
      </w:r>
      <w:r>
        <w:t>15</w:t>
      </w:r>
      <w:r>
        <w:t>日向不特定对象发行了</w:t>
      </w:r>
      <w:r>
        <w:t>387.40</w:t>
      </w:r>
      <w:r>
        <w:t>万张可转换公司债券，每张面值</w:t>
      </w:r>
      <w:r>
        <w:t xml:space="preserve">100 </w:t>
      </w:r>
      <w:r>
        <w:t>元，发行总额</w:t>
      </w:r>
      <w:r>
        <w:t>38,740.00</w:t>
      </w:r>
      <w:r>
        <w:t>万元，期限为自发行之日起六年，即自</w:t>
      </w:r>
      <w:r>
        <w:t>2022</w:t>
      </w:r>
      <w:r>
        <w:t>年</w:t>
      </w:r>
      <w:r>
        <w:t>3</w:t>
      </w:r>
      <w:r>
        <w:t>月</w:t>
      </w:r>
      <w:r>
        <w:t>15</w:t>
      </w:r>
      <w:r>
        <w:t>日至</w:t>
      </w:r>
      <w:r>
        <w:t>2028</w:t>
      </w:r>
      <w:r>
        <w:t>年</w:t>
      </w:r>
      <w:r>
        <w:t xml:space="preserve">3 </w:t>
      </w:r>
      <w:r>
        <w:t>月</w:t>
      </w:r>
      <w:r>
        <w:t>14</w:t>
      </w:r>
      <w:r>
        <w:t>日。</w:t>
      </w:r>
      <w:r>
        <w:t xml:space="preserve"> </w:t>
      </w:r>
    </w:p>
    <w:p w:rsidR="00A7106F" w:rsidRDefault="00AA64EB">
      <w:pPr>
        <w:spacing w:after="44"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期末发行在外的优先股、永续债等金融工具变动情况表</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w:t>
      </w:r>
      <w:r>
        <w:t xml:space="preserve">  </w:t>
      </w:r>
      <w:r>
        <w:t>币种：人民币</w:t>
      </w:r>
      <w:r>
        <w:t xml:space="preserve"> </w:t>
      </w:r>
    </w:p>
    <w:tbl>
      <w:tblPr>
        <w:tblStyle w:val="TableGrid"/>
        <w:tblW w:w="8824" w:type="dxa"/>
        <w:tblInd w:w="111" w:type="dxa"/>
        <w:tblCellMar>
          <w:top w:w="34" w:type="dxa"/>
          <w:left w:w="110" w:type="dxa"/>
          <w:bottom w:w="0" w:type="dxa"/>
          <w:right w:w="0" w:type="dxa"/>
        </w:tblCellMar>
        <w:tblLook w:val="04A0" w:firstRow="1" w:lastRow="0" w:firstColumn="1" w:lastColumn="0" w:noHBand="0" w:noVBand="1"/>
      </w:tblPr>
      <w:tblGrid>
        <w:gridCol w:w="755"/>
        <w:gridCol w:w="403"/>
        <w:gridCol w:w="401"/>
        <w:gridCol w:w="1285"/>
        <w:gridCol w:w="1373"/>
        <w:gridCol w:w="932"/>
        <w:gridCol w:w="1020"/>
        <w:gridCol w:w="1284"/>
        <w:gridCol w:w="1371"/>
      </w:tblGrid>
      <w:tr w:rsidR="00A7106F">
        <w:trPr>
          <w:trHeight w:val="350"/>
        </w:trPr>
        <w:tc>
          <w:tcPr>
            <w:tcW w:w="756"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0" w:firstLine="0"/>
              <w:jc w:val="center"/>
            </w:pPr>
            <w:r>
              <w:t>发行在外的金融工具</w:t>
            </w:r>
            <w:r>
              <w:t xml:space="preserve"> </w:t>
            </w:r>
          </w:p>
        </w:tc>
        <w:tc>
          <w:tcPr>
            <w:tcW w:w="804"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期初</w:t>
            </w:r>
            <w:r>
              <w:t xml:space="preserve"> </w:t>
            </w:r>
          </w:p>
        </w:tc>
        <w:tc>
          <w:tcPr>
            <w:tcW w:w="2657"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本期增加</w:t>
            </w:r>
            <w:r>
              <w:t xml:space="preserve"> </w:t>
            </w:r>
          </w:p>
        </w:tc>
        <w:tc>
          <w:tcPr>
            <w:tcW w:w="195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本期减少</w:t>
            </w:r>
            <w:r>
              <w:t xml:space="preserve"> </w:t>
            </w:r>
          </w:p>
        </w:tc>
        <w:tc>
          <w:tcPr>
            <w:tcW w:w="265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期末</w:t>
            </w:r>
            <w:r>
              <w:t xml:space="preserve"> </w:t>
            </w:r>
          </w:p>
        </w:tc>
      </w:tr>
      <w:tr w:rsidR="00A7106F">
        <w:trPr>
          <w:trHeight w:val="1100"/>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40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both"/>
            </w:pPr>
            <w:r>
              <w:t>数</w:t>
            </w:r>
          </w:p>
          <w:p w:rsidR="00A7106F" w:rsidRDefault="00AA64EB">
            <w:pPr>
              <w:spacing w:after="0" w:line="259" w:lineRule="auto"/>
              <w:ind w:left="2" w:firstLine="0"/>
              <w:jc w:val="both"/>
            </w:pPr>
            <w:r>
              <w:t>量</w:t>
            </w:r>
            <w:r>
              <w:t xml:space="preserve"> </w:t>
            </w:r>
          </w:p>
        </w:tc>
        <w:tc>
          <w:tcPr>
            <w:tcW w:w="401"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账面价</w:t>
            </w:r>
          </w:p>
          <w:p w:rsidR="00A7106F" w:rsidRDefault="00AA64EB">
            <w:pPr>
              <w:spacing w:after="0" w:line="259" w:lineRule="auto"/>
              <w:ind w:left="0" w:firstLine="0"/>
              <w:jc w:val="both"/>
            </w:pPr>
            <w:r>
              <w:t>值</w:t>
            </w:r>
            <w:r>
              <w:t xml:space="preserve"> </w:t>
            </w:r>
          </w:p>
        </w:tc>
        <w:tc>
          <w:tcPr>
            <w:tcW w:w="12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center"/>
            </w:pPr>
            <w:r>
              <w:t>数量</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6" w:firstLine="0"/>
            </w:pPr>
            <w:r>
              <w:t>账面价值</w:t>
            </w:r>
            <w:r>
              <w:t xml:space="preserve"> </w:t>
            </w:r>
          </w:p>
        </w:tc>
        <w:tc>
          <w:tcPr>
            <w:tcW w:w="9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4" w:firstLine="0"/>
            </w:pPr>
            <w:r>
              <w:t>数量</w:t>
            </w:r>
            <w:r>
              <w:t xml:space="preserve"> </w:t>
            </w:r>
          </w:p>
        </w:tc>
        <w:tc>
          <w:tcPr>
            <w:tcW w:w="10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89" w:firstLine="0"/>
              <w:jc w:val="center"/>
            </w:pPr>
            <w:r>
              <w:t>账面价值</w:t>
            </w:r>
            <w: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3" w:firstLine="0"/>
              <w:jc w:val="center"/>
            </w:pPr>
            <w:r>
              <w:t>数量</w:t>
            </w:r>
            <w:r>
              <w:t xml:space="preserve"> </w:t>
            </w:r>
          </w:p>
        </w:tc>
        <w:tc>
          <w:tcPr>
            <w:tcW w:w="13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4" w:firstLine="0"/>
            </w:pPr>
            <w:r>
              <w:t>账面价值</w:t>
            </w:r>
            <w:r>
              <w:t xml:space="preserve"> </w:t>
            </w:r>
          </w:p>
        </w:tc>
      </w:tr>
      <w:tr w:rsidR="00A7106F">
        <w:trPr>
          <w:trHeight w:val="1099"/>
        </w:trPr>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 w:firstLine="0"/>
            </w:pPr>
            <w:r>
              <w:t>11800 6</w:t>
            </w:r>
            <w:r>
              <w:t>阿拉转</w:t>
            </w:r>
          </w:p>
          <w:p w:rsidR="00A7106F" w:rsidRDefault="00AA64EB">
            <w:pPr>
              <w:spacing w:after="0" w:line="259" w:lineRule="auto"/>
              <w:ind w:left="2" w:firstLine="0"/>
            </w:pPr>
            <w:r>
              <w:t>债</w:t>
            </w:r>
            <w:r>
              <w:t xml:space="preserve"> </w:t>
            </w:r>
          </w:p>
        </w:tc>
        <w:tc>
          <w:tcPr>
            <w:tcW w:w="4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 w:firstLine="0"/>
              <w:jc w:val="right"/>
            </w:pPr>
            <w:r>
              <w:t xml:space="preserve"> </w:t>
            </w:r>
          </w:p>
        </w:tc>
        <w:tc>
          <w:tcPr>
            <w:tcW w:w="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 w:firstLine="0"/>
              <w:jc w:val="right"/>
            </w:pPr>
            <w:r>
              <w:t xml:space="preserve"> </w:t>
            </w:r>
          </w:p>
        </w:tc>
        <w:tc>
          <w:tcPr>
            <w:tcW w:w="12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 w:firstLine="0"/>
            </w:pPr>
            <w:r>
              <w:t>3,874,000.</w:t>
            </w:r>
          </w:p>
          <w:p w:rsidR="00A7106F" w:rsidRDefault="00AA64EB">
            <w:pPr>
              <w:spacing w:after="0" w:line="259" w:lineRule="auto"/>
              <w:ind w:left="0" w:right="113" w:firstLine="0"/>
              <w:jc w:val="right"/>
            </w:pPr>
            <w:r>
              <w:t xml:space="preserve">00 </w:t>
            </w:r>
          </w:p>
        </w:tc>
        <w:tc>
          <w:tcPr>
            <w:tcW w:w="137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8" w:firstLine="0"/>
            </w:pPr>
            <w:r>
              <w:t>51,598,080</w:t>
            </w:r>
          </w:p>
          <w:p w:rsidR="00A7106F" w:rsidRDefault="00AA64EB">
            <w:pPr>
              <w:spacing w:after="0" w:line="259" w:lineRule="auto"/>
              <w:ind w:left="0" w:right="110" w:firstLine="0"/>
              <w:jc w:val="right"/>
            </w:pPr>
            <w:r>
              <w:t xml:space="preserve">.16 </w:t>
            </w:r>
          </w:p>
        </w:tc>
        <w:tc>
          <w:tcPr>
            <w:tcW w:w="93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7" w:firstLine="0"/>
            </w:pPr>
            <w:r>
              <w:t>1,000.</w:t>
            </w:r>
          </w:p>
          <w:p w:rsidR="00A7106F" w:rsidRDefault="00AA64EB">
            <w:pPr>
              <w:spacing w:after="0" w:line="259" w:lineRule="auto"/>
              <w:ind w:left="0" w:right="113" w:firstLine="0"/>
              <w:jc w:val="right"/>
            </w:pPr>
            <w:r>
              <w:t xml:space="preserve">00 </w:t>
            </w:r>
          </w:p>
        </w:tc>
        <w:tc>
          <w:tcPr>
            <w:tcW w:w="10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60" w:firstLine="0"/>
            </w:pPr>
            <w:r>
              <w:t>13,319.</w:t>
            </w:r>
          </w:p>
          <w:p w:rsidR="00A7106F" w:rsidRDefault="00AA64EB">
            <w:pPr>
              <w:spacing w:after="0" w:line="259" w:lineRule="auto"/>
              <w:ind w:left="0" w:right="115" w:firstLine="0"/>
              <w:jc w:val="right"/>
            </w:pPr>
            <w:r>
              <w:t xml:space="preserve">06 </w:t>
            </w:r>
          </w:p>
        </w:tc>
        <w:tc>
          <w:tcPr>
            <w:tcW w:w="128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7" w:firstLine="0"/>
            </w:pPr>
            <w:r>
              <w:t>3,873,000.</w:t>
            </w:r>
          </w:p>
          <w:p w:rsidR="00A7106F" w:rsidRDefault="00AA64EB">
            <w:pPr>
              <w:spacing w:after="0" w:line="259" w:lineRule="auto"/>
              <w:ind w:left="0" w:right="115" w:firstLine="0"/>
              <w:jc w:val="right"/>
            </w:pPr>
            <w:r>
              <w:t xml:space="preserve">00 </w:t>
            </w:r>
          </w:p>
        </w:tc>
        <w:tc>
          <w:tcPr>
            <w:tcW w:w="13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7" w:firstLine="0"/>
            </w:pPr>
            <w:r>
              <w:t>51,584,761</w:t>
            </w:r>
          </w:p>
          <w:p w:rsidR="00A7106F" w:rsidRDefault="00AA64EB">
            <w:pPr>
              <w:spacing w:after="0" w:line="259" w:lineRule="auto"/>
              <w:ind w:left="0" w:right="110" w:firstLine="0"/>
              <w:jc w:val="right"/>
            </w:pPr>
            <w:r>
              <w:t xml:space="preserve">.10 </w:t>
            </w:r>
          </w:p>
        </w:tc>
      </w:tr>
      <w:tr w:rsidR="00A7106F">
        <w:trPr>
          <w:trHeight w:val="557"/>
        </w:trPr>
        <w:tc>
          <w:tcPr>
            <w:tcW w:w="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8" w:firstLine="0"/>
              <w:jc w:val="both"/>
            </w:pPr>
            <w:r>
              <w:t>合计</w:t>
            </w:r>
            <w:r>
              <w:t xml:space="preserve"> </w:t>
            </w:r>
          </w:p>
        </w:tc>
        <w:tc>
          <w:tcPr>
            <w:tcW w:w="4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 w:firstLine="0"/>
              <w:jc w:val="right"/>
            </w:pPr>
            <w:r>
              <w:t xml:space="preserve"> </w:t>
            </w:r>
          </w:p>
        </w:tc>
        <w:tc>
          <w:tcPr>
            <w:tcW w:w="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 w:firstLine="0"/>
              <w:jc w:val="right"/>
            </w:pPr>
            <w:r>
              <w:t xml:space="preserve"> </w:t>
            </w:r>
          </w:p>
        </w:tc>
        <w:tc>
          <w:tcPr>
            <w:tcW w:w="12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 w:firstLine="0"/>
            </w:pPr>
            <w:r>
              <w:t>3,874,000.</w:t>
            </w:r>
          </w:p>
          <w:p w:rsidR="00A7106F" w:rsidRDefault="00AA64EB">
            <w:pPr>
              <w:spacing w:after="0" w:line="259" w:lineRule="auto"/>
              <w:ind w:left="0" w:right="113" w:firstLine="0"/>
              <w:jc w:val="right"/>
            </w:pPr>
            <w:r>
              <w:t xml:space="preserve">00 </w:t>
            </w:r>
          </w:p>
        </w:tc>
        <w:tc>
          <w:tcPr>
            <w:tcW w:w="137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8" w:firstLine="0"/>
            </w:pPr>
            <w:r>
              <w:t>51,598,080</w:t>
            </w:r>
          </w:p>
          <w:p w:rsidR="00A7106F" w:rsidRDefault="00AA64EB">
            <w:pPr>
              <w:spacing w:after="0" w:line="259" w:lineRule="auto"/>
              <w:ind w:left="0" w:right="110" w:firstLine="0"/>
              <w:jc w:val="right"/>
            </w:pPr>
            <w:r>
              <w:t xml:space="preserve">.16 </w:t>
            </w:r>
          </w:p>
        </w:tc>
        <w:tc>
          <w:tcPr>
            <w:tcW w:w="9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1,000.</w:t>
            </w:r>
          </w:p>
          <w:p w:rsidR="00A7106F" w:rsidRDefault="00AA64EB">
            <w:pPr>
              <w:spacing w:after="0" w:line="259" w:lineRule="auto"/>
              <w:ind w:left="0" w:right="113" w:firstLine="0"/>
              <w:jc w:val="right"/>
            </w:pPr>
            <w:r>
              <w:t xml:space="preserve">00 </w:t>
            </w:r>
          </w:p>
        </w:tc>
        <w:tc>
          <w:tcPr>
            <w:tcW w:w="10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0" w:firstLine="0"/>
            </w:pPr>
            <w:r>
              <w:t>13,319.</w:t>
            </w:r>
          </w:p>
          <w:p w:rsidR="00A7106F" w:rsidRDefault="00AA64EB">
            <w:pPr>
              <w:spacing w:after="0" w:line="259" w:lineRule="auto"/>
              <w:ind w:left="0" w:right="115" w:firstLine="0"/>
              <w:jc w:val="right"/>
            </w:pPr>
            <w:r>
              <w:t xml:space="preserve">06 </w:t>
            </w:r>
          </w:p>
        </w:tc>
        <w:tc>
          <w:tcPr>
            <w:tcW w:w="12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 w:firstLine="0"/>
            </w:pPr>
            <w:r>
              <w:t>3,873,000.</w:t>
            </w:r>
          </w:p>
          <w:p w:rsidR="00A7106F" w:rsidRDefault="00AA64EB">
            <w:pPr>
              <w:spacing w:after="0" w:line="259" w:lineRule="auto"/>
              <w:ind w:left="0" w:right="115" w:firstLine="0"/>
              <w:jc w:val="right"/>
            </w:pPr>
            <w:r>
              <w:t xml:space="preserve">00 </w:t>
            </w:r>
          </w:p>
        </w:tc>
        <w:tc>
          <w:tcPr>
            <w:tcW w:w="13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7" w:firstLine="0"/>
            </w:pPr>
            <w:r>
              <w:t>51,584,761</w:t>
            </w:r>
          </w:p>
          <w:p w:rsidR="00A7106F" w:rsidRDefault="00AA64EB">
            <w:pPr>
              <w:spacing w:after="0" w:line="259" w:lineRule="auto"/>
              <w:ind w:left="0" w:right="110" w:firstLine="0"/>
              <w:jc w:val="right"/>
            </w:pPr>
            <w:r>
              <w:t xml:space="preserve">.10 </w:t>
            </w:r>
          </w:p>
        </w:tc>
      </w:tr>
    </w:tbl>
    <w:p w:rsidR="00A7106F" w:rsidRDefault="00AA64EB">
      <w:pPr>
        <w:spacing w:after="0" w:line="259" w:lineRule="auto"/>
        <w:ind w:left="106" w:firstLine="0"/>
      </w:pPr>
      <w:r>
        <w:t xml:space="preserve"> </w:t>
      </w:r>
    </w:p>
    <w:p w:rsidR="00A7106F" w:rsidRDefault="00AA64EB">
      <w:pPr>
        <w:ind w:left="99"/>
      </w:pPr>
      <w:r>
        <w:t>其他权益工具本期增减变动情况、变动原因说明，以及相关会计处理的依据：</w:t>
      </w:r>
      <w:r>
        <w:t xml:space="preserve"> </w:t>
      </w:r>
    </w:p>
    <w:p w:rsidR="00A7106F" w:rsidRDefault="00AA64EB">
      <w:pPr>
        <w:ind w:left="99"/>
      </w:pPr>
      <w:r>
        <w:t>√</w:t>
      </w:r>
      <w:r>
        <w:t>适用</w:t>
      </w:r>
      <w:r>
        <w:t xml:space="preserve"> □</w:t>
      </w:r>
      <w:r>
        <w:t>不适用</w:t>
      </w:r>
      <w:r>
        <w:t xml:space="preserve">  </w:t>
      </w:r>
    </w:p>
    <w:p w:rsidR="00A7106F" w:rsidRDefault="00AA64EB">
      <w:pPr>
        <w:numPr>
          <w:ilvl w:val="0"/>
          <w:numId w:val="155"/>
        </w:numPr>
        <w:ind w:right="226" w:firstLine="420"/>
      </w:pPr>
      <w:r>
        <w:t>上海阿拉丁生化科技股份有限公司于</w:t>
      </w:r>
      <w:r>
        <w:t>2022</w:t>
      </w:r>
      <w:r>
        <w:t>年</w:t>
      </w:r>
      <w:r>
        <w:t>3</w:t>
      </w:r>
      <w:r>
        <w:t>月</w:t>
      </w:r>
      <w:r>
        <w:t>15</w:t>
      </w:r>
      <w:r>
        <w:t>日向不特定对象发行了</w:t>
      </w:r>
      <w:r>
        <w:t>387.40</w:t>
      </w:r>
      <w:r>
        <w:t>万张可转换公司债券，每张面值</w:t>
      </w:r>
      <w:r>
        <w:t>100</w:t>
      </w:r>
      <w:r>
        <w:t>元，发行总额</w:t>
      </w:r>
      <w:r>
        <w:t>38,740.00</w:t>
      </w:r>
      <w:r>
        <w:t>万元，扣除发行费用后，根据债务与</w:t>
      </w:r>
    </w:p>
    <w:p w:rsidR="00A7106F" w:rsidRDefault="00AA64EB">
      <w:pPr>
        <w:ind w:left="99"/>
      </w:pPr>
      <w:r>
        <w:t>权益成份在应付债券及其他权益工具分配，考虑递延所得税负债后，其他权益工具增加</w:t>
      </w:r>
    </w:p>
    <w:p w:rsidR="00A7106F" w:rsidRDefault="00AA64EB">
      <w:pPr>
        <w:ind w:left="99"/>
      </w:pPr>
      <w:r>
        <w:t>51,598,080.16</w:t>
      </w:r>
      <w:r>
        <w:t>元。</w:t>
      </w:r>
      <w:r>
        <w:t xml:space="preserve"> </w:t>
      </w:r>
    </w:p>
    <w:p w:rsidR="00A7106F" w:rsidRDefault="00AA64EB">
      <w:pPr>
        <w:numPr>
          <w:ilvl w:val="0"/>
          <w:numId w:val="155"/>
        </w:numPr>
        <w:ind w:right="226" w:firstLine="420"/>
      </w:pPr>
      <w:r>
        <w:t>本期其他权益工具减少</w:t>
      </w:r>
      <w:r>
        <w:t>13,319.06</w:t>
      </w:r>
      <w:r>
        <w:t>元，截至</w:t>
      </w:r>
      <w:r>
        <w:t xml:space="preserve"> 2022 </w:t>
      </w:r>
      <w:r>
        <w:t>年</w:t>
      </w:r>
      <w:r>
        <w:t xml:space="preserve"> 12 </w:t>
      </w:r>
      <w:r>
        <w:t>月</w:t>
      </w:r>
      <w:r>
        <w:t xml:space="preserve"> 31 </w:t>
      </w:r>
      <w:r>
        <w:t>日</w:t>
      </w:r>
      <w:r>
        <w:t>“</w:t>
      </w:r>
      <w:r>
        <w:t>阿拉转债</w:t>
      </w:r>
      <w:r>
        <w:t>”</w:t>
      </w:r>
      <w:r>
        <w:t>累计有</w:t>
      </w:r>
      <w:r>
        <w:t xml:space="preserve">1000 </w:t>
      </w:r>
      <w:r>
        <w:t>张可转换公司债券已</w:t>
      </w:r>
      <w:r>
        <w:t>转换为公司股票，相应转股时点减少其他权益工具形成。</w:t>
      </w:r>
      <w:r>
        <w:t xml:space="preserve"> </w:t>
      </w:r>
    </w:p>
    <w:p w:rsidR="00A7106F" w:rsidRDefault="00AA64EB">
      <w:pPr>
        <w:spacing w:after="0" w:line="259" w:lineRule="auto"/>
        <w:ind w:left="526" w:firstLine="0"/>
      </w:pPr>
      <w:r>
        <w:t xml:space="preserve"> </w:t>
      </w:r>
    </w:p>
    <w:p w:rsidR="00A7106F" w:rsidRDefault="00AA64EB">
      <w:pPr>
        <w:spacing w:after="0" w:line="259" w:lineRule="auto"/>
        <w:ind w:left="106" w:firstLine="0"/>
      </w:pPr>
      <w:r>
        <w:t xml:space="preserve"> </w:t>
      </w:r>
    </w:p>
    <w:p w:rsidR="00A7106F" w:rsidRDefault="00AA64EB">
      <w:pPr>
        <w:ind w:left="99"/>
      </w:pPr>
      <w:r>
        <w:lastRenderedPageBreak/>
        <w:t>其他说明</w:t>
      </w:r>
      <w:r>
        <w:t xml:space="preserve">: </w:t>
      </w:r>
    </w:p>
    <w:p w:rsidR="00A7106F" w:rsidRDefault="00AA64EB">
      <w:pPr>
        <w:ind w:left="99"/>
      </w:pPr>
      <w:r>
        <w:t>√</w:t>
      </w:r>
      <w:r>
        <w:t>适用</w:t>
      </w:r>
      <w:r>
        <w:t xml:space="preserve"> □</w:t>
      </w:r>
      <w:r>
        <w:t>不适用</w:t>
      </w:r>
      <w:r>
        <w:t xml:space="preserve">  </w:t>
      </w:r>
    </w:p>
    <w:p w:rsidR="00A7106F" w:rsidRDefault="00AA64EB">
      <w:pPr>
        <w:ind w:left="534"/>
      </w:pPr>
      <w:r>
        <w:t>本次发行证券的种类为可转换为公司</w:t>
      </w:r>
      <w:r>
        <w:t>A</w:t>
      </w:r>
      <w:r>
        <w:t>股股票的可转换公司债券。可转债总额为人民币</w:t>
      </w:r>
    </w:p>
    <w:p w:rsidR="00A7106F" w:rsidRDefault="00AA64EB">
      <w:pPr>
        <w:ind w:left="99"/>
      </w:pPr>
      <w:r>
        <w:t>38,740</w:t>
      </w:r>
      <w:r>
        <w:t>万元（含</w:t>
      </w:r>
      <w:r>
        <w:t>38,740</w:t>
      </w:r>
      <w:r>
        <w:t>万元），每张面值为人民币</w:t>
      </w:r>
      <w:r>
        <w:t>100</w:t>
      </w:r>
      <w:r>
        <w:t>元，共计</w:t>
      </w:r>
      <w:r>
        <w:t>387.40</w:t>
      </w:r>
      <w:r>
        <w:t>万张，按面值发行。本次发行的可转换公司债券的初始转股价格为</w:t>
      </w:r>
      <w:r>
        <w:t xml:space="preserve"> 63.72</w:t>
      </w:r>
      <w:r>
        <w:t>元</w:t>
      </w:r>
      <w:r>
        <w:t>/</w:t>
      </w:r>
      <w:r>
        <w:t>股，票面利率为第一年</w:t>
      </w:r>
      <w:r>
        <w:t>0.4%</w:t>
      </w:r>
      <w:r>
        <w:t>、第二年</w:t>
      </w:r>
    </w:p>
    <w:p w:rsidR="00A7106F" w:rsidRDefault="00AA64EB">
      <w:pPr>
        <w:ind w:left="99"/>
      </w:pPr>
      <w:r>
        <w:t>0.7%</w:t>
      </w:r>
      <w:r>
        <w:t>、第三年</w:t>
      </w:r>
      <w:r>
        <w:t>1.2%</w:t>
      </w:r>
      <w:r>
        <w:t>、第四年</w:t>
      </w:r>
      <w:r>
        <w:t>1.8%</w:t>
      </w:r>
      <w:r>
        <w:t>、第五年</w:t>
      </w:r>
      <w:r>
        <w:t>2.5%</w:t>
      </w:r>
      <w:r>
        <w:t>、第六年</w:t>
      </w:r>
      <w:r>
        <w:t>3.0%</w:t>
      </w:r>
      <w:r>
        <w:t>。本次发行的可转换公司债券采用每年付息一次的付息方式，到期归还未偿还的可转换公司债券本金并支付最后一年利息。</w:t>
      </w:r>
      <w:r>
        <w:t xml:space="preserve"> </w:t>
      </w:r>
    </w:p>
    <w:p w:rsidR="00A7106F" w:rsidRDefault="00AA64EB">
      <w:pPr>
        <w:ind w:left="91" w:firstLine="420"/>
      </w:pPr>
      <w:r>
        <w:t>在本次发行的可转换公司债券期满后五个交易日内，公司将按债券面值的</w:t>
      </w:r>
      <w:r>
        <w:t>115%</w:t>
      </w:r>
      <w:r>
        <w:t>（含最后一期利息）的价格赎回未转股的可转换公司债券。</w:t>
      </w:r>
      <w:r>
        <w:t xml:space="preserve"> </w:t>
      </w:r>
    </w:p>
    <w:p w:rsidR="00A7106F" w:rsidRDefault="00AA64EB">
      <w:pPr>
        <w:spacing w:after="1" w:line="238" w:lineRule="auto"/>
        <w:ind w:left="91" w:right="1015" w:firstLine="410"/>
        <w:jc w:val="both"/>
      </w:pPr>
      <w:r>
        <w:t>综上所述，本次发行的可转换公司债券本金可赎回，企业有权自主决定股利或利息支付政策，符合可转换为普通股以及发行合同关于转股价格或数量的约定等其他影响该类工具会计分类的重要特征。</w:t>
      </w:r>
      <w:r>
        <w:t xml:space="preserve"> </w:t>
      </w:r>
    </w:p>
    <w:p w:rsidR="00A7106F" w:rsidRDefault="00AA64EB">
      <w:pPr>
        <w:spacing w:after="46" w:line="259" w:lineRule="auto"/>
        <w:ind w:left="106" w:firstLine="0"/>
      </w:pPr>
      <w:r>
        <w:t xml:space="preserve"> </w:t>
      </w:r>
    </w:p>
    <w:p w:rsidR="00A7106F" w:rsidRDefault="00AA64EB">
      <w:pPr>
        <w:numPr>
          <w:ilvl w:val="0"/>
          <w:numId w:val="156"/>
        </w:numPr>
        <w:spacing w:after="58"/>
        <w:ind w:hanging="504"/>
      </w:pPr>
      <w:r>
        <w:t>资本公积</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1663"/>
        <w:gridCol w:w="1774"/>
        <w:gridCol w:w="1808"/>
        <w:gridCol w:w="1790"/>
        <w:gridCol w:w="1789"/>
      </w:tblGrid>
      <w:tr w:rsidR="00A7106F">
        <w:trPr>
          <w:trHeight w:val="284"/>
        </w:trPr>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项目</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c>
          <w:tcPr>
            <w:tcW w:w="18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本期增加</w:t>
            </w:r>
            <w:r>
              <w:t xml:space="preserve"> </w:t>
            </w:r>
          </w:p>
        </w:tc>
        <w:tc>
          <w:tcPr>
            <w:tcW w:w="179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本期减少</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r>
      <w:tr w:rsidR="00A7106F">
        <w:trPr>
          <w:trHeight w:val="554"/>
        </w:trPr>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资本溢价（股本溢价）</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526,730,885.48 </w:t>
            </w:r>
          </w:p>
        </w:tc>
        <w:tc>
          <w:tcPr>
            <w:tcW w:w="18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96,261.00 </w:t>
            </w:r>
          </w:p>
        </w:tc>
        <w:tc>
          <w:tcPr>
            <w:tcW w:w="179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right"/>
            </w:pPr>
            <w:r>
              <w:t xml:space="preserve">40,373,360.00 </w:t>
            </w:r>
          </w:p>
        </w:tc>
        <w:tc>
          <w:tcPr>
            <w:tcW w:w="178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91" w:firstLine="0"/>
            </w:pPr>
            <w:r>
              <w:t xml:space="preserve">486,453,786.48 </w:t>
            </w:r>
          </w:p>
        </w:tc>
      </w:tr>
      <w:tr w:rsidR="00A7106F">
        <w:trPr>
          <w:trHeight w:val="283"/>
        </w:trPr>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其他资本公积</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12,398,331.95 </w:t>
            </w:r>
          </w:p>
        </w:tc>
        <w:tc>
          <w:tcPr>
            <w:tcW w:w="18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12,329,988.97 </w:t>
            </w:r>
          </w:p>
        </w:tc>
        <w:tc>
          <w:tcPr>
            <w:tcW w:w="179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24,728,320.92 </w:t>
            </w:r>
          </w:p>
        </w:tc>
      </w:tr>
      <w:tr w:rsidR="00A7106F">
        <w:trPr>
          <w:trHeight w:val="283"/>
        </w:trPr>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pPr>
            <w:r>
              <w:t xml:space="preserve">539,129,217.43 </w:t>
            </w:r>
          </w:p>
        </w:tc>
        <w:tc>
          <w:tcPr>
            <w:tcW w:w="18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12,426,249.97 </w:t>
            </w:r>
          </w:p>
        </w:tc>
        <w:tc>
          <w:tcPr>
            <w:tcW w:w="179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40,373,360.00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91" w:firstLine="0"/>
            </w:pPr>
            <w:r>
              <w:t xml:space="preserve">511,182,107.40 </w:t>
            </w:r>
          </w:p>
        </w:tc>
      </w:tr>
    </w:tbl>
    <w:p w:rsidR="00A7106F" w:rsidRDefault="00AA64EB">
      <w:pPr>
        <w:ind w:left="99"/>
      </w:pPr>
      <w:r>
        <w:t>其他说明，包括本期增减变动情况、变动原因说明：</w:t>
      </w:r>
      <w:r>
        <w:t xml:space="preserve"> </w:t>
      </w:r>
    </w:p>
    <w:p w:rsidR="00A7106F" w:rsidRDefault="00AA64EB">
      <w:pPr>
        <w:numPr>
          <w:ilvl w:val="1"/>
          <w:numId w:val="156"/>
        </w:numPr>
        <w:ind w:hanging="631"/>
      </w:pPr>
      <w:r>
        <w:t>资本公积转增股本</w:t>
      </w:r>
      <w:r>
        <w:t xml:space="preserve"> </w:t>
      </w:r>
    </w:p>
    <w:p w:rsidR="00A7106F" w:rsidRDefault="00AA64EB">
      <w:pPr>
        <w:spacing w:after="0" w:line="259" w:lineRule="auto"/>
        <w:ind w:left="526" w:firstLine="0"/>
      </w:pPr>
      <w:r>
        <w:t xml:space="preserve"> </w:t>
      </w:r>
    </w:p>
    <w:p w:rsidR="00A7106F" w:rsidRDefault="00AA64EB">
      <w:pPr>
        <w:numPr>
          <w:ilvl w:val="1"/>
          <w:numId w:val="158"/>
        </w:numPr>
        <w:ind w:firstLine="420"/>
      </w:pPr>
      <w:r>
        <w:t>2022</w:t>
      </w:r>
      <w:r>
        <w:t>年</w:t>
      </w:r>
      <w:r>
        <w:t>5</w:t>
      </w:r>
      <w:r>
        <w:t>月</w:t>
      </w:r>
      <w:r>
        <w:t>11</w:t>
      </w:r>
      <w:r>
        <w:t>日，根据</w:t>
      </w:r>
      <w:r>
        <w:t>2021</w:t>
      </w:r>
      <w:r>
        <w:t>年年度股东大会审议通过的利润分配及转增股本方案，以资本公积金向全体股东每股转增</w:t>
      </w:r>
      <w:r>
        <w:t>0.40</w:t>
      </w:r>
      <w:r>
        <w:t>股，共计转增</w:t>
      </w:r>
      <w:r>
        <w:t>40,373,360</w:t>
      </w:r>
      <w:r>
        <w:t>股，减少资本公积金额</w:t>
      </w:r>
    </w:p>
    <w:p w:rsidR="00A7106F" w:rsidRDefault="00AA64EB">
      <w:pPr>
        <w:ind w:left="99"/>
      </w:pPr>
      <w:r>
        <w:t>40,373,360.00</w:t>
      </w:r>
      <w:r>
        <w:t>，详见本附注注释</w:t>
      </w:r>
      <w:r>
        <w:t>28.</w:t>
      </w:r>
      <w:r>
        <w:t>股本。</w:t>
      </w:r>
      <w:r>
        <w:t xml:space="preserve"> </w:t>
      </w:r>
    </w:p>
    <w:p w:rsidR="00A7106F" w:rsidRDefault="00AA64EB">
      <w:pPr>
        <w:numPr>
          <w:ilvl w:val="1"/>
          <w:numId w:val="158"/>
        </w:numPr>
        <w:ind w:firstLine="420"/>
      </w:pPr>
      <w:r>
        <w:t>股本溢价增加</w:t>
      </w:r>
      <w:r>
        <w:t>96,261.00</w:t>
      </w:r>
      <w:r>
        <w:t>元，为截至</w:t>
      </w:r>
      <w:r>
        <w:t>2022</w:t>
      </w:r>
      <w:r>
        <w:t>年</w:t>
      </w:r>
      <w:r>
        <w:t>12</w:t>
      </w:r>
      <w:r>
        <w:t>月</w:t>
      </w:r>
      <w:r>
        <w:t>31</w:t>
      </w:r>
      <w:r>
        <w:t>日</w:t>
      </w:r>
      <w:r>
        <w:t>“</w:t>
      </w:r>
      <w:r>
        <w:t>阿拉转债</w:t>
      </w:r>
      <w:r>
        <w:t>”</w:t>
      </w:r>
      <w:r>
        <w:t>累计有人民币</w:t>
      </w:r>
    </w:p>
    <w:p w:rsidR="00A7106F" w:rsidRDefault="00AA64EB">
      <w:pPr>
        <w:ind w:left="99"/>
      </w:pPr>
      <w:r>
        <w:t>100,000</w:t>
      </w:r>
      <w:r>
        <w:t>元已转换为公司股票，转股数量为</w:t>
      </w:r>
      <w:r>
        <w:t>2,210</w:t>
      </w:r>
      <w:r>
        <w:t>股，相应转股时点账面债务及其他权益工具转股及支付转股利息尾差等形成。</w:t>
      </w:r>
      <w:r>
        <w:t xml:space="preserve"> </w:t>
      </w:r>
    </w:p>
    <w:p w:rsidR="00A7106F" w:rsidRDefault="00AA64EB">
      <w:pPr>
        <w:numPr>
          <w:ilvl w:val="1"/>
          <w:numId w:val="156"/>
        </w:numPr>
        <w:ind w:hanging="631"/>
      </w:pPr>
      <w:r>
        <w:t>本期增加其他资本公积</w:t>
      </w:r>
      <w:r>
        <w:t xml:space="preserve"> </w:t>
      </w:r>
    </w:p>
    <w:p w:rsidR="00A7106F" w:rsidRDefault="00AA64EB">
      <w:pPr>
        <w:numPr>
          <w:ilvl w:val="1"/>
          <w:numId w:val="157"/>
        </w:numPr>
        <w:ind w:firstLine="420"/>
      </w:pPr>
      <w:r>
        <w:t>员工持股平台股份激励：公司通过员工持股平台</w:t>
      </w:r>
      <w:r>
        <w:t>--</w:t>
      </w:r>
      <w:r>
        <w:t>上海晶真文化艺术发展中心（有限合伙）对公司的员工实施股份激励，</w:t>
      </w:r>
      <w:r>
        <w:t>2022</w:t>
      </w:r>
      <w:r>
        <w:t>年度确认股份支付金额</w:t>
      </w:r>
      <w:r>
        <w:t>1,970,997.95</w:t>
      </w:r>
      <w:r>
        <w:t>元。</w:t>
      </w:r>
      <w:r>
        <w:t xml:space="preserve"> </w:t>
      </w:r>
    </w:p>
    <w:p w:rsidR="00A7106F" w:rsidRDefault="00AA64EB">
      <w:pPr>
        <w:numPr>
          <w:ilvl w:val="1"/>
          <w:numId w:val="157"/>
        </w:numPr>
        <w:ind w:firstLine="420"/>
      </w:pPr>
      <w:r>
        <w:t>限制性股票期权激励：公司于</w:t>
      </w:r>
      <w:r>
        <w:t>2021</w:t>
      </w:r>
      <w:r>
        <w:t>年授予限制性股票期权激励及</w:t>
      </w:r>
      <w:r>
        <w:t>2022</w:t>
      </w:r>
      <w:r>
        <w:t>年</w:t>
      </w:r>
      <w:r>
        <w:t>2</w:t>
      </w:r>
      <w:r>
        <w:t>月</w:t>
      </w:r>
      <w:r>
        <w:t>16</w:t>
      </w:r>
      <w:r>
        <w:t>日授予预留限制性股票期权，</w:t>
      </w:r>
      <w:r>
        <w:t>2022</w:t>
      </w:r>
      <w:r>
        <w:t>年度确认股份支付金额</w:t>
      </w:r>
      <w:r>
        <w:t>9,143,432.02</w:t>
      </w:r>
      <w:r>
        <w:t>元。</w:t>
      </w:r>
      <w:r>
        <w:t xml:space="preserve"> </w:t>
      </w:r>
    </w:p>
    <w:p w:rsidR="00A7106F" w:rsidRDefault="00AA64EB">
      <w:pPr>
        <w:numPr>
          <w:ilvl w:val="1"/>
          <w:numId w:val="157"/>
        </w:numPr>
        <w:ind w:firstLine="420"/>
      </w:pPr>
      <w:r>
        <w:t>接受捐赠：</w:t>
      </w:r>
      <w:r>
        <w:t>2022</w:t>
      </w:r>
      <w:r>
        <w:t>年度</w:t>
      </w:r>
      <w:r>
        <w:t>,</w:t>
      </w:r>
      <w:r>
        <w:t>由公司控股股东徐久振先生捐赠</w:t>
      </w:r>
      <w:r>
        <w:t>173,640.00</w:t>
      </w:r>
      <w:r>
        <w:t>美元，折合人民币</w:t>
      </w:r>
    </w:p>
    <w:p w:rsidR="00A7106F" w:rsidRDefault="00AA64EB">
      <w:pPr>
        <w:ind w:left="99"/>
      </w:pPr>
      <w:r>
        <w:t>1,215,559.00</w:t>
      </w:r>
      <w:r>
        <w:t>元。</w:t>
      </w:r>
      <w:r>
        <w:t xml:space="preserve"> </w:t>
      </w:r>
    </w:p>
    <w:p w:rsidR="00A7106F" w:rsidRDefault="00AA64EB">
      <w:pPr>
        <w:spacing w:after="0" w:line="259" w:lineRule="auto"/>
        <w:ind w:left="106" w:firstLine="0"/>
      </w:pPr>
      <w:r>
        <w:t xml:space="preserve"> </w:t>
      </w:r>
    </w:p>
    <w:p w:rsidR="00A7106F" w:rsidRDefault="00AA64EB">
      <w:pPr>
        <w:numPr>
          <w:ilvl w:val="0"/>
          <w:numId w:val="156"/>
        </w:numPr>
        <w:spacing w:after="58"/>
        <w:ind w:hanging="504"/>
      </w:pPr>
      <w:r>
        <w:t>库存股</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56"/>
        </w:numPr>
        <w:spacing w:after="60"/>
        <w:ind w:hanging="504"/>
      </w:pPr>
      <w:r>
        <w:t>其他综合收益</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1272"/>
        <w:gridCol w:w="691"/>
        <w:gridCol w:w="982"/>
        <w:gridCol w:w="982"/>
        <w:gridCol w:w="979"/>
        <w:gridCol w:w="982"/>
        <w:gridCol w:w="982"/>
        <w:gridCol w:w="982"/>
        <w:gridCol w:w="972"/>
      </w:tblGrid>
      <w:tr w:rsidR="00A7106F">
        <w:trPr>
          <w:trHeight w:val="283"/>
        </w:trPr>
        <w:tc>
          <w:tcPr>
            <w:tcW w:w="127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69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期初余额</w:t>
            </w:r>
            <w:r>
              <w:t xml:space="preserve"> </w:t>
            </w:r>
          </w:p>
        </w:tc>
        <w:tc>
          <w:tcPr>
            <w:tcW w:w="3925" w:type="dxa"/>
            <w:gridSpan w:val="4"/>
            <w:tcBorders>
              <w:top w:val="single" w:sz="4" w:space="0" w:color="000000"/>
              <w:left w:val="single" w:sz="4" w:space="0" w:color="000000"/>
              <w:bottom w:val="single" w:sz="4" w:space="0" w:color="000000"/>
              <w:right w:val="nil"/>
            </w:tcBorders>
          </w:tcPr>
          <w:p w:rsidR="00A7106F" w:rsidRDefault="00AA64EB">
            <w:pPr>
              <w:spacing w:after="0" w:line="259" w:lineRule="auto"/>
              <w:ind w:left="0" w:right="346" w:firstLine="0"/>
              <w:jc w:val="right"/>
            </w:pPr>
            <w:r>
              <w:t>本期发生金额</w:t>
            </w:r>
            <w:r>
              <w:t xml:space="preserve"> </w:t>
            </w:r>
          </w:p>
        </w:tc>
        <w:tc>
          <w:tcPr>
            <w:tcW w:w="1964" w:type="dxa"/>
            <w:gridSpan w:val="2"/>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97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期末余额</w:t>
            </w:r>
            <w:r>
              <w:t xml:space="preserve"> </w:t>
            </w:r>
          </w:p>
        </w:tc>
      </w:tr>
      <w:tr w:rsidR="00A7106F">
        <w:trPr>
          <w:trHeight w:val="1916"/>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9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本期所得税前发生额</w:t>
            </w:r>
            <w: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减：前期计入其他综合收益当期转入损益</w:t>
            </w: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减：前期计入其他综合收益当期转入留存收益</w:t>
            </w:r>
            <w: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65" w:firstLine="0"/>
              <w:jc w:val="center"/>
            </w:pPr>
            <w:r>
              <w:t>减：所得税费用</w:t>
            </w:r>
            <w: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税后归属于母公司</w:t>
            </w:r>
            <w: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税后归属于少数股东</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109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一、不能重分类进损益的其他综合收益</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109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其中：重新计量设定受益计划变动额</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109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权益法下不能转损益的其他综合收益</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8"/>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19"/>
              <w:jc w:val="right"/>
            </w:pPr>
            <w:r>
              <w:t>其他权益工具投资公允价值变动</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6"/>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19"/>
              <w:jc w:val="right"/>
            </w:pPr>
            <w:r>
              <w:t>企业自身信用风险公允价值变动</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109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二、将重分类进损益的其他综合收益</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46.00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r>
      <w:tr w:rsidR="00A7106F">
        <w:trPr>
          <w:trHeight w:val="1102"/>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其中：权益法下可转损益的其他综合收益</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6"/>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211"/>
            </w:pPr>
            <w:r>
              <w:t>其他债权投资公允价值变动</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1099"/>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211"/>
            </w:pPr>
            <w:r>
              <w:t>金融资产重分类计入其他综合收益的金额</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8"/>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211"/>
            </w:pPr>
            <w:r>
              <w:t>其他债权投资信用减值准备</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现金流量套期储备</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lastRenderedPageBreak/>
              <w:t>外币财务报表折算差额</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46.00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r>
      <w:tr w:rsidR="00A7106F">
        <w:trPr>
          <w:trHeight w:val="554"/>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其他综合收益合计</w:t>
            </w:r>
            <w:r>
              <w:t xml:space="preserve"> </w:t>
            </w:r>
          </w:p>
        </w:tc>
        <w:tc>
          <w:tcPr>
            <w:tcW w:w="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46.00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c>
          <w:tcPr>
            <w:tcW w:w="9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9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46.00 </w:t>
            </w:r>
          </w:p>
        </w:tc>
      </w:tr>
    </w:tbl>
    <w:p w:rsidR="00A7106F" w:rsidRDefault="00AA64EB">
      <w:pPr>
        <w:spacing w:after="37" w:line="259" w:lineRule="auto"/>
        <w:ind w:left="106" w:firstLine="0"/>
      </w:pPr>
      <w:r>
        <w:t xml:space="preserve"> </w:t>
      </w:r>
    </w:p>
    <w:p w:rsidR="00A7106F" w:rsidRDefault="00AA64EB">
      <w:pPr>
        <w:spacing w:after="44"/>
        <w:ind w:left="99"/>
      </w:pPr>
      <w:r>
        <w:t>其他说明，包括对现金流量套期损益的有效部分转为被套期项目初始确认金额调整：</w:t>
      </w:r>
      <w:r>
        <w:t xml:space="preserve"> </w:t>
      </w:r>
    </w:p>
    <w:p w:rsidR="00A7106F" w:rsidRDefault="00AA64EB">
      <w:pPr>
        <w:ind w:left="99"/>
      </w:pPr>
      <w:r>
        <w:t>无</w:t>
      </w:r>
      <w:r>
        <w:t xml:space="preserve"> </w:t>
      </w:r>
    </w:p>
    <w:p w:rsidR="00A7106F" w:rsidRDefault="00AA64EB">
      <w:pPr>
        <w:spacing w:after="44" w:line="259" w:lineRule="auto"/>
        <w:ind w:left="106" w:firstLine="0"/>
      </w:pPr>
      <w:r>
        <w:t xml:space="preserve"> </w:t>
      </w:r>
    </w:p>
    <w:p w:rsidR="00A7106F" w:rsidRDefault="00AA64EB">
      <w:pPr>
        <w:numPr>
          <w:ilvl w:val="0"/>
          <w:numId w:val="156"/>
        </w:numPr>
        <w:spacing w:after="60"/>
        <w:ind w:hanging="504"/>
      </w:pPr>
      <w:r>
        <w:t>专项储备</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1667"/>
        <w:gridCol w:w="1777"/>
        <w:gridCol w:w="1774"/>
        <w:gridCol w:w="1817"/>
        <w:gridCol w:w="1789"/>
      </w:tblGrid>
      <w:tr w:rsidR="00A7106F">
        <w:trPr>
          <w:trHeight w:val="283"/>
        </w:trPr>
        <w:tc>
          <w:tcPr>
            <w:tcW w:w="16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项目</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期初余额</w:t>
            </w:r>
            <w:r>
              <w:t xml:space="preserve"> </w:t>
            </w:r>
          </w:p>
        </w:tc>
        <w:tc>
          <w:tcPr>
            <w:tcW w:w="17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本期增加</w:t>
            </w:r>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本期减少</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r>
      <w:tr w:rsidR="00A7106F">
        <w:trPr>
          <w:trHeight w:val="283"/>
        </w:trPr>
        <w:tc>
          <w:tcPr>
            <w:tcW w:w="16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安全生产费</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156,858.12 </w:t>
            </w:r>
          </w:p>
        </w:tc>
        <w:tc>
          <w:tcPr>
            <w:tcW w:w="17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1,723,688.16 </w:t>
            </w:r>
          </w:p>
        </w:tc>
        <w:tc>
          <w:tcPr>
            <w:tcW w:w="18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1,291,286.73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589,259.55 </w:t>
            </w:r>
          </w:p>
        </w:tc>
      </w:tr>
      <w:tr w:rsidR="00A7106F">
        <w:trPr>
          <w:trHeight w:val="283"/>
        </w:trPr>
        <w:tc>
          <w:tcPr>
            <w:tcW w:w="16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合计</w:t>
            </w:r>
            <w:r>
              <w:t xml:space="preserve"> </w:t>
            </w:r>
          </w:p>
        </w:tc>
        <w:tc>
          <w:tcPr>
            <w:tcW w:w="17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156,858.12 </w:t>
            </w:r>
          </w:p>
        </w:tc>
        <w:tc>
          <w:tcPr>
            <w:tcW w:w="177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1,723,688.16 </w:t>
            </w:r>
          </w:p>
        </w:tc>
        <w:tc>
          <w:tcPr>
            <w:tcW w:w="18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1,291,286.73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589,259.55 </w:t>
            </w:r>
          </w:p>
        </w:tc>
      </w:tr>
    </w:tbl>
    <w:p w:rsidR="00A7106F" w:rsidRDefault="00AA64EB">
      <w:pPr>
        <w:ind w:left="99"/>
      </w:pPr>
      <w:r>
        <w:t>其他说明，包括本期增减变动情况、变动原因说明：</w:t>
      </w:r>
      <w:r>
        <w:t xml:space="preserve"> </w:t>
      </w:r>
    </w:p>
    <w:p w:rsidR="00A7106F" w:rsidRDefault="00AA64EB">
      <w:pPr>
        <w:spacing w:after="1" w:line="363" w:lineRule="auto"/>
        <w:ind w:left="91" w:right="1015" w:firstLine="410"/>
        <w:jc w:val="both"/>
      </w:pPr>
      <w:r>
        <w:t>公司根据危险品生产与储存行业的要求，以上年度实际销售危险品的收入为计提依据，采取超额累退方式平均逐月提取安全生产费，其中：营业收入不超过</w:t>
      </w:r>
      <w:r>
        <w:t xml:space="preserve"> 1000 </w:t>
      </w:r>
      <w:r>
        <w:t>万元的，按照</w:t>
      </w:r>
      <w:r>
        <w:t xml:space="preserve"> 4%</w:t>
      </w:r>
      <w:r>
        <w:t>提取，营业收入超过</w:t>
      </w:r>
      <w:r>
        <w:t xml:space="preserve"> 1000 </w:t>
      </w:r>
      <w:r>
        <w:t>万元至</w:t>
      </w:r>
      <w:r>
        <w:t xml:space="preserve"> 1 </w:t>
      </w:r>
      <w:r>
        <w:t>亿元的部分，按照</w:t>
      </w:r>
      <w:r>
        <w:t xml:space="preserve"> 2%</w:t>
      </w:r>
      <w:r>
        <w:t>提取，营业收入超过</w:t>
      </w:r>
      <w:r>
        <w:t xml:space="preserve"> 1 </w:t>
      </w:r>
      <w:r>
        <w:t>亿元至</w:t>
      </w:r>
      <w:r>
        <w:t xml:space="preserve"> 10 </w:t>
      </w:r>
      <w:r>
        <w:t>亿元的部分，按照</w:t>
      </w:r>
      <w:r>
        <w:t xml:space="preserve"> 0.5%</w:t>
      </w:r>
      <w:r>
        <w:t>提取，营业收入超过</w:t>
      </w:r>
      <w:r>
        <w:t xml:space="preserve"> 10 </w:t>
      </w:r>
      <w:r>
        <w:t>亿元的部分，按照</w:t>
      </w:r>
      <w:r>
        <w:t xml:space="preserve"> 0.2%</w:t>
      </w:r>
      <w:r>
        <w:t>提取。</w:t>
      </w:r>
      <w:r>
        <w:t xml:space="preserve"> </w:t>
      </w:r>
    </w:p>
    <w:p w:rsidR="00A7106F" w:rsidRDefault="00AA64EB">
      <w:pPr>
        <w:spacing w:after="127" w:line="259" w:lineRule="auto"/>
        <w:ind w:left="536" w:hanging="10"/>
      </w:pPr>
      <w:r>
        <w:rPr>
          <w:rFonts w:ascii="Arial" w:eastAsia="Arial" w:hAnsi="Arial" w:cs="Arial"/>
        </w:rPr>
        <w:t xml:space="preserve">2021 </w:t>
      </w:r>
      <w:r>
        <w:t>年度危化品销售收入</w:t>
      </w:r>
      <w:r>
        <w:t xml:space="preserve"> </w:t>
      </w:r>
      <w:r>
        <w:rPr>
          <w:rFonts w:ascii="Arial" w:eastAsia="Arial" w:hAnsi="Arial" w:cs="Arial"/>
        </w:rPr>
        <w:t>71</w:t>
      </w:r>
      <w:r>
        <w:rPr>
          <w:rFonts w:ascii="Times New Roman" w:eastAsia="Times New Roman" w:hAnsi="Times New Roman" w:cs="Times New Roman"/>
        </w:rPr>
        <w:t>,</w:t>
      </w:r>
      <w:r>
        <w:rPr>
          <w:rFonts w:ascii="Arial" w:eastAsia="Arial" w:hAnsi="Arial" w:cs="Arial"/>
        </w:rPr>
        <w:t>109</w:t>
      </w:r>
      <w:r>
        <w:rPr>
          <w:rFonts w:ascii="Times New Roman" w:eastAsia="Times New Roman" w:hAnsi="Times New Roman" w:cs="Times New Roman"/>
        </w:rPr>
        <w:t>,</w:t>
      </w:r>
      <w:r>
        <w:rPr>
          <w:rFonts w:ascii="Arial" w:eastAsia="Arial" w:hAnsi="Arial" w:cs="Arial"/>
        </w:rPr>
        <w:t>847</w:t>
      </w:r>
      <w:r>
        <w:rPr>
          <w:rFonts w:ascii="Times New Roman" w:eastAsia="Times New Roman" w:hAnsi="Times New Roman" w:cs="Times New Roman"/>
        </w:rPr>
        <w:t>.</w:t>
      </w:r>
      <w:r>
        <w:rPr>
          <w:rFonts w:ascii="Arial" w:eastAsia="Arial" w:hAnsi="Arial" w:cs="Arial"/>
        </w:rPr>
        <w:t xml:space="preserve">27 </w:t>
      </w:r>
      <w:r>
        <w:t>元，</w:t>
      </w:r>
      <w:r>
        <w:rPr>
          <w:rFonts w:ascii="Arial" w:eastAsia="Arial" w:hAnsi="Arial" w:cs="Arial"/>
        </w:rPr>
        <w:t xml:space="preserve">2022 </w:t>
      </w:r>
      <w:r>
        <w:t>年计提安全生产费</w:t>
      </w:r>
      <w:r>
        <w:t xml:space="preserve"> </w:t>
      </w:r>
      <w:r>
        <w:rPr>
          <w:rFonts w:ascii="Arial" w:eastAsia="Arial" w:hAnsi="Arial" w:cs="Arial"/>
        </w:rPr>
        <w:t>1</w:t>
      </w:r>
      <w:r>
        <w:rPr>
          <w:rFonts w:ascii="Times New Roman" w:eastAsia="Times New Roman" w:hAnsi="Times New Roman" w:cs="Times New Roman"/>
        </w:rPr>
        <w:t>,</w:t>
      </w:r>
      <w:r>
        <w:rPr>
          <w:rFonts w:ascii="Arial" w:eastAsia="Arial" w:hAnsi="Arial" w:cs="Arial"/>
        </w:rPr>
        <w:t>723</w:t>
      </w:r>
      <w:r>
        <w:rPr>
          <w:rFonts w:ascii="Times New Roman" w:eastAsia="Times New Roman" w:hAnsi="Times New Roman" w:cs="Times New Roman"/>
        </w:rPr>
        <w:t>,</w:t>
      </w:r>
      <w:r>
        <w:rPr>
          <w:rFonts w:ascii="Arial" w:eastAsia="Arial" w:hAnsi="Arial" w:cs="Arial"/>
        </w:rPr>
        <w:t>688</w:t>
      </w:r>
      <w:r>
        <w:rPr>
          <w:rFonts w:ascii="Times New Roman" w:eastAsia="Times New Roman" w:hAnsi="Times New Roman" w:cs="Times New Roman"/>
        </w:rPr>
        <w:t>.</w:t>
      </w:r>
      <w:r>
        <w:rPr>
          <w:rFonts w:ascii="Arial" w:eastAsia="Arial" w:hAnsi="Arial" w:cs="Arial"/>
        </w:rPr>
        <w:t xml:space="preserve">16 </w:t>
      </w:r>
      <w:r>
        <w:t>元。</w:t>
      </w:r>
      <w:r>
        <w:rPr>
          <w:rFonts w:ascii="Times New Roman" w:eastAsia="Times New Roman" w:hAnsi="Times New Roman" w:cs="Times New Roman"/>
        </w:rPr>
        <w:t xml:space="preserve"> </w:t>
      </w:r>
    </w:p>
    <w:p w:rsidR="00A7106F" w:rsidRDefault="00AA64EB">
      <w:pPr>
        <w:spacing w:line="356" w:lineRule="auto"/>
        <w:ind w:left="91" w:right="814" w:firstLine="420"/>
      </w:pPr>
      <w:r>
        <w:t>公司将安全生产检查、评价、咨询支出，安全生产人员的培训费等冲销已计提的安全生产费。</w:t>
      </w:r>
      <w:r>
        <w:t xml:space="preserve"> </w:t>
      </w:r>
    </w:p>
    <w:p w:rsidR="00A7106F" w:rsidRDefault="00AA64EB">
      <w:pPr>
        <w:spacing w:after="44" w:line="259" w:lineRule="auto"/>
        <w:ind w:left="106" w:firstLine="0"/>
      </w:pPr>
      <w:r>
        <w:t xml:space="preserve"> </w:t>
      </w:r>
    </w:p>
    <w:p w:rsidR="00A7106F" w:rsidRDefault="00AA64EB">
      <w:pPr>
        <w:numPr>
          <w:ilvl w:val="0"/>
          <w:numId w:val="156"/>
        </w:numPr>
        <w:spacing w:after="58"/>
        <w:ind w:hanging="504"/>
      </w:pPr>
      <w:r>
        <w:t>盈余公积</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29" w:type="dxa"/>
          <w:bottom w:w="0" w:type="dxa"/>
          <w:right w:w="106" w:type="dxa"/>
        </w:tblCellMar>
        <w:tblLook w:val="04A0" w:firstRow="1" w:lastRow="0" w:firstColumn="1" w:lastColumn="0" w:noHBand="0" w:noVBand="1"/>
      </w:tblPr>
      <w:tblGrid>
        <w:gridCol w:w="1659"/>
        <w:gridCol w:w="1786"/>
        <w:gridCol w:w="1788"/>
        <w:gridCol w:w="1802"/>
        <w:gridCol w:w="1789"/>
      </w:tblGrid>
      <w:tr w:rsidR="00A7106F">
        <w:trPr>
          <w:trHeight w:val="283"/>
        </w:trPr>
        <w:tc>
          <w:tcPr>
            <w:tcW w:w="16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4" w:firstLine="0"/>
              <w:jc w:val="center"/>
            </w:pPr>
            <w:r>
              <w:t>项目</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9" w:firstLine="0"/>
              <w:jc w:val="center"/>
            </w:pPr>
            <w:r>
              <w:t>期初余额</w:t>
            </w: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6" w:firstLine="0"/>
              <w:jc w:val="center"/>
            </w:pPr>
            <w:r>
              <w:t>本期增加</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7" w:firstLine="0"/>
              <w:jc w:val="center"/>
            </w:pPr>
            <w:r>
              <w:t>本期减少</w:t>
            </w: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6" w:firstLine="0"/>
              <w:jc w:val="center"/>
            </w:pPr>
            <w:r>
              <w:t>期末余额</w:t>
            </w:r>
            <w:r>
              <w:t xml:space="preserve"> </w:t>
            </w:r>
          </w:p>
        </w:tc>
      </w:tr>
      <w:tr w:rsidR="00A7106F">
        <w:trPr>
          <w:trHeight w:val="283"/>
        </w:trPr>
        <w:tc>
          <w:tcPr>
            <w:tcW w:w="16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法定盈余公积</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0" w:firstLine="0"/>
            </w:pPr>
            <w:r>
              <w:t xml:space="preserve">39,297,004.22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9,189,390.65 </w:t>
            </w:r>
          </w:p>
        </w:tc>
        <w:tc>
          <w:tcPr>
            <w:tcW w:w="18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9" w:firstLine="0"/>
              <w:jc w:val="center"/>
            </w:pPr>
            <w:r>
              <w:t xml:space="preserve">48,486,394.87 </w:t>
            </w:r>
          </w:p>
        </w:tc>
      </w:tr>
      <w:tr w:rsidR="00A7106F">
        <w:trPr>
          <w:trHeight w:val="281"/>
        </w:trPr>
        <w:tc>
          <w:tcPr>
            <w:tcW w:w="16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任意盈余公积</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6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储备基金</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16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企业发展基金</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6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6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4" w:firstLine="0"/>
              <w:jc w:val="center"/>
            </w:pPr>
            <w:r>
              <w:t>合计</w:t>
            </w:r>
            <w:r>
              <w:t xml:space="preserve"> </w:t>
            </w:r>
          </w:p>
        </w:tc>
        <w:tc>
          <w:tcPr>
            <w:tcW w:w="17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0" w:firstLine="0"/>
            </w:pPr>
            <w:r>
              <w:t xml:space="preserve">39,297,004.22 </w:t>
            </w:r>
          </w:p>
        </w:tc>
        <w:tc>
          <w:tcPr>
            <w:tcW w:w="17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9,189,390.65 </w:t>
            </w:r>
          </w:p>
        </w:tc>
        <w:tc>
          <w:tcPr>
            <w:tcW w:w="18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9" w:firstLine="0"/>
              <w:jc w:val="center"/>
            </w:pPr>
            <w:r>
              <w:t xml:space="preserve">48,486,394.87 </w:t>
            </w:r>
          </w:p>
        </w:tc>
      </w:tr>
    </w:tbl>
    <w:p w:rsidR="00A7106F" w:rsidRDefault="00AA64EB">
      <w:pPr>
        <w:spacing w:after="46"/>
        <w:ind w:left="99"/>
      </w:pPr>
      <w:r>
        <w:t>盈余公积说明，包括本期增减变动情况、变动原因说明：</w:t>
      </w:r>
      <w:r>
        <w:t xml:space="preserve"> </w:t>
      </w:r>
    </w:p>
    <w:p w:rsidR="00A7106F" w:rsidRDefault="00AA64EB">
      <w:pPr>
        <w:ind w:left="534"/>
      </w:pPr>
      <w:r>
        <w:t>2022</w:t>
      </w:r>
      <w:r>
        <w:t>年度盈余公积增加为按照当期净利润</w:t>
      </w:r>
      <w:r>
        <w:t xml:space="preserve"> 10%</w:t>
      </w:r>
      <w:r>
        <w:t>提取的法定盈余公积。</w:t>
      </w:r>
      <w:r>
        <w:t xml:space="preserve"> </w:t>
      </w:r>
    </w:p>
    <w:p w:rsidR="00A7106F" w:rsidRDefault="00AA64EB">
      <w:pPr>
        <w:spacing w:after="46" w:line="259" w:lineRule="auto"/>
        <w:ind w:left="106" w:firstLine="0"/>
      </w:pPr>
      <w:r>
        <w:t xml:space="preserve"> </w:t>
      </w:r>
    </w:p>
    <w:p w:rsidR="00A7106F" w:rsidRDefault="00AA64EB">
      <w:pPr>
        <w:numPr>
          <w:ilvl w:val="0"/>
          <w:numId w:val="156"/>
        </w:numPr>
        <w:spacing w:after="58"/>
        <w:ind w:hanging="504"/>
      </w:pPr>
      <w:r>
        <w:t>未分配利润</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3401"/>
        <w:gridCol w:w="2756"/>
        <w:gridCol w:w="2667"/>
      </w:tblGrid>
      <w:tr w:rsidR="00A7106F">
        <w:trPr>
          <w:trHeight w:val="283"/>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本期</w:t>
            </w: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上期</w:t>
            </w:r>
            <w:r>
              <w:t xml:space="preserve"> </w:t>
            </w:r>
          </w:p>
        </w:tc>
      </w:tr>
      <w:tr w:rsidR="00A7106F">
        <w:trPr>
          <w:trHeight w:val="281"/>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调整前上期末未分配利润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3" w:firstLine="0"/>
              <w:jc w:val="right"/>
            </w:pPr>
            <w:r>
              <w:t xml:space="preserve">178,801,435.86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148,679,377.78 </w:t>
            </w:r>
          </w:p>
        </w:tc>
      </w:tr>
      <w:tr w:rsidR="00A7106F">
        <w:trPr>
          <w:trHeight w:val="554"/>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调整期初未分配利润合计数（调增</w:t>
            </w:r>
          </w:p>
          <w:p w:rsidR="00A7106F" w:rsidRDefault="00AA64EB">
            <w:pPr>
              <w:spacing w:after="0" w:line="259" w:lineRule="auto"/>
              <w:ind w:left="0" w:firstLine="0"/>
            </w:pPr>
            <w:r>
              <w:t>+</w:t>
            </w:r>
            <w:r>
              <w:t>，调减－）</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right"/>
            </w:pPr>
            <w:r>
              <w:t xml:space="preserve"> </w:t>
            </w:r>
          </w:p>
        </w:tc>
      </w:tr>
      <w:tr w:rsidR="00A7106F">
        <w:trPr>
          <w:trHeight w:val="283"/>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调整后期初未分配利润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3" w:firstLine="0"/>
              <w:jc w:val="right"/>
            </w:pPr>
            <w:r>
              <w:t xml:space="preserve">178,801,435.86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148,679,377.78 </w:t>
            </w:r>
          </w:p>
        </w:tc>
      </w:tr>
      <w:tr w:rsidR="00A7106F">
        <w:trPr>
          <w:trHeight w:val="554"/>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加：本期归属于母公司所有者的净利润</w:t>
            </w:r>
            <w:r>
              <w:t xml:space="preserve"> </w:t>
            </w:r>
          </w:p>
        </w:tc>
        <w:tc>
          <w:tcPr>
            <w:tcW w:w="27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3" w:firstLine="0"/>
              <w:jc w:val="right"/>
            </w:pPr>
            <w:r>
              <w:t xml:space="preserve">92,331,491.84 </w:t>
            </w:r>
          </w:p>
        </w:tc>
        <w:tc>
          <w:tcPr>
            <w:tcW w:w="266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right"/>
            </w:pPr>
            <w:r>
              <w:t xml:space="preserve">89,360,811.30 </w:t>
            </w:r>
          </w:p>
        </w:tc>
      </w:tr>
      <w:tr w:rsidR="00A7106F">
        <w:trPr>
          <w:trHeight w:val="283"/>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减：提取法定盈余公积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9,189,390.65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8,772,053.22 </w:t>
            </w:r>
          </w:p>
        </w:tc>
      </w:tr>
      <w:tr w:rsidR="00A7106F">
        <w:trPr>
          <w:trHeight w:val="281"/>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提取任意盈余公积</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r>
      <w:tr w:rsidR="00A7106F">
        <w:trPr>
          <w:trHeight w:val="283"/>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提取一般风险准备</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r>
      <w:tr w:rsidR="00A7106F">
        <w:trPr>
          <w:trHeight w:val="283"/>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应付普通股股利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40,373,360.00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50,466,700.00 </w:t>
            </w:r>
          </w:p>
        </w:tc>
      </w:tr>
      <w:tr w:rsidR="00A7106F">
        <w:trPr>
          <w:trHeight w:val="281"/>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39" w:firstLine="0"/>
              <w:jc w:val="center"/>
            </w:pPr>
            <w:r>
              <w:t>转作股本的普通股股利</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r>
      <w:tr w:rsidR="00A7106F">
        <w:trPr>
          <w:trHeight w:val="283"/>
        </w:trPr>
        <w:tc>
          <w:tcPr>
            <w:tcW w:w="34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期末未分配利润</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221,570,177.05 </w:t>
            </w:r>
          </w:p>
        </w:tc>
        <w:tc>
          <w:tcPr>
            <w:tcW w:w="266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178,801,435.86 </w:t>
            </w:r>
          </w:p>
        </w:tc>
      </w:tr>
    </w:tbl>
    <w:p w:rsidR="00A7106F" w:rsidRDefault="00AA64EB">
      <w:pPr>
        <w:spacing w:after="46"/>
        <w:ind w:left="99"/>
      </w:pPr>
      <w:r>
        <w:t>调整期初未分配利润明细：</w:t>
      </w:r>
      <w:r>
        <w:t xml:space="preserve"> </w:t>
      </w:r>
    </w:p>
    <w:p w:rsidR="00A7106F" w:rsidRDefault="00AA64EB">
      <w:pPr>
        <w:numPr>
          <w:ilvl w:val="0"/>
          <w:numId w:val="159"/>
        </w:numPr>
        <w:ind w:hanging="317"/>
      </w:pPr>
      <w:r>
        <w:t>由于《企业会计准则》及其相关新规定进行追溯调整，影响期初未分配利润</w:t>
      </w:r>
      <w:r>
        <w:t>0</w:t>
      </w:r>
      <w:r>
        <w:t>元。</w:t>
      </w:r>
      <w:r>
        <w:t xml:space="preserve"> </w:t>
      </w:r>
    </w:p>
    <w:p w:rsidR="00A7106F" w:rsidRDefault="00AA64EB">
      <w:pPr>
        <w:numPr>
          <w:ilvl w:val="0"/>
          <w:numId w:val="159"/>
        </w:numPr>
        <w:ind w:hanging="317"/>
      </w:pPr>
      <w:r>
        <w:t>由于会计政策变更，影响期初未分配利润</w:t>
      </w:r>
      <w:r>
        <w:t>0</w:t>
      </w:r>
      <w:r>
        <w:t>元。</w:t>
      </w:r>
      <w:r>
        <w:t xml:space="preserve"> </w:t>
      </w:r>
    </w:p>
    <w:p w:rsidR="00A7106F" w:rsidRDefault="00AA64EB">
      <w:pPr>
        <w:numPr>
          <w:ilvl w:val="0"/>
          <w:numId w:val="159"/>
        </w:numPr>
        <w:ind w:hanging="317"/>
      </w:pPr>
      <w:r>
        <w:t>由于重大会计差错更正，影响期初未分配利润</w:t>
      </w:r>
      <w:r>
        <w:t>0</w:t>
      </w:r>
      <w:r>
        <w:t>元。</w:t>
      </w:r>
      <w:r>
        <w:t xml:space="preserve"> </w:t>
      </w:r>
    </w:p>
    <w:p w:rsidR="00A7106F" w:rsidRDefault="00AA64EB">
      <w:pPr>
        <w:numPr>
          <w:ilvl w:val="0"/>
          <w:numId w:val="159"/>
        </w:numPr>
        <w:ind w:hanging="317"/>
      </w:pPr>
      <w:r>
        <w:t>由于同一控制导致的合并范围变更，影响期初未分配利润</w:t>
      </w:r>
      <w:r>
        <w:t>0</w:t>
      </w:r>
      <w:r>
        <w:t>元。</w:t>
      </w:r>
      <w:r>
        <w:t xml:space="preserve"> </w:t>
      </w:r>
    </w:p>
    <w:p w:rsidR="00A7106F" w:rsidRDefault="00AA64EB">
      <w:pPr>
        <w:numPr>
          <w:ilvl w:val="0"/>
          <w:numId w:val="159"/>
        </w:numPr>
        <w:ind w:hanging="317"/>
      </w:pPr>
      <w:r>
        <w:t>其他调整合计影响期初未分配利润</w:t>
      </w:r>
      <w:r>
        <w:t>0</w:t>
      </w:r>
      <w:r>
        <w:t>元。</w:t>
      </w:r>
      <w:r>
        <w:t xml:space="preserve"> </w:t>
      </w:r>
    </w:p>
    <w:p w:rsidR="00A7106F" w:rsidRDefault="00AA64EB">
      <w:pPr>
        <w:spacing w:after="47" w:line="259" w:lineRule="auto"/>
        <w:ind w:left="106" w:firstLine="0"/>
      </w:pPr>
      <w:r>
        <w:t xml:space="preserve"> </w:t>
      </w:r>
    </w:p>
    <w:p w:rsidR="00A7106F" w:rsidRDefault="00AA64EB">
      <w:pPr>
        <w:spacing w:after="79"/>
        <w:ind w:left="99"/>
      </w:pPr>
      <w:r>
        <w:t>61</w:t>
      </w:r>
      <w:r>
        <w:t>、</w:t>
      </w:r>
      <w:r>
        <w:rPr>
          <w:rFonts w:ascii="Arial" w:eastAsia="Arial" w:hAnsi="Arial" w:cs="Arial"/>
          <w:b/>
        </w:rPr>
        <w:t xml:space="preserve"> </w:t>
      </w:r>
      <w:r>
        <w:t>营业收入和营业成本</w:t>
      </w:r>
      <w:r>
        <w:rPr>
          <w:rFonts w:ascii="Calibri" w:eastAsia="Calibri" w:hAnsi="Calibri" w:cs="Calibri"/>
          <w:b/>
        </w:rPr>
        <w:t xml:space="preserve"> </w:t>
      </w:r>
    </w:p>
    <w:p w:rsidR="00A7106F" w:rsidRDefault="00AA64EB">
      <w:pPr>
        <w:spacing w:after="58"/>
        <w:ind w:left="99"/>
      </w:pPr>
      <w:r>
        <w:t>(1).</w:t>
      </w:r>
      <w:r>
        <w:rPr>
          <w:rFonts w:ascii="Arial" w:eastAsia="Arial" w:hAnsi="Arial" w:cs="Arial"/>
          <w:b/>
        </w:rPr>
        <w:t xml:space="preserve"> </w:t>
      </w:r>
      <w:r>
        <w:t>营业收入和营业成本情况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706" w:type="dxa"/>
        <w:tblInd w:w="233" w:type="dxa"/>
        <w:tblCellMar>
          <w:top w:w="35" w:type="dxa"/>
          <w:left w:w="108" w:type="dxa"/>
          <w:bottom w:w="0" w:type="dxa"/>
          <w:right w:w="2" w:type="dxa"/>
        </w:tblCellMar>
        <w:tblLook w:val="04A0" w:firstRow="1" w:lastRow="0" w:firstColumn="1" w:lastColumn="0" w:noHBand="0" w:noVBand="1"/>
      </w:tblPr>
      <w:tblGrid>
        <w:gridCol w:w="1381"/>
        <w:gridCol w:w="1801"/>
        <w:gridCol w:w="1815"/>
        <w:gridCol w:w="1812"/>
        <w:gridCol w:w="1897"/>
      </w:tblGrid>
      <w:tr w:rsidR="00A7106F">
        <w:trPr>
          <w:trHeight w:val="283"/>
        </w:trPr>
        <w:tc>
          <w:tcPr>
            <w:tcW w:w="138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361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本期发生额</w:t>
            </w:r>
            <w:r>
              <w:t xml:space="preserve"> </w:t>
            </w:r>
          </w:p>
        </w:tc>
        <w:tc>
          <w:tcPr>
            <w:tcW w:w="370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上期发生额</w:t>
            </w:r>
            <w:r>
              <w:t xml:space="preserve"> </w:t>
            </w:r>
          </w:p>
        </w:tc>
      </w:tr>
      <w:tr w:rsidR="00A7106F">
        <w:trPr>
          <w:trHeight w:val="28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收入</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成本</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收入</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成本</w:t>
            </w:r>
            <w:r>
              <w:t xml:space="preserve"> </w:t>
            </w:r>
          </w:p>
        </w:tc>
      </w:tr>
      <w:tr w:rsidR="00A7106F">
        <w:trPr>
          <w:trHeight w:val="281"/>
        </w:trPr>
        <w:tc>
          <w:tcPr>
            <w:tcW w:w="13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主营业务</w:t>
            </w: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371,021,008.92 </w:t>
            </w:r>
          </w:p>
        </w:tc>
        <w:tc>
          <w:tcPr>
            <w:tcW w:w="18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153,994,350.13 </w:t>
            </w:r>
          </w:p>
        </w:tc>
        <w:tc>
          <w:tcPr>
            <w:tcW w:w="18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281,254,776.16 </w:t>
            </w:r>
          </w:p>
        </w:tc>
        <w:tc>
          <w:tcPr>
            <w:tcW w:w="18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106,117,104.86 </w:t>
            </w:r>
          </w:p>
        </w:tc>
      </w:tr>
      <w:tr w:rsidR="00A7106F">
        <w:trPr>
          <w:trHeight w:val="283"/>
        </w:trPr>
        <w:tc>
          <w:tcPr>
            <w:tcW w:w="13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其他业务</w:t>
            </w: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7,083,000.00 </w:t>
            </w:r>
          </w:p>
        </w:tc>
        <w:tc>
          <w:tcPr>
            <w:tcW w:w="18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2,334,112.93 </w:t>
            </w:r>
          </w:p>
        </w:tc>
        <w:tc>
          <w:tcPr>
            <w:tcW w:w="18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6,406,498.75 </w:t>
            </w:r>
          </w:p>
        </w:tc>
        <w:tc>
          <w:tcPr>
            <w:tcW w:w="18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2,439,298.75 </w:t>
            </w:r>
          </w:p>
        </w:tc>
      </w:tr>
      <w:tr w:rsidR="00A7106F">
        <w:trPr>
          <w:trHeight w:val="283"/>
        </w:trPr>
        <w:tc>
          <w:tcPr>
            <w:tcW w:w="138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378,104,008.92 </w:t>
            </w:r>
          </w:p>
        </w:tc>
        <w:tc>
          <w:tcPr>
            <w:tcW w:w="18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156,328,463.06 </w:t>
            </w:r>
          </w:p>
        </w:tc>
        <w:tc>
          <w:tcPr>
            <w:tcW w:w="18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287,661,274.91 </w:t>
            </w:r>
          </w:p>
        </w:tc>
        <w:tc>
          <w:tcPr>
            <w:tcW w:w="18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108,556,403.61 </w:t>
            </w:r>
          </w:p>
        </w:tc>
      </w:tr>
    </w:tbl>
    <w:p w:rsidR="00A7106F" w:rsidRDefault="00AA64EB">
      <w:pPr>
        <w:spacing w:after="0" w:line="259" w:lineRule="auto"/>
        <w:ind w:left="106" w:firstLine="0"/>
      </w:pPr>
      <w:r>
        <w:t xml:space="preserve"> </w:t>
      </w:r>
    </w:p>
    <w:p w:rsidR="00A7106F" w:rsidRDefault="00AA64EB">
      <w:pPr>
        <w:spacing w:after="0"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合同产生的收入的情况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637"/>
        <w:gridCol w:w="2477"/>
        <w:gridCol w:w="2710"/>
      </w:tblGrid>
      <w:tr w:rsidR="00A7106F">
        <w:trPr>
          <w:trHeight w:val="283"/>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合同分类</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XXX-</w:t>
            </w:r>
            <w:r>
              <w:t>分部</w:t>
            </w: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rPr>
                <w:color w:val="808080"/>
              </w:rPr>
              <w:t xml:space="preserve"> </w:t>
            </w:r>
          </w:p>
        </w:tc>
      </w:tr>
      <w:tr w:rsidR="00A7106F">
        <w:trPr>
          <w:trHeight w:val="283"/>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商品类型</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科研试剂</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363,856,497.71 </w:t>
            </w:r>
          </w:p>
        </w:tc>
      </w:tr>
      <w:tr w:rsidR="00A7106F">
        <w:trPr>
          <w:trHeight w:val="283"/>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实验耗材</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7,164,511.21 </w:t>
            </w:r>
          </w:p>
        </w:tc>
      </w:tr>
      <w:tr w:rsidR="00A7106F">
        <w:trPr>
          <w:trHeight w:val="283"/>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按经营地区分类</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市场或客户类型</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合同类型</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按商品转让的时间分类</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20" w:firstLine="0"/>
            </w:pPr>
            <w:r>
              <w:t>在某一时点转让</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371,021,008.92 </w:t>
            </w:r>
          </w:p>
        </w:tc>
      </w:tr>
      <w:tr w:rsidR="00A7106F">
        <w:trPr>
          <w:trHeight w:val="283"/>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按合同期限分类</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按销售渠道分类</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6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24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371,021,008.92 </w:t>
            </w:r>
          </w:p>
        </w:tc>
      </w:tr>
    </w:tbl>
    <w:p w:rsidR="00A7106F" w:rsidRDefault="00AA64EB">
      <w:pPr>
        <w:ind w:left="99"/>
      </w:pPr>
      <w:r>
        <w:lastRenderedPageBreak/>
        <w:t>合同产生的收入说明：</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(3).</w:t>
      </w:r>
      <w:r>
        <w:rPr>
          <w:rFonts w:ascii="Arial" w:eastAsia="Arial" w:hAnsi="Arial" w:cs="Arial"/>
          <w:b/>
        </w:rPr>
        <w:t xml:space="preserve"> </w:t>
      </w:r>
      <w:r>
        <w:t>履约义务的说明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0"/>
        <w:ind w:left="99"/>
      </w:pPr>
      <w:r>
        <w:t>(4).</w:t>
      </w:r>
      <w:r>
        <w:rPr>
          <w:rFonts w:ascii="Arial" w:eastAsia="Arial" w:hAnsi="Arial" w:cs="Arial"/>
          <w:b/>
        </w:rPr>
        <w:t xml:space="preserve"> </w:t>
      </w:r>
      <w:r>
        <w:t>分摊至剩余履约义务的说明</w:t>
      </w:r>
      <w:r>
        <w:t xml:space="preserve"> </w:t>
      </w:r>
    </w:p>
    <w:p w:rsidR="00A7106F" w:rsidRDefault="00AA64EB">
      <w:pPr>
        <w:ind w:left="99"/>
      </w:pPr>
      <w:r>
        <w:t>□</w:t>
      </w:r>
      <w:r>
        <w:t>适用</w:t>
      </w:r>
      <w:r>
        <w:t xml:space="preserve"> √</w:t>
      </w:r>
      <w:r>
        <w:t>不适用</w:t>
      </w:r>
      <w:r>
        <w:t xml:space="preserve">  </w:t>
      </w:r>
    </w:p>
    <w:p w:rsidR="00A7106F" w:rsidRDefault="00AA64EB">
      <w:pPr>
        <w:spacing w:after="59" w:line="259" w:lineRule="auto"/>
        <w:ind w:left="106" w:firstLine="0"/>
      </w:pPr>
      <w:r>
        <w:rPr>
          <w:rFonts w:ascii="Arial" w:eastAsia="Arial" w:hAnsi="Arial" w:cs="Arial"/>
        </w:rPr>
        <w:t xml:space="preserve"> </w:t>
      </w:r>
    </w:p>
    <w:p w:rsidR="00A7106F" w:rsidRDefault="00AA64EB">
      <w:pPr>
        <w:spacing w:after="44"/>
        <w:ind w:left="99"/>
      </w:pPr>
      <w:r>
        <w:t>其他说明：</w:t>
      </w:r>
      <w:r>
        <w:t xml:space="preserve"> </w:t>
      </w:r>
    </w:p>
    <w:p w:rsidR="00A7106F" w:rsidRDefault="00AA64EB">
      <w:pPr>
        <w:ind w:left="99"/>
      </w:pPr>
      <w:r>
        <w:t>无</w:t>
      </w:r>
      <w:r>
        <w:t xml:space="preserve"> </w:t>
      </w:r>
    </w:p>
    <w:p w:rsidR="00A7106F" w:rsidRDefault="00AA64EB">
      <w:pPr>
        <w:spacing w:after="44" w:line="259" w:lineRule="auto"/>
        <w:ind w:left="106" w:firstLine="0"/>
      </w:pPr>
      <w:r>
        <w:t xml:space="preserve"> </w:t>
      </w:r>
    </w:p>
    <w:p w:rsidR="00A7106F" w:rsidRDefault="00AA64EB">
      <w:pPr>
        <w:numPr>
          <w:ilvl w:val="0"/>
          <w:numId w:val="160"/>
        </w:numPr>
        <w:spacing w:after="60"/>
        <w:ind w:hanging="504"/>
      </w:pPr>
      <w:r>
        <w:t>税金及附加</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19" w:type="dxa"/>
        <w:tblInd w:w="113" w:type="dxa"/>
        <w:tblCellMar>
          <w:top w:w="37" w:type="dxa"/>
          <w:left w:w="113" w:type="dxa"/>
          <w:bottom w:w="0" w:type="dxa"/>
          <w:right w:w="7" w:type="dxa"/>
        </w:tblCellMar>
        <w:tblLook w:val="04A0" w:firstRow="1" w:lastRow="0" w:firstColumn="1" w:lastColumn="0" w:noHBand="0" w:noVBand="1"/>
      </w:tblPr>
      <w:tblGrid>
        <w:gridCol w:w="2835"/>
        <w:gridCol w:w="2993"/>
        <w:gridCol w:w="2991"/>
      </w:tblGrid>
      <w:tr w:rsidR="00A7106F">
        <w:trPr>
          <w:trHeight w:val="286"/>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center"/>
            </w:pPr>
            <w:r>
              <w:t>项目</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6" w:firstLine="0"/>
              <w:jc w:val="center"/>
            </w:pPr>
            <w:r>
              <w:t>本期发生额</w:t>
            </w: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center"/>
            </w:pPr>
            <w:r>
              <w:t>上期发生额</w:t>
            </w:r>
            <w:r>
              <w:t xml:space="preserve">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消费税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营业税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城市维护建设税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746,721.89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514,730.64 </w:t>
            </w:r>
          </w:p>
        </w:tc>
      </w:tr>
      <w:tr w:rsidR="00A7106F">
        <w:trPr>
          <w:trHeight w:val="286"/>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教育费附加</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746,721.87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923,052.83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资源税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房产税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1,397,831.24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r>
      <w:tr w:rsidR="00A7106F">
        <w:trPr>
          <w:trHeight w:val="286"/>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土地使用税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81,572.15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70,891.97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车船使用税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2,640.88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2,355.88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印花税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333,106.87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198,098.20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环保税</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8.94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3,715.84 </w:t>
            </w:r>
          </w:p>
        </w:tc>
      </w:tr>
      <w:tr w:rsidR="00A7106F">
        <w:trPr>
          <w:trHeight w:val="288"/>
        </w:trPr>
        <w:tc>
          <w:tcPr>
            <w:tcW w:w="2835"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center"/>
            </w:pPr>
            <w:r>
              <w:t>合计</w:t>
            </w:r>
            <w:r>
              <w:t xml:space="preserve"> </w:t>
            </w:r>
          </w:p>
        </w:tc>
        <w:tc>
          <w:tcPr>
            <w:tcW w:w="2993"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3,308,603.84 </w:t>
            </w:r>
          </w:p>
        </w:tc>
        <w:tc>
          <w:tcPr>
            <w:tcW w:w="299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1,712,845.36 </w:t>
            </w:r>
          </w:p>
        </w:tc>
      </w:tr>
    </w:tbl>
    <w:p w:rsidR="00A7106F" w:rsidRDefault="00AA64EB">
      <w:pPr>
        <w:spacing w:after="44"/>
        <w:ind w:left="99"/>
      </w:pPr>
      <w:r>
        <w:t>其他说明：</w:t>
      </w:r>
      <w:r>
        <w:t xml:space="preserve"> </w:t>
      </w:r>
    </w:p>
    <w:p w:rsidR="00A7106F" w:rsidRDefault="00AA64EB">
      <w:pPr>
        <w:ind w:left="99"/>
      </w:pPr>
      <w:r>
        <w:t>无</w:t>
      </w:r>
      <w:r>
        <w:t xml:space="preserve"> </w:t>
      </w:r>
    </w:p>
    <w:p w:rsidR="00A7106F" w:rsidRDefault="00AA64EB">
      <w:pPr>
        <w:spacing w:after="0" w:line="259" w:lineRule="auto"/>
        <w:ind w:left="106" w:firstLine="0"/>
      </w:pPr>
      <w:r>
        <w:t xml:space="preserve"> </w:t>
      </w:r>
    </w:p>
    <w:p w:rsidR="00A7106F" w:rsidRDefault="00AA64EB">
      <w:pPr>
        <w:numPr>
          <w:ilvl w:val="0"/>
          <w:numId w:val="160"/>
        </w:numPr>
        <w:spacing w:after="58"/>
        <w:ind w:hanging="504"/>
      </w:pPr>
      <w:r>
        <w:t>销售费用</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250"/>
        <w:gridCol w:w="2789"/>
        <w:gridCol w:w="2785"/>
      </w:tblGrid>
      <w:tr w:rsidR="00A7106F">
        <w:trPr>
          <w:trHeight w:val="283"/>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本期发生额</w:t>
            </w:r>
            <w:r>
              <w:t xml:space="preserve">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上期发生额</w:t>
            </w:r>
            <w:r>
              <w:t xml:space="preserve"> </w:t>
            </w:r>
          </w:p>
        </w:tc>
      </w:tr>
      <w:tr w:rsidR="00A7106F">
        <w:trPr>
          <w:trHeight w:val="283"/>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职工薪酬</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19,951,563.09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12,701,239.15 </w:t>
            </w:r>
          </w:p>
        </w:tc>
      </w:tr>
      <w:tr w:rsidR="00A7106F">
        <w:trPr>
          <w:trHeight w:val="281"/>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广告宣传费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3,897,447.32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3,340,266.65 </w:t>
            </w:r>
          </w:p>
        </w:tc>
      </w:tr>
      <w:tr w:rsidR="00A7106F">
        <w:trPr>
          <w:trHeight w:val="283"/>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日常办公费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386,770.50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441,245.20 </w:t>
            </w:r>
          </w:p>
        </w:tc>
      </w:tr>
      <w:tr w:rsidR="00A7106F">
        <w:trPr>
          <w:trHeight w:val="283"/>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交通差旅费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230,403.51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230,535.08 </w:t>
            </w:r>
          </w:p>
        </w:tc>
      </w:tr>
      <w:tr w:rsidR="00A7106F">
        <w:trPr>
          <w:trHeight w:val="281"/>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业务招待费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65,588.20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49,783.50 </w:t>
            </w:r>
          </w:p>
        </w:tc>
      </w:tr>
      <w:tr w:rsidR="00A7106F">
        <w:trPr>
          <w:trHeight w:val="283"/>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折旧摊销费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1,790,753.49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214,245.88 </w:t>
            </w:r>
          </w:p>
        </w:tc>
      </w:tr>
      <w:tr w:rsidR="00A7106F">
        <w:trPr>
          <w:trHeight w:val="283"/>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股权激励</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2,192,137.37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343,732.68 </w:t>
            </w:r>
          </w:p>
        </w:tc>
      </w:tr>
      <w:tr w:rsidR="00A7106F">
        <w:trPr>
          <w:trHeight w:val="281"/>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软件服务费</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3,276,475.20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2,567,461.64 </w:t>
            </w:r>
          </w:p>
        </w:tc>
      </w:tr>
      <w:tr w:rsidR="00A7106F">
        <w:trPr>
          <w:trHeight w:val="283"/>
        </w:trPr>
        <w:tc>
          <w:tcPr>
            <w:tcW w:w="32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lastRenderedPageBreak/>
              <w:t>合计</w:t>
            </w:r>
            <w:r>
              <w:t xml:space="preserve"> </w:t>
            </w:r>
          </w:p>
        </w:tc>
        <w:tc>
          <w:tcPr>
            <w:tcW w:w="27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31,791,138.68 </w:t>
            </w:r>
          </w:p>
        </w:tc>
        <w:tc>
          <w:tcPr>
            <w:tcW w:w="27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19,888,509.78 </w:t>
            </w:r>
          </w:p>
        </w:tc>
      </w:tr>
    </w:tbl>
    <w:p w:rsidR="00A7106F" w:rsidRDefault="00AA64EB">
      <w:pPr>
        <w:spacing w:after="37" w:line="259" w:lineRule="auto"/>
        <w:ind w:left="106" w:firstLine="0"/>
      </w:pPr>
      <w:r>
        <w:t xml:space="preserve"> </w:t>
      </w:r>
    </w:p>
    <w:p w:rsidR="00A7106F" w:rsidRDefault="00AA64EB">
      <w:pPr>
        <w:spacing w:after="44"/>
        <w:ind w:left="99"/>
      </w:pPr>
      <w:r>
        <w:t>其他说明：</w:t>
      </w:r>
      <w:r>
        <w:t xml:space="preserve"> </w:t>
      </w:r>
    </w:p>
    <w:p w:rsidR="00A7106F" w:rsidRDefault="00AA64EB">
      <w:pPr>
        <w:ind w:left="99"/>
      </w:pPr>
      <w:r>
        <w:t>无</w:t>
      </w:r>
      <w:r>
        <w:t xml:space="preserve"> </w:t>
      </w:r>
    </w:p>
    <w:p w:rsidR="00A7106F" w:rsidRDefault="00AA64EB">
      <w:pPr>
        <w:spacing w:after="47" w:line="259" w:lineRule="auto"/>
        <w:ind w:left="106" w:firstLine="0"/>
      </w:pPr>
      <w:r>
        <w:t xml:space="preserve"> </w:t>
      </w:r>
    </w:p>
    <w:p w:rsidR="00A7106F" w:rsidRDefault="00AA64EB">
      <w:pPr>
        <w:numPr>
          <w:ilvl w:val="0"/>
          <w:numId w:val="160"/>
        </w:numPr>
        <w:spacing w:after="69"/>
        <w:ind w:hanging="504"/>
      </w:pPr>
      <w:r>
        <w:t>管理费用</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0" w:type="dxa"/>
          <w:bottom w:w="0" w:type="dxa"/>
          <w:right w:w="2" w:type="dxa"/>
        </w:tblCellMar>
        <w:tblLook w:val="04A0" w:firstRow="1" w:lastRow="0" w:firstColumn="1" w:lastColumn="0" w:noHBand="0" w:noVBand="1"/>
      </w:tblPr>
      <w:tblGrid>
        <w:gridCol w:w="1742"/>
        <w:gridCol w:w="2163"/>
        <w:gridCol w:w="2540"/>
        <w:gridCol w:w="2379"/>
      </w:tblGrid>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上期发生额</w:t>
            </w:r>
            <w:r>
              <w:t xml:space="preserve">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职工薪酬</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24,444,605.21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20,503,880.40 </w:t>
            </w:r>
          </w:p>
        </w:tc>
      </w:tr>
      <w:tr w:rsidR="00A7106F">
        <w:trPr>
          <w:trHeight w:val="281"/>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折旧摊销费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12,229,930.52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8,587,162.30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房租水电费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2,441,817.73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2,525,332.46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中介服务费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3,766,634.59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4,487,776.81 </w:t>
            </w:r>
          </w:p>
        </w:tc>
      </w:tr>
      <w:tr w:rsidR="00A7106F">
        <w:trPr>
          <w:trHeight w:val="281"/>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技术软件费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120,816.42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133,045.66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日常办公费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5,816,881.65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2,829,336.91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业务招待费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378,379.69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506,824.87 </w:t>
            </w:r>
          </w:p>
        </w:tc>
      </w:tr>
      <w:tr w:rsidR="00A7106F">
        <w:trPr>
          <w:trHeight w:val="281"/>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股权激励</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2,471,923.61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1,361,625.49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修理费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474,298.07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836,735.13 </w:t>
            </w:r>
          </w:p>
        </w:tc>
      </w:tr>
      <w:tr w:rsidR="00A7106F">
        <w:trPr>
          <w:trHeight w:val="281"/>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交通差旅费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94,102.65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366,132.84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安全生产费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194,199.60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其他</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205,670.86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156,468.34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52,639,260.60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42,294,321.21 </w:t>
            </w:r>
          </w:p>
        </w:tc>
      </w:tr>
    </w:tbl>
    <w:p w:rsidR="00A7106F" w:rsidRDefault="00AA64EB">
      <w:pPr>
        <w:spacing w:after="0" w:line="259" w:lineRule="auto"/>
        <w:ind w:left="106" w:firstLine="0"/>
      </w:pPr>
      <w:r>
        <w:t xml:space="preserve"> </w:t>
      </w:r>
    </w:p>
    <w:p w:rsidR="00A7106F" w:rsidRDefault="00AA64EB">
      <w:pPr>
        <w:ind w:left="99" w:right="8486"/>
      </w:pPr>
      <w:r>
        <w:t>其他说明：无</w:t>
      </w:r>
      <w:r>
        <w:t xml:space="preserve"> </w:t>
      </w:r>
    </w:p>
    <w:p w:rsidR="00A7106F" w:rsidRDefault="00AA64EB">
      <w:pPr>
        <w:spacing w:after="45" w:line="259" w:lineRule="auto"/>
        <w:ind w:left="106" w:firstLine="0"/>
      </w:pPr>
      <w:r>
        <w:t xml:space="preserve"> </w:t>
      </w:r>
    </w:p>
    <w:p w:rsidR="00A7106F" w:rsidRDefault="00AA64EB">
      <w:pPr>
        <w:numPr>
          <w:ilvl w:val="0"/>
          <w:numId w:val="160"/>
        </w:numPr>
        <w:spacing w:after="72"/>
        <w:ind w:hanging="504"/>
      </w:pPr>
      <w:r>
        <w:t>研发费用</w:t>
      </w:r>
      <w:r>
        <w:rPr>
          <w:rFonts w:ascii="Calibri" w:eastAsia="Calibri" w:hAnsi="Calibri" w:cs="Calibri"/>
          <w:b/>
        </w:rP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rPr>
          <w:rFonts w:ascii="Calibri" w:eastAsia="Calibri" w:hAnsi="Calibri" w:cs="Calibri"/>
        </w:rPr>
        <w:t xml:space="preserve"> </w:t>
      </w:r>
    </w:p>
    <w:tbl>
      <w:tblPr>
        <w:tblStyle w:val="TableGrid"/>
        <w:tblW w:w="8824" w:type="dxa"/>
        <w:tblInd w:w="111" w:type="dxa"/>
        <w:tblCellMar>
          <w:top w:w="34" w:type="dxa"/>
          <w:left w:w="0" w:type="dxa"/>
          <w:bottom w:w="0" w:type="dxa"/>
          <w:right w:w="2" w:type="dxa"/>
        </w:tblCellMar>
        <w:tblLook w:val="04A0" w:firstRow="1" w:lastRow="0" w:firstColumn="1" w:lastColumn="0" w:noHBand="0" w:noVBand="1"/>
      </w:tblPr>
      <w:tblGrid>
        <w:gridCol w:w="1742"/>
        <w:gridCol w:w="2163"/>
        <w:gridCol w:w="2540"/>
        <w:gridCol w:w="2379"/>
      </w:tblGrid>
      <w:tr w:rsidR="00A7106F">
        <w:trPr>
          <w:trHeight w:val="283"/>
        </w:trPr>
        <w:tc>
          <w:tcPr>
            <w:tcW w:w="390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上期发生额</w:t>
            </w:r>
            <w:r>
              <w:t xml:space="preserve"> </w:t>
            </w:r>
          </w:p>
        </w:tc>
      </w:tr>
      <w:tr w:rsidR="00A7106F">
        <w:trPr>
          <w:trHeight w:val="281"/>
        </w:trPr>
        <w:tc>
          <w:tcPr>
            <w:tcW w:w="390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职工薪酬</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22,878,463.01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15,016,095.00 </w:t>
            </w:r>
          </w:p>
        </w:tc>
      </w:tr>
      <w:tr w:rsidR="00A7106F">
        <w:trPr>
          <w:trHeight w:val="283"/>
        </w:trPr>
        <w:tc>
          <w:tcPr>
            <w:tcW w:w="390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材料费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5,324,348.51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3,635,330.90 </w:t>
            </w:r>
          </w:p>
        </w:tc>
      </w:tr>
      <w:tr w:rsidR="00A7106F">
        <w:trPr>
          <w:trHeight w:val="281"/>
        </w:trPr>
        <w:tc>
          <w:tcPr>
            <w:tcW w:w="390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折旧摊销费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4,171,968.62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2,039,970.42 </w:t>
            </w:r>
          </w:p>
        </w:tc>
      </w:tr>
      <w:tr w:rsidR="00A7106F">
        <w:trPr>
          <w:trHeight w:val="283"/>
        </w:trPr>
        <w:tc>
          <w:tcPr>
            <w:tcW w:w="390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股权激励</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5,597,837.57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1,002,777.21 </w:t>
            </w:r>
          </w:p>
        </w:tc>
      </w:tr>
      <w:tr w:rsidR="00A7106F">
        <w:trPr>
          <w:trHeight w:val="283"/>
        </w:trPr>
        <w:tc>
          <w:tcPr>
            <w:tcW w:w="390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房屋水电费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276,724.16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204,864.70 </w:t>
            </w:r>
          </w:p>
        </w:tc>
      </w:tr>
      <w:tr w:rsidR="00A7106F">
        <w:trPr>
          <w:trHeight w:val="283"/>
        </w:trPr>
        <w:tc>
          <w:tcPr>
            <w:tcW w:w="3905"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服务费</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443,124.11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408,704.84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lastRenderedPageBreak/>
              <w:t>修理费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228,806.93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340,745.75 </w:t>
            </w:r>
          </w:p>
        </w:tc>
      </w:tr>
      <w:tr w:rsidR="00A7106F">
        <w:trPr>
          <w:trHeight w:val="281"/>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其他</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5,091.67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10,313.25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38,926,364.58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22,658,802.07 </w:t>
            </w:r>
          </w:p>
        </w:tc>
      </w:tr>
    </w:tbl>
    <w:p w:rsidR="00A7106F" w:rsidRDefault="00AA64EB">
      <w:pPr>
        <w:spacing w:after="0" w:line="259" w:lineRule="auto"/>
        <w:ind w:left="106" w:firstLine="0"/>
      </w:pPr>
      <w:r>
        <w:t xml:space="preserve"> </w:t>
      </w:r>
    </w:p>
    <w:p w:rsidR="00A7106F" w:rsidRDefault="00AA64EB">
      <w:pPr>
        <w:ind w:left="99" w:right="8486"/>
      </w:pPr>
      <w:r>
        <w:t>其他说明：无</w:t>
      </w:r>
      <w:r>
        <w:t xml:space="preserve"> </w:t>
      </w:r>
    </w:p>
    <w:p w:rsidR="00A7106F" w:rsidRDefault="00AA64EB">
      <w:pPr>
        <w:spacing w:after="44" w:line="259" w:lineRule="auto"/>
        <w:ind w:left="106" w:firstLine="0"/>
      </w:pPr>
      <w:r>
        <w:t xml:space="preserve"> </w:t>
      </w:r>
    </w:p>
    <w:p w:rsidR="00A7106F" w:rsidRDefault="00AA64EB">
      <w:pPr>
        <w:numPr>
          <w:ilvl w:val="0"/>
          <w:numId w:val="160"/>
        </w:numPr>
        <w:spacing w:after="69"/>
        <w:ind w:hanging="504"/>
      </w:pPr>
      <w:r>
        <w:t>财务费用</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0" w:type="dxa"/>
          <w:bottom w:w="0" w:type="dxa"/>
          <w:right w:w="2" w:type="dxa"/>
        </w:tblCellMar>
        <w:tblLook w:val="04A0" w:firstRow="1" w:lastRow="0" w:firstColumn="1" w:lastColumn="0" w:noHBand="0" w:noVBand="1"/>
      </w:tblPr>
      <w:tblGrid>
        <w:gridCol w:w="1742"/>
        <w:gridCol w:w="2163"/>
        <w:gridCol w:w="2540"/>
        <w:gridCol w:w="2379"/>
      </w:tblGrid>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项目</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 w:firstLine="0"/>
              <w:jc w:val="center"/>
            </w:pPr>
            <w:r>
              <w:t>本期发生额</w:t>
            </w:r>
            <w:r>
              <w:t xml:space="preserve">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上期发生额</w:t>
            </w:r>
            <w:r>
              <w:t xml:space="preserve">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利息支出</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4,671,732.66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407,703.72 </w:t>
            </w:r>
          </w:p>
        </w:tc>
      </w:tr>
      <w:tr w:rsidR="00A7106F">
        <w:trPr>
          <w:trHeight w:val="281"/>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减：利息收入</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8,284,746.09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6,525,046.55 </w:t>
            </w:r>
          </w:p>
        </w:tc>
      </w:tr>
      <w:tr w:rsidR="00A7106F">
        <w:trPr>
          <w:trHeight w:val="284"/>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汇兑损益</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-400,551.02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109,010.79 </w:t>
            </w:r>
          </w:p>
        </w:tc>
      </w:tr>
      <w:tr w:rsidR="00A7106F">
        <w:trPr>
          <w:trHeight w:val="283"/>
        </w:trPr>
        <w:tc>
          <w:tcPr>
            <w:tcW w:w="1742"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银行手续费</w:t>
            </w:r>
            <w:r>
              <w:t xml:space="preserve"> </w:t>
            </w:r>
          </w:p>
        </w:tc>
        <w:tc>
          <w:tcPr>
            <w:tcW w:w="2163"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497,895.85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398,544.78 </w:t>
            </w:r>
          </w:p>
        </w:tc>
      </w:tr>
      <w:tr w:rsidR="00A7106F">
        <w:trPr>
          <w:trHeight w:val="281"/>
        </w:trPr>
        <w:tc>
          <w:tcPr>
            <w:tcW w:w="1742"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63"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25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-3,515,668.60 </w:t>
            </w:r>
          </w:p>
        </w:tc>
        <w:tc>
          <w:tcPr>
            <w:tcW w:w="23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-5,609,787.26 </w:t>
            </w:r>
          </w:p>
        </w:tc>
      </w:tr>
    </w:tbl>
    <w:p w:rsidR="00A7106F" w:rsidRDefault="00AA64EB">
      <w:pPr>
        <w:ind w:left="99"/>
      </w:pPr>
      <w:r>
        <w:t>其他说明：</w:t>
      </w:r>
      <w:r>
        <w:t xml:space="preserve"> </w:t>
      </w:r>
    </w:p>
    <w:p w:rsidR="00A7106F" w:rsidRDefault="00AA64EB">
      <w:pPr>
        <w:ind w:left="99"/>
      </w:pPr>
      <w:r>
        <w:t>注：利息支出包含可转换公司债券利息费用</w:t>
      </w:r>
      <w:r>
        <w:t>3,909,943.41</w:t>
      </w:r>
      <w:r>
        <w:t>元及未确认融资费用摊销额</w:t>
      </w:r>
    </w:p>
    <w:p w:rsidR="00A7106F" w:rsidRDefault="00AA64EB">
      <w:pPr>
        <w:spacing w:after="56"/>
        <w:ind w:left="99"/>
      </w:pPr>
      <w:r>
        <w:t>761,789.25</w:t>
      </w:r>
      <w:r>
        <w:t>元。</w:t>
      </w:r>
      <w:r>
        <w:t xml:space="preserve"> </w:t>
      </w:r>
    </w:p>
    <w:p w:rsidR="00A7106F" w:rsidRDefault="00AA64EB">
      <w:pPr>
        <w:numPr>
          <w:ilvl w:val="0"/>
          <w:numId w:val="160"/>
        </w:numPr>
        <w:spacing w:after="69"/>
        <w:ind w:hanging="504"/>
      </w:pPr>
      <w:r>
        <w:t>其他收益</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rPr>
          <w:rFonts w:ascii="Calibri" w:eastAsia="Calibri" w:hAnsi="Calibri" w:cs="Calibri"/>
        </w:rP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931"/>
        <w:gridCol w:w="2928"/>
        <w:gridCol w:w="2965"/>
      </w:tblGrid>
      <w:tr w:rsidR="00A7106F">
        <w:trPr>
          <w:trHeight w:val="283"/>
        </w:trPr>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项目</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本期发生额</w:t>
            </w:r>
            <w:r>
              <w:t xml:space="preserve"> </w:t>
            </w:r>
          </w:p>
        </w:tc>
        <w:tc>
          <w:tcPr>
            <w:tcW w:w="29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上期发生额</w:t>
            </w:r>
            <w:r>
              <w:t xml:space="preserve"> </w:t>
            </w:r>
          </w:p>
        </w:tc>
      </w:tr>
      <w:tr w:rsidR="00A7106F">
        <w:trPr>
          <w:trHeight w:val="283"/>
        </w:trPr>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政府补助</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6,237,810.44 </w:t>
            </w:r>
          </w:p>
        </w:tc>
        <w:tc>
          <w:tcPr>
            <w:tcW w:w="29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2,048,441.68 </w:t>
            </w:r>
          </w:p>
        </w:tc>
      </w:tr>
      <w:tr w:rsidR="00A7106F">
        <w:trPr>
          <w:trHeight w:val="281"/>
        </w:trPr>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代扣个人所得税手续费返还</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87,907.65 </w:t>
            </w:r>
          </w:p>
        </w:tc>
        <w:tc>
          <w:tcPr>
            <w:tcW w:w="29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191,697.86 </w:t>
            </w:r>
          </w:p>
        </w:tc>
      </w:tr>
      <w:tr w:rsidR="00A7106F">
        <w:trPr>
          <w:trHeight w:val="284"/>
        </w:trPr>
        <w:tc>
          <w:tcPr>
            <w:tcW w:w="293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合计</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6,325,718.09 </w:t>
            </w:r>
          </w:p>
        </w:tc>
        <w:tc>
          <w:tcPr>
            <w:tcW w:w="29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2,240,139.54 </w:t>
            </w:r>
          </w:p>
        </w:tc>
      </w:tr>
    </w:tbl>
    <w:p w:rsidR="00A7106F" w:rsidRDefault="00AA64EB">
      <w:pPr>
        <w:ind w:left="99" w:right="6383"/>
      </w:pPr>
      <w:r>
        <w:t>其他说明：计入其他收益的政府补助</w:t>
      </w:r>
      <w:r>
        <w:t xml:space="preserve"> </w:t>
      </w:r>
    </w:p>
    <w:tbl>
      <w:tblPr>
        <w:tblStyle w:val="TableGrid"/>
        <w:tblW w:w="8824" w:type="dxa"/>
        <w:tblInd w:w="111" w:type="dxa"/>
        <w:tblCellMar>
          <w:top w:w="34" w:type="dxa"/>
          <w:left w:w="106" w:type="dxa"/>
          <w:bottom w:w="0" w:type="dxa"/>
          <w:right w:w="2" w:type="dxa"/>
        </w:tblCellMar>
        <w:tblLook w:val="04A0" w:firstRow="1" w:lastRow="0" w:firstColumn="1" w:lastColumn="0" w:noHBand="0" w:noVBand="1"/>
      </w:tblPr>
      <w:tblGrid>
        <w:gridCol w:w="2690"/>
        <w:gridCol w:w="1721"/>
        <w:gridCol w:w="1964"/>
        <w:gridCol w:w="2449"/>
      </w:tblGrid>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项目</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本期发生额</w:t>
            </w:r>
            <w:r>
              <w:t xml:space="preserve">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上期发生额</w:t>
            </w: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与资产相关</w:t>
            </w:r>
            <w:r>
              <w:t>/</w:t>
            </w:r>
            <w:r>
              <w:t>与收益相关</w:t>
            </w:r>
            <w:r>
              <w:t xml:space="preserve"> </w:t>
            </w:r>
          </w:p>
        </w:tc>
      </w:tr>
      <w:tr w:rsidR="00A7106F">
        <w:trPr>
          <w:trHeight w:val="1370"/>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递延收益摊销</w:t>
            </w:r>
            <w:r>
              <w:t>-2015</w:t>
            </w:r>
            <w:r>
              <w:t>年上海市产业转型升级发展专项资金项目芯硅谷高端仪器及耗材的生产基地及仓储基地建设项目</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83,333.28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83,333.28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与资产相关</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培训费补贴</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27,600.00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45,320.00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与收益相关</w:t>
            </w:r>
            <w:r>
              <w:t xml:space="preserve"> </w:t>
            </w:r>
          </w:p>
        </w:tc>
      </w:tr>
      <w:tr w:rsidR="00A7106F">
        <w:trPr>
          <w:trHeight w:val="281"/>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稳岗补贴</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6,000.00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10,500.00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与收益相关</w:t>
            </w:r>
            <w:r>
              <w:t xml:space="preserve"> </w:t>
            </w:r>
          </w:p>
        </w:tc>
      </w:tr>
      <w:tr w:rsidR="00A7106F">
        <w:trPr>
          <w:trHeight w:val="557"/>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w:t>
            </w:r>
            <w:r>
              <w:t>三个一百</w:t>
            </w:r>
            <w:r>
              <w:t>"</w:t>
            </w:r>
            <w:r>
              <w:t>企业</w:t>
            </w:r>
            <w:r>
              <w:t xml:space="preserve"> 2018 </w:t>
            </w:r>
            <w:r>
              <w:t>年研发费补贴</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92,500.00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与收益相关</w:t>
            </w:r>
            <w:r>
              <w:t xml:space="preserve"> </w:t>
            </w:r>
          </w:p>
        </w:tc>
      </w:tr>
      <w:tr w:rsidR="00A7106F">
        <w:trPr>
          <w:trHeight w:val="281"/>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贷款贴息补贴</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1,306.06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591,162.36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与收益相关</w:t>
            </w:r>
            <w:r>
              <w:t xml:space="preserve"> </w:t>
            </w:r>
          </w:p>
        </w:tc>
      </w:tr>
      <w:tr w:rsidR="00A7106F">
        <w:trPr>
          <w:trHeight w:val="554"/>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lastRenderedPageBreak/>
              <w:t>上海市奉贤区财政局专利优势企业补贴</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3,000.00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与收益相关</w:t>
            </w:r>
            <w:r>
              <w:t xml:space="preserve"> </w:t>
            </w:r>
          </w:p>
        </w:tc>
      </w:tr>
      <w:tr w:rsidR="00A7106F">
        <w:trPr>
          <w:trHeight w:val="554"/>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奉贤区工业强基补贴款立项</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100,000.00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与收益相关</w:t>
            </w:r>
            <w:r>
              <w:t xml:space="preserve"> </w:t>
            </w:r>
          </w:p>
        </w:tc>
      </w:tr>
      <w:tr w:rsidR="00A7106F">
        <w:trPr>
          <w:trHeight w:val="557"/>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张江国家自主创新示范区专项发展资金资助</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1,500,000.00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与收益相关</w:t>
            </w:r>
            <w:r>
              <w:t xml:space="preserve"> </w:t>
            </w:r>
          </w:p>
        </w:tc>
      </w:tr>
      <w:tr w:rsidR="00A7106F">
        <w:trPr>
          <w:trHeight w:val="826"/>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2020</w:t>
            </w:r>
            <w:r>
              <w:t>、</w:t>
            </w:r>
            <w:r>
              <w:t>2021</w:t>
            </w:r>
            <w:r>
              <w:t>及</w:t>
            </w:r>
            <w:r>
              <w:t>2022</w:t>
            </w:r>
            <w:r>
              <w:t>年奉贤区知识产权（专利）专项资助</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105,000.00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1" w:firstLine="0"/>
              <w:jc w:val="center"/>
            </w:pPr>
            <w:r>
              <w:t>与收益相关</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 xml:space="preserve">2019 </w:t>
            </w:r>
            <w:r>
              <w:t>年度上海市专利试点</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120,000.00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与收益相关</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示范单位验收尾款</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964"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449"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555"/>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奉贤区区级工程技术研究中心项目补贴款</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100,000.00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与收益相关</w:t>
            </w:r>
            <w:r>
              <w:t xml:space="preserve"> </w:t>
            </w:r>
          </w:p>
        </w:tc>
      </w:tr>
      <w:tr w:rsidR="00A7106F">
        <w:trPr>
          <w:trHeight w:val="554"/>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年奉贤区专精特新小巨人专项补贴</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1,100,000.00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与收益相关</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聘用退役军人补贴</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6,818.10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25,626.04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与收益相关</w:t>
            </w:r>
            <w:r>
              <w:t xml:space="preserve"> </w:t>
            </w:r>
          </w:p>
        </w:tc>
      </w:tr>
      <w:tr w:rsidR="00A7106F">
        <w:trPr>
          <w:trHeight w:val="554"/>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2019 </w:t>
            </w:r>
            <w:r>
              <w:t>年区级知识产权优势企业补助</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50,000.00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与收益相关</w:t>
            </w:r>
            <w:r>
              <w:t xml:space="preserve"> </w:t>
            </w:r>
          </w:p>
        </w:tc>
      </w:tr>
      <w:tr w:rsidR="00A7106F">
        <w:trPr>
          <w:trHeight w:val="281"/>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聘用应届毕业生补贴</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6,000.00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与收益相关</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市级技术中心补贴</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500,000.00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与收益相关</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专利工作示范单位补贴</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300,000.00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与收益相关</w:t>
            </w:r>
            <w:r>
              <w:t xml:space="preserve"> </w:t>
            </w:r>
          </w:p>
        </w:tc>
      </w:tr>
      <w:tr w:rsidR="00A7106F">
        <w:trPr>
          <w:trHeight w:val="554"/>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国家知识产权优势企业补贴</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800,000.00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与收益相关</w:t>
            </w:r>
            <w:r>
              <w:t xml:space="preserve"> </w:t>
            </w:r>
          </w:p>
        </w:tc>
      </w:tr>
      <w:tr w:rsidR="00A7106F">
        <w:trPr>
          <w:trHeight w:val="555"/>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墙体办退押金前期确认其他收益本期调整冲回</w:t>
            </w:r>
            <w:r>
              <w:t xml:space="preserve"> </w:t>
            </w:r>
          </w:p>
        </w:tc>
        <w:tc>
          <w:tcPr>
            <w:tcW w:w="172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-178,830.00 </w:t>
            </w:r>
          </w:p>
        </w:tc>
        <w:tc>
          <w:tcPr>
            <w:tcW w:w="196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与收益相关</w:t>
            </w:r>
            <w:r>
              <w:t xml:space="preserve"> </w:t>
            </w:r>
          </w:p>
        </w:tc>
      </w:tr>
      <w:tr w:rsidR="00A7106F">
        <w:trPr>
          <w:trHeight w:val="281"/>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杭州湾经济开发区扶持金</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2,807,583.00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与收益相关</w:t>
            </w:r>
            <w:r>
              <w:t xml:space="preserve"> </w:t>
            </w:r>
          </w:p>
        </w:tc>
      </w:tr>
      <w:tr w:rsidR="00A7106F">
        <w:trPr>
          <w:trHeight w:val="283"/>
        </w:trPr>
        <w:tc>
          <w:tcPr>
            <w:tcW w:w="269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172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6,237,810.44 </w:t>
            </w:r>
          </w:p>
        </w:tc>
        <w:tc>
          <w:tcPr>
            <w:tcW w:w="19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2,048,441.68 </w:t>
            </w:r>
          </w:p>
        </w:tc>
        <w:tc>
          <w:tcPr>
            <w:tcW w:w="24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bl>
    <w:p w:rsidR="00A7106F" w:rsidRDefault="00AA64EB">
      <w:pPr>
        <w:spacing w:after="0" w:line="259" w:lineRule="auto"/>
        <w:ind w:left="106" w:firstLine="0"/>
      </w:pPr>
      <w:r>
        <w:t xml:space="preserve"> </w:t>
      </w:r>
    </w:p>
    <w:p w:rsidR="00A7106F" w:rsidRDefault="00AA64EB">
      <w:pPr>
        <w:spacing w:after="44" w:line="259" w:lineRule="auto"/>
        <w:ind w:left="106" w:firstLine="0"/>
      </w:pPr>
      <w:r>
        <w:t xml:space="preserve"> </w:t>
      </w:r>
    </w:p>
    <w:p w:rsidR="00A7106F" w:rsidRDefault="00AA64EB">
      <w:pPr>
        <w:numPr>
          <w:ilvl w:val="0"/>
          <w:numId w:val="160"/>
        </w:numPr>
        <w:spacing w:after="60"/>
        <w:ind w:hanging="504"/>
      </w:pPr>
      <w:r>
        <w:t>投资收益</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562"/>
        <w:gridCol w:w="2626"/>
        <w:gridCol w:w="2636"/>
      </w:tblGrid>
      <w:tr w:rsidR="00A7106F">
        <w:trPr>
          <w:trHeight w:val="281"/>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上期发生额</w:t>
            </w: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权益法核算的长期股权投资收益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处置长期股权投资产生的投资收益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5"/>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交易性金融资产在持有期间的投资收益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其他权益工具投资在持有期间取得的股利收入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6" w:firstLine="0"/>
            </w:pPr>
            <w:r>
              <w:t>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6" w:firstLine="0"/>
            </w:pPr>
            <w:r>
              <w:lastRenderedPageBreak/>
              <w:t>处置交易性金融资产取得的投资收益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3,636,383.70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处置其他权益工具投资取得的投资收益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处置债权投资取得的投资收益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处置其他债权投资取得的投资收益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债务重组收益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3,636,383.70 </w:t>
            </w:r>
          </w:p>
        </w:tc>
      </w:tr>
    </w:tbl>
    <w:p w:rsidR="00A7106F" w:rsidRDefault="00AA64EB">
      <w:pPr>
        <w:spacing w:after="56"/>
        <w:ind w:left="99"/>
      </w:pPr>
      <w:r>
        <w:t>其他说明：</w:t>
      </w:r>
      <w:r>
        <w:t xml:space="preserve"> </w:t>
      </w:r>
    </w:p>
    <w:p w:rsidR="00A7106F" w:rsidRDefault="00AA64EB">
      <w:pPr>
        <w:ind w:left="99"/>
      </w:pPr>
      <w:r>
        <w:t>无</w:t>
      </w:r>
      <w:r>
        <w:t xml:space="preserve"> </w:t>
      </w:r>
    </w:p>
    <w:p w:rsidR="00A7106F" w:rsidRDefault="00AA64EB">
      <w:pPr>
        <w:spacing w:after="44" w:line="259" w:lineRule="auto"/>
        <w:ind w:left="106" w:firstLine="0"/>
      </w:pPr>
      <w:r>
        <w:t xml:space="preserve"> </w:t>
      </w:r>
    </w:p>
    <w:p w:rsidR="00A7106F" w:rsidRDefault="00AA64EB">
      <w:pPr>
        <w:numPr>
          <w:ilvl w:val="0"/>
          <w:numId w:val="160"/>
        </w:numPr>
        <w:spacing w:after="70"/>
        <w:ind w:hanging="504"/>
      </w:pPr>
      <w:r>
        <w:t>净敞口套期收益</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0" w:line="259" w:lineRule="auto"/>
        <w:ind w:left="106" w:firstLine="0"/>
      </w:pPr>
      <w:r>
        <w:t xml:space="preserve"> </w:t>
      </w:r>
    </w:p>
    <w:p w:rsidR="00A7106F" w:rsidRDefault="00AA64EB">
      <w:pPr>
        <w:numPr>
          <w:ilvl w:val="0"/>
          <w:numId w:val="160"/>
        </w:numPr>
        <w:spacing w:after="58"/>
        <w:ind w:hanging="504"/>
      </w:pPr>
      <w:r>
        <w:t>公允价值变动收益</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315"/>
        <w:gridCol w:w="2753"/>
        <w:gridCol w:w="2756"/>
      </w:tblGrid>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2" w:firstLine="0"/>
            </w:pPr>
            <w:r>
              <w:t>产生公允价值变动收益的来源</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本期发生额</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上期发生额</w:t>
            </w: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交易性金融资产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1,303,590.46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354,221.92 </w:t>
            </w:r>
          </w:p>
        </w:tc>
      </w:tr>
      <w:tr w:rsidR="00A7106F">
        <w:trPr>
          <w:trHeight w:val="554"/>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其中：衍生金融工具产生的公允价值变动收益</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1,303,590.46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354,221.92 </w:t>
            </w:r>
          </w:p>
        </w:tc>
      </w:tr>
      <w:tr w:rsidR="00A7106F">
        <w:trPr>
          <w:trHeight w:val="281"/>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交易性金融负债</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按公允价值计量的投资性房地产</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合计</w:t>
            </w:r>
            <w:r>
              <w:t xml:space="preserve"> </w:t>
            </w:r>
          </w:p>
        </w:tc>
        <w:tc>
          <w:tcPr>
            <w:tcW w:w="275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1,303,590.46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354,221.92 </w:t>
            </w:r>
          </w:p>
        </w:tc>
      </w:tr>
    </w:tbl>
    <w:p w:rsidR="00A7106F" w:rsidRDefault="00AA64EB">
      <w:pPr>
        <w:spacing w:after="44"/>
        <w:ind w:left="99"/>
      </w:pPr>
      <w:r>
        <w:t>其他说明：</w:t>
      </w:r>
      <w:r>
        <w:t xml:space="preserve"> </w:t>
      </w:r>
    </w:p>
    <w:p w:rsidR="00A7106F" w:rsidRDefault="00AA64EB">
      <w:pPr>
        <w:ind w:left="99"/>
      </w:pPr>
      <w:r>
        <w:t>无</w:t>
      </w:r>
      <w:r>
        <w:t xml:space="preserve"> </w:t>
      </w:r>
    </w:p>
    <w:p w:rsidR="00A7106F" w:rsidRDefault="00AA64EB">
      <w:pPr>
        <w:spacing w:after="45" w:line="259" w:lineRule="auto"/>
        <w:ind w:left="106" w:firstLine="0"/>
      </w:pPr>
      <w:r>
        <w:t xml:space="preserve"> </w:t>
      </w:r>
    </w:p>
    <w:p w:rsidR="00A7106F" w:rsidRDefault="00AA64EB">
      <w:pPr>
        <w:numPr>
          <w:ilvl w:val="0"/>
          <w:numId w:val="160"/>
        </w:numPr>
        <w:spacing w:after="72"/>
        <w:ind w:hanging="504"/>
      </w:pPr>
      <w:r>
        <w:t>信用减值损失</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rPr>
          <w:rFonts w:ascii="Calibri" w:eastAsia="Calibri" w:hAnsi="Calibri" w:cs="Calibri"/>
        </w:rP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560"/>
        <w:gridCol w:w="2621"/>
        <w:gridCol w:w="2643"/>
      </w:tblGrid>
      <w:tr w:rsidR="00A7106F">
        <w:trPr>
          <w:trHeight w:val="283"/>
        </w:trPr>
        <w:tc>
          <w:tcPr>
            <w:tcW w:w="3560" w:type="dxa"/>
            <w:tcBorders>
              <w:top w:val="single" w:sz="4" w:space="0" w:color="000000"/>
              <w:left w:val="single" w:sz="4" w:space="0" w:color="000000"/>
              <w:bottom w:val="single" w:sz="6" w:space="0" w:color="000000"/>
              <w:right w:val="single" w:sz="6" w:space="0" w:color="000000"/>
            </w:tcBorders>
          </w:tcPr>
          <w:p w:rsidR="00A7106F" w:rsidRDefault="00AA64EB">
            <w:pPr>
              <w:spacing w:after="0" w:line="259" w:lineRule="auto"/>
              <w:ind w:left="0" w:right="104" w:firstLine="0"/>
              <w:jc w:val="center"/>
            </w:pPr>
            <w:r>
              <w:t>项目</w:t>
            </w:r>
            <w:r>
              <w:t xml:space="preserve"> </w:t>
            </w:r>
          </w:p>
        </w:tc>
        <w:tc>
          <w:tcPr>
            <w:tcW w:w="2621" w:type="dxa"/>
            <w:tcBorders>
              <w:top w:val="single" w:sz="4"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center"/>
            </w:pPr>
            <w:r>
              <w:t>本期发生额</w:t>
            </w:r>
            <w:r>
              <w:t xml:space="preserve"> </w:t>
            </w:r>
          </w:p>
        </w:tc>
        <w:tc>
          <w:tcPr>
            <w:tcW w:w="2643" w:type="dxa"/>
            <w:tcBorders>
              <w:top w:val="single" w:sz="4" w:space="0" w:color="000000"/>
              <w:left w:val="single" w:sz="6" w:space="0" w:color="000000"/>
              <w:bottom w:val="single" w:sz="6" w:space="0" w:color="000000"/>
              <w:right w:val="single" w:sz="4" w:space="0" w:color="000000"/>
            </w:tcBorders>
          </w:tcPr>
          <w:p w:rsidR="00A7106F" w:rsidRDefault="00AA64EB">
            <w:pPr>
              <w:spacing w:after="0" w:line="259" w:lineRule="auto"/>
              <w:ind w:left="0" w:right="106" w:firstLine="0"/>
              <w:jc w:val="center"/>
            </w:pPr>
            <w:r>
              <w:t>上期发生额</w:t>
            </w:r>
            <w:r>
              <w:t xml:space="preserve"> </w:t>
            </w:r>
          </w:p>
        </w:tc>
      </w:tr>
      <w:tr w:rsidR="00A7106F">
        <w:trPr>
          <w:trHeight w:val="288"/>
        </w:trPr>
        <w:tc>
          <w:tcPr>
            <w:tcW w:w="3560"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应收票据坏账损失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8"/>
        </w:trPr>
        <w:tc>
          <w:tcPr>
            <w:tcW w:w="3560"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应收账款坏账损失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-1,323,422.53 </w:t>
            </w:r>
          </w:p>
        </w:tc>
        <w:tc>
          <w:tcPr>
            <w:tcW w:w="2643"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right="103" w:firstLine="0"/>
              <w:jc w:val="right"/>
            </w:pPr>
            <w:r>
              <w:t xml:space="preserve">-336,904.00 </w:t>
            </w:r>
          </w:p>
        </w:tc>
      </w:tr>
      <w:tr w:rsidR="00A7106F">
        <w:trPr>
          <w:trHeight w:val="288"/>
        </w:trPr>
        <w:tc>
          <w:tcPr>
            <w:tcW w:w="3560"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其他应收款坏账损失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6"/>
        </w:trPr>
        <w:tc>
          <w:tcPr>
            <w:tcW w:w="3560"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8"/>
        </w:trPr>
        <w:tc>
          <w:tcPr>
            <w:tcW w:w="3560"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其他债权投资减值损失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8"/>
        </w:trPr>
        <w:tc>
          <w:tcPr>
            <w:tcW w:w="3560"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长期应收款坏账损失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8"/>
        </w:trPr>
        <w:tc>
          <w:tcPr>
            <w:tcW w:w="3560"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pPr>
            <w:r>
              <w:t>合同资产减值损失</w:t>
            </w:r>
            <w:r>
              <w:t xml:space="preserve"> </w:t>
            </w:r>
          </w:p>
        </w:tc>
        <w:tc>
          <w:tcPr>
            <w:tcW w:w="2621"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c>
          <w:tcPr>
            <w:tcW w:w="2643" w:type="dxa"/>
            <w:tcBorders>
              <w:top w:val="single" w:sz="6" w:space="0" w:color="000000"/>
              <w:left w:val="single" w:sz="6" w:space="0" w:color="000000"/>
              <w:bottom w:val="single" w:sz="6"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0" w:type="dxa"/>
            <w:tcBorders>
              <w:top w:val="single" w:sz="6" w:space="0" w:color="000000"/>
              <w:left w:val="single" w:sz="4" w:space="0" w:color="000000"/>
              <w:bottom w:val="single" w:sz="4" w:space="0" w:color="000000"/>
              <w:right w:val="single" w:sz="6" w:space="0" w:color="000000"/>
            </w:tcBorders>
          </w:tcPr>
          <w:p w:rsidR="00A7106F" w:rsidRDefault="00AA64EB">
            <w:pPr>
              <w:spacing w:after="0" w:line="259" w:lineRule="auto"/>
              <w:ind w:left="0" w:right="104" w:firstLine="0"/>
              <w:jc w:val="center"/>
            </w:pPr>
            <w:r>
              <w:t>合计</w:t>
            </w:r>
            <w:r>
              <w:t xml:space="preserve"> </w:t>
            </w:r>
          </w:p>
        </w:tc>
        <w:tc>
          <w:tcPr>
            <w:tcW w:w="2621" w:type="dxa"/>
            <w:tcBorders>
              <w:top w:val="single" w:sz="6" w:space="0" w:color="000000"/>
              <w:left w:val="single" w:sz="6" w:space="0" w:color="000000"/>
              <w:bottom w:val="single" w:sz="4" w:space="0" w:color="000000"/>
              <w:right w:val="single" w:sz="6" w:space="0" w:color="000000"/>
            </w:tcBorders>
          </w:tcPr>
          <w:p w:rsidR="00A7106F" w:rsidRDefault="00AA64EB">
            <w:pPr>
              <w:spacing w:after="0" w:line="259" w:lineRule="auto"/>
              <w:ind w:left="0" w:right="103" w:firstLine="0"/>
              <w:jc w:val="right"/>
            </w:pPr>
            <w:r>
              <w:t xml:space="preserve">-1,323,422.53 </w:t>
            </w:r>
          </w:p>
        </w:tc>
        <w:tc>
          <w:tcPr>
            <w:tcW w:w="2643" w:type="dxa"/>
            <w:tcBorders>
              <w:top w:val="single" w:sz="6" w:space="0" w:color="000000"/>
              <w:left w:val="single" w:sz="6" w:space="0" w:color="000000"/>
              <w:bottom w:val="single" w:sz="4" w:space="0" w:color="000000"/>
              <w:right w:val="single" w:sz="4" w:space="0" w:color="000000"/>
            </w:tcBorders>
          </w:tcPr>
          <w:p w:rsidR="00A7106F" w:rsidRDefault="00AA64EB">
            <w:pPr>
              <w:spacing w:after="0" w:line="259" w:lineRule="auto"/>
              <w:ind w:left="0" w:right="103" w:firstLine="0"/>
              <w:jc w:val="right"/>
            </w:pPr>
            <w:r>
              <w:t>-</w:t>
            </w:r>
            <w:r>
              <w:t xml:space="preserve">336,904.00 </w:t>
            </w:r>
          </w:p>
        </w:tc>
      </w:tr>
    </w:tbl>
    <w:p w:rsidR="00A7106F" w:rsidRDefault="00AA64EB">
      <w:pPr>
        <w:ind w:left="99" w:right="8486"/>
      </w:pPr>
      <w:r>
        <w:t>其他说明：无</w:t>
      </w:r>
      <w:r>
        <w:t xml:space="preserve"> </w:t>
      </w:r>
    </w:p>
    <w:p w:rsidR="00A7106F" w:rsidRDefault="00AA64EB">
      <w:pPr>
        <w:spacing w:after="46" w:line="259" w:lineRule="auto"/>
        <w:ind w:left="106" w:firstLine="0"/>
      </w:pPr>
      <w:r>
        <w:t xml:space="preserve"> </w:t>
      </w:r>
    </w:p>
    <w:p w:rsidR="00A7106F" w:rsidRDefault="00AA64EB">
      <w:pPr>
        <w:numPr>
          <w:ilvl w:val="0"/>
          <w:numId w:val="160"/>
        </w:numPr>
        <w:spacing w:after="58"/>
        <w:ind w:hanging="504"/>
      </w:pPr>
      <w:r>
        <w:lastRenderedPageBreak/>
        <w:t>资产减值损失</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315"/>
        <w:gridCol w:w="2508"/>
        <w:gridCol w:w="3001"/>
      </w:tblGrid>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本期发生额</w:t>
            </w: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上期发生额</w:t>
            </w: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一、坏账损失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二、存货跌价损失及合同履约成本减值损失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751,198.02 </w:t>
            </w:r>
          </w:p>
        </w:tc>
        <w:tc>
          <w:tcPr>
            <w:tcW w:w="300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-377,863.49 </w:t>
            </w:r>
          </w:p>
        </w:tc>
      </w:tr>
      <w:tr w:rsidR="00A7106F">
        <w:trPr>
          <w:trHeight w:val="281"/>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三、长期股权投资减值损失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四、投资性房地产减值损失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五、固定资产减值损失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六、工程物资减值损失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七、在建工程减值损失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八、生产性生物资产减值损失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九、油气资产减值损失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十、无形资产减值损失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十一、商誉减值损失</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十二、其他</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25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751,198.02 </w:t>
            </w:r>
          </w:p>
        </w:tc>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-377,863.49 </w:t>
            </w:r>
          </w:p>
        </w:tc>
      </w:tr>
    </w:tbl>
    <w:p w:rsidR="00A7106F" w:rsidRDefault="00AA64EB">
      <w:pPr>
        <w:ind w:left="99"/>
      </w:pPr>
      <w:r>
        <w:t>其他说明：</w:t>
      </w:r>
      <w:r>
        <w:t xml:space="preserve"> </w:t>
      </w:r>
    </w:p>
    <w:p w:rsidR="00A7106F" w:rsidRDefault="00AA64EB">
      <w:pPr>
        <w:ind w:left="99"/>
      </w:pPr>
      <w:r>
        <w:t>无</w:t>
      </w:r>
      <w:r>
        <w:t xml:space="preserve"> </w:t>
      </w:r>
    </w:p>
    <w:p w:rsidR="00A7106F" w:rsidRDefault="00AA64EB">
      <w:pPr>
        <w:spacing w:after="0" w:line="259" w:lineRule="auto"/>
        <w:ind w:left="106" w:firstLine="0"/>
      </w:pPr>
      <w:r>
        <w:rPr>
          <w:rFonts w:ascii="Calibri" w:eastAsia="Calibri" w:hAnsi="Calibri" w:cs="Calibri"/>
        </w:rPr>
        <w:t xml:space="preserve"> </w:t>
      </w:r>
    </w:p>
    <w:p w:rsidR="00A7106F" w:rsidRDefault="00AA64EB">
      <w:pPr>
        <w:spacing w:after="63" w:line="259" w:lineRule="auto"/>
        <w:ind w:left="106" w:firstLine="0"/>
      </w:pPr>
      <w:r>
        <w:rPr>
          <w:rFonts w:ascii="Calibri" w:eastAsia="Calibri" w:hAnsi="Calibri" w:cs="Calibri"/>
        </w:rPr>
        <w:t xml:space="preserve"> </w:t>
      </w:r>
    </w:p>
    <w:p w:rsidR="00A7106F" w:rsidRDefault="00AA64EB">
      <w:pPr>
        <w:numPr>
          <w:ilvl w:val="0"/>
          <w:numId w:val="160"/>
        </w:numPr>
        <w:spacing w:after="72"/>
        <w:ind w:hanging="504"/>
      </w:pPr>
      <w:r>
        <w:t>资产处置收益</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rPr>
          <w:rFonts w:ascii="Calibri" w:eastAsia="Calibri" w:hAnsi="Calibri" w:cs="Calibri"/>
        </w:rP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924"/>
        <w:gridCol w:w="2952"/>
        <w:gridCol w:w="2948"/>
      </w:tblGrid>
      <w:tr w:rsidR="00A7106F">
        <w:trPr>
          <w:trHeight w:val="281"/>
        </w:trPr>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本期发生额</w:t>
            </w:r>
            <w:r>
              <w:t xml:space="preserve"> </w:t>
            </w:r>
          </w:p>
        </w:tc>
        <w:tc>
          <w:tcPr>
            <w:tcW w:w="29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上期发生额</w:t>
            </w:r>
            <w:r>
              <w:t xml:space="preserve"> </w:t>
            </w:r>
          </w:p>
        </w:tc>
      </w:tr>
      <w:tr w:rsidR="00A7106F">
        <w:trPr>
          <w:trHeight w:val="283"/>
        </w:trPr>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固定资产处置利得或损失</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186,582.54 </w:t>
            </w:r>
          </w:p>
        </w:tc>
        <w:tc>
          <w:tcPr>
            <w:tcW w:w="29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-56,666.65 </w:t>
            </w:r>
          </w:p>
        </w:tc>
      </w:tr>
      <w:tr w:rsidR="00A7106F">
        <w:trPr>
          <w:trHeight w:val="283"/>
        </w:trPr>
        <w:tc>
          <w:tcPr>
            <w:tcW w:w="29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9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186,582.54 </w:t>
            </w:r>
          </w:p>
        </w:tc>
        <w:tc>
          <w:tcPr>
            <w:tcW w:w="294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-56,666.65 </w:t>
            </w:r>
          </w:p>
        </w:tc>
      </w:tr>
    </w:tbl>
    <w:p w:rsidR="00A7106F" w:rsidRDefault="00AA64EB">
      <w:pPr>
        <w:ind w:left="99" w:right="8486"/>
      </w:pPr>
      <w:r>
        <w:t>其他说明：无</w:t>
      </w:r>
      <w:r>
        <w:t xml:space="preserve"> </w:t>
      </w:r>
    </w:p>
    <w:p w:rsidR="00A7106F" w:rsidRDefault="00AA64EB">
      <w:pPr>
        <w:spacing w:after="44" w:line="259" w:lineRule="auto"/>
        <w:ind w:left="106" w:firstLine="0"/>
      </w:pPr>
      <w:r>
        <w:t xml:space="preserve"> </w:t>
      </w:r>
    </w:p>
    <w:p w:rsidR="00A7106F" w:rsidRDefault="00AA64EB">
      <w:pPr>
        <w:numPr>
          <w:ilvl w:val="0"/>
          <w:numId w:val="160"/>
        </w:numPr>
        <w:spacing w:line="304" w:lineRule="auto"/>
        <w:ind w:hanging="504"/>
      </w:pPr>
      <w:r>
        <w:t>营业外收入营业外收入情况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060"/>
        <w:gridCol w:w="2249"/>
        <w:gridCol w:w="2256"/>
        <w:gridCol w:w="2259"/>
      </w:tblGrid>
      <w:tr w:rsidR="00A7106F">
        <w:trPr>
          <w:trHeight w:val="554"/>
        </w:trPr>
        <w:tc>
          <w:tcPr>
            <w:tcW w:w="205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22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5" w:firstLine="0"/>
              <w:jc w:val="center"/>
            </w:pPr>
            <w:r>
              <w:t>本期发生额</w:t>
            </w:r>
            <w: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计入当期非经常性损益的金额</w:t>
            </w:r>
            <w:r>
              <w:rPr>
                <w:color w:val="FF0000"/>
              </w:rPr>
              <w:t xml:space="preserve"> </w:t>
            </w:r>
          </w:p>
        </w:tc>
      </w:tr>
      <w:tr w:rsidR="00A7106F">
        <w:trPr>
          <w:trHeight w:val="554"/>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非流动资产处置利得合计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其中：固定资产处置利得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631"/>
            </w:pPr>
            <w:r>
              <w:t>无形资产处置利得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7"/>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非货币性资产交换利得</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接受捐赠</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政府补助</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253,074.70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10,186.27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253,074.70 </w:t>
            </w:r>
          </w:p>
        </w:tc>
      </w:tr>
      <w:tr w:rsidR="00A7106F">
        <w:trPr>
          <w:trHeight w:val="283"/>
        </w:trPr>
        <w:tc>
          <w:tcPr>
            <w:tcW w:w="20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2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253,074.70 </w:t>
            </w:r>
          </w:p>
        </w:tc>
        <w:tc>
          <w:tcPr>
            <w:tcW w:w="22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10,186.27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253,074.70 </w:t>
            </w:r>
          </w:p>
        </w:tc>
      </w:tr>
    </w:tbl>
    <w:p w:rsidR="00A7106F" w:rsidRDefault="00AA64EB">
      <w:pPr>
        <w:spacing w:after="114" w:line="259" w:lineRule="auto"/>
        <w:ind w:left="106" w:firstLine="0"/>
      </w:pPr>
      <w:r>
        <w:t xml:space="preserve"> </w:t>
      </w:r>
    </w:p>
    <w:p w:rsidR="00A7106F" w:rsidRDefault="00AA64EB">
      <w:pPr>
        <w:spacing w:after="132"/>
        <w:ind w:left="99"/>
      </w:pPr>
      <w:r>
        <w:t>其他说明：</w:t>
      </w:r>
      <w:r>
        <w:t xml:space="preserve"> </w:t>
      </w:r>
    </w:p>
    <w:p w:rsidR="00A7106F" w:rsidRDefault="00AA64EB">
      <w:pPr>
        <w:spacing w:after="56"/>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60"/>
        </w:numPr>
        <w:spacing w:after="60"/>
        <w:ind w:hanging="504"/>
      </w:pPr>
      <w:r>
        <w:t>营业外支出</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1975"/>
        <w:gridCol w:w="2319"/>
        <w:gridCol w:w="2271"/>
        <w:gridCol w:w="2259"/>
      </w:tblGrid>
      <w:tr w:rsidR="00A7106F">
        <w:trPr>
          <w:trHeight w:val="555"/>
        </w:trPr>
        <w:tc>
          <w:tcPr>
            <w:tcW w:w="197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项目</w:t>
            </w:r>
            <w:r>
              <w:t xml:space="preserve"> </w:t>
            </w:r>
          </w:p>
        </w:tc>
        <w:tc>
          <w:tcPr>
            <w:tcW w:w="23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7" w:firstLine="0"/>
              <w:jc w:val="center"/>
            </w:pPr>
            <w:r>
              <w:t>本期发生额</w:t>
            </w:r>
            <w: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上期发生额</w:t>
            </w: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计入当期非经常性损益的金额</w:t>
            </w:r>
            <w:r>
              <w:t xml:space="preserve"> </w:t>
            </w:r>
          </w:p>
        </w:tc>
      </w:tr>
      <w:tr w:rsidR="00A7106F">
        <w:trPr>
          <w:trHeight w:val="554"/>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非流动资产处置损失合计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1,417,332.45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其中：固定资产处置损失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631"/>
              <w:jc w:val="both"/>
            </w:pPr>
            <w:r>
              <w:t>无形资产处置损失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非货币性资产交换损失</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对外捐赠</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250,000.00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28,185.00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250,000.00 </w:t>
            </w:r>
          </w:p>
        </w:tc>
      </w:tr>
      <w:tr w:rsidR="00A7106F">
        <w:trPr>
          <w:trHeight w:val="281"/>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违约赔偿支出</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443,000.00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1,409.26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31,435.61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1,409.26 </w:t>
            </w:r>
          </w:p>
        </w:tc>
      </w:tr>
      <w:tr w:rsidR="00A7106F">
        <w:trPr>
          <w:trHeight w:val="283"/>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无法收回款项</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197,696.72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197,696.72 </w:t>
            </w:r>
          </w:p>
        </w:tc>
      </w:tr>
      <w:tr w:rsidR="00A7106F">
        <w:trPr>
          <w:trHeight w:val="281"/>
        </w:trPr>
        <w:tc>
          <w:tcPr>
            <w:tcW w:w="197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合计</w:t>
            </w:r>
            <w:r>
              <w:t xml:space="preserve"> </w:t>
            </w:r>
          </w:p>
        </w:tc>
        <w:tc>
          <w:tcPr>
            <w:tcW w:w="23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449,105.98 </w:t>
            </w:r>
          </w:p>
        </w:tc>
        <w:tc>
          <w:tcPr>
            <w:tcW w:w="22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1,919,953.06 </w:t>
            </w:r>
          </w:p>
        </w:tc>
        <w:tc>
          <w:tcPr>
            <w:tcW w:w="225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449,105.98 </w:t>
            </w:r>
          </w:p>
        </w:tc>
      </w:tr>
    </w:tbl>
    <w:p w:rsidR="00A7106F" w:rsidRDefault="00AA64EB">
      <w:pPr>
        <w:spacing w:after="46"/>
        <w:ind w:left="99"/>
      </w:pPr>
      <w:r>
        <w:t>其他说明：</w:t>
      </w:r>
      <w:r>
        <w:t xml:space="preserve"> </w:t>
      </w:r>
    </w:p>
    <w:p w:rsidR="00A7106F" w:rsidRDefault="00AA64EB">
      <w:pPr>
        <w:ind w:left="99"/>
      </w:pPr>
      <w:r>
        <w:t>无</w:t>
      </w:r>
      <w:r>
        <w:t xml:space="preserve"> </w:t>
      </w:r>
    </w:p>
    <w:p w:rsidR="00A7106F" w:rsidRDefault="00AA64EB">
      <w:pPr>
        <w:spacing w:after="46" w:line="259" w:lineRule="auto"/>
        <w:ind w:left="106" w:firstLine="0"/>
      </w:pPr>
      <w:r>
        <w:t xml:space="preserve"> </w:t>
      </w:r>
    </w:p>
    <w:p w:rsidR="00A7106F" w:rsidRDefault="00AA64EB">
      <w:pPr>
        <w:numPr>
          <w:ilvl w:val="0"/>
          <w:numId w:val="160"/>
        </w:numPr>
        <w:spacing w:after="67"/>
        <w:ind w:hanging="504"/>
      </w:pPr>
      <w:r>
        <w:t>所得税费用</w:t>
      </w:r>
      <w:r>
        <w:t xml:space="preserve"> </w:t>
      </w:r>
    </w:p>
    <w:p w:rsidR="00A7106F" w:rsidRDefault="00AA64EB">
      <w:pPr>
        <w:spacing w:after="60"/>
        <w:ind w:left="99"/>
      </w:pPr>
      <w:r>
        <w:t>(1).</w:t>
      </w:r>
      <w:r>
        <w:rPr>
          <w:rFonts w:ascii="Arial" w:eastAsia="Arial" w:hAnsi="Arial" w:cs="Arial"/>
          <w:b/>
        </w:rPr>
        <w:t xml:space="preserve"> </w:t>
      </w:r>
      <w:r>
        <w:t>所得税费用表</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10" w:type="dxa"/>
        </w:tblCellMar>
        <w:tblLook w:val="04A0" w:firstRow="1" w:lastRow="0" w:firstColumn="1" w:lastColumn="0" w:noHBand="0" w:noVBand="1"/>
      </w:tblPr>
      <w:tblGrid>
        <w:gridCol w:w="3133"/>
        <w:gridCol w:w="2854"/>
        <w:gridCol w:w="2837"/>
      </w:tblGrid>
      <w:tr w:rsidR="00A7106F">
        <w:trPr>
          <w:trHeight w:val="289"/>
        </w:trPr>
        <w:tc>
          <w:tcPr>
            <w:tcW w:w="3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项目</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3" w:firstLine="0"/>
              <w:jc w:val="center"/>
            </w:pPr>
            <w:r>
              <w:t>本期发生额</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上期发生额</w:t>
            </w:r>
            <w:r>
              <w:t xml:space="preserve"> </w:t>
            </w:r>
          </w:p>
        </w:tc>
      </w:tr>
      <w:tr w:rsidR="00A7106F">
        <w:trPr>
          <w:trHeight w:val="283"/>
        </w:trPr>
        <w:tc>
          <w:tcPr>
            <w:tcW w:w="3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当期所得税费用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13,206,554.69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12,318,198.75 </w:t>
            </w:r>
          </w:p>
        </w:tc>
      </w:tr>
      <w:tr w:rsidR="00A7106F">
        <w:trPr>
          <w:trHeight w:val="281"/>
        </w:trPr>
        <w:tc>
          <w:tcPr>
            <w:tcW w:w="3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递延所得税费用</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135,435.53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30,714.32 </w:t>
            </w:r>
          </w:p>
        </w:tc>
      </w:tr>
      <w:tr w:rsidR="00A7106F">
        <w:trPr>
          <w:trHeight w:val="283"/>
        </w:trPr>
        <w:tc>
          <w:tcPr>
            <w:tcW w:w="313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合计</w:t>
            </w:r>
            <w:r>
              <w:t xml:space="preserve"> </w:t>
            </w:r>
          </w:p>
        </w:tc>
        <w:tc>
          <w:tcPr>
            <w:tcW w:w="28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13,341,990.22 </w:t>
            </w:r>
          </w:p>
        </w:tc>
        <w:tc>
          <w:tcPr>
            <w:tcW w:w="28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12,348,913.07 </w:t>
            </w:r>
          </w:p>
        </w:tc>
      </w:tr>
    </w:tbl>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会计利润与所得税费用调整过程</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2" w:type="dxa"/>
        <w:tblInd w:w="111" w:type="dxa"/>
        <w:tblCellMar>
          <w:top w:w="34" w:type="dxa"/>
          <w:left w:w="113" w:type="dxa"/>
          <w:bottom w:w="0" w:type="dxa"/>
          <w:right w:w="7" w:type="dxa"/>
        </w:tblCellMar>
        <w:tblLook w:val="04A0" w:firstRow="1" w:lastRow="0" w:firstColumn="1" w:lastColumn="0" w:noHBand="0" w:noVBand="1"/>
      </w:tblPr>
      <w:tblGrid>
        <w:gridCol w:w="4268"/>
        <w:gridCol w:w="4554"/>
      </w:tblGrid>
      <w:tr w:rsidR="00A7106F">
        <w:trPr>
          <w:trHeight w:val="283"/>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lastRenderedPageBreak/>
              <w:t>项目</w:t>
            </w:r>
            <w:r>
              <w:t xml:space="preserve"> </w:t>
            </w:r>
          </w:p>
        </w:tc>
        <w:tc>
          <w:tcPr>
            <w:tcW w:w="45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本期发生额</w:t>
            </w:r>
            <w:r>
              <w:t xml:space="preserve"> </w:t>
            </w:r>
          </w:p>
        </w:tc>
      </w:tr>
      <w:tr w:rsidR="00A7106F">
        <w:trPr>
          <w:trHeight w:val="283"/>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利润总额</w:t>
            </w:r>
            <w:r>
              <w:t xml:space="preserve"> </w:t>
            </w:r>
          </w:p>
        </w:tc>
        <w:tc>
          <w:tcPr>
            <w:tcW w:w="4554" w:type="dxa"/>
            <w:tcBorders>
              <w:top w:val="single" w:sz="4" w:space="0" w:color="000000"/>
              <w:left w:val="single" w:sz="4"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105,673,482.06 </w:t>
            </w:r>
          </w:p>
        </w:tc>
      </w:tr>
      <w:tr w:rsidR="00A7106F">
        <w:trPr>
          <w:trHeight w:val="288"/>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按法定</w:t>
            </w:r>
            <w:r>
              <w:t>/</w:t>
            </w:r>
            <w:r>
              <w:t>适用税率计算的所得税费用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15,851,022.31 </w:t>
            </w:r>
          </w:p>
        </w:tc>
      </w:tr>
      <w:tr w:rsidR="00A7106F">
        <w:trPr>
          <w:trHeight w:val="288"/>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子公司适用不同税率的影响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-55,993.15 </w:t>
            </w:r>
          </w:p>
        </w:tc>
      </w:tr>
      <w:tr w:rsidR="00A7106F">
        <w:trPr>
          <w:trHeight w:val="288"/>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调整以前期间所得税的影响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r>
      <w:tr w:rsidR="00A7106F">
        <w:trPr>
          <w:trHeight w:val="286"/>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非应税收入的影响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firstLine="0"/>
              <w:jc w:val="right"/>
            </w:pPr>
            <w:r>
              <w:t xml:space="preserve"> </w:t>
            </w:r>
          </w:p>
        </w:tc>
      </w:tr>
      <w:tr w:rsidR="00A7106F">
        <w:trPr>
          <w:trHeight w:val="288"/>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不可抵扣的成本、费用和损失的影响</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2,296,733.55 </w:t>
            </w:r>
          </w:p>
        </w:tc>
      </w:tr>
      <w:tr w:rsidR="00A7106F">
        <w:trPr>
          <w:trHeight w:val="559"/>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使用前期未确认递延所得税资产的可抵扣亏损的影响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vAlign w:val="center"/>
          </w:tcPr>
          <w:p w:rsidR="00A7106F" w:rsidRDefault="00AA64EB">
            <w:pPr>
              <w:spacing w:after="0" w:line="259" w:lineRule="auto"/>
              <w:ind w:left="0" w:right="103" w:firstLine="0"/>
              <w:jc w:val="right"/>
            </w:pPr>
            <w:r>
              <w:t xml:space="preserve">-5,838.94 </w:t>
            </w:r>
          </w:p>
        </w:tc>
      </w:tr>
      <w:tr w:rsidR="00A7106F">
        <w:trPr>
          <w:trHeight w:val="559"/>
        </w:trPr>
        <w:tc>
          <w:tcPr>
            <w:tcW w:w="426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本期未确认递延所得税资产的可抵扣暂时性差异或可抵扣亏损的影响</w:t>
            </w:r>
            <w:r>
              <w:t xml:space="preserve"> </w:t>
            </w:r>
          </w:p>
        </w:tc>
        <w:tc>
          <w:tcPr>
            <w:tcW w:w="4554" w:type="dxa"/>
            <w:tcBorders>
              <w:top w:val="single" w:sz="6" w:space="0" w:color="000000"/>
              <w:left w:val="single" w:sz="4" w:space="0" w:color="000000"/>
              <w:bottom w:val="single" w:sz="6" w:space="0" w:color="000000"/>
              <w:right w:val="single" w:sz="6" w:space="0" w:color="000000"/>
            </w:tcBorders>
            <w:vAlign w:val="center"/>
          </w:tcPr>
          <w:p w:rsidR="00A7106F" w:rsidRDefault="00AA64EB">
            <w:pPr>
              <w:spacing w:after="0" w:line="259" w:lineRule="auto"/>
              <w:ind w:left="0" w:right="103" w:firstLine="0"/>
              <w:jc w:val="right"/>
            </w:pPr>
            <w:r>
              <w:t xml:space="preserve">206,476.53 </w:t>
            </w:r>
          </w:p>
        </w:tc>
      </w:tr>
      <w:tr w:rsidR="00A7106F">
        <w:trPr>
          <w:trHeight w:val="289"/>
        </w:trPr>
        <w:tc>
          <w:tcPr>
            <w:tcW w:w="4268" w:type="dxa"/>
            <w:tcBorders>
              <w:top w:val="single" w:sz="4"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研发费加计扣除的影响</w:t>
            </w:r>
            <w:r>
              <w:t xml:space="preserve"> </w:t>
            </w:r>
          </w:p>
        </w:tc>
        <w:tc>
          <w:tcPr>
            <w:tcW w:w="455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-4,740,120.84 </w:t>
            </w:r>
          </w:p>
        </w:tc>
      </w:tr>
      <w:tr w:rsidR="00A7106F">
        <w:trPr>
          <w:trHeight w:val="288"/>
        </w:trPr>
        <w:tc>
          <w:tcPr>
            <w:tcW w:w="4268"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firstLine="0"/>
            </w:pPr>
            <w:r>
              <w:t>合并利润变动影响</w:t>
            </w:r>
            <w:r>
              <w:t xml:space="preserve"> </w:t>
            </w:r>
          </w:p>
        </w:tc>
        <w:tc>
          <w:tcPr>
            <w:tcW w:w="4554" w:type="dxa"/>
            <w:tcBorders>
              <w:top w:val="single" w:sz="6" w:space="0" w:color="000000"/>
              <w:left w:val="single" w:sz="6" w:space="0" w:color="000000"/>
              <w:bottom w:val="single" w:sz="6" w:space="0" w:color="000000"/>
              <w:right w:val="single" w:sz="6" w:space="0" w:color="000000"/>
            </w:tcBorders>
          </w:tcPr>
          <w:p w:rsidR="00A7106F" w:rsidRDefault="00AA64EB">
            <w:pPr>
              <w:spacing w:after="0" w:line="259" w:lineRule="auto"/>
              <w:ind w:left="0" w:right="103" w:firstLine="0"/>
              <w:jc w:val="right"/>
            </w:pPr>
            <w:r>
              <w:t xml:space="preserve">-210,289.24 </w:t>
            </w:r>
          </w:p>
        </w:tc>
      </w:tr>
      <w:tr w:rsidR="00A7106F">
        <w:trPr>
          <w:trHeight w:val="287"/>
        </w:trPr>
        <w:tc>
          <w:tcPr>
            <w:tcW w:w="4268" w:type="dxa"/>
            <w:tcBorders>
              <w:top w:val="single" w:sz="6"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所得税费用</w:t>
            </w:r>
            <w:r>
              <w:t xml:space="preserve"> </w:t>
            </w:r>
          </w:p>
        </w:tc>
        <w:tc>
          <w:tcPr>
            <w:tcW w:w="4554" w:type="dxa"/>
            <w:tcBorders>
              <w:top w:val="single" w:sz="6" w:space="0" w:color="000000"/>
              <w:left w:val="single" w:sz="4" w:space="0" w:color="000000"/>
              <w:bottom w:val="single" w:sz="6" w:space="0" w:color="000000"/>
              <w:right w:val="single" w:sz="6" w:space="0" w:color="000000"/>
            </w:tcBorders>
          </w:tcPr>
          <w:p w:rsidR="00A7106F" w:rsidRDefault="00AA64EB">
            <w:pPr>
              <w:spacing w:after="0" w:line="259" w:lineRule="auto"/>
              <w:ind w:left="0" w:right="104" w:firstLine="0"/>
              <w:jc w:val="right"/>
            </w:pPr>
            <w:r>
              <w:t xml:space="preserve">13,341,990.22 </w:t>
            </w:r>
          </w:p>
        </w:tc>
      </w:tr>
    </w:tbl>
    <w:p w:rsidR="00A7106F" w:rsidRDefault="00AA64EB">
      <w:pPr>
        <w:spacing w:after="34" w:line="259" w:lineRule="auto"/>
        <w:ind w:left="106" w:firstLine="0"/>
      </w:pPr>
      <w:r>
        <w:t xml:space="preserve"> </w:t>
      </w:r>
    </w:p>
    <w:p w:rsidR="00A7106F" w:rsidRDefault="00AA64EB">
      <w:pPr>
        <w:spacing w:after="46"/>
        <w:ind w:left="99"/>
      </w:pPr>
      <w:r>
        <w:t>其他说明：</w:t>
      </w:r>
      <w:r>
        <w:t xml:space="preserve"> </w:t>
      </w:r>
    </w:p>
    <w:p w:rsidR="00A7106F" w:rsidRDefault="00AA64EB">
      <w:pPr>
        <w:spacing w:after="44"/>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numPr>
          <w:ilvl w:val="0"/>
          <w:numId w:val="160"/>
        </w:numPr>
        <w:spacing w:after="58"/>
        <w:ind w:hanging="504"/>
      </w:pPr>
      <w:r>
        <w:t>其他综合收益</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60"/>
        </w:numPr>
        <w:spacing w:after="70"/>
        <w:ind w:hanging="504"/>
      </w:pPr>
      <w:r>
        <w:t>现金流量表项目</w:t>
      </w:r>
      <w:r>
        <w:t xml:space="preserve"> </w:t>
      </w:r>
    </w:p>
    <w:p w:rsidR="00A7106F" w:rsidRDefault="00AA64EB">
      <w:pPr>
        <w:spacing w:after="58"/>
        <w:ind w:left="99"/>
      </w:pPr>
      <w:r>
        <w:t>(1).</w:t>
      </w:r>
      <w:r>
        <w:rPr>
          <w:rFonts w:ascii="Arial" w:eastAsia="Arial" w:hAnsi="Arial" w:cs="Arial"/>
          <w:b/>
        </w:rPr>
        <w:t xml:space="preserve"> </w:t>
      </w:r>
      <w:r>
        <w:t>收到的其他与经营活动有关的现金</w:t>
      </w:r>
      <w:r>
        <w:t xml:space="preserve"> </w:t>
      </w:r>
    </w:p>
    <w:p w:rsidR="00A7106F" w:rsidRDefault="00AA64EB">
      <w:pPr>
        <w:spacing w:after="10" w:line="248" w:lineRule="auto"/>
        <w:ind w:left="10" w:right="1015" w:hanging="10"/>
        <w:jc w:val="right"/>
      </w:pPr>
      <w:r>
        <w:t>√</w:t>
      </w:r>
      <w:r>
        <w:t>适用</w:t>
      </w:r>
      <w:r>
        <w:t xml:space="preserve"> □</w:t>
      </w:r>
      <w:r>
        <w:t>不适用</w:t>
      </w:r>
      <w:r>
        <w:t xml:space="preserve">  </w:t>
      </w: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3322"/>
        <w:gridCol w:w="2756"/>
        <w:gridCol w:w="2746"/>
      </w:tblGrid>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 w:firstLine="0"/>
              <w:jc w:val="center"/>
            </w:pPr>
            <w:r>
              <w:t>项目</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本期发生额</w:t>
            </w:r>
            <w:r>
              <w:t xml:space="preserve"> </w:t>
            </w:r>
          </w:p>
        </w:tc>
        <w:tc>
          <w:tcPr>
            <w:tcW w:w="27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上期发生额</w:t>
            </w:r>
            <w:r>
              <w:t xml:space="preserve">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经营租赁收入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6,718,294.08 </w:t>
            </w:r>
          </w:p>
        </w:tc>
        <w:tc>
          <w:tcPr>
            <w:tcW w:w="27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6,511,898.74 </w:t>
            </w:r>
          </w:p>
        </w:tc>
      </w:tr>
      <w:tr w:rsidR="00A7106F">
        <w:trPr>
          <w:trHeight w:val="281"/>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政府补助等收入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6,325,718.09 </w:t>
            </w:r>
          </w:p>
        </w:tc>
        <w:tc>
          <w:tcPr>
            <w:tcW w:w="27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2,240,139.54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存款利息收入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7,570,575.74 </w:t>
            </w:r>
          </w:p>
        </w:tc>
        <w:tc>
          <w:tcPr>
            <w:tcW w:w="27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6,525,046.55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其他营业外收入</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250,193.48 </w:t>
            </w:r>
          </w:p>
        </w:tc>
        <w:tc>
          <w:tcPr>
            <w:tcW w:w="27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10,186.27 </w:t>
            </w:r>
          </w:p>
        </w:tc>
      </w:tr>
      <w:tr w:rsidR="00A7106F">
        <w:trPr>
          <w:trHeight w:val="281"/>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收到经营性往来款</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18,485,282.92 </w:t>
            </w:r>
          </w:p>
        </w:tc>
        <w:tc>
          <w:tcPr>
            <w:tcW w:w="27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378,441.32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7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39,350,064.31 </w:t>
            </w:r>
          </w:p>
        </w:tc>
        <w:tc>
          <w:tcPr>
            <w:tcW w:w="274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15,665,712.42 </w:t>
            </w:r>
          </w:p>
        </w:tc>
      </w:tr>
    </w:tbl>
    <w:p w:rsidR="00A7106F" w:rsidRDefault="00AA64EB">
      <w:pPr>
        <w:spacing w:after="46"/>
        <w:ind w:left="99"/>
      </w:pPr>
      <w:r>
        <w:t>收到的其他与经营活动有关的现金说明：</w:t>
      </w:r>
      <w:r>
        <w:t xml:space="preserve"> </w:t>
      </w:r>
    </w:p>
    <w:p w:rsidR="00A7106F" w:rsidRDefault="00AA64EB">
      <w:pPr>
        <w:ind w:left="99"/>
      </w:pPr>
      <w:r>
        <w:t>无</w:t>
      </w:r>
      <w:r>
        <w:t xml:space="preserve"> </w:t>
      </w:r>
    </w:p>
    <w:p w:rsidR="00A7106F" w:rsidRDefault="00AA64EB">
      <w:pPr>
        <w:spacing w:after="44" w:line="259" w:lineRule="auto"/>
        <w:ind w:left="106" w:firstLine="0"/>
      </w:pPr>
      <w:r>
        <w:t xml:space="preserve"> </w:t>
      </w:r>
    </w:p>
    <w:p w:rsidR="00A7106F" w:rsidRDefault="00AA64EB">
      <w:pPr>
        <w:spacing w:after="60"/>
        <w:ind w:left="99"/>
      </w:pPr>
      <w:r>
        <w:t>(2).</w:t>
      </w:r>
      <w:r>
        <w:rPr>
          <w:rFonts w:ascii="Arial" w:eastAsia="Arial" w:hAnsi="Arial" w:cs="Arial"/>
          <w:b/>
        </w:rPr>
        <w:t xml:space="preserve"> </w:t>
      </w:r>
      <w:r>
        <w:t>支付的其他与经营活动有关的现金</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3323"/>
        <w:gridCol w:w="2736"/>
        <w:gridCol w:w="2765"/>
      </w:tblGrid>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本期发生额</w:t>
            </w: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上期发生额</w:t>
            </w:r>
            <w:r>
              <w:t xml:space="preserve"> </w:t>
            </w:r>
          </w:p>
        </w:tc>
      </w:tr>
      <w:tr w:rsidR="00A7106F">
        <w:trPr>
          <w:trHeight w:val="281"/>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费用性支出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20,235,609.28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23,287,934.08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手续费支出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490,106.53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400,722.65 </w:t>
            </w:r>
          </w:p>
        </w:tc>
      </w:tr>
      <w:tr w:rsidR="00A7106F">
        <w:trPr>
          <w:trHeight w:val="281"/>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违约赔偿金支出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835,000.00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其他营业外支出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197,696.72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31,435.61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支付经营性往来款</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15,434,620.15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8,318,134.19 </w:t>
            </w:r>
          </w:p>
        </w:tc>
      </w:tr>
      <w:tr w:rsidR="00A7106F">
        <w:trPr>
          <w:trHeight w:val="281"/>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罚款支出</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1,409.26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7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36,359,441.94 </w:t>
            </w:r>
          </w:p>
        </w:tc>
        <w:tc>
          <w:tcPr>
            <w:tcW w:w="27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32,873,226.53 </w:t>
            </w:r>
          </w:p>
        </w:tc>
      </w:tr>
    </w:tbl>
    <w:p w:rsidR="00A7106F" w:rsidRDefault="00AA64EB">
      <w:pPr>
        <w:spacing w:after="52"/>
        <w:ind w:left="99" w:right="5754"/>
      </w:pPr>
      <w:r>
        <w:t>支付的其他与经营活动有关的现金说明：无</w:t>
      </w:r>
      <w:r>
        <w:t xml:space="preserve"> </w:t>
      </w:r>
    </w:p>
    <w:p w:rsidR="00A7106F" w:rsidRDefault="00AA64EB">
      <w:pPr>
        <w:spacing w:after="56" w:line="259" w:lineRule="auto"/>
        <w:ind w:left="106" w:firstLine="0"/>
      </w:pPr>
      <w:r>
        <w:t xml:space="preserve"> </w:t>
      </w:r>
    </w:p>
    <w:p w:rsidR="00A7106F" w:rsidRDefault="00AA64EB">
      <w:pPr>
        <w:spacing w:after="61"/>
        <w:ind w:left="99"/>
      </w:pPr>
      <w:r>
        <w:t>(3).</w:t>
      </w:r>
      <w:r>
        <w:rPr>
          <w:rFonts w:ascii="Arial" w:eastAsia="Arial" w:hAnsi="Arial" w:cs="Arial"/>
          <w:b/>
        </w:rPr>
        <w:t xml:space="preserve"> </w:t>
      </w:r>
      <w:r>
        <w:t>收到的其他与投资活动有关的现金</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(4).</w:t>
      </w:r>
      <w:r>
        <w:rPr>
          <w:rFonts w:ascii="Arial" w:eastAsia="Arial" w:hAnsi="Arial" w:cs="Arial"/>
          <w:b/>
        </w:rPr>
        <w:t xml:space="preserve"> </w:t>
      </w:r>
      <w:r>
        <w:t>支付的其他与投资活动有关的现金</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58"/>
        <w:ind w:left="99"/>
      </w:pPr>
      <w:r>
        <w:t>(5).</w:t>
      </w:r>
      <w:r>
        <w:rPr>
          <w:rFonts w:ascii="Arial" w:eastAsia="Arial" w:hAnsi="Arial" w:cs="Arial"/>
          <w:b/>
        </w:rPr>
        <w:t xml:space="preserve"> </w:t>
      </w:r>
      <w:r>
        <w:t>收到的其他与筹资活动有关的现金</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0"/>
        <w:ind w:left="99"/>
      </w:pPr>
      <w:r>
        <w:t>(6).</w:t>
      </w:r>
      <w:r>
        <w:rPr>
          <w:rFonts w:ascii="Arial" w:eastAsia="Arial" w:hAnsi="Arial" w:cs="Arial"/>
          <w:b/>
        </w:rPr>
        <w:t xml:space="preserve"> </w:t>
      </w:r>
      <w:r>
        <w:t>支付的其他与筹资活动有关的现金</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3322"/>
        <w:gridCol w:w="2842"/>
        <w:gridCol w:w="2660"/>
      </w:tblGrid>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本期发生额</w:t>
            </w:r>
            <w:r>
              <w:t xml:space="preserve"> </w:t>
            </w:r>
          </w:p>
        </w:tc>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上期发生额</w:t>
            </w:r>
            <w:r>
              <w:t xml:space="preserve"> </w:t>
            </w:r>
          </w:p>
        </w:tc>
      </w:tr>
      <w:tr w:rsidR="00A7106F">
        <w:trPr>
          <w:trHeight w:val="281"/>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支付上市发行费用</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2,522,800.00 </w:t>
            </w:r>
          </w:p>
        </w:tc>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715,600.00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现金捐赠支出</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250,000.00 </w:t>
            </w:r>
          </w:p>
        </w:tc>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28,185.00 </w:t>
            </w:r>
          </w:p>
        </w:tc>
      </w:tr>
      <w:tr w:rsidR="00A7106F">
        <w:trPr>
          <w:trHeight w:val="281"/>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使用权资产本期支付金额</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13,703,294.27 </w:t>
            </w:r>
          </w:p>
        </w:tc>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5,937,616.98 </w:t>
            </w:r>
          </w:p>
        </w:tc>
      </w:tr>
      <w:tr w:rsidR="00A7106F">
        <w:trPr>
          <w:trHeight w:val="283"/>
        </w:trPr>
        <w:tc>
          <w:tcPr>
            <w:tcW w:w="33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8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16,476,094.27 </w:t>
            </w:r>
          </w:p>
        </w:tc>
        <w:tc>
          <w:tcPr>
            <w:tcW w:w="26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6,681,401.98 </w:t>
            </w:r>
          </w:p>
        </w:tc>
      </w:tr>
    </w:tbl>
    <w:p w:rsidR="00A7106F" w:rsidRDefault="00AA64EB">
      <w:pPr>
        <w:spacing w:after="37" w:line="259" w:lineRule="auto"/>
        <w:ind w:left="106" w:firstLine="0"/>
      </w:pPr>
      <w:r>
        <w:t xml:space="preserve"> </w:t>
      </w:r>
    </w:p>
    <w:p w:rsidR="00A7106F" w:rsidRDefault="00AA64EB">
      <w:pPr>
        <w:spacing w:after="48"/>
        <w:ind w:left="99"/>
      </w:pPr>
      <w:r>
        <w:t>支付的其他与筹资活动有关的现金说明：</w:t>
      </w:r>
      <w:r>
        <w:t xml:space="preserve"> </w:t>
      </w:r>
    </w:p>
    <w:p w:rsidR="00A7106F" w:rsidRDefault="00AA64EB">
      <w:pPr>
        <w:ind w:left="99"/>
      </w:pPr>
      <w:r>
        <w:t>无</w:t>
      </w:r>
      <w:r>
        <w:rPr>
          <w:rFonts w:ascii="Calibri" w:eastAsia="Calibri" w:hAnsi="Calibri" w:cs="Calibri"/>
        </w:rPr>
        <w:t xml:space="preserve"> </w:t>
      </w:r>
    </w:p>
    <w:p w:rsidR="00A7106F" w:rsidRDefault="00AA64EB">
      <w:pPr>
        <w:spacing w:after="0" w:line="259" w:lineRule="auto"/>
        <w:ind w:left="106" w:firstLine="0"/>
      </w:pPr>
      <w:r>
        <w:t xml:space="preserve"> </w:t>
      </w:r>
    </w:p>
    <w:p w:rsidR="00A7106F" w:rsidRDefault="00AA64EB">
      <w:pPr>
        <w:spacing w:after="80"/>
        <w:ind w:left="99"/>
      </w:pPr>
      <w:r>
        <w:t>79</w:t>
      </w:r>
      <w:r>
        <w:t>、</w:t>
      </w:r>
      <w:r>
        <w:t xml:space="preserve"> </w:t>
      </w:r>
      <w:r>
        <w:t>现金流量表补充资料</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现金流量表补充资料</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397"/>
        <w:gridCol w:w="2729"/>
        <w:gridCol w:w="2698"/>
      </w:tblGrid>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补充资料</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本期金额</w:t>
            </w: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上期金额</w:t>
            </w:r>
            <w:r>
              <w:t xml:space="preserve"> </w:t>
            </w:r>
          </w:p>
        </w:tc>
      </w:tr>
      <w:tr w:rsidR="00A7106F">
        <w:trPr>
          <w:trHeight w:val="281"/>
        </w:trPr>
        <w:tc>
          <w:tcPr>
            <w:tcW w:w="6126"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1</w:t>
            </w:r>
            <w:r>
              <w:t>．将净利润调节为经营活动现金流量：</w:t>
            </w:r>
            <w:r>
              <w:t xml:space="preserve"> </w:t>
            </w:r>
          </w:p>
        </w:tc>
        <w:tc>
          <w:tcPr>
            <w:tcW w:w="269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净利润</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92,331,491.84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89,360,811.30 </w:t>
            </w:r>
          </w:p>
        </w:tc>
      </w:tr>
      <w:tr w:rsidR="00A7106F">
        <w:trPr>
          <w:trHeight w:val="281"/>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加：资产减值准备</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-751,198.02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377,863.49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信用减值损失</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1,323,422.53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336,904.00 </w:t>
            </w:r>
          </w:p>
        </w:tc>
      </w:tr>
      <w:tr w:rsidR="00A7106F">
        <w:trPr>
          <w:trHeight w:val="554"/>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固定资产折旧、油气资产折耗、生产性生物资产折旧</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10,774,026.68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8,314,185.38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使用权资产摊销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6,743,383.40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3,108,122.47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无形资产摊销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1,926,356.93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1,403,243.59 </w:t>
            </w:r>
          </w:p>
        </w:tc>
      </w:tr>
      <w:tr w:rsidR="00A7106F">
        <w:trPr>
          <w:trHeight w:val="281"/>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长期待摊费用摊销</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1,058,427.68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350,469.01 </w:t>
            </w:r>
          </w:p>
        </w:tc>
      </w:tr>
      <w:tr w:rsidR="00A7106F">
        <w:trPr>
          <w:trHeight w:val="828"/>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处置固定资产、无形资产和其他长期资产的损失（收益以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-186,582.54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56,666.65 </w:t>
            </w:r>
          </w:p>
        </w:tc>
      </w:tr>
      <w:tr w:rsidR="00A7106F">
        <w:trPr>
          <w:trHeight w:val="554"/>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固定资产报废损失（收益以</w:t>
            </w:r>
            <w:r>
              <w:t>“</w:t>
            </w:r>
            <w:r>
              <w:t>－</w:t>
            </w:r>
            <w:r>
              <w:t xml:space="preserve">” </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1,417,332.45 </w:t>
            </w:r>
          </w:p>
        </w:tc>
      </w:tr>
      <w:tr w:rsidR="00A7106F">
        <w:trPr>
          <w:trHeight w:val="554"/>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公允价值变动损失（收益以</w:t>
            </w:r>
            <w:r>
              <w:t>“</w:t>
            </w:r>
            <w:r>
              <w:t>－</w:t>
            </w:r>
            <w:r>
              <w:t xml:space="preserve">” </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-1,303,590.46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-354,221.92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财务费用（收益以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3,965,273.84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93,110.73 </w:t>
            </w:r>
          </w:p>
        </w:tc>
      </w:tr>
      <w:tr w:rsidR="00A7106F">
        <w:trPr>
          <w:trHeight w:val="281"/>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投资损失（收益以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-3,636,383.70 </w:t>
            </w:r>
          </w:p>
        </w:tc>
      </w:tr>
      <w:tr w:rsidR="00A7106F">
        <w:trPr>
          <w:trHeight w:val="554"/>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递延所得税资产减少（增加以</w:t>
            </w:r>
          </w:p>
          <w:p w:rsidR="00A7106F" w:rsidRDefault="00AA64EB">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-454,395.10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-22,418.97 </w:t>
            </w:r>
          </w:p>
        </w:tc>
      </w:tr>
      <w:tr w:rsidR="00A7106F">
        <w:trPr>
          <w:trHeight w:val="557"/>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递延所得税负债增加（减少以</w:t>
            </w:r>
          </w:p>
          <w:p w:rsidR="00A7106F" w:rsidRDefault="00AA64EB">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589,830.63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53,133.29 </w:t>
            </w:r>
          </w:p>
        </w:tc>
      </w:tr>
      <w:tr w:rsidR="00A7106F">
        <w:trPr>
          <w:trHeight w:val="554"/>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存货的减少（增加以</w:t>
            </w: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-192,977,730.17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-80,874,237.16 </w:t>
            </w:r>
          </w:p>
        </w:tc>
      </w:tr>
      <w:tr w:rsidR="00A7106F">
        <w:trPr>
          <w:trHeight w:val="554"/>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经营性应收项目的减少（增加以</w:t>
            </w:r>
          </w:p>
          <w:p w:rsidR="00A7106F" w:rsidRDefault="00AA64EB">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-50,652,317.79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-18,253,660.39 </w:t>
            </w:r>
          </w:p>
        </w:tc>
      </w:tr>
      <w:tr w:rsidR="00A7106F">
        <w:trPr>
          <w:trHeight w:val="554"/>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经营性应付项目的增加（减少以</w:t>
            </w:r>
          </w:p>
          <w:p w:rsidR="00A7106F" w:rsidRDefault="00AA64EB">
            <w:pPr>
              <w:spacing w:after="0" w:line="259" w:lineRule="auto"/>
              <w:ind w:left="0" w:firstLine="0"/>
            </w:pPr>
            <w:r>
              <w:t>“</w:t>
            </w:r>
            <w:r>
              <w:t>－</w:t>
            </w:r>
            <w:r>
              <w:t>”</w:t>
            </w:r>
            <w:r>
              <w:t>号填列）</w:t>
            </w:r>
            <w:r>
              <w:t xml:space="preserve"> </w:t>
            </w:r>
          </w:p>
        </w:tc>
        <w:tc>
          <w:tcPr>
            <w:tcW w:w="27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84,352,275.00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10,502,661.81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2,766,492.00 </w:t>
            </w:r>
          </w:p>
        </w:tc>
      </w:tr>
      <w:tr w:rsidR="00A7106F">
        <w:trPr>
          <w:trHeight w:val="281"/>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经营活动产生的现金流量净额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w:t>
            </w:r>
            <w:r>
              <w:t xml:space="preserve">43,261,325.55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15,000,074.03 </w:t>
            </w:r>
          </w:p>
        </w:tc>
      </w:tr>
      <w:tr w:rsidR="00A7106F">
        <w:trPr>
          <w:trHeight w:val="283"/>
        </w:trPr>
        <w:tc>
          <w:tcPr>
            <w:tcW w:w="6126"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2</w:t>
            </w:r>
            <w:r>
              <w:t>．不涉及现金收支的重大投资和筹资活动：</w:t>
            </w:r>
            <w:r>
              <w:t xml:space="preserve"> </w:t>
            </w:r>
          </w:p>
        </w:tc>
        <w:tc>
          <w:tcPr>
            <w:tcW w:w="269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债务转为资本</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一年内到期的可转换公司债券</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融资租入固定资产</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6126"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0" w:firstLine="0"/>
            </w:pPr>
            <w:r>
              <w:t>3</w:t>
            </w:r>
            <w:r>
              <w:t>．现金及现金等价物净变动情况：</w:t>
            </w:r>
            <w:r>
              <w:t xml:space="preserve"> </w:t>
            </w:r>
          </w:p>
        </w:tc>
        <w:tc>
          <w:tcPr>
            <w:tcW w:w="269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现金的期末余额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564,078,070.01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348,692,959.99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减：现金的期初余额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348,692,959.99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339,722,799.03 </w:t>
            </w:r>
          </w:p>
        </w:tc>
      </w:tr>
      <w:tr w:rsidR="00A7106F">
        <w:trPr>
          <w:trHeight w:val="281"/>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加：现金等价物的期末余额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减：现金等价物的期初余额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3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现金及现金等价物净增加额</w:t>
            </w:r>
            <w:r>
              <w:t xml:space="preserve"> </w:t>
            </w:r>
          </w:p>
        </w:tc>
        <w:tc>
          <w:tcPr>
            <w:tcW w:w="27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215,385,110.02 </w:t>
            </w:r>
          </w:p>
        </w:tc>
        <w:tc>
          <w:tcPr>
            <w:tcW w:w="269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8,970,160.96 </w:t>
            </w:r>
          </w:p>
        </w:tc>
      </w:tr>
    </w:tbl>
    <w:p w:rsidR="00A7106F" w:rsidRDefault="00AA64EB">
      <w:pPr>
        <w:spacing w:after="44" w:line="259" w:lineRule="auto"/>
        <w:ind w:left="106" w:firstLine="0"/>
      </w:pPr>
      <w:r>
        <w:t xml:space="preserve"> </w:t>
      </w:r>
    </w:p>
    <w:p w:rsidR="00A7106F" w:rsidRDefault="00AA64EB">
      <w:pPr>
        <w:spacing w:after="60"/>
        <w:ind w:left="99"/>
      </w:pPr>
      <w:r>
        <w:t>(2).</w:t>
      </w:r>
      <w:r>
        <w:rPr>
          <w:rFonts w:ascii="Arial" w:eastAsia="Arial" w:hAnsi="Arial" w:cs="Arial"/>
          <w:b/>
        </w:rPr>
        <w:t xml:space="preserve"> </w:t>
      </w:r>
      <w:r>
        <w:t>本期支付的取得子公司的现金净额</w:t>
      </w:r>
      <w:r>
        <w:t xml:space="preserve"> </w:t>
      </w:r>
    </w:p>
    <w:p w:rsidR="00A7106F" w:rsidRDefault="00AA64EB">
      <w:pPr>
        <w:ind w:left="99"/>
      </w:pPr>
      <w:r>
        <w:t>□</w:t>
      </w:r>
      <w:r>
        <w:t>适用</w:t>
      </w:r>
      <w:r>
        <w:t xml:space="preserve"> √</w:t>
      </w:r>
      <w:r>
        <w:t>不适用</w:t>
      </w:r>
      <w:r>
        <w:t xml:space="preserve">  </w:t>
      </w:r>
    </w:p>
    <w:p w:rsidR="00A7106F" w:rsidRDefault="00AA64EB">
      <w:pPr>
        <w:spacing w:after="44"/>
        <w:ind w:left="99"/>
      </w:pPr>
      <w:r>
        <w:t>(3).</w:t>
      </w:r>
      <w:r>
        <w:t>本期收到的处置子公司的现金净额</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46" w:line="259" w:lineRule="auto"/>
        <w:ind w:left="106" w:firstLine="0"/>
      </w:pPr>
      <w:r>
        <w:t xml:space="preserve"> </w:t>
      </w:r>
    </w:p>
    <w:p w:rsidR="00A7106F" w:rsidRDefault="00AA64EB">
      <w:pPr>
        <w:spacing w:after="58"/>
        <w:ind w:left="99"/>
      </w:pPr>
      <w:r>
        <w:t>(4).</w:t>
      </w:r>
      <w:r>
        <w:rPr>
          <w:rFonts w:ascii="Arial" w:eastAsia="Arial" w:hAnsi="Arial" w:cs="Arial"/>
          <w:b/>
        </w:rPr>
        <w:t xml:space="preserve"> </w:t>
      </w:r>
      <w:r>
        <w:t>现金和现金等价物的构成</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3310"/>
        <w:gridCol w:w="2849"/>
        <w:gridCol w:w="2665"/>
      </w:tblGrid>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4" w:firstLine="0"/>
              <w:jc w:val="center"/>
            </w:pPr>
            <w:r>
              <w:lastRenderedPageBreak/>
              <w:t>项目</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期末余额</w:t>
            </w: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期初余额</w:t>
            </w:r>
            <w:r>
              <w:t xml:space="preserve">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564,078,070.01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348,692,959.99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其中：库存现金</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771.02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5,571.86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  </w:t>
            </w:r>
            <w:r>
              <w:t>可随时用于支付的银行存款</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563,921,416.88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348,483,126.34 </w:t>
            </w:r>
          </w:p>
        </w:tc>
      </w:tr>
      <w:tr w:rsidR="00A7106F">
        <w:trPr>
          <w:trHeight w:val="554"/>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  </w:t>
            </w:r>
            <w:r>
              <w:t>可随时用于支付的其他货币资金</w:t>
            </w:r>
            <w:r>
              <w:t xml:space="preserve"> </w:t>
            </w:r>
          </w:p>
        </w:tc>
        <w:tc>
          <w:tcPr>
            <w:tcW w:w="284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right"/>
            </w:pPr>
            <w:r>
              <w:t xml:space="preserve">155,882.11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204,261.79 </w:t>
            </w:r>
          </w:p>
        </w:tc>
      </w:tr>
      <w:tr w:rsidR="00A7106F">
        <w:trPr>
          <w:trHeight w:val="55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  </w:t>
            </w:r>
            <w:r>
              <w:t>可用于支付的存放中央银行款项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存放同业款项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拆放同业款项</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其中：三个月内到期的债券投资</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95"/>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三、期末现金及现金等价物余额</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564,078,070.01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348,692,959.99 </w:t>
            </w:r>
          </w:p>
        </w:tc>
      </w:tr>
      <w:tr w:rsidR="00A7106F">
        <w:trPr>
          <w:trHeight w:val="554"/>
        </w:trPr>
        <w:tc>
          <w:tcPr>
            <w:tcW w:w="33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其中：母公司或集团内子公司使用受限制的现金和现金等价物</w:t>
            </w:r>
            <w:r>
              <w:t xml:space="preserve"> </w:t>
            </w:r>
          </w:p>
        </w:tc>
        <w:tc>
          <w:tcPr>
            <w:tcW w:w="2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266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37" w:line="259" w:lineRule="auto"/>
        <w:ind w:left="106" w:firstLine="0"/>
      </w:pPr>
      <w:r>
        <w:t xml:space="preserve"> </w:t>
      </w:r>
    </w:p>
    <w:p w:rsidR="00A7106F" w:rsidRDefault="00AA64EB">
      <w:pPr>
        <w:spacing w:after="44"/>
        <w:ind w:left="99"/>
      </w:pPr>
      <w:r>
        <w:t>其他说明：</w:t>
      </w:r>
      <w:r>
        <w:t xml:space="preserve"> </w:t>
      </w:r>
    </w:p>
    <w:p w:rsidR="00A7106F" w:rsidRDefault="00AA64EB">
      <w:pPr>
        <w:spacing w:after="46"/>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61"/>
        </w:numPr>
        <w:spacing w:after="58"/>
        <w:ind w:hanging="504"/>
      </w:pPr>
      <w:r>
        <w:t>所有者权益变动表项目注释</w:t>
      </w:r>
      <w:r>
        <w:t xml:space="preserve"> </w:t>
      </w:r>
    </w:p>
    <w:p w:rsidR="00A7106F" w:rsidRDefault="00AA64EB">
      <w:pPr>
        <w:ind w:left="99"/>
      </w:pPr>
      <w:r>
        <w:t>说明对上年期末余额进行调整的</w:t>
      </w:r>
      <w:r>
        <w:t>“</w:t>
      </w:r>
      <w:r>
        <w:t>其他</w:t>
      </w:r>
      <w:r>
        <w:t>”</w:t>
      </w:r>
      <w:r>
        <w:t>项目名称及调整金额等事项：</w:t>
      </w:r>
      <w:r>
        <w:t xml:space="preserve"> </w:t>
      </w:r>
    </w:p>
    <w:p w:rsidR="00A7106F" w:rsidRDefault="00AA64EB">
      <w:pPr>
        <w:ind w:left="99"/>
      </w:pPr>
      <w:r>
        <w:t>□</w:t>
      </w:r>
      <w:r>
        <w:t>适用</w:t>
      </w:r>
      <w:r>
        <w:t xml:space="preserve"> √</w:t>
      </w:r>
      <w:r>
        <w:t>不适用</w:t>
      </w:r>
      <w:r>
        <w:t xml:space="preserve"> </w:t>
      </w:r>
      <w:r>
        <w:rPr>
          <w:color w:val="FF00FF"/>
        </w:rPr>
        <w:t xml:space="preserve"> </w:t>
      </w:r>
    </w:p>
    <w:p w:rsidR="00A7106F" w:rsidRDefault="00AA64EB">
      <w:pPr>
        <w:spacing w:after="46" w:line="259" w:lineRule="auto"/>
        <w:ind w:left="106" w:firstLine="0"/>
      </w:pPr>
      <w:r>
        <w:t xml:space="preserve"> </w:t>
      </w:r>
    </w:p>
    <w:p w:rsidR="00A7106F" w:rsidRDefault="00AA64EB">
      <w:pPr>
        <w:numPr>
          <w:ilvl w:val="0"/>
          <w:numId w:val="161"/>
        </w:numPr>
        <w:spacing w:after="58"/>
        <w:ind w:hanging="504"/>
      </w:pPr>
      <w:r>
        <w:t>所有权或使用权受到限制的资产</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w:t>
      </w:r>
      <w:r>
        <w:t xml:space="preserve">  </w:t>
      </w:r>
      <w:r>
        <w:t>币种：人民币</w:t>
      </w:r>
      <w:r>
        <w:t xml:space="preserve"> </w:t>
      </w:r>
    </w:p>
    <w:tbl>
      <w:tblPr>
        <w:tblStyle w:val="TableGrid"/>
        <w:tblW w:w="8824" w:type="dxa"/>
        <w:tblInd w:w="111" w:type="dxa"/>
        <w:tblCellMar>
          <w:top w:w="34" w:type="dxa"/>
          <w:left w:w="113" w:type="dxa"/>
          <w:bottom w:w="0" w:type="dxa"/>
          <w:right w:w="7" w:type="dxa"/>
        </w:tblCellMar>
        <w:tblLook w:val="04A0" w:firstRow="1" w:lastRow="0" w:firstColumn="1" w:lastColumn="0" w:noHBand="0" w:noVBand="1"/>
      </w:tblPr>
      <w:tblGrid>
        <w:gridCol w:w="1272"/>
        <w:gridCol w:w="1700"/>
        <w:gridCol w:w="5852"/>
      </w:tblGrid>
      <w:tr w:rsidR="00A7106F">
        <w:trPr>
          <w:trHeight w:val="283"/>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6" w:firstLine="0"/>
            </w:pPr>
            <w:r>
              <w:t>期末账面价值</w:t>
            </w: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受限原因</w:t>
            </w:r>
            <w:r>
              <w:t xml:space="preserve"> </w:t>
            </w:r>
          </w:p>
        </w:tc>
      </w:tr>
      <w:tr w:rsidR="00A7106F">
        <w:trPr>
          <w:trHeight w:val="283"/>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货币资金</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3,060,726.89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其中：</w:t>
            </w:r>
            <w:r>
              <w:t>170,726.89</w:t>
            </w:r>
            <w:r>
              <w:t>被诉讼冻结，</w:t>
            </w:r>
            <w:r>
              <w:t>2,890,000.00</w:t>
            </w:r>
            <w:r>
              <w:t>为履约保证金</w:t>
            </w:r>
            <w:r>
              <w:t xml:space="preserve"> </w:t>
            </w:r>
          </w:p>
        </w:tc>
      </w:tr>
      <w:tr w:rsidR="00A7106F">
        <w:trPr>
          <w:trHeight w:val="281"/>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应收票据</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存货</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4"/>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固定资产</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5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r w:rsidR="00A7106F">
        <w:trPr>
          <w:trHeight w:val="283"/>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无形资产</w:t>
            </w:r>
            <w:r>
              <w:t xml:space="preserve"> </w:t>
            </w:r>
          </w:p>
        </w:tc>
        <w:tc>
          <w:tcPr>
            <w:tcW w:w="1700" w:type="dxa"/>
            <w:tcBorders>
              <w:top w:val="single" w:sz="4" w:space="0" w:color="000000"/>
              <w:left w:val="single" w:sz="4" w:space="0" w:color="000000"/>
              <w:bottom w:val="single" w:sz="6" w:space="0" w:color="000000"/>
              <w:right w:val="single" w:sz="4" w:space="0" w:color="000000"/>
            </w:tcBorders>
          </w:tcPr>
          <w:p w:rsidR="00A7106F" w:rsidRDefault="00AA64EB">
            <w:pPr>
              <w:spacing w:after="0" w:line="259" w:lineRule="auto"/>
              <w:ind w:left="0" w:firstLine="0"/>
              <w:jc w:val="right"/>
            </w:pPr>
            <w:r>
              <w:t xml:space="preserve"> </w:t>
            </w:r>
          </w:p>
        </w:tc>
        <w:tc>
          <w:tcPr>
            <w:tcW w:w="5852" w:type="dxa"/>
            <w:tcBorders>
              <w:top w:val="single" w:sz="4" w:space="0" w:color="000000"/>
              <w:left w:val="single" w:sz="4" w:space="0" w:color="000000"/>
              <w:bottom w:val="single" w:sz="6" w:space="0" w:color="000000"/>
              <w:right w:val="single" w:sz="4" w:space="0" w:color="000000"/>
            </w:tcBorders>
          </w:tcPr>
          <w:p w:rsidR="00A7106F" w:rsidRDefault="00AA64EB">
            <w:pPr>
              <w:spacing w:after="0" w:line="259" w:lineRule="auto"/>
              <w:ind w:left="0" w:firstLine="0"/>
            </w:pPr>
            <w:r>
              <w:t xml:space="preserve"> </w:t>
            </w:r>
          </w:p>
        </w:tc>
      </w:tr>
      <w:tr w:rsidR="00A7106F">
        <w:trPr>
          <w:trHeight w:val="288"/>
        </w:trPr>
        <w:tc>
          <w:tcPr>
            <w:tcW w:w="127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700"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04" w:firstLine="0"/>
              <w:jc w:val="right"/>
            </w:pPr>
            <w:r>
              <w:t xml:space="preserve">3,060,726.89 </w:t>
            </w:r>
          </w:p>
        </w:tc>
        <w:tc>
          <w:tcPr>
            <w:tcW w:w="5852" w:type="dxa"/>
            <w:tcBorders>
              <w:top w:val="single" w:sz="6" w:space="0" w:color="000000"/>
              <w:left w:val="single" w:sz="4" w:space="0" w:color="000000"/>
              <w:bottom w:val="single" w:sz="6" w:space="0" w:color="000000"/>
              <w:right w:val="single" w:sz="4" w:space="0" w:color="000000"/>
            </w:tcBorders>
          </w:tcPr>
          <w:p w:rsidR="00A7106F" w:rsidRDefault="00AA64EB">
            <w:pPr>
              <w:spacing w:after="0" w:line="259" w:lineRule="auto"/>
              <w:ind w:left="0" w:right="106" w:firstLine="0"/>
              <w:jc w:val="center"/>
            </w:pPr>
            <w:r>
              <w:t xml:space="preserve">/ </w:t>
            </w:r>
          </w:p>
        </w:tc>
      </w:tr>
    </w:tbl>
    <w:p w:rsidR="00A7106F" w:rsidRDefault="00AA64EB">
      <w:pPr>
        <w:spacing w:after="46"/>
        <w:ind w:left="99"/>
      </w:pPr>
      <w:r>
        <w:t>其他说明：</w:t>
      </w:r>
      <w:r>
        <w:t xml:space="preserve"> </w:t>
      </w:r>
    </w:p>
    <w:p w:rsidR="00A7106F" w:rsidRDefault="00AA64EB">
      <w:pPr>
        <w:ind w:left="99"/>
      </w:pPr>
      <w:r>
        <w:t>无</w:t>
      </w:r>
      <w:r>
        <w:t xml:space="preserve"> </w:t>
      </w:r>
    </w:p>
    <w:p w:rsidR="00A7106F" w:rsidRDefault="00AA64EB">
      <w:pPr>
        <w:spacing w:after="0" w:line="259" w:lineRule="auto"/>
        <w:ind w:left="106" w:firstLine="0"/>
      </w:pPr>
      <w:r>
        <w:t xml:space="preserve"> </w:t>
      </w:r>
    </w:p>
    <w:p w:rsidR="00A7106F" w:rsidRDefault="00AA64EB">
      <w:pPr>
        <w:spacing w:after="0" w:line="259" w:lineRule="auto"/>
        <w:ind w:left="106" w:firstLine="0"/>
      </w:pPr>
      <w:r>
        <w:t xml:space="preserve"> </w:t>
      </w:r>
    </w:p>
    <w:p w:rsidR="00A7106F" w:rsidRDefault="00AA64EB">
      <w:pPr>
        <w:numPr>
          <w:ilvl w:val="0"/>
          <w:numId w:val="161"/>
        </w:numPr>
        <w:spacing w:after="75"/>
        <w:ind w:hanging="504"/>
      </w:pPr>
      <w:r>
        <w:t>外币货币性项目</w:t>
      </w:r>
      <w:r>
        <w:t xml:space="preserve"> </w:t>
      </w:r>
    </w:p>
    <w:p w:rsidR="00A7106F" w:rsidRDefault="00AA64EB">
      <w:pPr>
        <w:spacing w:after="60"/>
        <w:ind w:left="99"/>
      </w:pPr>
      <w:r>
        <w:t>(1).</w:t>
      </w:r>
      <w:r>
        <w:rPr>
          <w:rFonts w:ascii="Arial" w:eastAsia="Arial" w:hAnsi="Arial" w:cs="Arial"/>
          <w:b/>
        </w:rPr>
        <w:t xml:space="preserve"> </w:t>
      </w:r>
      <w:r>
        <w:t>外币货币性项目</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w:t>
      </w:r>
      <w:r>
        <w:t xml:space="preserve"> </w:t>
      </w:r>
    </w:p>
    <w:tbl>
      <w:tblPr>
        <w:tblStyle w:val="TableGrid"/>
        <w:tblW w:w="8824" w:type="dxa"/>
        <w:tblInd w:w="111" w:type="dxa"/>
        <w:tblCellMar>
          <w:top w:w="34" w:type="dxa"/>
          <w:left w:w="108" w:type="dxa"/>
          <w:bottom w:w="0" w:type="dxa"/>
          <w:right w:w="2" w:type="dxa"/>
        </w:tblCellMar>
        <w:tblLook w:val="04A0" w:firstRow="1" w:lastRow="0" w:firstColumn="1" w:lastColumn="0" w:noHBand="0" w:noVBand="1"/>
      </w:tblPr>
      <w:tblGrid>
        <w:gridCol w:w="2825"/>
        <w:gridCol w:w="1999"/>
        <w:gridCol w:w="2007"/>
        <w:gridCol w:w="1993"/>
      </w:tblGrid>
      <w:tr w:rsidR="00A7106F">
        <w:trPr>
          <w:trHeight w:val="554"/>
        </w:trPr>
        <w:tc>
          <w:tcPr>
            <w:tcW w:w="282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lastRenderedPageBreak/>
              <w:t>项目</w:t>
            </w:r>
            <w:r>
              <w:t xml:space="preserve"> </w:t>
            </w:r>
          </w:p>
        </w:tc>
        <w:tc>
          <w:tcPr>
            <w:tcW w:w="199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62" w:firstLine="0"/>
            </w:pPr>
            <w:r>
              <w:t>期末外币余额</w:t>
            </w:r>
            <w:r>
              <w:t xml:space="preserve"> </w:t>
            </w:r>
          </w:p>
        </w:tc>
        <w:tc>
          <w:tcPr>
            <w:tcW w:w="200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折算汇率</w:t>
            </w: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期末折算人民币余额</w:t>
            </w: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货币资金</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其中：美元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720,139.34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6.9646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5,015,482.45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欧元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新加坡元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13,975.95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5.1831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72,438.75 </w:t>
            </w:r>
          </w:p>
        </w:tc>
      </w:tr>
      <w:tr w:rsidR="00A7106F">
        <w:trPr>
          <w:trHeight w:val="281"/>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港币</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应收账款</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其中：美元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欧元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港币</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长期借款</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其中：美元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欧元</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8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r>
              <w:t>港币</w:t>
            </w:r>
            <w:r>
              <w:t xml:space="preserve"> </w:t>
            </w:r>
          </w:p>
        </w:tc>
        <w:tc>
          <w:tcPr>
            <w:tcW w:w="19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0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34" w:line="259" w:lineRule="auto"/>
        <w:ind w:left="106" w:firstLine="0"/>
      </w:pPr>
      <w:r>
        <w:t xml:space="preserve"> </w:t>
      </w:r>
    </w:p>
    <w:p w:rsidR="00A7106F" w:rsidRDefault="00AA64EB">
      <w:pPr>
        <w:spacing w:after="46"/>
        <w:ind w:left="99"/>
      </w:pPr>
      <w:r>
        <w:t>其他说明：</w:t>
      </w:r>
      <w:r>
        <w:t xml:space="preserve"> </w:t>
      </w:r>
    </w:p>
    <w:p w:rsidR="00A7106F" w:rsidRDefault="00AA64EB">
      <w:pPr>
        <w:ind w:left="99"/>
      </w:pPr>
      <w:r>
        <w:t>无</w:t>
      </w:r>
      <w:r>
        <w:t xml:space="preserve"> </w:t>
      </w:r>
    </w:p>
    <w:p w:rsidR="00A7106F" w:rsidRDefault="00AA64EB">
      <w:pPr>
        <w:spacing w:after="44" w:line="259" w:lineRule="auto"/>
        <w:ind w:left="106" w:firstLine="0"/>
      </w:pPr>
      <w:r>
        <w:t xml:space="preserve"> </w:t>
      </w:r>
    </w:p>
    <w:p w:rsidR="00A7106F" w:rsidRDefault="00AA64EB">
      <w:pPr>
        <w:spacing w:after="46"/>
        <w:ind w:left="518" w:hanging="427"/>
      </w:pPr>
      <w:r>
        <w:t>(2).</w:t>
      </w:r>
      <w:r>
        <w:rPr>
          <w:rFonts w:ascii="Arial" w:eastAsia="Arial" w:hAnsi="Arial" w:cs="Arial"/>
          <w:b/>
        </w:rPr>
        <w:t xml:space="preserve"> </w:t>
      </w:r>
      <w:r>
        <w:t>境外经营实体说明，包括对于重要的境外经营实体，应披露其境外主要经营地、记账本位币及选择依据，记账本位币发生变化的还应披露原因</w:t>
      </w:r>
      <w:r>
        <w:t xml:space="preserve"> </w:t>
      </w:r>
    </w:p>
    <w:p w:rsidR="00A7106F" w:rsidRDefault="00AA64EB">
      <w:pPr>
        <w:ind w:left="99"/>
      </w:pPr>
      <w:r>
        <w:t>□</w:t>
      </w:r>
      <w:r>
        <w:t>适用</w:t>
      </w:r>
      <w:r>
        <w:t xml:space="preserve"> √</w:t>
      </w:r>
      <w:r>
        <w:t>不适用</w:t>
      </w:r>
      <w:r>
        <w:t xml:space="preserve">  </w:t>
      </w:r>
    </w:p>
    <w:p w:rsidR="00A7106F" w:rsidRDefault="00AA64EB">
      <w:pPr>
        <w:spacing w:after="43" w:line="259" w:lineRule="auto"/>
        <w:ind w:left="106" w:firstLine="0"/>
      </w:pPr>
      <w:r>
        <w:t xml:space="preserve"> </w:t>
      </w:r>
    </w:p>
    <w:p w:rsidR="00A7106F" w:rsidRDefault="00AA64EB">
      <w:pPr>
        <w:numPr>
          <w:ilvl w:val="0"/>
          <w:numId w:val="161"/>
        </w:numPr>
        <w:spacing w:after="60"/>
        <w:ind w:hanging="504"/>
      </w:pPr>
      <w:r>
        <w:t>套期</w:t>
      </w:r>
      <w: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61"/>
        </w:numPr>
        <w:spacing w:after="79"/>
        <w:ind w:hanging="504"/>
      </w:pPr>
      <w:r>
        <w:t>政府补助</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政府补助基本情况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1015" w:hanging="10"/>
        <w:jc w:val="right"/>
      </w:pPr>
      <w:r>
        <w:t>单位：元币种：人民币</w:t>
      </w:r>
      <w:r>
        <w:t xml:space="preserve"> </w:t>
      </w:r>
    </w:p>
    <w:tbl>
      <w:tblPr>
        <w:tblStyle w:val="TableGrid"/>
        <w:tblW w:w="8824" w:type="dxa"/>
        <w:tblInd w:w="111" w:type="dxa"/>
        <w:tblCellMar>
          <w:top w:w="35" w:type="dxa"/>
          <w:left w:w="106" w:type="dxa"/>
          <w:bottom w:w="0" w:type="dxa"/>
          <w:right w:w="2" w:type="dxa"/>
        </w:tblCellMar>
        <w:tblLook w:val="04A0" w:firstRow="1" w:lastRow="0" w:firstColumn="1" w:lastColumn="0" w:noHBand="0" w:noVBand="1"/>
      </w:tblPr>
      <w:tblGrid>
        <w:gridCol w:w="3444"/>
        <w:gridCol w:w="1940"/>
        <w:gridCol w:w="1330"/>
        <w:gridCol w:w="2110"/>
      </w:tblGrid>
      <w:tr w:rsidR="00A7106F">
        <w:trPr>
          <w:trHeight w:val="281"/>
        </w:trPr>
        <w:tc>
          <w:tcPr>
            <w:tcW w:w="34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种类</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金额</w:t>
            </w:r>
            <w: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37" w:firstLine="0"/>
            </w:pPr>
            <w:r>
              <w:t>列报项目</w:t>
            </w: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计入当期损益的金额</w:t>
            </w:r>
            <w:r>
              <w:t xml:space="preserve"> </w:t>
            </w:r>
          </w:p>
        </w:tc>
      </w:tr>
      <w:tr w:rsidR="00A7106F">
        <w:trPr>
          <w:trHeight w:val="283"/>
        </w:trPr>
        <w:tc>
          <w:tcPr>
            <w:tcW w:w="34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计入其他收益的政府补助</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6,237,810.44 </w:t>
            </w:r>
          </w:p>
        </w:tc>
        <w:tc>
          <w:tcPr>
            <w:tcW w:w="13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其他收益</w:t>
            </w:r>
            <w:r>
              <w:t xml:space="preserve"> </w:t>
            </w:r>
          </w:p>
        </w:tc>
        <w:tc>
          <w:tcPr>
            <w:tcW w:w="21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6,237,810.44 </w:t>
            </w:r>
          </w:p>
        </w:tc>
      </w:tr>
    </w:tbl>
    <w:p w:rsidR="00A7106F" w:rsidRDefault="00AA64EB">
      <w:pPr>
        <w:spacing w:after="56"/>
        <w:ind w:left="99"/>
      </w:pPr>
      <w:r>
        <w:t>见本附注七</w:t>
      </w:r>
      <w:r>
        <w:t xml:space="preserve">-67 </w:t>
      </w:r>
    </w:p>
    <w:p w:rsidR="00A7106F" w:rsidRDefault="00AA64EB">
      <w:pPr>
        <w:spacing w:after="58"/>
        <w:ind w:left="99"/>
      </w:pPr>
      <w:r>
        <w:t>(2).</w:t>
      </w:r>
      <w:r>
        <w:rPr>
          <w:rFonts w:ascii="Arial" w:eastAsia="Arial" w:hAnsi="Arial" w:cs="Arial"/>
          <w:b/>
        </w:rPr>
        <w:t xml:space="preserve"> </w:t>
      </w:r>
      <w:r>
        <w:t>政府补助退回情况</w:t>
      </w:r>
      <w:r>
        <w:t xml:space="preserve"> </w:t>
      </w:r>
    </w:p>
    <w:p w:rsidR="00A7106F" w:rsidRDefault="00AA64EB">
      <w:pPr>
        <w:ind w:left="99"/>
      </w:pPr>
      <w:r>
        <w:t>□</w:t>
      </w:r>
      <w:r>
        <w:t>适用</w:t>
      </w:r>
      <w:r>
        <w:t xml:space="preserve"> √</w:t>
      </w:r>
      <w:r>
        <w:t>不适用</w:t>
      </w:r>
      <w:r>
        <w:t xml:space="preserve">  </w:t>
      </w:r>
    </w:p>
    <w:p w:rsidR="00A7106F" w:rsidRDefault="00AA64EB">
      <w:pPr>
        <w:ind w:left="99" w:right="8486"/>
      </w:pPr>
      <w:r>
        <w:t>其他说明：无</w:t>
      </w:r>
      <w:r>
        <w:t xml:space="preserve"> </w:t>
      </w:r>
    </w:p>
    <w:p w:rsidR="00A7106F" w:rsidRDefault="00AA64EB">
      <w:pPr>
        <w:spacing w:after="45" w:line="259" w:lineRule="auto"/>
        <w:ind w:left="106" w:firstLine="0"/>
      </w:pPr>
      <w:r>
        <w:t xml:space="preserve"> </w:t>
      </w:r>
    </w:p>
    <w:p w:rsidR="00A7106F" w:rsidRDefault="00AA64EB">
      <w:pPr>
        <w:numPr>
          <w:ilvl w:val="0"/>
          <w:numId w:val="161"/>
        </w:numPr>
        <w:spacing w:after="68"/>
        <w:ind w:hanging="504"/>
      </w:pPr>
      <w:r>
        <w:t>其他</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68"/>
        <w:ind w:left="99"/>
      </w:pPr>
      <w:r>
        <w:t>八、</w:t>
      </w:r>
      <w:r>
        <w:t xml:space="preserve"> </w:t>
      </w:r>
      <w:r>
        <w:t>合并范围的变更</w:t>
      </w:r>
      <w:r>
        <w:rPr>
          <w:rFonts w:ascii="Arial" w:eastAsia="Arial" w:hAnsi="Arial" w:cs="Arial"/>
          <w:b/>
        </w:rPr>
        <w:t xml:space="preserve"> </w:t>
      </w:r>
    </w:p>
    <w:p w:rsidR="00A7106F" w:rsidRDefault="00AA64EB">
      <w:pPr>
        <w:numPr>
          <w:ilvl w:val="0"/>
          <w:numId w:val="162"/>
        </w:numPr>
        <w:spacing w:after="60"/>
        <w:ind w:hanging="420"/>
      </w:pPr>
      <w:r>
        <w:t>非同一控制下企业合并</w:t>
      </w:r>
      <w:r>
        <w:t xml:space="preserve"> </w:t>
      </w:r>
    </w:p>
    <w:p w:rsidR="00A7106F" w:rsidRDefault="00AA64EB">
      <w:pPr>
        <w:ind w:left="99"/>
      </w:pPr>
      <w:r>
        <w:lastRenderedPageBreak/>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numPr>
          <w:ilvl w:val="0"/>
          <w:numId w:val="162"/>
        </w:numPr>
        <w:spacing w:after="58"/>
        <w:ind w:hanging="420"/>
      </w:pPr>
      <w:r>
        <w:t>同一控制下企业合并</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62"/>
        </w:numPr>
        <w:spacing w:after="60"/>
        <w:ind w:hanging="420"/>
      </w:pPr>
      <w:r>
        <w:t>反向购买</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0" w:line="259" w:lineRule="auto"/>
        <w:ind w:left="106" w:firstLine="0"/>
      </w:pPr>
      <w:r>
        <w:t xml:space="preserve"> </w:t>
      </w:r>
    </w:p>
    <w:p w:rsidR="00A7106F" w:rsidRDefault="00A7106F">
      <w:pPr>
        <w:sectPr w:rsidR="00A7106F">
          <w:headerReference w:type="even" r:id="rId108"/>
          <w:headerReference w:type="default" r:id="rId109"/>
          <w:footerReference w:type="even" r:id="rId110"/>
          <w:footerReference w:type="default" r:id="rId111"/>
          <w:headerReference w:type="first" r:id="rId112"/>
          <w:footerReference w:type="first" r:id="rId113"/>
          <w:pgSz w:w="11906" w:h="16838"/>
          <w:pgMar w:top="1445" w:right="776" w:bottom="1536" w:left="1171" w:header="882" w:footer="991" w:gutter="0"/>
          <w:cols w:space="720"/>
        </w:sectPr>
      </w:pPr>
    </w:p>
    <w:p w:rsidR="00A7106F" w:rsidRDefault="00AA64EB">
      <w:pPr>
        <w:spacing w:after="37" w:line="265" w:lineRule="auto"/>
        <w:ind w:left="10" w:right="24" w:hanging="10"/>
        <w:jc w:val="center"/>
      </w:pPr>
      <w:r>
        <w:rPr>
          <w:rFonts w:ascii="Calibri" w:eastAsia="Calibri" w:hAnsi="Calibri" w:cs="Calibri"/>
          <w:sz w:val="18"/>
        </w:rPr>
        <w:lastRenderedPageBreak/>
        <w:t xml:space="preserve">2022 </w:t>
      </w:r>
      <w:r>
        <w:rPr>
          <w:sz w:val="18"/>
        </w:rPr>
        <w:t>年年度报告</w:t>
      </w:r>
      <w:r>
        <w:rPr>
          <w:rFonts w:ascii="Calibri" w:eastAsia="Calibri" w:hAnsi="Calibri" w:cs="Calibri"/>
          <w:b/>
          <w:sz w:val="18"/>
        </w:rPr>
        <w:t xml:space="preserve"> </w:t>
      </w:r>
    </w:p>
    <w:p w:rsidR="00A7106F" w:rsidRDefault="00AA64EB">
      <w:pPr>
        <w:numPr>
          <w:ilvl w:val="0"/>
          <w:numId w:val="162"/>
        </w:numPr>
        <w:spacing w:before="762" w:after="58"/>
        <w:ind w:hanging="420"/>
      </w:pPr>
      <w:r>
        <w:t>处置子公司</w:t>
      </w:r>
      <w:r>
        <w:t xml:space="preserve"> </w:t>
      </w:r>
    </w:p>
    <w:p w:rsidR="00A7106F" w:rsidRDefault="00AA64EB">
      <w:r>
        <w:t>是否存在单次处置对子公司投资即丧失控制权的情形</w:t>
      </w:r>
      <w:r>
        <w:t xml:space="preserve"> </w:t>
      </w:r>
    </w:p>
    <w:p w:rsidR="00A7106F" w:rsidRDefault="00AA64EB">
      <w:pPr>
        <w:ind w:right="11039"/>
      </w:pPr>
      <w:r>
        <w:t>□</w:t>
      </w:r>
      <w:r>
        <w:t>适用</w:t>
      </w:r>
      <w:r>
        <w:t xml:space="preserve"> √</w:t>
      </w:r>
      <w:r>
        <w:t>不适用</w:t>
      </w:r>
      <w:r>
        <w:t xml:space="preserve">  </w:t>
      </w:r>
      <w:r>
        <w:t>其他说明：</w:t>
      </w:r>
      <w:r>
        <w:t xml:space="preserve"> </w:t>
      </w:r>
    </w:p>
    <w:p w:rsidR="00A7106F" w:rsidRDefault="00AA64EB">
      <w:r>
        <w:t>□</w:t>
      </w:r>
      <w:r>
        <w:t>适用</w:t>
      </w:r>
      <w:r>
        <w:t xml:space="preserve"> √</w:t>
      </w:r>
      <w:r>
        <w:t>不适用</w:t>
      </w:r>
      <w:r>
        <w:t xml:space="preserve">  </w:t>
      </w:r>
    </w:p>
    <w:p w:rsidR="00A7106F" w:rsidRDefault="00AA64EB">
      <w:pPr>
        <w:spacing w:after="63" w:line="259" w:lineRule="auto"/>
        <w:ind w:left="0" w:firstLine="0"/>
      </w:pPr>
      <w:r>
        <w:rPr>
          <w:rFonts w:ascii="Calibri" w:eastAsia="Calibri" w:hAnsi="Calibri" w:cs="Calibri"/>
        </w:rPr>
        <w:t xml:space="preserve"> </w:t>
      </w:r>
    </w:p>
    <w:p w:rsidR="00A7106F" w:rsidRDefault="00AA64EB">
      <w:pPr>
        <w:numPr>
          <w:ilvl w:val="0"/>
          <w:numId w:val="162"/>
        </w:numPr>
        <w:spacing w:after="70"/>
        <w:ind w:hanging="420"/>
      </w:pPr>
      <w:r>
        <w:t>其他原因的合并范围变动</w:t>
      </w:r>
      <w:r>
        <w:rPr>
          <w:rFonts w:ascii="Calibri" w:eastAsia="Calibri" w:hAnsi="Calibri" w:cs="Calibri"/>
          <w:b/>
        </w:rPr>
        <w:t xml:space="preserve"> </w:t>
      </w:r>
    </w:p>
    <w:p w:rsidR="00A7106F" w:rsidRDefault="00AA64EB">
      <w:r>
        <w:t>说明其他原因导致的合并范围变动（如，新设子公司、清算子公司等）及其相关情况：</w:t>
      </w:r>
      <w:r>
        <w:t xml:space="preserve"> </w:t>
      </w:r>
    </w:p>
    <w:p w:rsidR="00A7106F" w:rsidRDefault="00AA64EB">
      <w:r>
        <w:t>√</w:t>
      </w:r>
      <w:r>
        <w:t>适用</w:t>
      </w:r>
      <w:r>
        <w:t xml:space="preserve"> □</w:t>
      </w:r>
      <w:r>
        <w:t>不适用</w:t>
      </w:r>
      <w:r>
        <w:t xml:space="preserve">  </w:t>
      </w:r>
    </w:p>
    <w:p w:rsidR="00A7106F" w:rsidRDefault="00AA64EB">
      <w:pPr>
        <w:numPr>
          <w:ilvl w:val="1"/>
          <w:numId w:val="162"/>
        </w:numPr>
        <w:spacing w:after="0" w:line="384" w:lineRule="auto"/>
        <w:ind w:firstLine="420"/>
      </w:pPr>
      <w:r>
        <w:t>本公司于</w:t>
      </w:r>
      <w:r>
        <w:t xml:space="preserve"> </w:t>
      </w:r>
      <w:r>
        <w:rPr>
          <w:rFonts w:ascii="Arial" w:eastAsia="Arial" w:hAnsi="Arial" w:cs="Arial"/>
        </w:rPr>
        <w:t xml:space="preserve">2022 </w:t>
      </w:r>
      <w:r>
        <w:t>年</w:t>
      </w:r>
      <w:r>
        <w:t xml:space="preserve"> </w:t>
      </w:r>
      <w:r>
        <w:rPr>
          <w:rFonts w:ascii="Arial" w:eastAsia="Arial" w:hAnsi="Arial" w:cs="Arial"/>
        </w:rPr>
        <w:t xml:space="preserve">1 </w:t>
      </w:r>
      <w:r>
        <w:t>月</w:t>
      </w:r>
      <w:r>
        <w:t xml:space="preserve"> </w:t>
      </w:r>
      <w:r>
        <w:rPr>
          <w:rFonts w:ascii="Arial" w:eastAsia="Arial" w:hAnsi="Arial" w:cs="Arial"/>
        </w:rPr>
        <w:t xml:space="preserve">7 </w:t>
      </w:r>
      <w:r>
        <w:t>日成立全资子公司</w:t>
      </w:r>
      <w:r>
        <w:t>——</w:t>
      </w:r>
      <w:r>
        <w:rPr>
          <w:rFonts w:ascii="Arial" w:eastAsia="Arial" w:hAnsi="Arial" w:cs="Arial"/>
        </w:rPr>
        <w:t>ALADDIN</w:t>
      </w:r>
      <w:r>
        <w:t xml:space="preserve"> </w:t>
      </w:r>
      <w:r>
        <w:rPr>
          <w:rFonts w:ascii="Arial" w:eastAsia="Arial" w:hAnsi="Arial" w:cs="Arial"/>
        </w:rPr>
        <w:t>SCIENTIFIC</w:t>
      </w:r>
      <w:r>
        <w:t xml:space="preserve"> </w:t>
      </w:r>
      <w:r>
        <w:rPr>
          <w:rFonts w:ascii="Arial" w:eastAsia="Arial" w:hAnsi="Arial" w:cs="Arial"/>
        </w:rPr>
        <w:t>CORPORATION</w:t>
      </w:r>
      <w:r>
        <w:t>，投资总额：</w:t>
      </w:r>
      <w:r>
        <w:rPr>
          <w:rFonts w:ascii="Arial" w:eastAsia="Arial" w:hAnsi="Arial" w:cs="Arial"/>
        </w:rPr>
        <w:t xml:space="preserve">1 </w:t>
      </w:r>
      <w:r>
        <w:t>万美元，唯一识别号：</w:t>
      </w:r>
      <w:r>
        <w:rPr>
          <w:rFonts w:ascii="Arial" w:eastAsia="Arial" w:hAnsi="Arial" w:cs="Arial"/>
        </w:rPr>
        <w:t>C4830225</w:t>
      </w:r>
      <w:r>
        <w:t>。经营范围：试剂研发及销售。截至</w:t>
      </w:r>
      <w:r>
        <w:t xml:space="preserve"> </w:t>
      </w:r>
      <w:r>
        <w:rPr>
          <w:rFonts w:ascii="Arial" w:eastAsia="Arial" w:hAnsi="Arial" w:cs="Arial"/>
        </w:rPr>
        <w:t xml:space="preserve">2022 </w:t>
      </w:r>
      <w:r>
        <w:t>年</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w:t>
      </w:r>
      <w:r>
        <w:rPr>
          <w:rFonts w:ascii="Arial" w:eastAsia="Arial" w:hAnsi="Arial" w:cs="Arial"/>
        </w:rPr>
        <w:t>ALADDIN</w:t>
      </w:r>
      <w:r>
        <w:t xml:space="preserve"> </w:t>
      </w:r>
      <w:r>
        <w:rPr>
          <w:rFonts w:ascii="Arial" w:eastAsia="Arial" w:hAnsi="Arial" w:cs="Arial"/>
        </w:rPr>
        <w:t>SCIENTIFIC</w:t>
      </w:r>
      <w:r>
        <w:t xml:space="preserve"> </w:t>
      </w:r>
      <w:r>
        <w:rPr>
          <w:rFonts w:ascii="Arial" w:eastAsia="Arial" w:hAnsi="Arial" w:cs="Arial"/>
        </w:rPr>
        <w:t xml:space="preserve">CORPORATION </w:t>
      </w:r>
      <w:r>
        <w:t>尚未开展业务。</w:t>
      </w:r>
      <w:r>
        <w:t xml:space="preserve"> </w:t>
      </w:r>
    </w:p>
    <w:p w:rsidR="00A7106F" w:rsidRDefault="00AA64EB">
      <w:pPr>
        <w:numPr>
          <w:ilvl w:val="1"/>
          <w:numId w:val="162"/>
        </w:numPr>
        <w:spacing w:after="139" w:line="259" w:lineRule="auto"/>
        <w:ind w:firstLine="420"/>
      </w:pPr>
      <w:r>
        <w:t>本公司于</w:t>
      </w:r>
      <w:r>
        <w:t xml:space="preserve"> </w:t>
      </w:r>
      <w:r>
        <w:rPr>
          <w:rFonts w:ascii="Arial" w:eastAsia="Arial" w:hAnsi="Arial" w:cs="Arial"/>
        </w:rPr>
        <w:t xml:space="preserve">2022 </w:t>
      </w:r>
      <w:r>
        <w:t>年</w:t>
      </w:r>
      <w:r>
        <w:t xml:space="preserve"> </w:t>
      </w:r>
      <w:r>
        <w:rPr>
          <w:rFonts w:ascii="Arial" w:eastAsia="Arial" w:hAnsi="Arial" w:cs="Arial"/>
        </w:rPr>
        <w:t xml:space="preserve">10 </w:t>
      </w:r>
      <w:r>
        <w:t>月</w:t>
      </w:r>
      <w:r>
        <w:t xml:space="preserve"> </w:t>
      </w:r>
      <w:r>
        <w:rPr>
          <w:rFonts w:ascii="Arial" w:eastAsia="Arial" w:hAnsi="Arial" w:cs="Arial"/>
        </w:rPr>
        <w:t xml:space="preserve">28 </w:t>
      </w:r>
      <w:r>
        <w:t>日成立全资子公司</w:t>
      </w:r>
      <w:r>
        <w:t>——</w:t>
      </w:r>
      <w:r>
        <w:rPr>
          <w:rFonts w:ascii="Arial" w:eastAsia="Arial" w:hAnsi="Arial" w:cs="Arial"/>
        </w:rPr>
        <w:t>ALADDIN</w:t>
      </w:r>
      <w:r>
        <w:t xml:space="preserve"> </w:t>
      </w:r>
      <w:r>
        <w:rPr>
          <w:rFonts w:ascii="Arial" w:eastAsia="Arial" w:hAnsi="Arial" w:cs="Arial"/>
        </w:rPr>
        <w:t>TECHNOLOGY</w:t>
      </w:r>
      <w:r>
        <w:t xml:space="preserve"> </w:t>
      </w:r>
      <w:r>
        <w:rPr>
          <w:rFonts w:ascii="Arial" w:eastAsia="Arial" w:hAnsi="Arial" w:cs="Arial"/>
        </w:rPr>
        <w:t>LIMITED</w:t>
      </w:r>
      <w:r>
        <w:t>，唯一识别号：</w:t>
      </w:r>
      <w:r>
        <w:rPr>
          <w:rFonts w:ascii="Arial" w:eastAsia="Arial" w:hAnsi="Arial" w:cs="Arial"/>
        </w:rPr>
        <w:t>728591</w:t>
      </w:r>
      <w:r>
        <w:t>。经营范围：试剂研发及销售。截至</w:t>
      </w:r>
      <w:r>
        <w:t xml:space="preserve"> </w:t>
      </w:r>
      <w:r>
        <w:rPr>
          <w:rFonts w:ascii="Arial" w:eastAsia="Arial" w:hAnsi="Arial" w:cs="Arial"/>
        </w:rPr>
        <w:t>2022</w:t>
      </w:r>
    </w:p>
    <w:p w:rsidR="00A7106F" w:rsidRDefault="00AA64EB">
      <w:pPr>
        <w:spacing w:after="113" w:line="259" w:lineRule="auto"/>
        <w:ind w:left="-5" w:hanging="1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705613</wp:posOffset>
                </wp:positionV>
                <wp:extent cx="8834374" cy="9144"/>
                <wp:effectExtent l="0" t="0" r="0" b="0"/>
                <wp:wrapTopAndBottom/>
                <wp:docPr id="746771" name="Group 74677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00" name="Shape 85920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771" style="width:695.62pt;height:0.719971pt;position:absolute;mso-position-horizontal-relative:page;mso-position-horizontal:absolute;margin-left:70.56pt;mso-position-vertical-relative:page;margin-top:55.5601pt;" coordsize="88343,91">
                <v:shape id="Shape 859201"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年</w:t>
      </w:r>
      <w:r>
        <w:t xml:space="preserve"> </w:t>
      </w:r>
      <w:r>
        <w:rPr>
          <w:rFonts w:ascii="Arial" w:eastAsia="Arial" w:hAnsi="Arial" w:cs="Arial"/>
        </w:rPr>
        <w:t xml:space="preserve">12 </w:t>
      </w:r>
      <w:r>
        <w:t>月</w:t>
      </w:r>
      <w:r>
        <w:t xml:space="preserve"> </w:t>
      </w:r>
      <w:r>
        <w:rPr>
          <w:rFonts w:ascii="Arial" w:eastAsia="Arial" w:hAnsi="Arial" w:cs="Arial"/>
        </w:rPr>
        <w:t xml:space="preserve">31 </w:t>
      </w:r>
      <w:r>
        <w:t>日，</w:t>
      </w:r>
      <w:r>
        <w:rPr>
          <w:rFonts w:ascii="Arial" w:eastAsia="Arial" w:hAnsi="Arial" w:cs="Arial"/>
        </w:rPr>
        <w:t>ALADDIN</w:t>
      </w:r>
      <w:r>
        <w:t xml:space="preserve"> </w:t>
      </w:r>
      <w:r>
        <w:rPr>
          <w:rFonts w:ascii="Arial" w:eastAsia="Arial" w:hAnsi="Arial" w:cs="Arial"/>
        </w:rPr>
        <w:t>TECHNOLOGY</w:t>
      </w:r>
      <w:r>
        <w:t xml:space="preserve"> </w:t>
      </w:r>
      <w:r>
        <w:rPr>
          <w:rFonts w:ascii="Arial" w:eastAsia="Arial" w:hAnsi="Arial" w:cs="Arial"/>
        </w:rPr>
        <w:t xml:space="preserve">LIMITED </w:t>
      </w:r>
      <w:r>
        <w:t>仍处于开办期间，尚未开展业务。</w:t>
      </w:r>
      <w:r>
        <w:t xml:space="preserve"> </w:t>
      </w:r>
    </w:p>
    <w:p w:rsidR="00A7106F" w:rsidRDefault="00AA64EB">
      <w:pPr>
        <w:spacing w:after="62" w:line="259" w:lineRule="auto"/>
        <w:ind w:left="0" w:firstLine="0"/>
      </w:pPr>
      <w:r>
        <w:rPr>
          <w:rFonts w:ascii="Calibri" w:eastAsia="Calibri" w:hAnsi="Calibri" w:cs="Calibri"/>
        </w:rPr>
        <w:t xml:space="preserve"> </w:t>
      </w:r>
    </w:p>
    <w:p w:rsidR="00A7106F" w:rsidRDefault="00AA64EB">
      <w:pPr>
        <w:numPr>
          <w:ilvl w:val="0"/>
          <w:numId w:val="162"/>
        </w:numPr>
        <w:spacing w:after="60"/>
        <w:ind w:hanging="420"/>
      </w:pPr>
      <w:r>
        <w:t>其他</w:t>
      </w:r>
      <w:r>
        <w:t xml:space="preserve"> </w:t>
      </w:r>
    </w:p>
    <w:p w:rsidR="00A7106F" w:rsidRDefault="00AA64EB">
      <w:r>
        <w:t>□</w:t>
      </w:r>
      <w:r>
        <w:t>适用</w:t>
      </w:r>
      <w:r>
        <w:t xml:space="preserve">  √</w:t>
      </w:r>
      <w:r>
        <w:t>不适用</w:t>
      </w:r>
      <w:r>
        <w:t xml:space="preserve"> </w:t>
      </w:r>
      <w:r>
        <w:rPr>
          <w:rFonts w:ascii="Calibri" w:eastAsia="Calibri" w:hAnsi="Calibri" w:cs="Calibri"/>
        </w:rPr>
        <w:t xml:space="preserve"> </w:t>
      </w:r>
    </w:p>
    <w:p w:rsidR="00A7106F" w:rsidRDefault="00AA64EB">
      <w:pPr>
        <w:spacing w:after="3109" w:line="259" w:lineRule="auto"/>
        <w:ind w:left="0" w:firstLine="0"/>
      </w:pPr>
      <w:r>
        <w:t xml:space="preserve"> </w:t>
      </w:r>
    </w:p>
    <w:p w:rsidR="00A7106F" w:rsidRDefault="00AA64EB">
      <w:pPr>
        <w:spacing w:after="0" w:line="259" w:lineRule="auto"/>
        <w:ind w:left="10" w:right="7" w:hanging="10"/>
        <w:jc w:val="center"/>
      </w:pPr>
      <w:r>
        <w:rPr>
          <w:rFonts w:ascii="Calibri" w:eastAsia="Calibri" w:hAnsi="Calibri" w:cs="Calibri"/>
          <w:b/>
          <w:sz w:val="18"/>
        </w:rPr>
        <w:lastRenderedPageBreak/>
        <w:t>213</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7106F">
      <w:pPr>
        <w:sectPr w:rsidR="00A7106F">
          <w:headerReference w:type="even" r:id="rId114"/>
          <w:headerReference w:type="default" r:id="rId115"/>
          <w:footerReference w:type="even" r:id="rId116"/>
          <w:footerReference w:type="default" r:id="rId117"/>
          <w:headerReference w:type="first" r:id="rId118"/>
          <w:footerReference w:type="first" r:id="rId119"/>
          <w:pgSz w:w="16838" w:h="11906" w:orient="landscape"/>
          <w:pgMar w:top="1440" w:right="1519" w:bottom="1440" w:left="1440" w:header="720" w:footer="720" w:gutter="0"/>
          <w:cols w:space="720"/>
        </w:sectPr>
      </w:pPr>
    </w:p>
    <w:p w:rsidR="00A7106F" w:rsidRDefault="00AA64EB">
      <w:pPr>
        <w:spacing w:after="56"/>
      </w:pPr>
      <w:r>
        <w:lastRenderedPageBreak/>
        <w:t>九、</w:t>
      </w:r>
      <w:r>
        <w:t xml:space="preserve"> </w:t>
      </w:r>
      <w:r>
        <w:t>在其他主体中的权益</w:t>
      </w:r>
      <w:r>
        <w:t xml:space="preserve"> </w:t>
      </w:r>
    </w:p>
    <w:p w:rsidR="00A7106F" w:rsidRDefault="00AA64EB">
      <w:pPr>
        <w:spacing w:after="79"/>
      </w:pPr>
      <w:r>
        <w:t>1</w:t>
      </w:r>
      <w:r>
        <w:t>、</w:t>
      </w:r>
      <w:r>
        <w:rPr>
          <w:rFonts w:ascii="Arial" w:eastAsia="Arial" w:hAnsi="Arial" w:cs="Arial"/>
          <w:b/>
        </w:rPr>
        <w:t xml:space="preserve"> </w:t>
      </w:r>
      <w:r>
        <w:t>在子公司中的权益</w:t>
      </w:r>
      <w:r>
        <w:rPr>
          <w:rFonts w:ascii="Calibri" w:eastAsia="Calibri" w:hAnsi="Calibri" w:cs="Calibri"/>
          <w:b/>
        </w:rPr>
        <w:t xml:space="preserve"> </w:t>
      </w:r>
    </w:p>
    <w:p w:rsidR="00A7106F" w:rsidRDefault="00AA64EB">
      <w:pPr>
        <w:spacing w:after="60"/>
      </w:pPr>
      <w:r>
        <w:t>(1).</w:t>
      </w:r>
      <w:r>
        <w:rPr>
          <w:rFonts w:ascii="Arial" w:eastAsia="Arial" w:hAnsi="Arial" w:cs="Arial"/>
          <w:b/>
        </w:rPr>
        <w:t xml:space="preserve"> </w:t>
      </w:r>
      <w:r>
        <w:t>企业集团的构成</w:t>
      </w:r>
      <w:r>
        <w:t xml:space="preserve"> </w:t>
      </w:r>
    </w:p>
    <w:p w:rsidR="00A7106F" w:rsidRDefault="00AA64EB">
      <w:r>
        <w:t>√</w:t>
      </w:r>
      <w:r>
        <w:t>适用</w:t>
      </w:r>
      <w:r>
        <w:t xml:space="preserve"> □</w:t>
      </w:r>
      <w:r>
        <w:t>不适用</w:t>
      </w:r>
      <w:r>
        <w:t xml:space="preserve">  </w:t>
      </w:r>
    </w:p>
    <w:tbl>
      <w:tblPr>
        <w:tblStyle w:val="TableGrid"/>
        <w:tblW w:w="10144" w:type="dxa"/>
        <w:tblInd w:w="-656" w:type="dxa"/>
        <w:tblCellMar>
          <w:top w:w="34" w:type="dxa"/>
          <w:left w:w="108" w:type="dxa"/>
          <w:bottom w:w="0" w:type="dxa"/>
          <w:right w:w="2" w:type="dxa"/>
        </w:tblCellMar>
        <w:tblLook w:val="04A0" w:firstRow="1" w:lastRow="0" w:firstColumn="1" w:lastColumn="0" w:noHBand="0" w:noVBand="1"/>
      </w:tblPr>
      <w:tblGrid>
        <w:gridCol w:w="3380"/>
        <w:gridCol w:w="869"/>
        <w:gridCol w:w="920"/>
        <w:gridCol w:w="2203"/>
        <w:gridCol w:w="850"/>
        <w:gridCol w:w="571"/>
        <w:gridCol w:w="1351"/>
      </w:tblGrid>
      <w:tr w:rsidR="00A7106F">
        <w:trPr>
          <w:trHeight w:val="283"/>
        </w:trPr>
        <w:tc>
          <w:tcPr>
            <w:tcW w:w="338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54" w:right="1057" w:firstLine="0"/>
              <w:jc w:val="center"/>
            </w:pPr>
            <w:r>
              <w:t>子公司名称</w:t>
            </w:r>
            <w:r>
              <w:t xml:space="preserve"> </w:t>
            </w:r>
          </w:p>
        </w:tc>
        <w:tc>
          <w:tcPr>
            <w:tcW w:w="86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主要经营地</w:t>
            </w:r>
            <w:r>
              <w:t xml:space="preserve"> </w:t>
            </w:r>
          </w:p>
        </w:tc>
        <w:tc>
          <w:tcPr>
            <w:tcW w:w="92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6" w:firstLine="0"/>
              <w:jc w:val="both"/>
            </w:pPr>
            <w:r>
              <w:t>注册地</w:t>
            </w:r>
            <w:r>
              <w:t xml:space="preserve"> </w:t>
            </w:r>
          </w:p>
        </w:tc>
        <w:tc>
          <w:tcPr>
            <w:tcW w:w="220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center"/>
            </w:pPr>
            <w:r>
              <w:t>业务性质</w:t>
            </w:r>
            <w:r>
              <w:t xml:space="preserve"> </w:t>
            </w:r>
          </w:p>
        </w:tc>
        <w:tc>
          <w:tcPr>
            <w:tcW w:w="1421"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4" w:firstLine="0"/>
              <w:jc w:val="both"/>
            </w:pPr>
            <w:r>
              <w:t>持股比例</w:t>
            </w:r>
            <w:r>
              <w:t xml:space="preserve">(%) </w:t>
            </w:r>
          </w:p>
        </w:tc>
        <w:tc>
          <w:tcPr>
            <w:tcW w:w="135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46" w:right="146" w:firstLine="0"/>
              <w:jc w:val="center"/>
            </w:pPr>
            <w:r>
              <w:t>取得方式</w:t>
            </w:r>
            <w:r>
              <w:t xml:space="preserve"> </w:t>
            </w:r>
          </w:p>
        </w:tc>
      </w:tr>
      <w:tr w:rsidR="00A7106F">
        <w:trPr>
          <w:trHeight w:val="55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06" w:firstLine="0"/>
            </w:pPr>
            <w:r>
              <w:t>直接</w:t>
            </w:r>
            <w:r>
              <w:t xml:space="preserve"> </w:t>
            </w:r>
          </w:p>
        </w:tc>
        <w:tc>
          <w:tcPr>
            <w:tcW w:w="5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0" w:firstLine="0"/>
              <w:jc w:val="both"/>
            </w:pPr>
            <w:r>
              <w:t>间</w:t>
            </w:r>
          </w:p>
          <w:p w:rsidR="00A7106F" w:rsidRDefault="00AA64EB">
            <w:pPr>
              <w:spacing w:after="0" w:line="259" w:lineRule="auto"/>
              <w:ind w:left="70" w:firstLine="0"/>
            </w:pPr>
            <w:r>
              <w:t>接</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33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阿拉丁试剂（上海）有限公司</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上海</w:t>
            </w:r>
            <w:r>
              <w:t xml:space="preserve"> </w:t>
            </w:r>
          </w:p>
        </w:tc>
        <w:tc>
          <w:tcPr>
            <w:tcW w:w="9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上海</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化学试剂等科研试剂的研发、生产、销售</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 </w:t>
            </w:r>
          </w:p>
        </w:tc>
        <w:tc>
          <w:tcPr>
            <w:tcW w:w="5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设立</w:t>
            </w:r>
            <w:r>
              <w:t xml:space="preserve"> </w:t>
            </w:r>
          </w:p>
        </w:tc>
      </w:tr>
      <w:tr w:rsidR="00A7106F">
        <w:trPr>
          <w:trHeight w:val="554"/>
        </w:trPr>
        <w:tc>
          <w:tcPr>
            <w:tcW w:w="33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上海客学谷网络科技有限公司</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上海</w:t>
            </w:r>
            <w:r>
              <w:t xml:space="preserve"> </w:t>
            </w:r>
          </w:p>
        </w:tc>
        <w:tc>
          <w:tcPr>
            <w:tcW w:w="9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上海</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网络科技、计算机科技</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 </w:t>
            </w:r>
          </w:p>
        </w:tc>
        <w:tc>
          <w:tcPr>
            <w:tcW w:w="5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设立</w:t>
            </w:r>
            <w:r>
              <w:t xml:space="preserve"> </w:t>
            </w:r>
          </w:p>
        </w:tc>
      </w:tr>
      <w:tr w:rsidR="00A7106F">
        <w:trPr>
          <w:trHeight w:val="555"/>
        </w:trPr>
        <w:tc>
          <w:tcPr>
            <w:tcW w:w="33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上海阿拉丁生物试剂有限公司</w:t>
            </w:r>
            <w:r>
              <w:t xml:space="preserve"> </w:t>
            </w:r>
          </w:p>
        </w:tc>
        <w:tc>
          <w:tcPr>
            <w:tcW w:w="8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上海</w:t>
            </w:r>
            <w:r>
              <w:t xml:space="preserve"> </w:t>
            </w:r>
          </w:p>
        </w:tc>
        <w:tc>
          <w:tcPr>
            <w:tcW w:w="92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上海</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生物试剂的研发、零售</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 xml:space="preserve">100.00 </w:t>
            </w:r>
          </w:p>
        </w:tc>
        <w:tc>
          <w:tcPr>
            <w:tcW w:w="5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设立</w:t>
            </w:r>
            <w:r>
              <w:t xml:space="preserve"> </w:t>
            </w:r>
          </w:p>
        </w:tc>
      </w:tr>
      <w:tr w:rsidR="00A7106F">
        <w:trPr>
          <w:trHeight w:val="283"/>
        </w:trPr>
        <w:tc>
          <w:tcPr>
            <w:tcW w:w="33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ALADDIN TECHNOLOGY PTE.LTD.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新加坡</w:t>
            </w:r>
            <w:r>
              <w:t xml:space="preserve"> </w:t>
            </w:r>
          </w:p>
        </w:tc>
        <w:tc>
          <w:tcPr>
            <w:tcW w:w="9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新加坡</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高端试剂研发及销售</w:t>
            </w:r>
            <w: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100.00 </w:t>
            </w:r>
          </w:p>
        </w:tc>
        <w:tc>
          <w:tcPr>
            <w:tcW w:w="5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设立</w:t>
            </w:r>
            <w:r>
              <w:t xml:space="preserve"> </w:t>
            </w:r>
          </w:p>
        </w:tc>
      </w:tr>
      <w:tr w:rsidR="00A7106F">
        <w:trPr>
          <w:trHeight w:val="283"/>
        </w:trPr>
        <w:tc>
          <w:tcPr>
            <w:tcW w:w="33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ALADDIN SCIENTIFIC CORPORATION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美国</w:t>
            </w:r>
            <w:r>
              <w:t xml:space="preserve"> </w:t>
            </w:r>
          </w:p>
        </w:tc>
        <w:tc>
          <w:tcPr>
            <w:tcW w:w="9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美国</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高端试剂研发及销售</w:t>
            </w:r>
            <w: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100.00 </w:t>
            </w:r>
          </w:p>
        </w:tc>
        <w:tc>
          <w:tcPr>
            <w:tcW w:w="5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设立</w:t>
            </w:r>
            <w:r>
              <w:t xml:space="preserve"> </w:t>
            </w:r>
          </w:p>
        </w:tc>
      </w:tr>
      <w:tr w:rsidR="00A7106F">
        <w:trPr>
          <w:trHeight w:val="283"/>
        </w:trPr>
        <w:tc>
          <w:tcPr>
            <w:tcW w:w="33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ALADDIN TECHNOLOGY LIMITED </w:t>
            </w:r>
          </w:p>
        </w:tc>
        <w:tc>
          <w:tcPr>
            <w:tcW w:w="8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爱尔兰</w:t>
            </w:r>
            <w:r>
              <w:t xml:space="preserve"> </w:t>
            </w:r>
          </w:p>
        </w:tc>
        <w:tc>
          <w:tcPr>
            <w:tcW w:w="92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爱尔兰</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试剂研发及销售</w:t>
            </w:r>
            <w:r>
              <w:t xml:space="preserve"> </w:t>
            </w:r>
          </w:p>
        </w:tc>
        <w:tc>
          <w:tcPr>
            <w:tcW w:w="8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100.00 </w:t>
            </w:r>
          </w:p>
        </w:tc>
        <w:tc>
          <w:tcPr>
            <w:tcW w:w="5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35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设立</w:t>
            </w:r>
            <w:r>
              <w:t xml:space="preserve"> </w:t>
            </w:r>
          </w:p>
        </w:tc>
      </w:tr>
    </w:tbl>
    <w:p w:rsidR="00A7106F" w:rsidRDefault="00AA64EB">
      <w:pPr>
        <w:ind w:right="4110"/>
      </w:pPr>
      <w:r>
        <w:t>在子公司的持股比例不同于表决权比例的说明：无</w:t>
      </w:r>
      <w:r>
        <w:t xml:space="preserve"> </w:t>
      </w:r>
    </w:p>
    <w:p w:rsidR="00A7106F" w:rsidRDefault="00AA64EB">
      <w:pPr>
        <w:spacing w:after="0" w:line="259" w:lineRule="auto"/>
        <w:ind w:left="0" w:firstLine="0"/>
      </w:pPr>
      <w:r>
        <w:t xml:space="preserve"> </w:t>
      </w:r>
    </w:p>
    <w:p w:rsidR="00A7106F" w:rsidRDefault="00AA64EB">
      <w:r>
        <w:t>持有半数或以下表决权但仍控制被投资单位、以及持有半数以上表决权但不控制被投资单位的依据：</w:t>
      </w:r>
      <w:r>
        <w:t xml:space="preserve"> </w:t>
      </w:r>
    </w:p>
    <w:p w:rsidR="00A7106F" w:rsidRDefault="00AA64EB">
      <w:r>
        <w:t>无</w:t>
      </w:r>
      <w:r>
        <w:t xml:space="preserve"> </w:t>
      </w:r>
    </w:p>
    <w:p w:rsidR="00A7106F" w:rsidRDefault="00AA64EB">
      <w:pPr>
        <w:spacing w:after="0" w:line="259" w:lineRule="auto"/>
        <w:ind w:left="0" w:firstLine="0"/>
      </w:pPr>
      <w:r>
        <w:t xml:space="preserve"> </w:t>
      </w:r>
    </w:p>
    <w:p w:rsidR="00A7106F" w:rsidRDefault="00AA64EB">
      <w:pPr>
        <w:ind w:right="3478"/>
      </w:pPr>
      <w:r>
        <w:t>对于纳入合并范围的重要的结构化主体，控制的依据：无</w:t>
      </w:r>
      <w:r>
        <w:t xml:space="preserve"> </w:t>
      </w:r>
    </w:p>
    <w:p w:rsidR="00A7106F" w:rsidRDefault="00AA64EB">
      <w:pPr>
        <w:spacing w:after="0" w:line="259" w:lineRule="auto"/>
        <w:ind w:left="0" w:firstLine="0"/>
      </w:pPr>
      <w:r>
        <w:t xml:space="preserve"> </w:t>
      </w:r>
    </w:p>
    <w:p w:rsidR="00A7106F" w:rsidRDefault="00AA64EB">
      <w:pPr>
        <w:ind w:right="4950"/>
      </w:pPr>
      <w:r>
        <w:t>确定公司是代理人还是委托人的依据：无</w:t>
      </w:r>
      <w:r>
        <w:t xml:space="preserve"> </w:t>
      </w:r>
    </w:p>
    <w:p w:rsidR="00A7106F" w:rsidRDefault="00AA64EB">
      <w:pPr>
        <w:spacing w:after="0" w:line="259" w:lineRule="auto"/>
        <w:ind w:left="0" w:firstLine="0"/>
      </w:pPr>
      <w:r>
        <w:t xml:space="preserve"> </w:t>
      </w:r>
    </w:p>
    <w:p w:rsidR="00A7106F" w:rsidRDefault="00AA64EB">
      <w:pPr>
        <w:ind w:right="7470"/>
      </w:pPr>
      <w:r>
        <w:t>其他说明：无</w:t>
      </w:r>
      <w:r>
        <w:t xml:space="preserve"> </w:t>
      </w:r>
    </w:p>
    <w:p w:rsidR="00A7106F" w:rsidRDefault="00AA64EB">
      <w:pPr>
        <w:spacing w:after="44" w:line="259" w:lineRule="auto"/>
        <w:ind w:left="0" w:firstLine="0"/>
      </w:pPr>
      <w:r>
        <w:t xml:space="preserve"> </w:t>
      </w:r>
    </w:p>
    <w:p w:rsidR="00A7106F" w:rsidRDefault="00AA64EB">
      <w:pPr>
        <w:spacing w:after="60"/>
      </w:pPr>
      <w:r>
        <w:t>(2).</w:t>
      </w:r>
      <w:r>
        <w:rPr>
          <w:rFonts w:ascii="Arial" w:eastAsia="Arial" w:hAnsi="Arial" w:cs="Arial"/>
          <w:b/>
        </w:rPr>
        <w:t xml:space="preserve"> </w:t>
      </w:r>
      <w:r>
        <w:t>重要的非全资子公司</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44" w:line="259" w:lineRule="auto"/>
        <w:ind w:left="0" w:firstLine="0"/>
      </w:pPr>
      <w:r>
        <w:t xml:space="preserve"> </w:t>
      </w:r>
    </w:p>
    <w:p w:rsidR="00A7106F" w:rsidRDefault="00AA64EB">
      <w:pPr>
        <w:spacing w:after="60"/>
      </w:pPr>
      <w:r>
        <w:t>(3).</w:t>
      </w:r>
      <w:r>
        <w:rPr>
          <w:rFonts w:ascii="Arial" w:eastAsia="Arial" w:hAnsi="Arial" w:cs="Arial"/>
          <w:b/>
        </w:rPr>
        <w:t xml:space="preserve"> </w:t>
      </w:r>
      <w:r>
        <w:t>重要非全资子公司的主要财务信息</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44" w:line="259" w:lineRule="auto"/>
        <w:ind w:left="0" w:firstLine="0"/>
      </w:pPr>
      <w:r>
        <w:t xml:space="preserve"> </w:t>
      </w:r>
    </w:p>
    <w:p w:rsidR="00A7106F" w:rsidRDefault="00AA64EB">
      <w:pPr>
        <w:spacing w:after="58"/>
      </w:pPr>
      <w:r>
        <w:t>(4).</w:t>
      </w:r>
      <w:r>
        <w:rPr>
          <w:rFonts w:ascii="Arial" w:eastAsia="Arial" w:hAnsi="Arial" w:cs="Arial"/>
          <w:b/>
        </w:rPr>
        <w:t xml:space="preserve"> </w:t>
      </w:r>
      <w:r>
        <w:t>使用企业集团资产和清偿企业集团债务的重大限制</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spacing w:after="61"/>
      </w:pPr>
      <w:r>
        <w:t>(5).</w:t>
      </w:r>
      <w:r>
        <w:rPr>
          <w:rFonts w:ascii="Arial" w:eastAsia="Arial" w:hAnsi="Arial" w:cs="Arial"/>
          <w:b/>
        </w:rPr>
        <w:t xml:space="preserve"> </w:t>
      </w:r>
      <w:r>
        <w:t>向纳入合并财务报表范围的结构化主体提供的财务支持或其他支持</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r>
        <w:t>其他说明：</w:t>
      </w:r>
      <w: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lastRenderedPageBreak/>
        <w:t xml:space="preserve"> </w:t>
      </w:r>
    </w:p>
    <w:p w:rsidR="00A7106F" w:rsidRDefault="00AA64EB">
      <w:pPr>
        <w:numPr>
          <w:ilvl w:val="0"/>
          <w:numId w:val="163"/>
        </w:numPr>
        <w:spacing w:after="61"/>
        <w:ind w:hanging="420"/>
      </w:pPr>
      <w:r>
        <w:t>在子公司的所有者权益份额发生变化且仍控制子公司的交易</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163"/>
        </w:numPr>
        <w:spacing w:after="58"/>
        <w:ind w:hanging="420"/>
      </w:pPr>
      <w:r>
        <w:t>在合营企业或联营企业中的权益</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pPr>
        <w:spacing w:after="46" w:line="259" w:lineRule="auto"/>
        <w:ind w:left="0" w:firstLine="0"/>
      </w:pPr>
      <w:r>
        <w:t xml:space="preserve"> </w:t>
      </w:r>
    </w:p>
    <w:p w:rsidR="00A7106F" w:rsidRDefault="00AA64EB">
      <w:pPr>
        <w:numPr>
          <w:ilvl w:val="0"/>
          <w:numId w:val="163"/>
        </w:numPr>
        <w:spacing w:after="58"/>
        <w:ind w:hanging="420"/>
      </w:pPr>
      <w:r>
        <w:t>重要的共同经营</w:t>
      </w:r>
      <w:r>
        <w:t xml:space="preserve"> </w:t>
      </w:r>
    </w:p>
    <w:p w:rsidR="00A7106F" w:rsidRDefault="00AA64EB">
      <w:r>
        <w:t>□</w:t>
      </w:r>
      <w:r>
        <w:t>适用</w:t>
      </w:r>
      <w:r>
        <w:t xml:space="preserve"> √</w:t>
      </w:r>
      <w:r>
        <w:t>不适用</w:t>
      </w:r>
      <w:r>
        <w:t xml:space="preserve">  </w:t>
      </w:r>
    </w:p>
    <w:p w:rsidR="00A7106F" w:rsidRDefault="00AA64EB">
      <w:pPr>
        <w:spacing w:after="45" w:line="259" w:lineRule="auto"/>
        <w:ind w:left="0" w:firstLine="0"/>
      </w:pPr>
      <w:r>
        <w:t xml:space="preserve"> </w:t>
      </w:r>
    </w:p>
    <w:p w:rsidR="00A7106F" w:rsidRDefault="00AA64EB">
      <w:pPr>
        <w:numPr>
          <w:ilvl w:val="0"/>
          <w:numId w:val="163"/>
        </w:numPr>
        <w:spacing w:line="304" w:lineRule="auto"/>
        <w:ind w:hanging="420"/>
      </w:pPr>
      <w:r>
        <w:t>在未纳入合并财务报表范围的结构化主体中的权益未纳入合并财务报表范围的结构化主体的相关说明：</w:t>
      </w:r>
      <w:r>
        <w:t xml:space="preserve"> </w:t>
      </w:r>
    </w:p>
    <w:p w:rsidR="00A7106F" w:rsidRDefault="00AA64EB">
      <w:r>
        <w:t>□</w:t>
      </w:r>
      <w:r>
        <w:t>适用</w:t>
      </w:r>
      <w:r>
        <w:t xml:space="preserve"> √</w:t>
      </w:r>
      <w:r>
        <w:t>不适用</w:t>
      </w:r>
      <w:r>
        <w:t xml:space="preserve">  </w:t>
      </w:r>
    </w:p>
    <w:p w:rsidR="00A7106F" w:rsidRDefault="00AA64EB">
      <w:pPr>
        <w:spacing w:after="43" w:line="259" w:lineRule="auto"/>
        <w:ind w:left="0" w:firstLine="0"/>
      </w:pPr>
      <w:r>
        <w:t xml:space="preserve"> </w:t>
      </w:r>
    </w:p>
    <w:p w:rsidR="00A7106F" w:rsidRDefault="00AA64EB">
      <w:pPr>
        <w:numPr>
          <w:ilvl w:val="0"/>
          <w:numId w:val="163"/>
        </w:numPr>
        <w:spacing w:after="60"/>
        <w:ind w:hanging="420"/>
      </w:pPr>
      <w:r>
        <w:t>其他</w:t>
      </w:r>
      <w:r>
        <w:t xml:space="preserve"> </w:t>
      </w:r>
    </w:p>
    <w:p w:rsidR="00A7106F" w:rsidRDefault="00AA64EB">
      <w:r>
        <w:t>□</w:t>
      </w:r>
      <w:r>
        <w:t>适用</w:t>
      </w:r>
      <w:r>
        <w:t xml:space="preserve">  √</w:t>
      </w:r>
      <w:r>
        <w:t>不适用</w:t>
      </w:r>
      <w:r>
        <w:t xml:space="preserve">  </w:t>
      </w:r>
    </w:p>
    <w:p w:rsidR="00A7106F" w:rsidRDefault="00AA64EB">
      <w:pPr>
        <w:spacing w:after="34" w:line="259" w:lineRule="auto"/>
        <w:ind w:left="0" w:firstLine="0"/>
      </w:pPr>
      <w:r>
        <w:t xml:space="preserve"> </w:t>
      </w:r>
    </w:p>
    <w:p w:rsidR="00A7106F" w:rsidRDefault="00AA64EB">
      <w:pPr>
        <w:spacing w:after="46"/>
      </w:pPr>
      <w:r>
        <w:t>十、</w:t>
      </w:r>
      <w:r>
        <w:t xml:space="preserve"> </w:t>
      </w:r>
      <w:r>
        <w:t>与金融工具相关的风险</w:t>
      </w:r>
      <w:r>
        <w:t xml:space="preserve"> </w:t>
      </w:r>
    </w:p>
    <w:p w:rsidR="00A7106F" w:rsidRDefault="00AA64EB">
      <w:r>
        <w:t>√</w:t>
      </w:r>
      <w:r>
        <w:t>适用</w:t>
      </w:r>
      <w:r>
        <w:t xml:space="preserve"> □</w:t>
      </w:r>
      <w:r>
        <w:t>不适用</w:t>
      </w:r>
      <w:r>
        <w:t xml:space="preserve">  </w:t>
      </w:r>
    </w:p>
    <w:p w:rsidR="00A7106F" w:rsidRDefault="00AA64EB">
      <w:pPr>
        <w:spacing w:line="358" w:lineRule="auto"/>
        <w:ind w:left="0" w:firstLine="420"/>
      </w:pPr>
      <w:r>
        <w:t>本公司的主要金融工具包括货币资金、交易性金融资产、借款、应收款项、应付款项等。在日常活动中面临各种金融工具的风险，主要包括信用风险、流动性风险、市场风险。与这些金融工具相关的风险，以及本公司为降低这些风险所采取的风险管理政策如下所述：</w:t>
      </w:r>
      <w:r>
        <w:t xml:space="preserve"> </w:t>
      </w:r>
    </w:p>
    <w:p w:rsidR="00A7106F" w:rsidRDefault="00AA64EB">
      <w:pPr>
        <w:spacing w:line="357" w:lineRule="auto"/>
        <w:ind w:left="0" w:firstLine="420"/>
      </w:pPr>
      <w: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w:t>
      </w:r>
      <w:r>
        <w:t>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进行定期的审核，并将审核结果上报本公司的审计委员会。本公司通过适当的多样化投资及业务组合来分散金融工具风险，并通过制定相应的风险管理政策减少集中于单一行业、特定地区或特定交易对手的风险。</w:t>
      </w:r>
      <w:r>
        <w:t xml:space="preserve"> </w:t>
      </w:r>
    </w:p>
    <w:p w:rsidR="00A7106F" w:rsidRDefault="00AA64EB">
      <w:pPr>
        <w:spacing w:after="120"/>
        <w:ind w:left="428"/>
      </w:pPr>
      <w:r>
        <w:t>（一）</w:t>
      </w:r>
      <w:r>
        <w:t xml:space="preserve"> </w:t>
      </w:r>
      <w:r>
        <w:t>信用风险</w:t>
      </w:r>
      <w:r>
        <w:t xml:space="preserve"> </w:t>
      </w:r>
    </w:p>
    <w:p w:rsidR="00A7106F" w:rsidRDefault="00AA64EB">
      <w:pPr>
        <w:spacing w:line="356" w:lineRule="auto"/>
        <w:ind w:left="0" w:firstLine="420"/>
      </w:pPr>
      <w:r>
        <w:t>信用风险是指交易对手未能履行合同义务而导致本公司产生财务损失的风</w:t>
      </w:r>
      <w:r>
        <w:t>险，管理层已制定适当的信用政策，并且不断监察信用风险的敞口。</w:t>
      </w:r>
      <w:r>
        <w:t xml:space="preserve"> </w:t>
      </w:r>
    </w:p>
    <w:p w:rsidR="00A7106F" w:rsidRDefault="00AA64EB">
      <w:pPr>
        <w:spacing w:after="120"/>
        <w:ind w:left="428"/>
      </w:pPr>
      <w:r>
        <w:t>本公司已采取政策只与信用良好的交易对手进行交易。另外，本公司基于对客户的财务状</w:t>
      </w:r>
    </w:p>
    <w:p w:rsidR="00A7106F" w:rsidRDefault="00AA64EB">
      <w:pPr>
        <w:spacing w:after="1" w:line="363" w:lineRule="auto"/>
        <w:ind w:left="0" w:firstLine="0"/>
        <w:jc w:val="both"/>
      </w:pPr>
      <w:r>
        <w:t>况、从第三方获取担保的可能性、信用记录及其它因素诸如目前市场状况等评估客户的信用资质并设置相应信用期。本公司对应收票据、应收账款余额及收回情况进行持续监控，对于信用记录</w:t>
      </w:r>
      <w:r>
        <w:lastRenderedPageBreak/>
        <w:t>不良的客户，本公司会采用书面催款、缩短信用期或取消信用期等方式，以确保本公司不致面临重大信用损失。此外，本公司于每个资产负债表日审核金融资产的回收情况，以确保相关金融资产计提了充分的预期信用损失准备。</w:t>
      </w:r>
      <w:r>
        <w:t xml:space="preserve"> </w:t>
      </w:r>
    </w:p>
    <w:p w:rsidR="00A7106F" w:rsidRDefault="00AA64EB">
      <w:pPr>
        <w:spacing w:line="356" w:lineRule="auto"/>
        <w:ind w:left="0" w:firstLine="420"/>
      </w:pPr>
      <w:r>
        <w:t>本公司其他金融资产包括货币资金、交易性金融资产、其他应收款等，这些金融资产的信用风险源自于交易对手违约，最大信用风险敞口为资产负债表中每项金融资产的账面金额。本公司没有提供任何其他可能令本公司承受信用风险的担保。</w:t>
      </w:r>
      <w:r>
        <w:t xml:space="preserve"> </w:t>
      </w:r>
    </w:p>
    <w:p w:rsidR="00A7106F" w:rsidRDefault="00AA64EB">
      <w:pPr>
        <w:spacing w:line="356" w:lineRule="auto"/>
        <w:ind w:left="0" w:firstLine="420"/>
      </w:pPr>
      <w:r>
        <w:t>本公司持有的货币资金主要存放于国有控股银行和其他大中型商业银行等金融机构，管理层认为这些商业银行具备较高信誉和资产状况，不存在重大的信用风险，不会产生因对方单位违约而导致的任何重大损失。本公司的政策是根据各知名金融机构的市场信誉、经营规模及财务背景来控制存放当中的存款金额，以限制对任何单个金</w:t>
      </w:r>
      <w:r>
        <w:t>融机构的信用风险金额。</w:t>
      </w:r>
      <w:r>
        <w:t xml:space="preserve"> </w:t>
      </w:r>
    </w:p>
    <w:p w:rsidR="00A7106F" w:rsidRDefault="00AA64EB">
      <w:pPr>
        <w:spacing w:line="357" w:lineRule="auto"/>
        <w:ind w:left="0" w:firstLine="420"/>
      </w:pPr>
      <w:r>
        <w:t>作为本公司信用风险资产管理的一部分，本公司利用账龄来评估应收账款和其他应收款的减值损失。本公司的应收账款和其他应收款涉及大量客户，账龄信息可以反映这些客户对于应收账款和其他应收款的偿付能力和坏账风险。本公司根据历史数据计算不同账龄期间的历史实际坏账率，并考虑了当前及未来经济状况的预测，如国家</w:t>
      </w:r>
      <w:r>
        <w:t>GDP</w:t>
      </w:r>
      <w:r>
        <w:t>增速、基建投资总额、国家货币政策等前瞻性信息进行调整得出预期损失率。对于长期应收款，本公司综合考虑结算期、合同约定付款期、债务人的财务状况和债务人所处行业的经济形势，并考虑上述前瞻性信息进</w:t>
      </w:r>
      <w:r>
        <w:t>行调整后对于预期信用损失进行合理评估。</w:t>
      </w:r>
      <w:r>
        <w:t xml:space="preserve"> </w:t>
      </w:r>
    </w:p>
    <w:p w:rsidR="00A7106F" w:rsidRDefault="00AA64EB">
      <w:pPr>
        <w:ind w:left="428"/>
      </w:pPr>
      <w:r>
        <w:t>截止</w:t>
      </w:r>
      <w:r>
        <w:t>2022</w:t>
      </w:r>
      <w:r>
        <w:t>年</w:t>
      </w:r>
      <w:r>
        <w:t>12</w:t>
      </w:r>
      <w:r>
        <w:t>月</w:t>
      </w:r>
      <w:r>
        <w:t>31</w:t>
      </w:r>
      <w:r>
        <w:t>日，相关资产的账面余额与预期信用减值损失情况如下：</w:t>
      </w:r>
      <w:r>
        <w:t xml:space="preserve"> </w:t>
      </w:r>
    </w:p>
    <w:tbl>
      <w:tblPr>
        <w:tblStyle w:val="TableGrid"/>
        <w:tblW w:w="8848" w:type="dxa"/>
        <w:tblInd w:w="-14" w:type="dxa"/>
        <w:tblCellMar>
          <w:top w:w="31" w:type="dxa"/>
          <w:left w:w="482" w:type="dxa"/>
          <w:bottom w:w="0" w:type="dxa"/>
          <w:right w:w="67" w:type="dxa"/>
        </w:tblCellMar>
        <w:tblLook w:val="04A0" w:firstRow="1" w:lastRow="0" w:firstColumn="1" w:lastColumn="0" w:noHBand="0" w:noVBand="1"/>
      </w:tblPr>
      <w:tblGrid>
        <w:gridCol w:w="3358"/>
        <w:gridCol w:w="2789"/>
        <w:gridCol w:w="2701"/>
      </w:tblGrid>
      <w:tr w:rsidR="00A7106F">
        <w:trPr>
          <w:trHeight w:val="372"/>
        </w:trPr>
        <w:tc>
          <w:tcPr>
            <w:tcW w:w="3358" w:type="dxa"/>
            <w:tcBorders>
              <w:top w:val="single" w:sz="12" w:space="0" w:color="000000"/>
              <w:left w:val="nil"/>
              <w:bottom w:val="dashed" w:sz="4" w:space="0" w:color="000000"/>
              <w:right w:val="dashed" w:sz="4" w:space="0" w:color="000000"/>
            </w:tcBorders>
          </w:tcPr>
          <w:p w:rsidR="00A7106F" w:rsidRDefault="00AA64EB">
            <w:pPr>
              <w:spacing w:after="0" w:line="259" w:lineRule="auto"/>
              <w:ind w:left="0" w:right="44" w:firstLine="0"/>
              <w:jc w:val="center"/>
            </w:pPr>
            <w:r>
              <w:rPr>
                <w:sz w:val="18"/>
              </w:rPr>
              <w:t>账龄</w:t>
            </w:r>
            <w:r>
              <w:rPr>
                <w:rFonts w:ascii="Arial" w:eastAsia="Arial" w:hAnsi="Arial" w:cs="Arial"/>
                <w:sz w:val="18"/>
              </w:rPr>
              <w:t xml:space="preserve"> </w:t>
            </w:r>
          </w:p>
        </w:tc>
        <w:tc>
          <w:tcPr>
            <w:tcW w:w="2789" w:type="dxa"/>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0" w:right="55" w:firstLine="0"/>
              <w:jc w:val="center"/>
            </w:pPr>
            <w:r>
              <w:rPr>
                <w:sz w:val="18"/>
              </w:rPr>
              <w:t>账面余额</w:t>
            </w:r>
            <w:r>
              <w:rPr>
                <w:rFonts w:ascii="Arial" w:eastAsia="Arial" w:hAnsi="Arial" w:cs="Arial"/>
                <w:sz w:val="18"/>
              </w:rPr>
              <w:t xml:space="preserve"> </w:t>
            </w:r>
          </w:p>
        </w:tc>
        <w:tc>
          <w:tcPr>
            <w:tcW w:w="2701" w:type="dxa"/>
            <w:tcBorders>
              <w:top w:val="single" w:sz="12" w:space="0" w:color="000000"/>
              <w:left w:val="dashed" w:sz="4" w:space="0" w:color="000000"/>
              <w:bottom w:val="dashed" w:sz="4" w:space="0" w:color="000000"/>
              <w:right w:val="nil"/>
            </w:tcBorders>
          </w:tcPr>
          <w:p w:rsidR="00A7106F" w:rsidRDefault="00AA64EB">
            <w:pPr>
              <w:spacing w:after="0" w:line="259" w:lineRule="auto"/>
              <w:ind w:left="0" w:right="57" w:firstLine="0"/>
              <w:jc w:val="center"/>
            </w:pPr>
            <w:r>
              <w:rPr>
                <w:sz w:val="18"/>
              </w:rPr>
              <w:t>减值准备</w:t>
            </w:r>
            <w:r>
              <w:rPr>
                <w:rFonts w:ascii="Arial" w:eastAsia="Arial" w:hAnsi="Arial" w:cs="Arial"/>
                <w:sz w:val="18"/>
              </w:rPr>
              <w:t xml:space="preserve"> </w:t>
            </w:r>
          </w:p>
        </w:tc>
      </w:tr>
      <w:tr w:rsidR="00A7106F">
        <w:trPr>
          <w:trHeight w:val="372"/>
        </w:trPr>
        <w:tc>
          <w:tcPr>
            <w:tcW w:w="3358"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0"/>
            </w:pPr>
            <w:r>
              <w:rPr>
                <w:sz w:val="18"/>
              </w:rPr>
              <w:t>应收票据</w:t>
            </w:r>
            <w:r>
              <w:rPr>
                <w:rFonts w:ascii="Arial" w:eastAsia="Arial" w:hAnsi="Arial" w:cs="Arial"/>
                <w:sz w:val="18"/>
              </w:rPr>
              <w:t xml:space="preserve"> </w:t>
            </w:r>
          </w:p>
        </w:tc>
        <w:tc>
          <w:tcPr>
            <w:tcW w:w="2789"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9" w:firstLine="0"/>
              <w:jc w:val="right"/>
            </w:pPr>
            <w:r>
              <w:rPr>
                <w:rFonts w:ascii="Times New Roman" w:eastAsia="Times New Roman" w:hAnsi="Times New Roman" w:cs="Times New Roman"/>
              </w:rPr>
              <w:t>20,000.00</w:t>
            </w:r>
            <w:r>
              <w:rPr>
                <w:rFonts w:ascii="Arial" w:eastAsia="Arial" w:hAnsi="Arial" w:cs="Arial"/>
                <w:sz w:val="18"/>
              </w:rPr>
              <w:t xml:space="preserve"> </w:t>
            </w:r>
          </w:p>
        </w:tc>
        <w:tc>
          <w:tcPr>
            <w:tcW w:w="2701"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firstLine="0"/>
              <w:jc w:val="right"/>
            </w:pPr>
            <w:r>
              <w:rPr>
                <w:rFonts w:ascii="Times New Roman" w:eastAsia="Times New Roman" w:hAnsi="Times New Roman" w:cs="Times New Roman"/>
              </w:rPr>
              <w:t xml:space="preserve"> </w:t>
            </w:r>
            <w:r>
              <w:rPr>
                <w:rFonts w:ascii="Arial" w:eastAsia="Arial" w:hAnsi="Arial" w:cs="Arial"/>
                <w:sz w:val="18"/>
              </w:rPr>
              <w:t xml:space="preserve"> </w:t>
            </w:r>
          </w:p>
        </w:tc>
      </w:tr>
      <w:tr w:rsidR="00A7106F">
        <w:trPr>
          <w:trHeight w:val="372"/>
        </w:trPr>
        <w:tc>
          <w:tcPr>
            <w:tcW w:w="3358"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0"/>
            </w:pPr>
            <w:r>
              <w:rPr>
                <w:sz w:val="18"/>
              </w:rPr>
              <w:t>应收账款</w:t>
            </w:r>
            <w:r>
              <w:rPr>
                <w:rFonts w:ascii="Arial" w:eastAsia="Arial" w:hAnsi="Arial" w:cs="Arial"/>
                <w:sz w:val="18"/>
              </w:rPr>
              <w:t xml:space="preserve"> </w:t>
            </w:r>
          </w:p>
        </w:tc>
        <w:tc>
          <w:tcPr>
            <w:tcW w:w="2789"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8" w:firstLine="0"/>
              <w:jc w:val="right"/>
            </w:pPr>
            <w:r>
              <w:rPr>
                <w:rFonts w:ascii="Times New Roman" w:eastAsia="Times New Roman" w:hAnsi="Times New Roman" w:cs="Times New Roman"/>
              </w:rPr>
              <w:t>48,838,581.67</w:t>
            </w:r>
            <w:r>
              <w:rPr>
                <w:rFonts w:ascii="Arial" w:eastAsia="Arial" w:hAnsi="Arial" w:cs="Arial"/>
                <w:sz w:val="18"/>
              </w:rPr>
              <w:t xml:space="preserve"> </w:t>
            </w:r>
          </w:p>
        </w:tc>
        <w:tc>
          <w:tcPr>
            <w:tcW w:w="2701"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38" w:firstLine="0"/>
              <w:jc w:val="right"/>
            </w:pPr>
            <w:r>
              <w:rPr>
                <w:rFonts w:ascii="Times New Roman" w:eastAsia="Times New Roman" w:hAnsi="Times New Roman" w:cs="Times New Roman"/>
              </w:rPr>
              <w:t>2,684,189.51</w:t>
            </w:r>
            <w:r>
              <w:rPr>
                <w:rFonts w:ascii="Arial" w:eastAsia="Arial" w:hAnsi="Arial" w:cs="Arial"/>
                <w:sz w:val="18"/>
              </w:rPr>
              <w:t xml:space="preserve"> </w:t>
            </w:r>
          </w:p>
        </w:tc>
      </w:tr>
      <w:tr w:rsidR="00A7106F">
        <w:trPr>
          <w:trHeight w:val="372"/>
        </w:trPr>
        <w:tc>
          <w:tcPr>
            <w:tcW w:w="3358"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0"/>
            </w:pPr>
            <w:r>
              <w:rPr>
                <w:sz w:val="18"/>
              </w:rPr>
              <w:t>其他应收款</w:t>
            </w:r>
            <w:r>
              <w:rPr>
                <w:rFonts w:ascii="Arial" w:eastAsia="Arial" w:hAnsi="Arial" w:cs="Arial"/>
                <w:sz w:val="18"/>
              </w:rPr>
              <w:t xml:space="preserve"> </w:t>
            </w:r>
          </w:p>
        </w:tc>
        <w:tc>
          <w:tcPr>
            <w:tcW w:w="2789"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8" w:firstLine="0"/>
              <w:jc w:val="right"/>
            </w:pPr>
            <w:r>
              <w:rPr>
                <w:rFonts w:ascii="Times New Roman" w:eastAsia="Times New Roman" w:hAnsi="Times New Roman" w:cs="Times New Roman"/>
              </w:rPr>
              <w:t>2,644,159.62</w:t>
            </w:r>
            <w:r>
              <w:rPr>
                <w:rFonts w:ascii="Arial" w:eastAsia="Arial" w:hAnsi="Arial" w:cs="Arial"/>
                <w:sz w:val="18"/>
              </w:rPr>
              <w:t xml:space="preserve"> </w:t>
            </w:r>
          </w:p>
        </w:tc>
        <w:tc>
          <w:tcPr>
            <w:tcW w:w="2701"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39" w:firstLine="0"/>
              <w:jc w:val="right"/>
            </w:pPr>
            <w:r>
              <w:rPr>
                <w:rFonts w:ascii="Times New Roman" w:eastAsia="Times New Roman" w:hAnsi="Times New Roman" w:cs="Times New Roman"/>
              </w:rPr>
              <w:t>20,004.05</w:t>
            </w:r>
            <w:r>
              <w:rPr>
                <w:rFonts w:ascii="Arial" w:eastAsia="Arial" w:hAnsi="Arial" w:cs="Arial"/>
                <w:sz w:val="18"/>
              </w:rPr>
              <w:t xml:space="preserve"> </w:t>
            </w:r>
          </w:p>
        </w:tc>
      </w:tr>
      <w:tr w:rsidR="00A7106F">
        <w:trPr>
          <w:trHeight w:val="384"/>
        </w:trPr>
        <w:tc>
          <w:tcPr>
            <w:tcW w:w="3358" w:type="dxa"/>
            <w:tcBorders>
              <w:top w:val="dashed" w:sz="4" w:space="0" w:color="000000"/>
              <w:left w:val="nil"/>
              <w:bottom w:val="single" w:sz="12" w:space="0" w:color="000000"/>
              <w:right w:val="dashed" w:sz="4" w:space="0" w:color="000000"/>
            </w:tcBorders>
          </w:tcPr>
          <w:p w:rsidR="00A7106F" w:rsidRDefault="00AA64EB">
            <w:pPr>
              <w:spacing w:after="0" w:line="259" w:lineRule="auto"/>
              <w:ind w:left="0" w:right="44" w:firstLine="0"/>
              <w:jc w:val="center"/>
            </w:pPr>
            <w:r>
              <w:rPr>
                <w:sz w:val="18"/>
              </w:rPr>
              <w:t>合计</w:t>
            </w:r>
            <w:r>
              <w:rPr>
                <w:rFonts w:ascii="Arial" w:eastAsia="Arial" w:hAnsi="Arial" w:cs="Arial"/>
                <w:sz w:val="18"/>
              </w:rPr>
              <w:t xml:space="preserve"> </w:t>
            </w:r>
          </w:p>
        </w:tc>
        <w:tc>
          <w:tcPr>
            <w:tcW w:w="2789"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38" w:firstLine="0"/>
              <w:jc w:val="right"/>
            </w:pPr>
            <w:r>
              <w:rPr>
                <w:rFonts w:ascii="Times New Roman" w:eastAsia="Times New Roman" w:hAnsi="Times New Roman" w:cs="Times New Roman"/>
              </w:rPr>
              <w:t>51,502,741.29</w:t>
            </w:r>
            <w:r>
              <w:rPr>
                <w:rFonts w:ascii="Arial" w:eastAsia="Arial" w:hAnsi="Arial" w:cs="Arial"/>
                <w:sz w:val="18"/>
              </w:rPr>
              <w:t xml:space="preserve"> </w:t>
            </w:r>
          </w:p>
        </w:tc>
        <w:tc>
          <w:tcPr>
            <w:tcW w:w="2701" w:type="dxa"/>
            <w:tcBorders>
              <w:top w:val="dashed" w:sz="4" w:space="0" w:color="000000"/>
              <w:left w:val="dashed" w:sz="4" w:space="0" w:color="000000"/>
              <w:bottom w:val="single" w:sz="12" w:space="0" w:color="000000"/>
              <w:right w:val="nil"/>
            </w:tcBorders>
          </w:tcPr>
          <w:p w:rsidR="00A7106F" w:rsidRDefault="00AA64EB">
            <w:pPr>
              <w:spacing w:after="0" w:line="259" w:lineRule="auto"/>
              <w:ind w:left="0" w:right="38" w:firstLine="0"/>
              <w:jc w:val="right"/>
            </w:pPr>
            <w:r>
              <w:rPr>
                <w:rFonts w:ascii="Times New Roman" w:eastAsia="Times New Roman" w:hAnsi="Times New Roman" w:cs="Times New Roman"/>
              </w:rPr>
              <w:t>2,704,193.56</w:t>
            </w:r>
            <w:r>
              <w:rPr>
                <w:rFonts w:ascii="Arial" w:eastAsia="Arial" w:hAnsi="Arial" w:cs="Arial"/>
                <w:sz w:val="18"/>
              </w:rPr>
              <w:t xml:space="preserve"> </w:t>
            </w:r>
          </w:p>
        </w:tc>
      </w:tr>
    </w:tbl>
    <w:p w:rsidR="00A7106F" w:rsidRDefault="00AA64EB">
      <w:pPr>
        <w:spacing w:after="0" w:line="259" w:lineRule="auto"/>
        <w:ind w:left="0" w:firstLine="0"/>
      </w:pPr>
      <w:r>
        <w:t xml:space="preserve"> </w:t>
      </w:r>
    </w:p>
    <w:p w:rsidR="00A7106F" w:rsidRDefault="00AA64EB">
      <w:pPr>
        <w:spacing w:line="356" w:lineRule="auto"/>
        <w:ind w:left="0" w:firstLine="420"/>
      </w:pPr>
      <w:r>
        <w:t>本公司的主要客户为经销商等，该等客户具有可靠及良好的信誉，因此，本公司认为该等客户并无重大信用风险。由于本公司的客户广泛，因此没有重大的信用集中风险。</w:t>
      </w:r>
      <w:r>
        <w:t xml:space="preserve"> </w:t>
      </w:r>
    </w:p>
    <w:p w:rsidR="00A7106F" w:rsidRDefault="00AA64EB">
      <w:pPr>
        <w:numPr>
          <w:ilvl w:val="0"/>
          <w:numId w:val="164"/>
        </w:numPr>
        <w:spacing w:after="123"/>
        <w:ind w:hanging="840"/>
      </w:pPr>
      <w:r>
        <w:t>流动性风险</w:t>
      </w:r>
      <w:r>
        <w:t xml:space="preserve"> </w:t>
      </w:r>
    </w:p>
    <w:p w:rsidR="00A7106F" w:rsidRDefault="00AA64EB">
      <w:pPr>
        <w:spacing w:after="114" w:line="357" w:lineRule="auto"/>
        <w:ind w:left="0" w:firstLine="420"/>
      </w:pPr>
      <w:r>
        <w:t>流动性风险是指本公司在履行以交付现金或其他金融资产的方式结算的义务时发生资金短缺的风险。本公司下属成员企业各自负责其现金流量预测。公司下属财务部门基于各成员企业的现金流量预测结果，在公司层面持续监控公司短期和长期的资金需求，以确保维持充裕的现金储备；同时持续监控是否符合借款协议的规定，从主要金融机构获得提供足够备用资金的承诺，以满足短期和长期</w:t>
      </w:r>
      <w:r>
        <w:t>的资金需求。此外，本公司与主要业务往来银行订立融资额度授信协议，为本公司履行与商业票据相关的义务提供支持。截止</w:t>
      </w:r>
      <w:r>
        <w:t>2022</w:t>
      </w:r>
      <w:r>
        <w:t>年</w:t>
      </w:r>
      <w:r>
        <w:t>12</w:t>
      </w:r>
      <w:r>
        <w:t>月</w:t>
      </w:r>
      <w:r>
        <w:t>31</w:t>
      </w:r>
      <w:r>
        <w:t>日，本公司金融负债和表外担保项目以未折现的合同现金流量按合同</w:t>
      </w:r>
    </w:p>
    <w:p w:rsidR="00A7106F" w:rsidRDefault="00AA64EB">
      <w:r>
        <w:lastRenderedPageBreak/>
        <w:t>剩余期限列示如下：</w:t>
      </w:r>
      <w:r>
        <w:t xml:space="preserve"> </w:t>
      </w:r>
    </w:p>
    <w:tbl>
      <w:tblPr>
        <w:tblStyle w:val="TableGrid"/>
        <w:tblW w:w="9503" w:type="dxa"/>
        <w:tblInd w:w="-14" w:type="dxa"/>
        <w:tblCellMar>
          <w:top w:w="24" w:type="dxa"/>
          <w:left w:w="360" w:type="dxa"/>
          <w:bottom w:w="0" w:type="dxa"/>
          <w:right w:w="74" w:type="dxa"/>
        </w:tblCellMar>
        <w:tblLook w:val="04A0" w:firstRow="1" w:lastRow="0" w:firstColumn="1" w:lastColumn="0" w:noHBand="0" w:noVBand="1"/>
      </w:tblPr>
      <w:tblGrid>
        <w:gridCol w:w="1821"/>
        <w:gridCol w:w="1455"/>
        <w:gridCol w:w="1584"/>
        <w:gridCol w:w="1534"/>
        <w:gridCol w:w="1095"/>
        <w:gridCol w:w="2014"/>
      </w:tblGrid>
      <w:tr w:rsidR="00A7106F">
        <w:trPr>
          <w:trHeight w:val="360"/>
        </w:trPr>
        <w:tc>
          <w:tcPr>
            <w:tcW w:w="1822" w:type="dxa"/>
            <w:vMerge w:val="restart"/>
            <w:tcBorders>
              <w:top w:val="single" w:sz="12" w:space="0" w:color="000000"/>
              <w:left w:val="nil"/>
              <w:bottom w:val="dashed" w:sz="4" w:space="0" w:color="000000"/>
              <w:right w:val="dashed" w:sz="4" w:space="0" w:color="000000"/>
            </w:tcBorders>
            <w:vAlign w:val="center"/>
          </w:tcPr>
          <w:p w:rsidR="00A7106F" w:rsidRDefault="00AA64EB">
            <w:pPr>
              <w:spacing w:after="0" w:line="259" w:lineRule="auto"/>
              <w:ind w:left="28" w:firstLine="0"/>
              <w:jc w:val="center"/>
            </w:pPr>
            <w:r>
              <w:rPr>
                <w:sz w:val="15"/>
              </w:rPr>
              <w:t>项目</w:t>
            </w:r>
            <w:r>
              <w:rPr>
                <w:rFonts w:ascii="Arial" w:eastAsia="Arial" w:hAnsi="Arial" w:cs="Arial"/>
                <w:sz w:val="15"/>
              </w:rPr>
              <w:t xml:space="preserve"> </w:t>
            </w:r>
          </w:p>
        </w:tc>
        <w:tc>
          <w:tcPr>
            <w:tcW w:w="1455" w:type="dxa"/>
            <w:tcBorders>
              <w:top w:val="single" w:sz="12" w:space="0" w:color="000000"/>
              <w:left w:val="dashed" w:sz="4" w:space="0" w:color="000000"/>
              <w:bottom w:val="dashed" w:sz="4" w:space="0" w:color="000000"/>
              <w:right w:val="nil"/>
            </w:tcBorders>
          </w:tcPr>
          <w:p w:rsidR="00A7106F" w:rsidRDefault="00A7106F">
            <w:pPr>
              <w:spacing w:after="160" w:line="259" w:lineRule="auto"/>
              <w:ind w:left="0" w:firstLine="0"/>
            </w:pPr>
          </w:p>
        </w:tc>
        <w:tc>
          <w:tcPr>
            <w:tcW w:w="1584" w:type="dxa"/>
            <w:tcBorders>
              <w:top w:val="single" w:sz="12" w:space="0" w:color="000000"/>
              <w:left w:val="nil"/>
              <w:bottom w:val="dashed" w:sz="4" w:space="0" w:color="000000"/>
              <w:right w:val="nil"/>
            </w:tcBorders>
          </w:tcPr>
          <w:p w:rsidR="00A7106F" w:rsidRDefault="00A7106F">
            <w:pPr>
              <w:spacing w:after="160" w:line="259" w:lineRule="auto"/>
              <w:ind w:left="0" w:firstLine="0"/>
            </w:pPr>
          </w:p>
        </w:tc>
        <w:tc>
          <w:tcPr>
            <w:tcW w:w="1534" w:type="dxa"/>
            <w:tcBorders>
              <w:top w:val="single" w:sz="12" w:space="0" w:color="000000"/>
              <w:left w:val="nil"/>
              <w:bottom w:val="dashed" w:sz="4" w:space="0" w:color="000000"/>
              <w:right w:val="nil"/>
            </w:tcBorders>
          </w:tcPr>
          <w:p w:rsidR="00A7106F" w:rsidRDefault="00AA64EB">
            <w:pPr>
              <w:spacing w:after="0" w:line="259" w:lineRule="auto"/>
              <w:ind w:left="290" w:firstLine="0"/>
            </w:pPr>
            <w:r>
              <w:rPr>
                <w:sz w:val="15"/>
              </w:rPr>
              <w:t>期末余额</w:t>
            </w:r>
            <w:r>
              <w:rPr>
                <w:rFonts w:ascii="Arial" w:eastAsia="Arial" w:hAnsi="Arial" w:cs="Arial"/>
                <w:sz w:val="15"/>
              </w:rPr>
              <w:t xml:space="preserve"> </w:t>
            </w:r>
          </w:p>
        </w:tc>
        <w:tc>
          <w:tcPr>
            <w:tcW w:w="1095" w:type="dxa"/>
            <w:tcBorders>
              <w:top w:val="single" w:sz="12" w:space="0" w:color="000000"/>
              <w:left w:val="nil"/>
              <w:bottom w:val="dashed" w:sz="4" w:space="0" w:color="000000"/>
              <w:right w:val="nil"/>
            </w:tcBorders>
          </w:tcPr>
          <w:p w:rsidR="00A7106F" w:rsidRDefault="00A7106F">
            <w:pPr>
              <w:spacing w:after="160" w:line="259" w:lineRule="auto"/>
              <w:ind w:left="0" w:firstLine="0"/>
            </w:pPr>
          </w:p>
        </w:tc>
        <w:tc>
          <w:tcPr>
            <w:tcW w:w="2014" w:type="dxa"/>
            <w:tcBorders>
              <w:top w:val="single" w:sz="12" w:space="0" w:color="000000"/>
              <w:left w:val="nil"/>
              <w:bottom w:val="dashed" w:sz="4" w:space="0" w:color="000000"/>
              <w:right w:val="nil"/>
            </w:tcBorders>
          </w:tcPr>
          <w:p w:rsidR="00A7106F" w:rsidRDefault="00A7106F">
            <w:pPr>
              <w:spacing w:after="160" w:line="259" w:lineRule="auto"/>
              <w:ind w:left="0" w:firstLine="0"/>
            </w:pPr>
          </w:p>
        </w:tc>
      </w:tr>
      <w:tr w:rsidR="00A7106F">
        <w:trPr>
          <w:trHeight w:val="350"/>
        </w:trPr>
        <w:tc>
          <w:tcPr>
            <w:tcW w:w="0" w:type="auto"/>
            <w:vMerge/>
            <w:tcBorders>
              <w:top w:val="nil"/>
              <w:left w:val="nil"/>
              <w:bottom w:val="dashed" w:sz="4" w:space="0" w:color="000000"/>
              <w:right w:val="dashed" w:sz="4" w:space="0" w:color="000000"/>
            </w:tcBorders>
          </w:tcPr>
          <w:p w:rsidR="00A7106F" w:rsidRDefault="00A7106F">
            <w:pPr>
              <w:spacing w:after="160" w:line="259" w:lineRule="auto"/>
              <w:ind w:left="0" w:firstLine="0"/>
            </w:pPr>
          </w:p>
        </w:tc>
        <w:tc>
          <w:tcPr>
            <w:tcW w:w="145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22" w:firstLine="0"/>
              <w:jc w:val="center"/>
            </w:pPr>
            <w:r>
              <w:rPr>
                <w:sz w:val="15"/>
              </w:rPr>
              <w:t>即时偿还</w:t>
            </w:r>
            <w:r>
              <w:rPr>
                <w:rFonts w:ascii="Arial" w:eastAsia="Arial" w:hAnsi="Arial" w:cs="Arial"/>
                <w:sz w:val="15"/>
              </w:rPr>
              <w:t xml:space="preserve"> </w:t>
            </w:r>
          </w:p>
        </w:tc>
        <w:tc>
          <w:tcPr>
            <w:tcW w:w="158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48" w:firstLine="0"/>
            </w:pPr>
            <w:r>
              <w:rPr>
                <w:rFonts w:ascii="Arial" w:eastAsia="Arial" w:hAnsi="Arial" w:cs="Arial"/>
                <w:sz w:val="15"/>
              </w:rPr>
              <w:t xml:space="preserve">1 </w:t>
            </w:r>
            <w:r>
              <w:rPr>
                <w:sz w:val="15"/>
              </w:rPr>
              <w:t>年以内</w:t>
            </w:r>
            <w:r>
              <w:rPr>
                <w:rFonts w:ascii="Arial" w:eastAsia="Arial" w:hAnsi="Arial" w:cs="Arial"/>
                <w:sz w:val="15"/>
              </w:rPr>
              <w:t xml:space="preserve"> </w:t>
            </w:r>
          </w:p>
        </w:tc>
        <w:tc>
          <w:tcPr>
            <w:tcW w:w="153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48" w:firstLine="0"/>
            </w:pPr>
            <w:r>
              <w:rPr>
                <w:rFonts w:ascii="Arial" w:eastAsia="Arial" w:hAnsi="Arial" w:cs="Arial"/>
                <w:sz w:val="15"/>
              </w:rPr>
              <w:t xml:space="preserve">1-5 </w:t>
            </w:r>
            <w:r>
              <w:rPr>
                <w:sz w:val="15"/>
              </w:rPr>
              <w:t>年</w:t>
            </w:r>
            <w:r>
              <w:rPr>
                <w:rFonts w:ascii="Arial" w:eastAsia="Arial" w:hAnsi="Arial" w:cs="Arial"/>
                <w:sz w:val="15"/>
              </w:rPr>
              <w:t xml:space="preserve"> </w:t>
            </w:r>
          </w:p>
        </w:tc>
        <w:tc>
          <w:tcPr>
            <w:tcW w:w="109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54" w:firstLine="0"/>
              <w:jc w:val="right"/>
            </w:pPr>
            <w:r>
              <w:rPr>
                <w:rFonts w:ascii="Arial" w:eastAsia="Arial" w:hAnsi="Arial" w:cs="Arial"/>
                <w:sz w:val="15"/>
              </w:rPr>
              <w:t xml:space="preserve">5 </w:t>
            </w:r>
            <w:r>
              <w:rPr>
                <w:sz w:val="15"/>
              </w:rPr>
              <w:t>年以上</w:t>
            </w:r>
            <w:r>
              <w:rPr>
                <w:rFonts w:ascii="Arial" w:eastAsia="Arial" w:hAnsi="Arial" w:cs="Arial"/>
                <w:sz w:val="15"/>
              </w:rPr>
              <w:t xml:space="preserve"> </w:t>
            </w:r>
          </w:p>
        </w:tc>
        <w:tc>
          <w:tcPr>
            <w:tcW w:w="2014" w:type="dxa"/>
            <w:tcBorders>
              <w:top w:val="dashed" w:sz="4" w:space="0" w:color="000000"/>
              <w:left w:val="dashed" w:sz="4" w:space="0" w:color="000000"/>
              <w:bottom w:val="dashed" w:sz="4" w:space="0" w:color="000000"/>
              <w:right w:val="nil"/>
            </w:tcBorders>
          </w:tcPr>
          <w:p w:rsidR="00A7106F" w:rsidRDefault="00AA64EB">
            <w:pPr>
              <w:spacing w:after="0" w:line="259" w:lineRule="auto"/>
              <w:ind w:left="46" w:firstLine="0"/>
            </w:pPr>
            <w:r>
              <w:rPr>
                <w:sz w:val="15"/>
              </w:rPr>
              <w:t>合计</w:t>
            </w:r>
            <w:r>
              <w:rPr>
                <w:rFonts w:ascii="Arial" w:eastAsia="Arial" w:hAnsi="Arial" w:cs="Arial"/>
                <w:sz w:val="15"/>
              </w:rPr>
              <w:t xml:space="preserve"> </w:t>
            </w:r>
          </w:p>
        </w:tc>
      </w:tr>
      <w:tr w:rsidR="00A7106F">
        <w:trPr>
          <w:trHeight w:val="350"/>
        </w:trPr>
        <w:tc>
          <w:tcPr>
            <w:tcW w:w="1822"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0"/>
            </w:pPr>
            <w:r>
              <w:rPr>
                <w:sz w:val="15"/>
              </w:rPr>
              <w:t>应付账款</w:t>
            </w:r>
            <w:r>
              <w:rPr>
                <w:rFonts w:ascii="Arial" w:eastAsia="Arial" w:hAnsi="Arial" w:cs="Arial"/>
                <w:sz w:val="15"/>
              </w:rPr>
              <w:t xml:space="preserve"> </w:t>
            </w:r>
          </w:p>
        </w:tc>
        <w:tc>
          <w:tcPr>
            <w:tcW w:w="145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46" w:firstLine="0"/>
              <w:jc w:val="center"/>
            </w:pPr>
            <w:r>
              <w:rPr>
                <w:rFonts w:ascii="Arial" w:eastAsia="Arial" w:hAnsi="Arial" w:cs="Arial"/>
                <w:sz w:val="15"/>
              </w:rPr>
              <w:t xml:space="preserve"> </w:t>
            </w:r>
          </w:p>
        </w:tc>
        <w:tc>
          <w:tcPr>
            <w:tcW w:w="158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4" w:firstLine="0"/>
              <w:jc w:val="right"/>
            </w:pPr>
            <w:r>
              <w:rPr>
                <w:sz w:val="15"/>
              </w:rPr>
              <w:t>100,935,806.65</w:t>
            </w:r>
            <w:r>
              <w:rPr>
                <w:rFonts w:ascii="Arial" w:eastAsia="Arial" w:hAnsi="Arial" w:cs="Arial"/>
                <w:sz w:val="15"/>
              </w:rPr>
              <w:t xml:space="preserve"> </w:t>
            </w:r>
          </w:p>
        </w:tc>
        <w:tc>
          <w:tcPr>
            <w:tcW w:w="153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4" w:firstLine="0"/>
              <w:jc w:val="right"/>
            </w:pPr>
            <w:r>
              <w:rPr>
                <w:sz w:val="15"/>
              </w:rPr>
              <w:t>35,063.04</w:t>
            </w:r>
            <w:r>
              <w:rPr>
                <w:rFonts w:ascii="Arial" w:eastAsia="Arial" w:hAnsi="Arial" w:cs="Arial"/>
                <w:sz w:val="15"/>
              </w:rPr>
              <w:t xml:space="preserve"> </w:t>
            </w:r>
          </w:p>
        </w:tc>
        <w:tc>
          <w:tcPr>
            <w:tcW w:w="109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right"/>
            </w:pPr>
            <w:r>
              <w:rPr>
                <w:rFonts w:ascii="Arial" w:eastAsia="Arial" w:hAnsi="Arial" w:cs="Arial"/>
                <w:sz w:val="15"/>
              </w:rPr>
              <w:t xml:space="preserve"> </w:t>
            </w:r>
          </w:p>
        </w:tc>
        <w:tc>
          <w:tcPr>
            <w:tcW w:w="2014"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36" w:firstLine="0"/>
              <w:jc w:val="right"/>
            </w:pPr>
            <w:r>
              <w:rPr>
                <w:sz w:val="15"/>
              </w:rPr>
              <w:t>100,970,869.69</w:t>
            </w:r>
            <w:r>
              <w:rPr>
                <w:rFonts w:ascii="Arial" w:eastAsia="Arial" w:hAnsi="Arial" w:cs="Arial"/>
                <w:sz w:val="15"/>
              </w:rPr>
              <w:t xml:space="preserve"> </w:t>
            </w:r>
          </w:p>
        </w:tc>
      </w:tr>
      <w:tr w:rsidR="00A7106F">
        <w:trPr>
          <w:trHeight w:val="350"/>
        </w:trPr>
        <w:tc>
          <w:tcPr>
            <w:tcW w:w="1822"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0"/>
            </w:pPr>
            <w:r>
              <w:rPr>
                <w:sz w:val="15"/>
              </w:rPr>
              <w:t>其他应付款</w:t>
            </w:r>
            <w:r>
              <w:rPr>
                <w:rFonts w:ascii="Arial" w:eastAsia="Arial" w:hAnsi="Arial" w:cs="Arial"/>
                <w:sz w:val="15"/>
              </w:rPr>
              <w:t xml:space="preserve"> </w:t>
            </w:r>
          </w:p>
        </w:tc>
        <w:tc>
          <w:tcPr>
            <w:tcW w:w="145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2" w:firstLine="0"/>
              <w:jc w:val="right"/>
            </w:pPr>
            <w:r>
              <w:rPr>
                <w:rFonts w:ascii="Arial" w:eastAsia="Arial" w:hAnsi="Arial" w:cs="Arial"/>
                <w:sz w:val="15"/>
              </w:rPr>
              <w:t xml:space="preserve"> </w:t>
            </w:r>
          </w:p>
        </w:tc>
        <w:tc>
          <w:tcPr>
            <w:tcW w:w="158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right"/>
            </w:pPr>
            <w:r>
              <w:rPr>
                <w:sz w:val="15"/>
              </w:rPr>
              <w:t xml:space="preserve"> </w:t>
            </w:r>
            <w:r>
              <w:rPr>
                <w:rFonts w:ascii="Arial" w:eastAsia="Arial" w:hAnsi="Arial" w:cs="Arial"/>
                <w:sz w:val="15"/>
              </w:rPr>
              <w:t xml:space="preserve"> </w:t>
            </w:r>
          </w:p>
        </w:tc>
        <w:tc>
          <w:tcPr>
            <w:tcW w:w="153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4" w:firstLine="0"/>
              <w:jc w:val="right"/>
            </w:pPr>
            <w:r>
              <w:rPr>
                <w:sz w:val="15"/>
              </w:rPr>
              <w:t>1,255,364.01</w:t>
            </w:r>
            <w:r>
              <w:rPr>
                <w:rFonts w:ascii="Arial" w:eastAsia="Arial" w:hAnsi="Arial" w:cs="Arial"/>
                <w:sz w:val="15"/>
              </w:rPr>
              <w:t xml:space="preserve"> </w:t>
            </w:r>
          </w:p>
        </w:tc>
        <w:tc>
          <w:tcPr>
            <w:tcW w:w="109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right"/>
            </w:pPr>
            <w:r>
              <w:rPr>
                <w:rFonts w:ascii="Arial" w:eastAsia="Arial" w:hAnsi="Arial" w:cs="Arial"/>
                <w:sz w:val="15"/>
              </w:rPr>
              <w:t xml:space="preserve"> </w:t>
            </w:r>
          </w:p>
        </w:tc>
        <w:tc>
          <w:tcPr>
            <w:tcW w:w="2014"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36" w:firstLine="0"/>
              <w:jc w:val="right"/>
            </w:pPr>
            <w:r>
              <w:rPr>
                <w:sz w:val="15"/>
              </w:rPr>
              <w:t>1,255,364.01</w:t>
            </w:r>
            <w:r>
              <w:rPr>
                <w:rFonts w:ascii="Arial" w:eastAsia="Arial" w:hAnsi="Arial" w:cs="Arial"/>
                <w:sz w:val="15"/>
              </w:rPr>
              <w:t xml:space="preserve"> </w:t>
            </w:r>
          </w:p>
        </w:tc>
      </w:tr>
      <w:tr w:rsidR="00A7106F">
        <w:trPr>
          <w:trHeight w:val="300"/>
        </w:trPr>
        <w:tc>
          <w:tcPr>
            <w:tcW w:w="1822"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0"/>
            </w:pPr>
            <w:r>
              <w:rPr>
                <w:sz w:val="15"/>
              </w:rPr>
              <w:t>其他流动负债</w:t>
            </w:r>
            <w:r>
              <w:rPr>
                <w:rFonts w:ascii="Arial" w:eastAsia="Arial" w:hAnsi="Arial" w:cs="Arial"/>
                <w:sz w:val="15"/>
              </w:rPr>
              <w:t xml:space="preserve"> </w:t>
            </w:r>
          </w:p>
        </w:tc>
        <w:tc>
          <w:tcPr>
            <w:tcW w:w="145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6" w:firstLine="0"/>
              <w:jc w:val="right"/>
            </w:pPr>
            <w:r>
              <w:rPr>
                <w:sz w:val="15"/>
              </w:rPr>
              <w:t>154,626.47</w:t>
            </w:r>
            <w:r>
              <w:rPr>
                <w:rFonts w:ascii="Arial" w:eastAsia="Arial" w:hAnsi="Arial" w:cs="Arial"/>
                <w:sz w:val="15"/>
              </w:rPr>
              <w:t xml:space="preserve"> </w:t>
            </w:r>
          </w:p>
        </w:tc>
        <w:tc>
          <w:tcPr>
            <w:tcW w:w="158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right"/>
            </w:pPr>
            <w:r>
              <w:rPr>
                <w:sz w:val="15"/>
              </w:rPr>
              <w:t xml:space="preserve"> </w:t>
            </w:r>
            <w:r>
              <w:rPr>
                <w:rFonts w:ascii="Arial" w:eastAsia="Arial" w:hAnsi="Arial" w:cs="Arial"/>
                <w:sz w:val="15"/>
              </w:rPr>
              <w:t xml:space="preserve"> </w:t>
            </w:r>
          </w:p>
        </w:tc>
        <w:tc>
          <w:tcPr>
            <w:tcW w:w="153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right"/>
            </w:pPr>
            <w:r>
              <w:rPr>
                <w:sz w:val="15"/>
              </w:rPr>
              <w:t xml:space="preserve"> </w:t>
            </w:r>
            <w:r>
              <w:rPr>
                <w:rFonts w:ascii="Arial" w:eastAsia="Arial" w:hAnsi="Arial" w:cs="Arial"/>
                <w:sz w:val="15"/>
              </w:rPr>
              <w:t xml:space="preserve"> </w:t>
            </w:r>
          </w:p>
        </w:tc>
        <w:tc>
          <w:tcPr>
            <w:tcW w:w="109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right"/>
            </w:pPr>
            <w:r>
              <w:rPr>
                <w:rFonts w:ascii="Arial" w:eastAsia="Arial" w:hAnsi="Arial" w:cs="Arial"/>
                <w:sz w:val="15"/>
              </w:rPr>
              <w:t xml:space="preserve"> </w:t>
            </w:r>
          </w:p>
        </w:tc>
        <w:tc>
          <w:tcPr>
            <w:tcW w:w="2014"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36" w:firstLine="0"/>
              <w:jc w:val="right"/>
            </w:pPr>
            <w:r>
              <w:rPr>
                <w:sz w:val="15"/>
              </w:rPr>
              <w:t>154,626.47</w:t>
            </w:r>
            <w:r>
              <w:rPr>
                <w:rFonts w:ascii="Arial" w:eastAsia="Arial" w:hAnsi="Arial" w:cs="Arial"/>
                <w:sz w:val="15"/>
              </w:rPr>
              <w:t xml:space="preserve"> </w:t>
            </w:r>
          </w:p>
        </w:tc>
      </w:tr>
      <w:tr w:rsidR="00A7106F">
        <w:trPr>
          <w:trHeight w:val="350"/>
        </w:trPr>
        <w:tc>
          <w:tcPr>
            <w:tcW w:w="1822"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right="35" w:firstLine="0"/>
              <w:jc w:val="right"/>
            </w:pPr>
            <w:r>
              <w:rPr>
                <w:sz w:val="15"/>
              </w:rPr>
              <w:t>非衍生金融负债小计</w:t>
            </w:r>
            <w:r>
              <w:rPr>
                <w:rFonts w:ascii="Arial" w:eastAsia="Arial" w:hAnsi="Arial" w:cs="Arial"/>
                <w:sz w:val="15"/>
              </w:rPr>
              <w:t xml:space="preserve"> </w:t>
            </w:r>
          </w:p>
        </w:tc>
        <w:tc>
          <w:tcPr>
            <w:tcW w:w="145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6" w:firstLine="0"/>
              <w:jc w:val="right"/>
            </w:pPr>
            <w:r>
              <w:rPr>
                <w:sz w:val="15"/>
              </w:rPr>
              <w:t>154,626.47</w:t>
            </w:r>
            <w:r>
              <w:rPr>
                <w:rFonts w:ascii="Arial" w:eastAsia="Arial" w:hAnsi="Arial" w:cs="Arial"/>
                <w:sz w:val="15"/>
              </w:rPr>
              <w:t xml:space="preserve"> </w:t>
            </w:r>
          </w:p>
        </w:tc>
        <w:tc>
          <w:tcPr>
            <w:tcW w:w="158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4" w:firstLine="0"/>
              <w:jc w:val="right"/>
            </w:pPr>
            <w:r>
              <w:rPr>
                <w:sz w:val="15"/>
              </w:rPr>
              <w:t>100,935,806.65</w:t>
            </w:r>
            <w:r>
              <w:rPr>
                <w:rFonts w:ascii="Arial" w:eastAsia="Arial" w:hAnsi="Arial" w:cs="Arial"/>
                <w:sz w:val="15"/>
              </w:rPr>
              <w:t xml:space="preserve"> </w:t>
            </w:r>
          </w:p>
        </w:tc>
        <w:tc>
          <w:tcPr>
            <w:tcW w:w="153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34" w:firstLine="0"/>
              <w:jc w:val="right"/>
            </w:pPr>
            <w:r>
              <w:rPr>
                <w:sz w:val="15"/>
              </w:rPr>
              <w:t>1,290,427.05</w:t>
            </w:r>
            <w:r>
              <w:rPr>
                <w:rFonts w:ascii="Arial" w:eastAsia="Arial" w:hAnsi="Arial" w:cs="Arial"/>
                <w:sz w:val="15"/>
              </w:rPr>
              <w:t xml:space="preserve"> </w:t>
            </w:r>
          </w:p>
        </w:tc>
        <w:tc>
          <w:tcPr>
            <w:tcW w:w="1095"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firstLine="0"/>
              <w:jc w:val="right"/>
            </w:pPr>
            <w:r>
              <w:rPr>
                <w:rFonts w:ascii="Arial" w:eastAsia="Arial" w:hAnsi="Arial" w:cs="Arial"/>
                <w:sz w:val="15"/>
              </w:rPr>
              <w:t xml:space="preserve"> </w:t>
            </w:r>
          </w:p>
        </w:tc>
        <w:tc>
          <w:tcPr>
            <w:tcW w:w="2014" w:type="dxa"/>
            <w:tcBorders>
              <w:top w:val="dashed" w:sz="4" w:space="0" w:color="000000"/>
              <w:left w:val="dashed" w:sz="4" w:space="0" w:color="000000"/>
              <w:bottom w:val="dashed" w:sz="4" w:space="0" w:color="000000"/>
              <w:right w:val="nil"/>
            </w:tcBorders>
          </w:tcPr>
          <w:p w:rsidR="00A7106F" w:rsidRDefault="00AA64EB">
            <w:pPr>
              <w:spacing w:after="0" w:line="259" w:lineRule="auto"/>
              <w:ind w:left="0" w:right="36" w:firstLine="0"/>
              <w:jc w:val="right"/>
            </w:pPr>
            <w:r>
              <w:rPr>
                <w:sz w:val="15"/>
              </w:rPr>
              <w:t>102,380,860.17</w:t>
            </w:r>
            <w:r>
              <w:rPr>
                <w:rFonts w:ascii="Arial" w:eastAsia="Arial" w:hAnsi="Arial" w:cs="Arial"/>
                <w:sz w:val="15"/>
              </w:rPr>
              <w:t xml:space="preserve"> </w:t>
            </w:r>
          </w:p>
        </w:tc>
      </w:tr>
      <w:tr w:rsidR="00A7106F">
        <w:trPr>
          <w:trHeight w:val="360"/>
        </w:trPr>
        <w:tc>
          <w:tcPr>
            <w:tcW w:w="1822" w:type="dxa"/>
            <w:tcBorders>
              <w:top w:val="dashed" w:sz="4" w:space="0" w:color="000000"/>
              <w:left w:val="nil"/>
              <w:bottom w:val="single" w:sz="12" w:space="0" w:color="000000"/>
              <w:right w:val="dashed" w:sz="4" w:space="0" w:color="000000"/>
            </w:tcBorders>
          </w:tcPr>
          <w:p w:rsidR="00A7106F" w:rsidRDefault="00AA64EB">
            <w:pPr>
              <w:spacing w:after="0" w:line="259" w:lineRule="auto"/>
              <w:ind w:left="33" w:firstLine="0"/>
              <w:jc w:val="center"/>
            </w:pPr>
            <w:r>
              <w:rPr>
                <w:sz w:val="15"/>
              </w:rPr>
              <w:t>合计</w:t>
            </w:r>
            <w:r>
              <w:rPr>
                <w:rFonts w:ascii="Arial" w:eastAsia="Arial" w:hAnsi="Arial" w:cs="Arial"/>
                <w:sz w:val="15"/>
              </w:rPr>
              <w:t xml:space="preserve"> </w:t>
            </w:r>
          </w:p>
        </w:tc>
        <w:tc>
          <w:tcPr>
            <w:tcW w:w="1455"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36" w:firstLine="0"/>
              <w:jc w:val="right"/>
            </w:pPr>
            <w:r>
              <w:rPr>
                <w:sz w:val="15"/>
              </w:rPr>
              <w:t>154,626.47</w:t>
            </w:r>
            <w:r>
              <w:rPr>
                <w:rFonts w:ascii="Arial" w:eastAsia="Arial" w:hAnsi="Arial" w:cs="Arial"/>
                <w:sz w:val="15"/>
              </w:rPr>
              <w:t xml:space="preserve"> </w:t>
            </w:r>
          </w:p>
        </w:tc>
        <w:tc>
          <w:tcPr>
            <w:tcW w:w="1584"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34" w:firstLine="0"/>
              <w:jc w:val="right"/>
            </w:pPr>
            <w:r>
              <w:rPr>
                <w:sz w:val="15"/>
              </w:rPr>
              <w:t>100,935,806.65</w:t>
            </w:r>
            <w:r>
              <w:rPr>
                <w:rFonts w:ascii="Arial" w:eastAsia="Arial" w:hAnsi="Arial" w:cs="Arial"/>
                <w:sz w:val="15"/>
              </w:rPr>
              <w:t xml:space="preserve"> </w:t>
            </w:r>
          </w:p>
        </w:tc>
        <w:tc>
          <w:tcPr>
            <w:tcW w:w="1534"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34" w:firstLine="0"/>
              <w:jc w:val="right"/>
            </w:pPr>
            <w:r>
              <w:rPr>
                <w:sz w:val="15"/>
              </w:rPr>
              <w:t>1,290,427.05</w:t>
            </w:r>
            <w:r>
              <w:rPr>
                <w:rFonts w:ascii="Arial" w:eastAsia="Arial" w:hAnsi="Arial" w:cs="Arial"/>
                <w:sz w:val="15"/>
              </w:rPr>
              <w:t xml:space="preserve"> </w:t>
            </w:r>
          </w:p>
        </w:tc>
        <w:tc>
          <w:tcPr>
            <w:tcW w:w="1095"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firstLine="0"/>
              <w:jc w:val="right"/>
            </w:pPr>
            <w:r>
              <w:rPr>
                <w:rFonts w:ascii="Arial" w:eastAsia="Arial" w:hAnsi="Arial" w:cs="Arial"/>
                <w:sz w:val="15"/>
              </w:rPr>
              <w:t xml:space="preserve"> </w:t>
            </w:r>
          </w:p>
        </w:tc>
        <w:tc>
          <w:tcPr>
            <w:tcW w:w="2014" w:type="dxa"/>
            <w:tcBorders>
              <w:top w:val="dashed" w:sz="4" w:space="0" w:color="000000"/>
              <w:left w:val="dashed" w:sz="4" w:space="0" w:color="000000"/>
              <w:bottom w:val="single" w:sz="12" w:space="0" w:color="000000"/>
              <w:right w:val="nil"/>
            </w:tcBorders>
          </w:tcPr>
          <w:p w:rsidR="00A7106F" w:rsidRDefault="00AA64EB">
            <w:pPr>
              <w:spacing w:after="0" w:line="259" w:lineRule="auto"/>
              <w:ind w:left="0" w:right="36" w:firstLine="0"/>
              <w:jc w:val="right"/>
            </w:pPr>
            <w:r>
              <w:rPr>
                <w:sz w:val="15"/>
              </w:rPr>
              <w:t>102,380,860.17</w:t>
            </w:r>
            <w:r>
              <w:rPr>
                <w:rFonts w:ascii="Arial" w:eastAsia="Arial" w:hAnsi="Arial" w:cs="Arial"/>
                <w:sz w:val="15"/>
              </w:rPr>
              <w:t xml:space="preserve"> </w:t>
            </w:r>
          </w:p>
        </w:tc>
      </w:tr>
    </w:tbl>
    <w:p w:rsidR="00A7106F" w:rsidRDefault="00AA64EB">
      <w:pPr>
        <w:spacing w:after="0" w:line="259" w:lineRule="auto"/>
        <w:ind w:left="0" w:firstLine="0"/>
      </w:pPr>
      <w:r>
        <w:t xml:space="preserve"> </w:t>
      </w:r>
    </w:p>
    <w:p w:rsidR="00A7106F" w:rsidRDefault="00AA64EB">
      <w:pPr>
        <w:numPr>
          <w:ilvl w:val="0"/>
          <w:numId w:val="164"/>
        </w:numPr>
        <w:spacing w:after="121"/>
        <w:ind w:hanging="840"/>
      </w:pPr>
      <w:r>
        <w:t>市场风险</w:t>
      </w:r>
      <w:r>
        <w:t xml:space="preserve"> </w:t>
      </w:r>
    </w:p>
    <w:p w:rsidR="00A7106F" w:rsidRDefault="00AA64EB">
      <w:pPr>
        <w:spacing w:after="120"/>
        <w:ind w:left="428"/>
      </w:pPr>
      <w:r>
        <w:t>1</w:t>
      </w:r>
      <w:r>
        <w:t>．</w:t>
      </w:r>
      <w:r>
        <w:t xml:space="preserve"> </w:t>
      </w:r>
      <w:r>
        <w:t>汇率风险</w:t>
      </w:r>
      <w:r>
        <w:t xml:space="preserve"> </w:t>
      </w:r>
    </w:p>
    <w:p w:rsidR="00A7106F" w:rsidRDefault="00AA64EB">
      <w:pPr>
        <w:spacing w:after="1" w:line="363" w:lineRule="auto"/>
        <w:ind w:left="0" w:right="10" w:firstLine="410"/>
        <w:jc w:val="both"/>
      </w:pPr>
      <w:r>
        <w:t>本公司的主要经营位于中国境内，主要业务以人民币结算。但本公司已确认的外币资产和负债及未来的外币交易（外币资产和负债及外币交易的计价货币主要为美元）依然存在汇率风险。本公司财务部门负责监控公司外币交易和外币资产及负债的规模，以最大程度降低面临的汇率风险。</w:t>
      </w:r>
      <w:r>
        <w:t xml:space="preserve"> </w:t>
      </w:r>
    </w:p>
    <w:p w:rsidR="00A7106F" w:rsidRDefault="00AA64EB">
      <w:pPr>
        <w:spacing w:after="120"/>
        <w:ind w:left="428"/>
      </w:pPr>
      <w:r>
        <w:t>（</w:t>
      </w:r>
      <w:r>
        <w:t>1</w:t>
      </w:r>
      <w:r>
        <w:t>）截至</w:t>
      </w:r>
      <w:r>
        <w:t>2022</w:t>
      </w:r>
      <w:r>
        <w:t>年</w:t>
      </w:r>
      <w:r>
        <w:t>12</w:t>
      </w:r>
      <w:r>
        <w:t>月</w:t>
      </w:r>
      <w:r>
        <w:t>31</w:t>
      </w:r>
      <w:r>
        <w:t>日，本公司持有的外币金融资产和外币金融负债折算成人民币的</w:t>
      </w:r>
    </w:p>
    <w:p w:rsidR="00A7106F" w:rsidRDefault="00AA64EB">
      <w:r>
        <w:t>金额列示如下：</w:t>
      </w:r>
      <w:r>
        <w:t xml:space="preserve"> </w:t>
      </w:r>
    </w:p>
    <w:tbl>
      <w:tblPr>
        <w:tblStyle w:val="TableGrid"/>
        <w:tblW w:w="8848" w:type="dxa"/>
        <w:tblInd w:w="-14" w:type="dxa"/>
        <w:tblCellMar>
          <w:top w:w="28" w:type="dxa"/>
          <w:left w:w="122" w:type="dxa"/>
          <w:bottom w:w="0" w:type="dxa"/>
          <w:right w:w="20" w:type="dxa"/>
        </w:tblCellMar>
        <w:tblLook w:val="04A0" w:firstRow="1" w:lastRow="0" w:firstColumn="1" w:lastColumn="0" w:noHBand="0" w:noVBand="1"/>
      </w:tblPr>
      <w:tblGrid>
        <w:gridCol w:w="995"/>
        <w:gridCol w:w="1964"/>
        <w:gridCol w:w="1964"/>
        <w:gridCol w:w="3925"/>
      </w:tblGrid>
      <w:tr w:rsidR="00A7106F">
        <w:trPr>
          <w:trHeight w:val="370"/>
        </w:trPr>
        <w:tc>
          <w:tcPr>
            <w:tcW w:w="996" w:type="dxa"/>
            <w:vMerge w:val="restart"/>
            <w:tcBorders>
              <w:top w:val="single" w:sz="12" w:space="0" w:color="000000"/>
              <w:left w:val="nil"/>
              <w:bottom w:val="dashed" w:sz="4" w:space="0" w:color="000000"/>
              <w:right w:val="dashed" w:sz="4" w:space="0" w:color="000000"/>
            </w:tcBorders>
          </w:tcPr>
          <w:p w:rsidR="00A7106F" w:rsidRDefault="00AA64EB">
            <w:pPr>
              <w:spacing w:after="0" w:line="259" w:lineRule="auto"/>
              <w:ind w:left="0" w:right="112" w:firstLine="0"/>
              <w:jc w:val="right"/>
            </w:pPr>
            <w:r>
              <w:rPr>
                <w:sz w:val="18"/>
              </w:rPr>
              <w:t>项目</w:t>
            </w:r>
            <w:r>
              <w:rPr>
                <w:rFonts w:ascii="Arial" w:eastAsia="Arial" w:hAnsi="Arial" w:cs="Arial"/>
                <w:sz w:val="18"/>
              </w:rPr>
              <w:t xml:space="preserve"> </w:t>
            </w:r>
          </w:p>
        </w:tc>
        <w:tc>
          <w:tcPr>
            <w:tcW w:w="3927" w:type="dxa"/>
            <w:gridSpan w:val="2"/>
            <w:tcBorders>
              <w:top w:val="single" w:sz="12" w:space="0" w:color="000000"/>
              <w:left w:val="dashed" w:sz="4" w:space="0" w:color="000000"/>
              <w:bottom w:val="dashed" w:sz="4" w:space="0" w:color="000000"/>
              <w:right w:val="dashed" w:sz="4" w:space="0" w:color="000000"/>
            </w:tcBorders>
          </w:tcPr>
          <w:p w:rsidR="00A7106F" w:rsidRDefault="00AA64EB">
            <w:pPr>
              <w:spacing w:after="0" w:line="259" w:lineRule="auto"/>
              <w:ind w:left="258" w:firstLine="0"/>
              <w:jc w:val="center"/>
            </w:pPr>
            <w:r>
              <w:rPr>
                <w:sz w:val="18"/>
              </w:rPr>
              <w:t>期末余额</w:t>
            </w:r>
            <w:r>
              <w:rPr>
                <w:rFonts w:ascii="Arial" w:eastAsia="Arial" w:hAnsi="Arial" w:cs="Arial"/>
                <w:sz w:val="18"/>
              </w:rPr>
              <w:t xml:space="preserve"> </w:t>
            </w:r>
          </w:p>
        </w:tc>
        <w:tc>
          <w:tcPr>
            <w:tcW w:w="3925" w:type="dxa"/>
            <w:tcBorders>
              <w:top w:val="single" w:sz="12" w:space="0" w:color="000000"/>
              <w:left w:val="dashed" w:sz="4" w:space="0" w:color="000000"/>
              <w:bottom w:val="dashed" w:sz="4" w:space="0" w:color="000000"/>
              <w:right w:val="nil"/>
            </w:tcBorders>
          </w:tcPr>
          <w:p w:rsidR="00A7106F" w:rsidRDefault="00AA64EB">
            <w:pPr>
              <w:spacing w:after="0" w:line="259" w:lineRule="auto"/>
              <w:ind w:left="297" w:firstLine="0"/>
              <w:jc w:val="center"/>
            </w:pPr>
            <w:r>
              <w:rPr>
                <w:rFonts w:ascii="Arial" w:eastAsia="Arial" w:hAnsi="Arial" w:cs="Arial"/>
                <w:sz w:val="18"/>
              </w:rPr>
              <w:t xml:space="preserve"> </w:t>
            </w:r>
          </w:p>
        </w:tc>
      </w:tr>
      <w:tr w:rsidR="00A7106F">
        <w:trPr>
          <w:trHeight w:val="360"/>
        </w:trPr>
        <w:tc>
          <w:tcPr>
            <w:tcW w:w="0" w:type="auto"/>
            <w:vMerge/>
            <w:tcBorders>
              <w:top w:val="nil"/>
              <w:left w:val="nil"/>
              <w:bottom w:val="dashed" w:sz="4" w:space="0" w:color="000000"/>
              <w:right w:val="dashed" w:sz="4" w:space="0" w:color="000000"/>
            </w:tcBorders>
            <w:vAlign w:val="center"/>
          </w:tcPr>
          <w:p w:rsidR="00A7106F" w:rsidRDefault="00A7106F">
            <w:pPr>
              <w:spacing w:after="160" w:line="259" w:lineRule="auto"/>
              <w:ind w:left="0" w:firstLine="0"/>
            </w:pP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257" w:firstLine="0"/>
              <w:jc w:val="center"/>
            </w:pPr>
            <w:r>
              <w:rPr>
                <w:sz w:val="18"/>
              </w:rPr>
              <w:t>美元项目</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497" w:firstLine="0"/>
            </w:pPr>
            <w:r>
              <w:rPr>
                <w:sz w:val="18"/>
              </w:rPr>
              <w:t>新加坡元项目</w:t>
            </w:r>
            <w:r>
              <w:rPr>
                <w:rFonts w:ascii="Arial" w:eastAsia="Arial" w:hAnsi="Arial" w:cs="Arial"/>
                <w:sz w:val="18"/>
              </w:rPr>
              <w:t xml:space="preserve"> </w:t>
            </w:r>
          </w:p>
        </w:tc>
        <w:tc>
          <w:tcPr>
            <w:tcW w:w="3925" w:type="dxa"/>
            <w:tcBorders>
              <w:top w:val="dashed" w:sz="4" w:space="0" w:color="000000"/>
              <w:left w:val="dashed" w:sz="4" w:space="0" w:color="000000"/>
              <w:bottom w:val="nil"/>
              <w:right w:val="nil"/>
            </w:tcBorders>
          </w:tcPr>
          <w:p w:rsidR="00A7106F" w:rsidRDefault="00AA64EB">
            <w:pPr>
              <w:spacing w:after="0" w:line="259" w:lineRule="auto"/>
              <w:ind w:left="857" w:firstLine="0"/>
            </w:pPr>
            <w:r>
              <w:rPr>
                <w:sz w:val="18"/>
              </w:rPr>
              <w:t>合计</w:t>
            </w:r>
            <w:r>
              <w:rPr>
                <w:rFonts w:ascii="Arial" w:eastAsia="Arial" w:hAnsi="Arial" w:cs="Arial"/>
                <w:sz w:val="18"/>
              </w:rPr>
              <w:t xml:space="preserve"> </w:t>
            </w:r>
          </w:p>
        </w:tc>
      </w:tr>
      <w:tr w:rsidR="00A7106F">
        <w:trPr>
          <w:trHeight w:val="1061"/>
        </w:trPr>
        <w:tc>
          <w:tcPr>
            <w:tcW w:w="996" w:type="dxa"/>
            <w:tcBorders>
              <w:top w:val="dashed" w:sz="4" w:space="0" w:color="000000"/>
              <w:left w:val="nil"/>
              <w:bottom w:val="dashed" w:sz="4" w:space="0" w:color="000000"/>
              <w:right w:val="dashed" w:sz="4" w:space="0" w:color="000000"/>
            </w:tcBorders>
          </w:tcPr>
          <w:p w:rsidR="00A7106F" w:rsidRDefault="00AA64EB">
            <w:pPr>
              <w:spacing w:after="97" w:line="259" w:lineRule="auto"/>
              <w:ind w:left="0" w:right="133" w:firstLine="0"/>
              <w:jc w:val="right"/>
            </w:pPr>
            <w:r>
              <w:rPr>
                <w:sz w:val="18"/>
              </w:rPr>
              <w:t>外币</w:t>
            </w:r>
          </w:p>
          <w:p w:rsidR="00A7106F" w:rsidRDefault="00AA64EB">
            <w:pPr>
              <w:spacing w:after="0" w:line="259" w:lineRule="auto"/>
              <w:ind w:left="0" w:firstLine="0"/>
            </w:pPr>
            <w:r>
              <w:rPr>
                <w:sz w:val="18"/>
              </w:rPr>
              <w:t>金融资产：</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47" w:firstLine="0"/>
              <w:jc w:val="right"/>
            </w:pP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49" w:firstLine="0"/>
              <w:jc w:val="right"/>
            </w:pPr>
            <w:r>
              <w:rPr>
                <w:rFonts w:ascii="Arial" w:eastAsia="Arial" w:hAnsi="Arial" w:cs="Arial"/>
                <w:sz w:val="18"/>
              </w:rPr>
              <w:t xml:space="preserve"> </w:t>
            </w:r>
          </w:p>
        </w:tc>
        <w:tc>
          <w:tcPr>
            <w:tcW w:w="3925" w:type="dxa"/>
            <w:tcBorders>
              <w:top w:val="nil"/>
              <w:left w:val="dashed" w:sz="4" w:space="0" w:color="000000"/>
              <w:bottom w:val="nil"/>
              <w:right w:val="nil"/>
            </w:tcBorders>
            <w:vAlign w:val="center"/>
          </w:tcPr>
          <w:p w:rsidR="00A7106F" w:rsidRDefault="00AA64EB">
            <w:pPr>
              <w:spacing w:after="0" w:line="259" w:lineRule="auto"/>
              <w:ind w:left="0" w:right="280" w:firstLine="0"/>
              <w:jc w:val="center"/>
            </w:pPr>
            <w:r>
              <w:rPr>
                <w:rFonts w:ascii="Arial" w:eastAsia="Arial" w:hAnsi="Arial" w:cs="Arial"/>
                <w:sz w:val="18"/>
              </w:rPr>
              <w:t xml:space="preserve"> </w:t>
            </w:r>
          </w:p>
        </w:tc>
      </w:tr>
      <w:tr w:rsidR="00A7106F">
        <w:trPr>
          <w:trHeight w:val="710"/>
        </w:trPr>
        <w:tc>
          <w:tcPr>
            <w:tcW w:w="996"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360"/>
            </w:pPr>
            <w:r>
              <w:rPr>
                <w:sz w:val="18"/>
              </w:rPr>
              <w:t>货币资金</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88" w:firstLine="0"/>
              <w:jc w:val="right"/>
            </w:pPr>
            <w:r>
              <w:rPr>
                <w:sz w:val="18"/>
              </w:rPr>
              <w:t>534,305.94</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90" w:firstLine="0"/>
              <w:jc w:val="right"/>
            </w:pPr>
            <w:r>
              <w:rPr>
                <w:sz w:val="18"/>
              </w:rPr>
              <w:t xml:space="preserve">13,975.95 </w:t>
            </w:r>
          </w:p>
        </w:tc>
        <w:tc>
          <w:tcPr>
            <w:tcW w:w="3925" w:type="dxa"/>
            <w:tcBorders>
              <w:top w:val="nil"/>
              <w:left w:val="dashed" w:sz="4" w:space="0" w:color="000000"/>
              <w:bottom w:val="nil"/>
              <w:right w:val="nil"/>
            </w:tcBorders>
          </w:tcPr>
          <w:p w:rsidR="00A7106F" w:rsidRDefault="00AA64EB">
            <w:pPr>
              <w:spacing w:after="0" w:line="259" w:lineRule="auto"/>
              <w:ind w:left="650" w:firstLine="0"/>
            </w:pPr>
            <w:r>
              <w:rPr>
                <w:sz w:val="18"/>
              </w:rPr>
              <w:t>5,087,921.19</w:t>
            </w:r>
            <w:r>
              <w:rPr>
                <w:rFonts w:ascii="Arial" w:eastAsia="Arial" w:hAnsi="Arial" w:cs="Arial"/>
                <w:sz w:val="18"/>
              </w:rPr>
              <w:t xml:space="preserve"> </w:t>
            </w:r>
          </w:p>
        </w:tc>
      </w:tr>
      <w:tr w:rsidR="00A7106F">
        <w:trPr>
          <w:trHeight w:val="360"/>
        </w:trPr>
        <w:tc>
          <w:tcPr>
            <w:tcW w:w="996"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right="112" w:firstLine="0"/>
              <w:jc w:val="right"/>
            </w:pPr>
            <w:r>
              <w:rPr>
                <w:sz w:val="18"/>
              </w:rPr>
              <w:t>小计</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88" w:firstLine="0"/>
              <w:jc w:val="right"/>
            </w:pPr>
            <w:r>
              <w:rPr>
                <w:sz w:val="18"/>
              </w:rPr>
              <w:t>534,305.94</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90" w:firstLine="0"/>
              <w:jc w:val="right"/>
            </w:pPr>
            <w:r>
              <w:rPr>
                <w:sz w:val="18"/>
              </w:rPr>
              <w:t xml:space="preserve">13,975.95 </w:t>
            </w:r>
          </w:p>
        </w:tc>
        <w:tc>
          <w:tcPr>
            <w:tcW w:w="3925" w:type="dxa"/>
            <w:tcBorders>
              <w:top w:val="nil"/>
              <w:left w:val="dashed" w:sz="4" w:space="0" w:color="000000"/>
              <w:bottom w:val="nil"/>
              <w:right w:val="nil"/>
            </w:tcBorders>
          </w:tcPr>
          <w:p w:rsidR="00A7106F" w:rsidRDefault="00AA64EB">
            <w:pPr>
              <w:spacing w:after="0" w:line="259" w:lineRule="auto"/>
              <w:ind w:left="650" w:firstLine="0"/>
            </w:pPr>
            <w:r>
              <w:rPr>
                <w:sz w:val="18"/>
              </w:rPr>
              <w:t>5,087,921.19</w:t>
            </w:r>
            <w:r>
              <w:rPr>
                <w:rFonts w:ascii="Arial" w:eastAsia="Arial" w:hAnsi="Arial" w:cs="Arial"/>
                <w:sz w:val="18"/>
              </w:rPr>
              <w:t xml:space="preserve"> </w:t>
            </w:r>
          </w:p>
        </w:tc>
      </w:tr>
      <w:tr w:rsidR="00A7106F">
        <w:trPr>
          <w:trHeight w:val="1061"/>
        </w:trPr>
        <w:tc>
          <w:tcPr>
            <w:tcW w:w="996" w:type="dxa"/>
            <w:tcBorders>
              <w:top w:val="dashed" w:sz="4" w:space="0" w:color="000000"/>
              <w:left w:val="nil"/>
              <w:bottom w:val="dashed" w:sz="4" w:space="0" w:color="000000"/>
              <w:right w:val="dashed" w:sz="4" w:space="0" w:color="000000"/>
            </w:tcBorders>
          </w:tcPr>
          <w:p w:rsidR="00A7106F" w:rsidRDefault="00AA64EB">
            <w:pPr>
              <w:spacing w:after="97" w:line="259" w:lineRule="auto"/>
              <w:ind w:left="0" w:right="133" w:firstLine="0"/>
              <w:jc w:val="right"/>
            </w:pPr>
            <w:r>
              <w:rPr>
                <w:sz w:val="18"/>
              </w:rPr>
              <w:t>外币</w:t>
            </w:r>
          </w:p>
          <w:p w:rsidR="00A7106F" w:rsidRDefault="00AA64EB">
            <w:pPr>
              <w:spacing w:after="0" w:line="259" w:lineRule="auto"/>
              <w:ind w:left="0" w:firstLine="0"/>
            </w:pPr>
            <w:r>
              <w:rPr>
                <w:sz w:val="18"/>
              </w:rPr>
              <w:t>金融负债：</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47" w:firstLine="0"/>
              <w:jc w:val="right"/>
            </w:pP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49" w:firstLine="0"/>
              <w:jc w:val="right"/>
            </w:pPr>
            <w:r>
              <w:rPr>
                <w:rFonts w:ascii="Arial" w:eastAsia="Arial" w:hAnsi="Arial" w:cs="Arial"/>
                <w:sz w:val="18"/>
              </w:rPr>
              <w:t xml:space="preserve"> </w:t>
            </w:r>
          </w:p>
        </w:tc>
        <w:tc>
          <w:tcPr>
            <w:tcW w:w="3925" w:type="dxa"/>
            <w:tcBorders>
              <w:top w:val="nil"/>
              <w:left w:val="dashed" w:sz="4" w:space="0" w:color="000000"/>
              <w:bottom w:val="nil"/>
              <w:right w:val="nil"/>
            </w:tcBorders>
            <w:vAlign w:val="center"/>
          </w:tcPr>
          <w:p w:rsidR="00A7106F" w:rsidRDefault="00AA64EB">
            <w:pPr>
              <w:spacing w:after="0" w:line="259" w:lineRule="auto"/>
              <w:ind w:left="0" w:right="280" w:firstLine="0"/>
              <w:jc w:val="center"/>
            </w:pPr>
            <w:r>
              <w:rPr>
                <w:rFonts w:ascii="Arial" w:eastAsia="Arial" w:hAnsi="Arial" w:cs="Arial"/>
                <w:sz w:val="18"/>
              </w:rPr>
              <w:t xml:space="preserve"> </w:t>
            </w:r>
          </w:p>
        </w:tc>
      </w:tr>
      <w:tr w:rsidR="00A7106F">
        <w:trPr>
          <w:trHeight w:val="711"/>
        </w:trPr>
        <w:tc>
          <w:tcPr>
            <w:tcW w:w="996" w:type="dxa"/>
            <w:tcBorders>
              <w:top w:val="dashed" w:sz="4" w:space="0" w:color="000000"/>
              <w:left w:val="nil"/>
              <w:bottom w:val="dashed" w:sz="4" w:space="0" w:color="000000"/>
              <w:right w:val="dashed" w:sz="4" w:space="0" w:color="000000"/>
            </w:tcBorders>
          </w:tcPr>
          <w:p w:rsidR="00A7106F" w:rsidRDefault="00AA64EB">
            <w:pPr>
              <w:spacing w:after="0" w:line="259" w:lineRule="auto"/>
              <w:ind w:left="0" w:firstLine="360"/>
            </w:pPr>
            <w:r>
              <w:rPr>
                <w:sz w:val="18"/>
              </w:rPr>
              <w:t>应付账款</w:t>
            </w: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vAlign w:val="center"/>
          </w:tcPr>
          <w:p w:rsidR="00A7106F" w:rsidRDefault="00AA64EB">
            <w:pPr>
              <w:spacing w:after="0" w:line="259" w:lineRule="auto"/>
              <w:ind w:left="0" w:right="47" w:firstLine="0"/>
              <w:jc w:val="right"/>
            </w:pPr>
            <w:r>
              <w:rPr>
                <w:rFonts w:ascii="Arial" w:eastAsia="Arial" w:hAnsi="Arial" w:cs="Arial"/>
                <w:sz w:val="18"/>
              </w:rPr>
              <w:t xml:space="preserve"> </w:t>
            </w:r>
          </w:p>
        </w:tc>
        <w:tc>
          <w:tcPr>
            <w:tcW w:w="1964" w:type="dxa"/>
            <w:tcBorders>
              <w:top w:val="dashed" w:sz="4" w:space="0" w:color="000000"/>
              <w:left w:val="dashed" w:sz="4" w:space="0" w:color="000000"/>
              <w:bottom w:val="dashed" w:sz="4" w:space="0" w:color="000000"/>
              <w:right w:val="dashed" w:sz="4" w:space="0" w:color="000000"/>
            </w:tcBorders>
          </w:tcPr>
          <w:p w:rsidR="00A7106F" w:rsidRDefault="00AA64EB">
            <w:pPr>
              <w:spacing w:after="0" w:line="259" w:lineRule="auto"/>
              <w:ind w:left="0" w:right="49" w:firstLine="0"/>
              <w:jc w:val="right"/>
            </w:pPr>
            <w:r>
              <w:rPr>
                <w:rFonts w:ascii="Arial" w:eastAsia="Arial" w:hAnsi="Arial" w:cs="Arial"/>
                <w:sz w:val="18"/>
              </w:rPr>
              <w:t xml:space="preserve"> </w:t>
            </w:r>
          </w:p>
        </w:tc>
        <w:tc>
          <w:tcPr>
            <w:tcW w:w="3925" w:type="dxa"/>
            <w:tcBorders>
              <w:top w:val="nil"/>
              <w:left w:val="dashed" w:sz="4" w:space="0" w:color="000000"/>
              <w:bottom w:val="nil"/>
              <w:right w:val="nil"/>
            </w:tcBorders>
            <w:vAlign w:val="center"/>
          </w:tcPr>
          <w:p w:rsidR="00A7106F" w:rsidRDefault="00AA64EB">
            <w:pPr>
              <w:spacing w:after="0" w:line="259" w:lineRule="auto"/>
              <w:ind w:left="0" w:right="280" w:firstLine="0"/>
              <w:jc w:val="center"/>
            </w:pPr>
            <w:r>
              <w:rPr>
                <w:rFonts w:ascii="Arial" w:eastAsia="Arial" w:hAnsi="Arial" w:cs="Arial"/>
                <w:sz w:val="18"/>
              </w:rPr>
              <w:t xml:space="preserve"> </w:t>
            </w:r>
          </w:p>
        </w:tc>
      </w:tr>
      <w:tr w:rsidR="00A7106F">
        <w:trPr>
          <w:trHeight w:val="370"/>
        </w:trPr>
        <w:tc>
          <w:tcPr>
            <w:tcW w:w="996" w:type="dxa"/>
            <w:tcBorders>
              <w:top w:val="dashed" w:sz="4" w:space="0" w:color="000000"/>
              <w:left w:val="nil"/>
              <w:bottom w:val="single" w:sz="12" w:space="0" w:color="000000"/>
              <w:right w:val="dashed" w:sz="4" w:space="0" w:color="000000"/>
            </w:tcBorders>
          </w:tcPr>
          <w:p w:rsidR="00A7106F" w:rsidRDefault="00AA64EB">
            <w:pPr>
              <w:spacing w:after="0" w:line="259" w:lineRule="auto"/>
              <w:ind w:left="0" w:right="112" w:firstLine="0"/>
              <w:jc w:val="right"/>
            </w:pPr>
            <w:r>
              <w:rPr>
                <w:sz w:val="18"/>
              </w:rPr>
              <w:t>小计</w:t>
            </w:r>
            <w:r>
              <w:rPr>
                <w:rFonts w:ascii="Arial" w:eastAsia="Arial" w:hAnsi="Arial" w:cs="Arial"/>
                <w:sz w:val="18"/>
              </w:rPr>
              <w:t xml:space="preserve"> </w:t>
            </w:r>
          </w:p>
        </w:tc>
        <w:tc>
          <w:tcPr>
            <w:tcW w:w="1964"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47" w:firstLine="0"/>
              <w:jc w:val="right"/>
            </w:pPr>
            <w:r>
              <w:rPr>
                <w:rFonts w:ascii="Arial" w:eastAsia="Arial" w:hAnsi="Arial" w:cs="Arial"/>
                <w:sz w:val="18"/>
              </w:rPr>
              <w:t xml:space="preserve"> </w:t>
            </w:r>
          </w:p>
        </w:tc>
        <w:tc>
          <w:tcPr>
            <w:tcW w:w="1964" w:type="dxa"/>
            <w:tcBorders>
              <w:top w:val="dashed" w:sz="4" w:space="0" w:color="000000"/>
              <w:left w:val="dashed" w:sz="4" w:space="0" w:color="000000"/>
              <w:bottom w:val="single" w:sz="12" w:space="0" w:color="000000"/>
              <w:right w:val="dashed" w:sz="4" w:space="0" w:color="000000"/>
            </w:tcBorders>
          </w:tcPr>
          <w:p w:rsidR="00A7106F" w:rsidRDefault="00AA64EB">
            <w:pPr>
              <w:spacing w:after="0" w:line="259" w:lineRule="auto"/>
              <w:ind w:left="0" w:right="49" w:firstLine="0"/>
              <w:jc w:val="right"/>
            </w:pPr>
            <w:r>
              <w:rPr>
                <w:rFonts w:ascii="Arial" w:eastAsia="Arial" w:hAnsi="Arial" w:cs="Arial"/>
                <w:sz w:val="18"/>
              </w:rPr>
              <w:t xml:space="preserve"> </w:t>
            </w:r>
          </w:p>
        </w:tc>
        <w:tc>
          <w:tcPr>
            <w:tcW w:w="3925" w:type="dxa"/>
            <w:tcBorders>
              <w:top w:val="nil"/>
              <w:left w:val="dashed" w:sz="4" w:space="0" w:color="000000"/>
              <w:bottom w:val="nil"/>
              <w:right w:val="nil"/>
            </w:tcBorders>
          </w:tcPr>
          <w:p w:rsidR="00A7106F" w:rsidRDefault="00AA64EB">
            <w:pPr>
              <w:spacing w:after="0" w:line="259" w:lineRule="auto"/>
              <w:ind w:left="0" w:right="280" w:firstLine="0"/>
              <w:jc w:val="center"/>
            </w:pPr>
            <w:r>
              <w:rPr>
                <w:rFonts w:ascii="Arial" w:eastAsia="Arial" w:hAnsi="Arial" w:cs="Arial"/>
                <w:sz w:val="18"/>
              </w:rPr>
              <w:t xml:space="preserve"> </w:t>
            </w:r>
          </w:p>
        </w:tc>
      </w:tr>
    </w:tbl>
    <w:p w:rsidR="00A7106F" w:rsidRDefault="00AA64EB">
      <w:pPr>
        <w:spacing w:after="0" w:line="259" w:lineRule="auto"/>
        <w:ind w:left="0" w:firstLine="0"/>
      </w:pPr>
      <w:r>
        <w:t xml:space="preserve"> </w:t>
      </w:r>
    </w:p>
    <w:p w:rsidR="00A7106F" w:rsidRDefault="00AA64EB">
      <w:pPr>
        <w:spacing w:after="120"/>
        <w:ind w:left="428"/>
      </w:pPr>
      <w:r>
        <w:t>（</w:t>
      </w:r>
      <w:r>
        <w:t>3</w:t>
      </w:r>
      <w:r>
        <w:t>）敏感性分析：</w:t>
      </w:r>
      <w:r>
        <w:t xml:space="preserve"> </w:t>
      </w:r>
    </w:p>
    <w:p w:rsidR="00A7106F" w:rsidRDefault="00AA64EB">
      <w:pPr>
        <w:spacing w:line="356" w:lineRule="auto"/>
        <w:ind w:left="0" w:firstLine="420"/>
      </w:pPr>
      <w:r>
        <w:t>除了小部分的采购以外币结算外，本公司持有的外币资产及负债占整体的资产及负债比例并不重大。本公司管理层认为，在其他变量不变的情况下，汇率可能发生的合理变动对当期损益和股东权益的税前影响很小。</w:t>
      </w:r>
      <w:r>
        <w:t xml:space="preserve"> </w:t>
      </w:r>
    </w:p>
    <w:p w:rsidR="00A7106F" w:rsidRDefault="00AA64EB">
      <w:pPr>
        <w:spacing w:after="123"/>
        <w:ind w:left="428"/>
      </w:pPr>
      <w:r>
        <w:lastRenderedPageBreak/>
        <w:t>2</w:t>
      </w:r>
      <w:r>
        <w:t>．</w:t>
      </w:r>
      <w:r>
        <w:t xml:space="preserve"> </w:t>
      </w:r>
      <w:r>
        <w:t>利率风险</w:t>
      </w:r>
      <w:r>
        <w:t xml:space="preserve"> </w:t>
      </w:r>
    </w:p>
    <w:p w:rsidR="00A7106F" w:rsidRDefault="00AA64EB">
      <w:pPr>
        <w:spacing w:after="120"/>
        <w:ind w:left="428"/>
      </w:pPr>
      <w:r>
        <w:t>截至</w:t>
      </w:r>
      <w:r>
        <w:t>2022</w:t>
      </w:r>
      <w:r>
        <w:t>年</w:t>
      </w:r>
      <w:r>
        <w:t>12</w:t>
      </w:r>
      <w:r>
        <w:t>月</w:t>
      </w:r>
      <w:r>
        <w:t>31</w:t>
      </w:r>
      <w:r>
        <w:t>日，本公司无银行借款。</w:t>
      </w:r>
      <w:r>
        <w:t xml:space="preserve"> </w:t>
      </w:r>
    </w:p>
    <w:p w:rsidR="00A7106F" w:rsidRDefault="00AA64EB">
      <w:pPr>
        <w:spacing w:after="34" w:line="259" w:lineRule="auto"/>
        <w:ind w:left="0" w:firstLine="0"/>
      </w:pPr>
      <w:r>
        <w:rPr>
          <w:color w:val="808080"/>
        </w:rPr>
        <w:t xml:space="preserve"> </w:t>
      </w:r>
    </w:p>
    <w:p w:rsidR="00A7106F" w:rsidRDefault="00AA64EB">
      <w:pPr>
        <w:spacing w:after="56"/>
      </w:pPr>
      <w:r>
        <w:t>十一、</w:t>
      </w:r>
      <w:r>
        <w:t xml:space="preserve"> </w:t>
      </w:r>
      <w:r>
        <w:t>公允价值的披露</w:t>
      </w:r>
      <w:r>
        <w:t xml:space="preserve"> </w:t>
      </w:r>
    </w:p>
    <w:p w:rsidR="00A7106F" w:rsidRDefault="00AA64EB">
      <w:pPr>
        <w:numPr>
          <w:ilvl w:val="0"/>
          <w:numId w:val="165"/>
        </w:numPr>
        <w:spacing w:after="70"/>
        <w:ind w:hanging="425"/>
      </w:pPr>
      <w:r>
        <w:t>以公允价值计量的资产和负债的期末公允价值</w:t>
      </w:r>
      <w:r>
        <w:rPr>
          <w:rFonts w:ascii="Calibri" w:eastAsia="Calibri" w:hAnsi="Calibri" w:cs="Calibri"/>
          <w:b/>
        </w:rPr>
        <w:t xml:space="preserve"> </w:t>
      </w:r>
    </w:p>
    <w:p w:rsidR="00A7106F" w:rsidRDefault="00AA64EB">
      <w:pPr>
        <w:spacing w:after="10" w:line="248" w:lineRule="auto"/>
        <w:ind w:left="10" w:right="2" w:hanging="10"/>
        <w:jc w:val="right"/>
      </w:pPr>
      <w:r>
        <w:t>√</w:t>
      </w:r>
      <w:r>
        <w:t>适用</w:t>
      </w:r>
      <w:r>
        <w:t xml:space="preserve"> □</w:t>
      </w:r>
      <w:r>
        <w:t>不适用</w:t>
      </w:r>
      <w:r>
        <w:t xml:space="preserve">  </w:t>
      </w:r>
      <w:r>
        <w:t>单位</w:t>
      </w:r>
      <w:r>
        <w:t>:</w:t>
      </w:r>
      <w:r>
        <w:t>元币种</w:t>
      </w:r>
      <w:r>
        <w:t>:</w:t>
      </w:r>
      <w:r>
        <w:t>人民币</w:t>
      </w:r>
      <w:r>
        <w:t xml:space="preserve"> </w:t>
      </w:r>
    </w:p>
    <w:tbl>
      <w:tblPr>
        <w:tblStyle w:val="TableGrid"/>
        <w:tblW w:w="8824" w:type="dxa"/>
        <w:tblInd w:w="5" w:type="dxa"/>
        <w:tblCellMar>
          <w:top w:w="34" w:type="dxa"/>
          <w:left w:w="106" w:type="dxa"/>
          <w:bottom w:w="0" w:type="dxa"/>
          <w:right w:w="0" w:type="dxa"/>
        </w:tblCellMar>
        <w:tblLook w:val="04A0" w:firstRow="1" w:lastRow="0" w:firstColumn="1" w:lastColumn="0" w:noHBand="0" w:noVBand="1"/>
      </w:tblPr>
      <w:tblGrid>
        <w:gridCol w:w="2338"/>
        <w:gridCol w:w="1639"/>
        <w:gridCol w:w="1599"/>
        <w:gridCol w:w="1669"/>
        <w:gridCol w:w="1579"/>
      </w:tblGrid>
      <w:tr w:rsidR="00A7106F">
        <w:trPr>
          <w:trHeight w:val="283"/>
        </w:trPr>
        <w:tc>
          <w:tcPr>
            <w:tcW w:w="2338"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6486"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1" w:firstLine="0"/>
              <w:jc w:val="center"/>
            </w:pPr>
            <w:r>
              <w:t>期末公允价值</w:t>
            </w:r>
            <w:r>
              <w:t xml:space="preserve"> </w:t>
            </w:r>
          </w:p>
        </w:tc>
      </w:tr>
      <w:tr w:rsidR="00A7106F">
        <w:trPr>
          <w:trHeight w:val="55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第一层次公允价值计量</w:t>
            </w: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第二层次公允价值计量</w:t>
            </w: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第三层次公允价值计量</w:t>
            </w: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合计</w:t>
            </w:r>
            <w:r>
              <w:t xml:space="preserve"> </w:t>
            </w:r>
          </w:p>
        </w:tc>
      </w:tr>
      <w:tr w:rsidR="00A7106F">
        <w:trPr>
          <w:trHeight w:val="554"/>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一、持续的公允价值计量</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4"/>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（一）交易性金融资产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51,657,812.38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51,657,812.38 </w:t>
            </w:r>
          </w:p>
        </w:tc>
      </w:tr>
      <w:tr w:rsidR="00A7106F">
        <w:trPr>
          <w:trHeight w:val="826"/>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1.</w:t>
            </w:r>
            <w:r>
              <w:t>以公允价值计量且变动计入当期损益的金融资产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51,657,812.38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51,657,812.38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w:t>
            </w:r>
            <w:r>
              <w:t>1</w:t>
            </w:r>
            <w:r>
              <w:t>）债务工具投资</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w:t>
            </w:r>
            <w:r>
              <w:t>2</w:t>
            </w:r>
            <w:r>
              <w:t>）权益工具投资</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1"/>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w:t>
            </w:r>
            <w:r>
              <w:t>3</w:t>
            </w:r>
            <w:r>
              <w:t>）衍生金融资产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2" w:firstLine="0"/>
            </w:pPr>
            <w:r>
              <w:t xml:space="preserve">51,657,812.38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 xml:space="preserve">51,657,812.38 </w:t>
            </w:r>
          </w:p>
        </w:tc>
      </w:tr>
      <w:tr w:rsidR="00A7106F">
        <w:trPr>
          <w:trHeight w:val="828"/>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w:t>
            </w:r>
            <w:r>
              <w:t>指定以公允价值计量且其变动计入当期损益的金融资产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w:t>
            </w:r>
            <w:r>
              <w:t>1</w:t>
            </w:r>
            <w:r>
              <w:t>）债务工具投资</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1"/>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w:t>
            </w:r>
            <w:r>
              <w:t>2</w:t>
            </w:r>
            <w:r>
              <w:t>）权益工具投资</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（二）其他债权投资</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5"/>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（三）其他权益工具投资</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（四）投资性房地产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1"/>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1.</w:t>
            </w:r>
            <w:r>
              <w:t>出租用的土地使用权</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w:t>
            </w:r>
            <w:r>
              <w:t>出租的建筑物</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4"/>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3.</w:t>
            </w:r>
            <w:r>
              <w:t>持有并准备增值后转让的土地使用权</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（五）生物资产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1"/>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1.</w:t>
            </w:r>
            <w:r>
              <w:t>消耗性生物资产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w:t>
            </w:r>
            <w:r>
              <w:t>生产性生物资产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4"/>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持续以公允价值计量的资产总额</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2" w:firstLine="0"/>
            </w:pPr>
            <w:r>
              <w:t xml:space="preserve">51,657,812.38 </w:t>
            </w:r>
          </w:p>
        </w:tc>
        <w:tc>
          <w:tcPr>
            <w:tcW w:w="16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 xml:space="preserve">51,657,812.38 </w:t>
            </w:r>
          </w:p>
        </w:tc>
      </w:tr>
      <w:tr w:rsidR="00A7106F">
        <w:trPr>
          <w:trHeight w:val="308"/>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both"/>
            </w:pPr>
            <w:r>
              <w:t>（六）交易性金融负债</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826"/>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1.</w:t>
            </w:r>
            <w:r>
              <w:t>以公允价值计量且变动计入当期损益的金融负债</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4"/>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其中：发行的交易性债券</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98"/>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lastRenderedPageBreak/>
              <w:t>衍生金融负债</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93"/>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634" w:firstLine="0"/>
            </w:pPr>
            <w:r>
              <w:t>其他</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828"/>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2.</w:t>
            </w:r>
            <w:r>
              <w:t>指定为以公允价值计量且变动计入当期损益的金融负债</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7"/>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持续以公允价值计量的负债总额</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4"/>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二、非持续的公允价值计量</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1"/>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（一）持有待售资产</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4"/>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非持续以公允价值计量的资产总额</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p w:rsidR="00A7106F" w:rsidRDefault="00AA64EB">
            <w:pPr>
              <w:spacing w:after="0" w:line="259" w:lineRule="auto"/>
              <w:ind w:left="0" w:right="5" w:firstLine="0"/>
              <w:jc w:val="center"/>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557"/>
        </w:trPr>
        <w:tc>
          <w:tcPr>
            <w:tcW w:w="233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非持续以公允价值计量的负债总额</w:t>
            </w:r>
            <w:r>
              <w:t xml:space="preserve"> </w:t>
            </w:r>
          </w:p>
        </w:tc>
        <w:tc>
          <w:tcPr>
            <w:tcW w:w="16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5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bl>
    <w:p w:rsidR="00A7106F" w:rsidRDefault="00AA64EB">
      <w:pPr>
        <w:spacing w:after="44" w:line="259" w:lineRule="auto"/>
        <w:ind w:left="0" w:firstLine="0"/>
      </w:pPr>
      <w:r>
        <w:t xml:space="preserve"> </w:t>
      </w:r>
    </w:p>
    <w:p w:rsidR="00A7106F" w:rsidRDefault="00AA64EB">
      <w:pPr>
        <w:numPr>
          <w:ilvl w:val="0"/>
          <w:numId w:val="165"/>
        </w:numPr>
        <w:spacing w:after="61"/>
        <w:ind w:hanging="425"/>
      </w:pPr>
      <w:r>
        <w:t>持续和非持续第一层次公允价值计量项目市价的确定依据</w:t>
      </w:r>
      <w: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165"/>
        </w:numPr>
        <w:spacing w:after="70"/>
        <w:ind w:hanging="425"/>
      </w:pPr>
      <w:r>
        <w:t>持续和非持续第二层次公允价值计量项目，采用的估值技术和重要参数的定性及定量信息</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tbl>
      <w:tblPr>
        <w:tblStyle w:val="TableGrid"/>
        <w:tblW w:w="8824" w:type="dxa"/>
        <w:tblInd w:w="5" w:type="dxa"/>
        <w:tblCellMar>
          <w:top w:w="34" w:type="dxa"/>
          <w:left w:w="106" w:type="dxa"/>
          <w:bottom w:w="0" w:type="dxa"/>
          <w:right w:w="55" w:type="dxa"/>
        </w:tblCellMar>
        <w:tblLook w:val="04A0" w:firstRow="1" w:lastRow="0" w:firstColumn="1" w:lastColumn="0" w:noHBand="0" w:noVBand="1"/>
      </w:tblPr>
      <w:tblGrid>
        <w:gridCol w:w="1697"/>
        <w:gridCol w:w="1844"/>
        <w:gridCol w:w="5283"/>
      </w:tblGrid>
      <w:tr w:rsidR="00A7106F">
        <w:trPr>
          <w:trHeight w:val="283"/>
        </w:trPr>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8" w:firstLine="0"/>
              <w:jc w:val="center"/>
            </w:pPr>
            <w:r>
              <w:t>项目</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5" w:firstLine="0"/>
            </w:pPr>
            <w:r>
              <w:t>年末公允价值</w:t>
            </w:r>
            <w:r>
              <w:t xml:space="preserve"> </w:t>
            </w:r>
          </w:p>
        </w:tc>
        <w:tc>
          <w:tcPr>
            <w:tcW w:w="52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1" w:firstLine="0"/>
              <w:jc w:val="center"/>
            </w:pPr>
            <w:r>
              <w:t>估值技术</w:t>
            </w:r>
            <w:r>
              <w:t xml:space="preserve"> </w:t>
            </w:r>
          </w:p>
        </w:tc>
      </w:tr>
      <w:tr w:rsidR="00A7106F">
        <w:trPr>
          <w:trHeight w:val="281"/>
        </w:trPr>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理财产品</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51,657,812.38  </w:t>
            </w:r>
          </w:p>
        </w:tc>
        <w:tc>
          <w:tcPr>
            <w:tcW w:w="52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以预期收益率作为评估其公允价值的重要依据</w:t>
            </w:r>
            <w:r>
              <w:t xml:space="preserve"> </w:t>
            </w:r>
          </w:p>
        </w:tc>
      </w:tr>
      <w:tr w:rsidR="00A7106F">
        <w:trPr>
          <w:trHeight w:val="283"/>
        </w:trPr>
        <w:tc>
          <w:tcPr>
            <w:tcW w:w="169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合计</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 xml:space="preserve">51,657,812.38 </w:t>
            </w:r>
          </w:p>
        </w:tc>
        <w:tc>
          <w:tcPr>
            <w:tcW w:w="528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r>
    </w:tbl>
    <w:p w:rsidR="00A7106F" w:rsidRDefault="00AA64EB">
      <w:pPr>
        <w:spacing w:after="46" w:line="259" w:lineRule="auto"/>
        <w:ind w:left="0" w:firstLine="0"/>
      </w:pPr>
      <w:r>
        <w:t xml:space="preserve"> </w:t>
      </w:r>
    </w:p>
    <w:p w:rsidR="00A7106F" w:rsidRDefault="00AA64EB">
      <w:pPr>
        <w:numPr>
          <w:ilvl w:val="0"/>
          <w:numId w:val="165"/>
        </w:numPr>
        <w:spacing w:after="70"/>
        <w:ind w:hanging="425"/>
      </w:pPr>
      <w:r>
        <w:t>持续和非持续第三层次公允价值计量项目，采用的估值技术和重要参数的定性及定量信息</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165"/>
        </w:numPr>
        <w:spacing w:after="71"/>
        <w:ind w:hanging="425"/>
      </w:pPr>
      <w:r>
        <w:t>持续的第三层次公允价值计量项目，期初与期末账面价值间的调节信息及不可观察参数敏感性分析</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numPr>
          <w:ilvl w:val="0"/>
          <w:numId w:val="165"/>
        </w:numPr>
        <w:spacing w:after="70"/>
        <w:ind w:hanging="425"/>
      </w:pPr>
      <w:r>
        <w:t>持续的公允价值计量项目，本期内发生各层级之间转换的，转换的原因及确定转换时点的政策</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165"/>
        </w:numPr>
        <w:spacing w:after="70"/>
        <w:ind w:hanging="425"/>
      </w:pPr>
      <w:r>
        <w:t>本期内发生的估值技术变更及变更原因</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165"/>
        </w:numPr>
        <w:spacing w:after="73"/>
        <w:ind w:hanging="425"/>
      </w:pPr>
      <w:r>
        <w:t>不以公允价值计量的金融资产和金融负债的公允价值情况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line="356" w:lineRule="auto"/>
        <w:ind w:left="0" w:firstLine="420"/>
      </w:pPr>
      <w:r>
        <w:lastRenderedPageBreak/>
        <w:t>不以公允价值计量的金融资产和负债主要包括：应收款项、短期借款、应付款项、一年内到期的非流动负债。</w:t>
      </w:r>
      <w:r>
        <w:t xml:space="preserve"> </w:t>
      </w:r>
    </w:p>
    <w:p w:rsidR="00A7106F" w:rsidRDefault="00AA64EB">
      <w:pPr>
        <w:spacing w:after="120"/>
        <w:ind w:left="428"/>
      </w:pPr>
      <w:r>
        <w:t>上述不以公允价值计量的金融资产和负债的账面价值与公允价值相差很小。</w:t>
      </w:r>
      <w:r>
        <w:t xml:space="preserve"> </w:t>
      </w:r>
    </w:p>
    <w:p w:rsidR="00A7106F" w:rsidRDefault="00AA64EB">
      <w:pPr>
        <w:spacing w:after="45" w:line="259" w:lineRule="auto"/>
        <w:ind w:left="0" w:firstLine="0"/>
      </w:pPr>
      <w:r>
        <w:t xml:space="preserve"> </w:t>
      </w:r>
    </w:p>
    <w:p w:rsidR="00A7106F" w:rsidRDefault="00AA64EB">
      <w:pPr>
        <w:numPr>
          <w:ilvl w:val="0"/>
          <w:numId w:val="165"/>
        </w:numPr>
        <w:spacing w:after="71"/>
        <w:ind w:hanging="425"/>
      </w:pPr>
      <w:r>
        <w:t>其他</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56"/>
      </w:pPr>
      <w:r>
        <w:t>十二、</w:t>
      </w:r>
      <w:r>
        <w:t xml:space="preserve"> </w:t>
      </w:r>
      <w:r>
        <w:t>关联方及关联交易</w:t>
      </w:r>
      <w:r>
        <w:t xml:space="preserve"> </w:t>
      </w:r>
    </w:p>
    <w:p w:rsidR="00A7106F" w:rsidRDefault="00AA64EB">
      <w:pPr>
        <w:numPr>
          <w:ilvl w:val="0"/>
          <w:numId w:val="166"/>
        </w:numPr>
        <w:spacing w:after="70"/>
        <w:ind w:hanging="425"/>
      </w:pPr>
      <w:r>
        <w:t>本企业的母公司情况</w:t>
      </w:r>
      <w:r>
        <w:rPr>
          <w:rFonts w:ascii="Calibri" w:eastAsia="Calibri" w:hAnsi="Calibri" w:cs="Calibri"/>
          <w:b/>
        </w:rPr>
        <w:t xml:space="preserve">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166"/>
        </w:numPr>
        <w:spacing w:after="60"/>
        <w:ind w:hanging="425"/>
      </w:pPr>
      <w:r>
        <w:t>本企业的子公司情况</w:t>
      </w:r>
      <w:r>
        <w:t xml:space="preserve"> </w:t>
      </w:r>
    </w:p>
    <w:p w:rsidR="00A7106F" w:rsidRDefault="00AA64EB">
      <w:r>
        <w:t>本企业子公司的情况详见附注九</w:t>
      </w:r>
      <w:r>
        <w:t xml:space="preserve">-1 </w:t>
      </w:r>
    </w:p>
    <w:p w:rsidR="00A7106F" w:rsidRDefault="00AA64EB">
      <w:r>
        <w:t>□</w:t>
      </w:r>
      <w:r>
        <w:t>适用</w:t>
      </w:r>
      <w:r>
        <w:t xml:space="preserve">  √</w:t>
      </w:r>
      <w:r>
        <w:t>不适用</w:t>
      </w:r>
      <w:r>
        <w:t xml:space="preserve">  </w:t>
      </w:r>
    </w:p>
    <w:p w:rsidR="00A7106F" w:rsidRDefault="00AA64EB">
      <w:pPr>
        <w:spacing w:after="44" w:line="259" w:lineRule="auto"/>
        <w:ind w:left="0" w:firstLine="0"/>
      </w:pPr>
      <w:r>
        <w:t xml:space="preserve"> </w:t>
      </w:r>
    </w:p>
    <w:p w:rsidR="00A7106F" w:rsidRDefault="00AA64EB">
      <w:pPr>
        <w:numPr>
          <w:ilvl w:val="0"/>
          <w:numId w:val="166"/>
        </w:numPr>
        <w:spacing w:after="72"/>
        <w:ind w:hanging="425"/>
      </w:pPr>
      <w:r>
        <w:t>本企业合营和联营企业情况</w:t>
      </w:r>
      <w:r>
        <w:rPr>
          <w:rFonts w:ascii="Calibri" w:eastAsia="Calibri" w:hAnsi="Calibri" w:cs="Calibri"/>
          <w:b/>
        </w:rPr>
        <w:t xml:space="preserve"> </w:t>
      </w:r>
    </w:p>
    <w:p w:rsidR="00A7106F" w:rsidRDefault="00AA64EB">
      <w:r>
        <w:t>本企业重要的合营或联营企业详见附注</w:t>
      </w:r>
      <w:r>
        <w:t xml:space="preserve"> </w:t>
      </w:r>
    </w:p>
    <w:p w:rsidR="00A7106F" w:rsidRDefault="00AA64EB">
      <w:r>
        <w:t>□</w:t>
      </w:r>
      <w:r>
        <w:t>适用</w:t>
      </w:r>
      <w:r>
        <w:t xml:space="preserve"> √</w:t>
      </w:r>
      <w:r>
        <w:t>不适用</w:t>
      </w:r>
      <w:r>
        <w:t xml:space="preserve">  </w:t>
      </w:r>
      <w:r>
        <w:t>本期与本公司发生关联方交易，或前期与本公司发生关联方交易形成余额的其他合营或联营企业情况如下</w:t>
      </w:r>
      <w:r>
        <w:t xml:space="preserve"> </w:t>
      </w:r>
    </w:p>
    <w:p w:rsidR="00A7106F" w:rsidRDefault="00AA64EB">
      <w:pPr>
        <w:ind w:right="6210"/>
      </w:pPr>
      <w:r>
        <w:t>□</w:t>
      </w:r>
      <w:r>
        <w:t>适用</w:t>
      </w:r>
      <w:r>
        <w:t xml:space="preserve"> √</w:t>
      </w:r>
      <w:r>
        <w:t>不适用</w:t>
      </w:r>
      <w:r>
        <w:t xml:space="preserve">  </w:t>
      </w:r>
      <w:r>
        <w:t>其他说明</w:t>
      </w:r>
      <w:r>
        <w:t xml:space="preserve"> </w:t>
      </w:r>
    </w:p>
    <w:p w:rsidR="00A7106F" w:rsidRDefault="00AA64EB">
      <w:r>
        <w:t>□</w:t>
      </w:r>
      <w:r>
        <w:t>适用</w:t>
      </w:r>
      <w:r>
        <w:t xml:space="preserve"> √</w:t>
      </w:r>
      <w:r>
        <w:t>不适用</w:t>
      </w:r>
      <w:r>
        <w:t xml:space="preserve">  </w:t>
      </w:r>
    </w:p>
    <w:p w:rsidR="00A7106F" w:rsidRDefault="00AA64EB">
      <w:pPr>
        <w:spacing w:after="47" w:line="259" w:lineRule="auto"/>
        <w:ind w:left="0" w:firstLine="0"/>
      </w:pPr>
      <w:r>
        <w:t xml:space="preserve"> </w:t>
      </w:r>
    </w:p>
    <w:p w:rsidR="00A7106F" w:rsidRDefault="00AA64EB">
      <w:pPr>
        <w:numPr>
          <w:ilvl w:val="0"/>
          <w:numId w:val="166"/>
        </w:numPr>
        <w:spacing w:after="70"/>
        <w:ind w:hanging="425"/>
      </w:pPr>
      <w:r>
        <w:t>其他关联方情况</w:t>
      </w:r>
      <w:r>
        <w:rPr>
          <w:rFonts w:ascii="Calibri" w:eastAsia="Calibri" w:hAnsi="Calibri" w:cs="Calibri"/>
          <w:b/>
        </w:rPr>
        <w:t xml:space="preserve"> </w:t>
      </w:r>
    </w:p>
    <w:p w:rsidR="00A7106F" w:rsidRDefault="00AA64EB">
      <w:r>
        <w:t>√</w:t>
      </w:r>
      <w:r>
        <w:t>适用</w:t>
      </w:r>
      <w:r>
        <w:t xml:space="preserve"> □</w:t>
      </w:r>
      <w:r>
        <w:t>不适用</w:t>
      </w:r>
      <w:r>
        <w:t xml:space="preserve">  </w:t>
      </w:r>
    </w:p>
    <w:tbl>
      <w:tblPr>
        <w:tblStyle w:val="TableGrid"/>
        <w:tblW w:w="8927" w:type="dxa"/>
        <w:tblInd w:w="5" w:type="dxa"/>
        <w:tblCellMar>
          <w:top w:w="34" w:type="dxa"/>
          <w:left w:w="106" w:type="dxa"/>
          <w:bottom w:w="0" w:type="dxa"/>
          <w:right w:w="115" w:type="dxa"/>
        </w:tblCellMar>
        <w:tblLook w:val="04A0" w:firstRow="1" w:lastRow="0" w:firstColumn="1" w:lastColumn="0" w:noHBand="0" w:noVBand="1"/>
      </w:tblPr>
      <w:tblGrid>
        <w:gridCol w:w="4957"/>
        <w:gridCol w:w="3970"/>
      </w:tblGrid>
      <w:tr w:rsidR="00A7106F">
        <w:trPr>
          <w:trHeight w:val="283"/>
        </w:trPr>
        <w:tc>
          <w:tcPr>
            <w:tcW w:w="4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1" w:firstLine="0"/>
              <w:jc w:val="center"/>
            </w:pPr>
            <w:r>
              <w:t>其他关联方名称</w:t>
            </w:r>
            <w:r>
              <w:t xml:space="preserve"> </w:t>
            </w:r>
          </w:p>
        </w:tc>
        <w:tc>
          <w:tcPr>
            <w:tcW w:w="39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5" w:firstLine="0"/>
              <w:jc w:val="center"/>
            </w:pPr>
            <w:r>
              <w:t>其他关联方与本企业关系</w:t>
            </w:r>
            <w:r>
              <w:t xml:space="preserve"> </w:t>
            </w:r>
          </w:p>
        </w:tc>
      </w:tr>
      <w:tr w:rsidR="00A7106F">
        <w:trPr>
          <w:trHeight w:val="283"/>
        </w:trPr>
        <w:tc>
          <w:tcPr>
            <w:tcW w:w="4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上海晶真文化艺术发展中心（有限合伙）</w:t>
            </w:r>
            <w:r>
              <w:t>[</w:t>
            </w:r>
            <w:r>
              <w:t>注</w:t>
            </w:r>
            <w:r>
              <w:t xml:space="preserve"> 1] </w:t>
            </w:r>
          </w:p>
        </w:tc>
        <w:tc>
          <w:tcPr>
            <w:tcW w:w="39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r>
      <w:tr w:rsidR="00A7106F">
        <w:trPr>
          <w:trHeight w:val="281"/>
        </w:trPr>
        <w:tc>
          <w:tcPr>
            <w:tcW w:w="4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上海仕创供应链有限公司</w:t>
            </w:r>
            <w:r>
              <w:t>[</w:t>
            </w:r>
            <w:r>
              <w:t>注</w:t>
            </w: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r>
      <w:tr w:rsidR="00A7106F">
        <w:trPr>
          <w:trHeight w:val="283"/>
        </w:trPr>
        <w:tc>
          <w:tcPr>
            <w:tcW w:w="495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佳农食品控股（集团）股份有限公司</w:t>
            </w:r>
            <w:r>
              <w:t xml:space="preserve"> </w:t>
            </w:r>
          </w:p>
        </w:tc>
        <w:tc>
          <w:tcPr>
            <w:tcW w:w="39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w:t>
            </w:r>
            <w:r>
              <w:t xml:space="preserve"> </w:t>
            </w:r>
          </w:p>
        </w:tc>
      </w:tr>
    </w:tbl>
    <w:p w:rsidR="00A7106F" w:rsidRDefault="00AA64EB">
      <w:pPr>
        <w:ind w:left="420" w:right="1273" w:hanging="420"/>
      </w:pPr>
      <w:r>
        <w:t>其他说明注</w:t>
      </w:r>
      <w:r>
        <w:t>1</w:t>
      </w:r>
      <w:r>
        <w:t>：上海晶真文化艺术发展中心（有限合伙）持有本公司</w:t>
      </w:r>
      <w:r>
        <w:t>3.88%</w:t>
      </w:r>
      <w:r>
        <w:t>股份。</w:t>
      </w:r>
      <w:r>
        <w:t xml:space="preserve"> </w:t>
      </w:r>
    </w:p>
    <w:p w:rsidR="00A7106F" w:rsidRDefault="00AA64EB">
      <w:pPr>
        <w:ind w:left="428"/>
      </w:pPr>
      <w:r>
        <w:t>注</w:t>
      </w:r>
      <w:r>
        <w:t>2</w:t>
      </w:r>
      <w:r>
        <w:t>：上海仕创供应链有限公司持有本公司</w:t>
      </w:r>
      <w:r>
        <w:t>1.48%</w:t>
      </w:r>
      <w:r>
        <w:t>股份。</w:t>
      </w:r>
      <w:r>
        <w:t xml:space="preserve"> </w:t>
      </w:r>
    </w:p>
    <w:p w:rsidR="00A7106F" w:rsidRDefault="00AA64EB">
      <w:pPr>
        <w:ind w:left="0" w:firstLine="420"/>
      </w:pPr>
      <w:r>
        <w:t>注</w:t>
      </w:r>
      <w:r>
        <w:t>3</w:t>
      </w:r>
      <w:r>
        <w:t>：除上述关联方外，公司关联方还包括公司董事、监事、高级管理人员、核心技术人员；董事、监事、高级管理人员、核心技术人员、持有公司</w:t>
      </w:r>
      <w:r>
        <w:t>5%</w:t>
      </w:r>
      <w:r>
        <w:t>以上股份的自然人股东关系密切的家庭成员；公司董事、监事、高级管理人员、核心技术人员、持有公司</w:t>
      </w:r>
      <w:r>
        <w:t>5%</w:t>
      </w:r>
      <w:r>
        <w:t>以上股份的自然人股东以及与该等人员关系密切的家庭成员直接或者间接控制的，或者由前述关联自然人（独立董事除外）担任董事、高级管理人员的法人或其他组织。</w:t>
      </w:r>
      <w:r>
        <w:t xml:space="preserve"> </w:t>
      </w:r>
    </w:p>
    <w:p w:rsidR="00A7106F" w:rsidRDefault="00AA64EB">
      <w:pPr>
        <w:spacing w:after="47" w:line="259" w:lineRule="auto"/>
        <w:ind w:left="0" w:firstLine="0"/>
      </w:pPr>
      <w:r>
        <w:t xml:space="preserve"> </w:t>
      </w:r>
    </w:p>
    <w:p w:rsidR="00A7106F" w:rsidRDefault="00AA64EB">
      <w:pPr>
        <w:numPr>
          <w:ilvl w:val="0"/>
          <w:numId w:val="166"/>
        </w:numPr>
        <w:spacing w:after="79"/>
        <w:ind w:hanging="425"/>
      </w:pPr>
      <w:r>
        <w:t>关联交易情况</w:t>
      </w:r>
      <w:r>
        <w:rPr>
          <w:rFonts w:ascii="Calibri" w:eastAsia="Calibri" w:hAnsi="Calibri" w:cs="Calibri"/>
          <w:b/>
        </w:rPr>
        <w:t xml:space="preserve"> </w:t>
      </w:r>
    </w:p>
    <w:p w:rsidR="00A7106F" w:rsidRDefault="00AA64EB">
      <w:pPr>
        <w:spacing w:after="58"/>
      </w:pPr>
      <w:r>
        <w:t>(1).</w:t>
      </w:r>
      <w:r>
        <w:rPr>
          <w:rFonts w:ascii="Arial" w:eastAsia="Arial" w:hAnsi="Arial" w:cs="Arial"/>
          <w:b/>
        </w:rPr>
        <w:t xml:space="preserve"> </w:t>
      </w:r>
      <w:r>
        <w:t>购销商品、提供和接受劳务的关联交易</w:t>
      </w:r>
      <w:r>
        <w:t xml:space="preserve"> </w:t>
      </w:r>
    </w:p>
    <w:p w:rsidR="00A7106F" w:rsidRDefault="00AA64EB">
      <w:r>
        <w:t>采购商品</w:t>
      </w:r>
      <w:r>
        <w:t>/</w:t>
      </w:r>
      <w:r>
        <w:t>接受劳务情况表</w:t>
      </w:r>
      <w:r>
        <w:t xml:space="preserve"> </w:t>
      </w:r>
    </w:p>
    <w:p w:rsidR="00A7106F" w:rsidRDefault="00AA64EB">
      <w:pPr>
        <w:ind w:right="4636"/>
      </w:pPr>
      <w:r>
        <w:t>□</w:t>
      </w:r>
      <w:r>
        <w:t>适用</w:t>
      </w:r>
      <w:r>
        <w:t xml:space="preserve"> √</w:t>
      </w:r>
      <w:r>
        <w:t>不适用</w:t>
      </w:r>
      <w:r>
        <w:t xml:space="preserve">  </w:t>
      </w:r>
      <w:r>
        <w:t>出售商品</w:t>
      </w:r>
      <w:r>
        <w:t>/</w:t>
      </w:r>
      <w:r>
        <w:t>提供劳务情况表</w:t>
      </w:r>
      <w:r>
        <w:t xml:space="preserve"> </w:t>
      </w:r>
    </w:p>
    <w:p w:rsidR="00A7106F" w:rsidRDefault="00AA64EB">
      <w:r>
        <w:t>□</w:t>
      </w:r>
      <w:r>
        <w:t>适用</w:t>
      </w:r>
      <w:r>
        <w:t xml:space="preserve"> √</w:t>
      </w:r>
      <w:r>
        <w:t>不适用</w:t>
      </w:r>
      <w:r>
        <w:t xml:space="preserve">  </w:t>
      </w:r>
    </w:p>
    <w:p w:rsidR="00A7106F" w:rsidRDefault="00AA64EB">
      <w:r>
        <w:t>购销商品、提供和接受劳务的关联交易说明</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spacing w:after="58"/>
      </w:pPr>
      <w:r>
        <w:lastRenderedPageBreak/>
        <w:t>(2).</w:t>
      </w:r>
      <w:r>
        <w:rPr>
          <w:rFonts w:ascii="Arial" w:eastAsia="Arial" w:hAnsi="Arial" w:cs="Arial"/>
          <w:b/>
        </w:rPr>
        <w:t xml:space="preserve"> </w:t>
      </w:r>
      <w:r>
        <w:t>关联受托管理</w:t>
      </w:r>
      <w:r>
        <w:t>/</w:t>
      </w:r>
      <w:r>
        <w:t>承包及委托管理</w:t>
      </w:r>
      <w:r>
        <w:t>/</w:t>
      </w:r>
      <w:r>
        <w:t>出包情况</w:t>
      </w:r>
      <w:r>
        <w:t xml:space="preserve"> </w:t>
      </w:r>
    </w:p>
    <w:p w:rsidR="00A7106F" w:rsidRDefault="00AA64EB">
      <w:r>
        <w:t>本公司受托管理</w:t>
      </w:r>
      <w:r>
        <w:t>/</w:t>
      </w:r>
      <w:r>
        <w:t>承包情况表：</w:t>
      </w:r>
      <w:r>
        <w:t xml:space="preserve"> </w:t>
      </w:r>
    </w:p>
    <w:p w:rsidR="00A7106F" w:rsidRDefault="00AA64EB">
      <w:pPr>
        <w:ind w:right="4845"/>
      </w:pPr>
      <w:r>
        <w:t>□</w:t>
      </w:r>
      <w:r>
        <w:t>适用</w:t>
      </w:r>
      <w:r>
        <w:t xml:space="preserve"> √</w:t>
      </w:r>
      <w:r>
        <w:t>不适用</w:t>
      </w:r>
      <w:r>
        <w:t xml:space="preserve">  </w:t>
      </w:r>
      <w:r>
        <w:t>关联托管</w:t>
      </w:r>
      <w:r>
        <w:t>/</w:t>
      </w:r>
      <w:r>
        <w:t>承包情况说明</w:t>
      </w:r>
      <w:r>
        <w:t xml:space="preserve"> </w:t>
      </w:r>
    </w:p>
    <w:p w:rsidR="00A7106F" w:rsidRDefault="00AA64EB">
      <w:r>
        <w:t>□</w:t>
      </w:r>
      <w:r>
        <w:t>适用</w:t>
      </w:r>
      <w:r>
        <w:t xml:space="preserve"> √</w:t>
      </w:r>
      <w:r>
        <w:t>不适用</w:t>
      </w:r>
      <w:r>
        <w:t xml:space="preserve">  </w:t>
      </w:r>
    </w:p>
    <w:p w:rsidR="00A7106F" w:rsidRDefault="00AA64EB">
      <w:pPr>
        <w:spacing w:after="0" w:line="259" w:lineRule="auto"/>
        <w:ind w:left="0" w:firstLine="0"/>
      </w:pPr>
      <w:r>
        <w:t xml:space="preserve"> </w:t>
      </w:r>
    </w:p>
    <w:p w:rsidR="00A7106F" w:rsidRDefault="00AA64EB">
      <w:r>
        <w:t>本公司委托管理</w:t>
      </w:r>
      <w:r>
        <w:t>/</w:t>
      </w:r>
      <w:r>
        <w:t>出包情况表</w:t>
      </w:r>
      <w:r>
        <w:t xml:space="preserve"> </w:t>
      </w:r>
    </w:p>
    <w:p w:rsidR="00A7106F" w:rsidRDefault="00AA64EB">
      <w:pPr>
        <w:ind w:right="4845"/>
      </w:pPr>
      <w:r>
        <w:t>□</w:t>
      </w:r>
      <w:r>
        <w:t>适用</w:t>
      </w:r>
      <w:r>
        <w:t xml:space="preserve"> √</w:t>
      </w:r>
      <w:r>
        <w:t>不适用</w:t>
      </w:r>
      <w:r>
        <w:t xml:space="preserve">  </w:t>
      </w:r>
      <w:r>
        <w:t>关联管理</w:t>
      </w:r>
      <w:r>
        <w:t>/</w:t>
      </w:r>
      <w:r>
        <w:t>出包情况说明</w:t>
      </w:r>
      <w:r>
        <w:t xml:space="preserve"> </w:t>
      </w:r>
    </w:p>
    <w:p w:rsidR="00A7106F" w:rsidRDefault="00AA64EB">
      <w:r>
        <w:t>□</w:t>
      </w:r>
      <w:r>
        <w:t>适用</w:t>
      </w:r>
      <w:r>
        <w:t xml:space="preserve"> √</w:t>
      </w:r>
      <w:r>
        <w:t>不适用</w:t>
      </w:r>
      <w:r>
        <w:t xml:space="preserve">  </w:t>
      </w:r>
    </w:p>
    <w:p w:rsidR="00A7106F" w:rsidRDefault="00AA64EB">
      <w:pPr>
        <w:spacing w:after="46" w:line="259" w:lineRule="auto"/>
        <w:ind w:left="0" w:firstLine="0"/>
      </w:pPr>
      <w:r>
        <w:t xml:space="preserve"> </w:t>
      </w:r>
    </w:p>
    <w:p w:rsidR="00A7106F" w:rsidRDefault="00AA64EB">
      <w:pPr>
        <w:spacing w:line="302" w:lineRule="auto"/>
        <w:ind w:right="5149"/>
      </w:pPr>
      <w:r>
        <w:t>(3).</w:t>
      </w:r>
      <w:r>
        <w:rPr>
          <w:rFonts w:ascii="Arial" w:eastAsia="Arial" w:hAnsi="Arial" w:cs="Arial"/>
          <w:b/>
        </w:rPr>
        <w:t xml:space="preserve"> </w:t>
      </w:r>
      <w:r>
        <w:t>关联租赁情况</w:t>
      </w:r>
      <w:r>
        <w:t>本公司作为出租方：</w:t>
      </w:r>
      <w:r>
        <w:t xml:space="preserve"> </w:t>
      </w:r>
    </w:p>
    <w:p w:rsidR="00A7106F" w:rsidRDefault="00AA64EB">
      <w:r>
        <w:t>□</w:t>
      </w:r>
      <w:r>
        <w:t>适用</w:t>
      </w:r>
      <w:r>
        <w:t xml:space="preserve"> √</w:t>
      </w:r>
      <w:r>
        <w:t>不适用</w:t>
      </w:r>
      <w:r>
        <w:t xml:space="preserve">  </w:t>
      </w:r>
    </w:p>
    <w:p w:rsidR="00A7106F" w:rsidRDefault="00A7106F">
      <w:pPr>
        <w:sectPr w:rsidR="00A7106F">
          <w:headerReference w:type="even" r:id="rId120"/>
          <w:headerReference w:type="default" r:id="rId121"/>
          <w:footerReference w:type="even" r:id="rId122"/>
          <w:footerReference w:type="default" r:id="rId123"/>
          <w:headerReference w:type="first" r:id="rId124"/>
          <w:footerReference w:type="first" r:id="rId125"/>
          <w:pgSz w:w="11906" w:h="16838"/>
          <w:pgMar w:top="1529" w:right="1270" w:bottom="1462" w:left="1798" w:header="880" w:footer="991" w:gutter="0"/>
          <w:cols w:space="720"/>
        </w:sectPr>
      </w:pPr>
    </w:p>
    <w:p w:rsidR="00A7106F" w:rsidRDefault="00AA64EB">
      <w:pPr>
        <w:spacing w:after="37" w:line="265" w:lineRule="auto"/>
        <w:ind w:left="10" w:right="6361" w:hanging="10"/>
        <w:jc w:val="right"/>
      </w:pPr>
      <w:r>
        <w:rPr>
          <w:rFonts w:ascii="Calibri" w:eastAsia="Calibri" w:hAnsi="Calibri" w:cs="Calibri"/>
          <w:sz w:val="18"/>
        </w:rPr>
        <w:lastRenderedPageBreak/>
        <w:t xml:space="preserve">2022 </w:t>
      </w:r>
      <w:r>
        <w:rPr>
          <w:sz w:val="18"/>
        </w:rPr>
        <w:t>年年度报告</w:t>
      </w:r>
      <w:r>
        <w:rPr>
          <w:rFonts w:ascii="Calibri" w:eastAsia="Calibri" w:hAnsi="Calibri" w:cs="Calibri"/>
          <w:b/>
          <w:sz w:val="18"/>
        </w:rPr>
        <w:t xml:space="preserve"> </w:t>
      </w:r>
    </w:p>
    <w:p w:rsidR="00A7106F" w:rsidRDefault="00AA64EB">
      <w:pPr>
        <w:spacing w:before="702" w:after="0" w:line="259" w:lineRule="auto"/>
        <w:ind w:left="0" w:firstLine="0"/>
      </w:pPr>
      <w:r>
        <w:t xml:space="preserve"> </w:t>
      </w:r>
    </w:p>
    <w:p w:rsidR="00A7106F" w:rsidRDefault="00AA64EB">
      <w:r>
        <w:t>本公司作为承租方：</w:t>
      </w:r>
      <w:r>
        <w:t xml:space="preserve"> </w:t>
      </w:r>
    </w:p>
    <w:p w:rsidR="00A7106F" w:rsidRDefault="00AA64EB">
      <w:pPr>
        <w:ind w:right="11539"/>
      </w:pPr>
      <w:r>
        <w:t>□</w:t>
      </w:r>
      <w:r>
        <w:t>适用</w:t>
      </w:r>
      <w:r>
        <w:t xml:space="preserve"> √</w:t>
      </w:r>
      <w:r>
        <w:t>不适用</w:t>
      </w:r>
      <w:r>
        <w:t xml:space="preserve">  </w:t>
      </w:r>
      <w:r>
        <w:t>关联租赁情况说明</w:t>
      </w:r>
      <w:r>
        <w:t xml:space="preserve"> □</w:t>
      </w:r>
      <w:r>
        <w:t>适用</w:t>
      </w:r>
      <w:r>
        <w:t xml:space="preserve"> √</w:t>
      </w:r>
      <w:r>
        <w:t>不适用</w:t>
      </w:r>
      <w:r>
        <w:t xml:space="preserve">  </w:t>
      </w:r>
    </w:p>
    <w:p w:rsidR="00A7106F" w:rsidRDefault="00AA64EB">
      <w:pPr>
        <w:spacing w:after="6979"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705613</wp:posOffset>
                </wp:positionV>
                <wp:extent cx="8834374" cy="9144"/>
                <wp:effectExtent l="0" t="0" r="0" b="0"/>
                <wp:wrapTopAndBottom/>
                <wp:docPr id="760929" name="Group 76092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02" name="Shape 85920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929" style="width:695.62pt;height:0.719971pt;position:absolute;mso-position-horizontal-relative:page;mso-position-horizontal:absolute;margin-left:70.56pt;mso-position-vertical-relative:page;margin-top:55.5601pt;" coordsize="88343,91">
                <v:shape id="Shape 859203" style="position:absolute;width:88343;height:91;left:0;top:0;" coordsize="8834374,9144" path="m0,0l8834374,0l8834374,9144l0,9144l0,0">
                  <v:stroke weight="0pt" endcap="flat" joinstyle="miter" miterlimit="10" on="false" color="#000000" opacity="0"/>
                  <v:fill on="true" color="#000000"/>
                </v:shape>
                <w10:wrap type="topAndBottom"/>
              </v:group>
            </w:pict>
          </mc:Fallback>
        </mc:AlternateContent>
      </w:r>
      <w:r>
        <w:t xml:space="preserve"> </w:t>
      </w:r>
    </w:p>
    <w:p w:rsidR="00A7106F" w:rsidRDefault="00AA64EB">
      <w:pPr>
        <w:spacing w:after="0" w:line="259" w:lineRule="auto"/>
        <w:ind w:left="10" w:right="6704" w:hanging="10"/>
        <w:jc w:val="right"/>
      </w:pPr>
      <w:r>
        <w:rPr>
          <w:rFonts w:ascii="Calibri" w:eastAsia="Calibri" w:hAnsi="Calibri" w:cs="Calibri"/>
          <w:b/>
          <w:sz w:val="18"/>
        </w:rPr>
        <w:lastRenderedPageBreak/>
        <w:t>222</w:t>
      </w:r>
      <w:r>
        <w:rPr>
          <w:rFonts w:ascii="Calibri" w:eastAsia="Calibri" w:hAnsi="Calibri" w:cs="Calibri"/>
          <w:sz w:val="18"/>
        </w:rPr>
        <w:t xml:space="preserve"> / </w:t>
      </w:r>
      <w:r>
        <w:rPr>
          <w:rFonts w:ascii="Calibri" w:eastAsia="Calibri" w:hAnsi="Calibri" w:cs="Calibri"/>
          <w:b/>
          <w:sz w:val="18"/>
        </w:rPr>
        <w:t>238</w:t>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p w:rsidR="00A7106F" w:rsidRDefault="00A7106F">
      <w:pPr>
        <w:sectPr w:rsidR="00A7106F">
          <w:headerReference w:type="even" r:id="rId126"/>
          <w:headerReference w:type="default" r:id="rId127"/>
          <w:footerReference w:type="even" r:id="rId128"/>
          <w:footerReference w:type="default" r:id="rId129"/>
          <w:headerReference w:type="first" r:id="rId130"/>
          <w:footerReference w:type="first" r:id="rId131"/>
          <w:pgSz w:w="16838" w:h="11906" w:orient="landscape"/>
          <w:pgMar w:top="1440" w:right="1440" w:bottom="1440" w:left="1440" w:header="720" w:footer="720" w:gutter="0"/>
          <w:cols w:space="720"/>
        </w:sectPr>
      </w:pPr>
    </w:p>
    <w:p w:rsidR="00A7106F" w:rsidRDefault="00AA64EB">
      <w:pPr>
        <w:ind w:left="99" w:right="6515"/>
      </w:pPr>
      <w:r>
        <w:lastRenderedPageBreak/>
        <w:t>(4).</w:t>
      </w:r>
      <w:r>
        <w:rPr>
          <w:rFonts w:ascii="Arial" w:eastAsia="Arial" w:hAnsi="Arial" w:cs="Arial"/>
          <w:b/>
        </w:rPr>
        <w:t xml:space="preserve"> </w:t>
      </w:r>
      <w:r>
        <w:t>关联担保情况本公司作为担保方</w:t>
      </w:r>
      <w:r>
        <w:t xml:space="preserve"> □</w:t>
      </w:r>
      <w:r>
        <w:t>适用</w:t>
      </w:r>
      <w:r>
        <w:t xml:space="preserve"> √</w:t>
      </w:r>
      <w:r>
        <w:t>不适用</w:t>
      </w:r>
      <w:r>
        <w:t xml:space="preserve">  </w:t>
      </w:r>
      <w:r>
        <w:t>本公司作为被担保方</w:t>
      </w:r>
      <w:r>
        <w:rPr>
          <w:rFonts w:ascii="Cambria" w:eastAsia="Cambria" w:hAnsi="Cambria" w:cs="Cambria"/>
        </w:rPr>
        <w:t xml:space="preserve"> </w:t>
      </w:r>
    </w:p>
    <w:p w:rsidR="00A7106F" w:rsidRDefault="00AA64EB">
      <w:pPr>
        <w:ind w:left="99" w:right="5466"/>
      </w:pPr>
      <w:r>
        <w:t>□</w:t>
      </w:r>
      <w:r>
        <w:t>适用</w:t>
      </w:r>
      <w:r>
        <w:t xml:space="preserve"> √</w:t>
      </w:r>
      <w:r>
        <w:t>不适用</w:t>
      </w:r>
      <w:r>
        <w:t xml:space="preserve">  </w:t>
      </w:r>
      <w:r>
        <w:t>关联担保情况说明</w:t>
      </w:r>
      <w:r>
        <w:rPr>
          <w:rFonts w:ascii="Cambria" w:eastAsia="Cambria" w:hAnsi="Cambria" w:cs="Cambria"/>
        </w:rPr>
        <w:t xml:space="preserve"> </w:t>
      </w:r>
    </w:p>
    <w:p w:rsidR="00A7106F" w:rsidRDefault="00AA64EB">
      <w:pPr>
        <w:ind w:left="99"/>
      </w:pPr>
      <w:r>
        <w:t>□</w:t>
      </w:r>
      <w:r>
        <w:t>适用</w:t>
      </w:r>
      <w:r>
        <w:t xml:space="preserve"> √</w:t>
      </w:r>
      <w:r>
        <w:t>不适用</w:t>
      </w:r>
      <w:r>
        <w:t xml:space="preserve"> </w:t>
      </w:r>
      <w:r>
        <w:rPr>
          <w:rFonts w:ascii="Cambria" w:eastAsia="Cambria" w:hAnsi="Cambria" w:cs="Cambria"/>
        </w:rPr>
        <w:t xml:space="preserve"> </w:t>
      </w:r>
    </w:p>
    <w:p w:rsidR="00A7106F" w:rsidRDefault="00AA64EB">
      <w:pPr>
        <w:spacing w:after="70" w:line="259" w:lineRule="auto"/>
        <w:ind w:left="106" w:firstLine="0"/>
      </w:pPr>
      <w:r>
        <w:rPr>
          <w:rFonts w:ascii="Cambria" w:eastAsia="Cambria" w:hAnsi="Cambria" w:cs="Cambria"/>
          <w:sz w:val="20"/>
        </w:rPr>
        <w:t xml:space="preserve"> </w:t>
      </w:r>
    </w:p>
    <w:p w:rsidR="00A7106F" w:rsidRDefault="00AA64EB">
      <w:pPr>
        <w:spacing w:after="60"/>
        <w:ind w:left="99"/>
      </w:pPr>
      <w:r>
        <w:t>(5).</w:t>
      </w:r>
      <w:r>
        <w:rPr>
          <w:rFonts w:ascii="Arial" w:eastAsia="Arial" w:hAnsi="Arial" w:cs="Arial"/>
          <w:b/>
        </w:rPr>
        <w:t xml:space="preserve"> </w:t>
      </w:r>
      <w:r>
        <w:t>关联方资金拆借</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(6).</w:t>
      </w:r>
      <w:r>
        <w:rPr>
          <w:rFonts w:ascii="Arial" w:eastAsia="Arial" w:hAnsi="Arial" w:cs="Arial"/>
          <w:b/>
        </w:rPr>
        <w:t xml:space="preserve"> </w:t>
      </w:r>
      <w:r>
        <w:t>关联方资产转让、债务重组情况</w:t>
      </w:r>
      <w:r>
        <w:t xml:space="preserve"> </w:t>
      </w:r>
    </w:p>
    <w:p w:rsidR="00A7106F" w:rsidRDefault="00AA64EB">
      <w:pPr>
        <w:spacing w:after="54"/>
        <w:ind w:left="99"/>
      </w:pPr>
      <w:r>
        <w:t>□</w:t>
      </w:r>
      <w:r>
        <w:t>适用</w:t>
      </w:r>
      <w:r>
        <w:t xml:space="preserve"> √</w:t>
      </w:r>
      <w:r>
        <w:t>不适用</w:t>
      </w:r>
      <w:r>
        <w:t xml:space="preserve">  </w:t>
      </w:r>
    </w:p>
    <w:p w:rsidR="00A7106F" w:rsidRDefault="00AA64EB">
      <w:pPr>
        <w:spacing w:after="60"/>
        <w:ind w:left="99"/>
      </w:pPr>
      <w:r>
        <w:t>(7).</w:t>
      </w:r>
      <w:r>
        <w:rPr>
          <w:rFonts w:ascii="Arial" w:eastAsia="Arial" w:hAnsi="Arial" w:cs="Arial"/>
          <w:b/>
        </w:rPr>
        <w:t xml:space="preserve"> </w:t>
      </w:r>
      <w:r>
        <w:t>关键管理人员报酬</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单位：万元币种：人民币</w:t>
      </w:r>
      <w:r>
        <w:rPr>
          <w:rFonts w:ascii="Cambria" w:eastAsia="Cambria" w:hAnsi="Cambria" w:cs="Cambria"/>
        </w:rP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3193"/>
        <w:gridCol w:w="3192"/>
        <w:gridCol w:w="2439"/>
      </w:tblGrid>
      <w:tr w:rsidR="00A7106F">
        <w:trPr>
          <w:trHeight w:val="281"/>
        </w:trPr>
        <w:tc>
          <w:tcPr>
            <w:tcW w:w="3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上期发生额</w:t>
            </w:r>
            <w:r>
              <w:t xml:space="preserve"> </w:t>
            </w:r>
          </w:p>
        </w:tc>
      </w:tr>
      <w:tr w:rsidR="00A7106F">
        <w:trPr>
          <w:trHeight w:val="283"/>
        </w:trPr>
        <w:tc>
          <w:tcPr>
            <w:tcW w:w="31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关键管理人员报酬</w:t>
            </w:r>
            <w:r>
              <w:t xml:space="preserve"> </w:t>
            </w:r>
          </w:p>
        </w:tc>
        <w:tc>
          <w:tcPr>
            <w:tcW w:w="31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466.93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572.47 </w:t>
            </w:r>
          </w:p>
        </w:tc>
      </w:tr>
    </w:tbl>
    <w:p w:rsidR="00A7106F" w:rsidRDefault="00AA64EB">
      <w:pPr>
        <w:spacing w:after="46" w:line="259" w:lineRule="auto"/>
        <w:ind w:left="106" w:firstLine="0"/>
      </w:pPr>
      <w:r>
        <w:t xml:space="preserve"> </w:t>
      </w:r>
    </w:p>
    <w:p w:rsidR="00A7106F" w:rsidRDefault="00AA64EB">
      <w:pPr>
        <w:spacing w:after="58"/>
        <w:ind w:left="99"/>
      </w:pPr>
      <w:r>
        <w:t>(8).</w:t>
      </w:r>
      <w:r>
        <w:rPr>
          <w:rFonts w:ascii="Arial" w:eastAsia="Arial" w:hAnsi="Arial" w:cs="Arial"/>
          <w:b/>
        </w:rPr>
        <w:t xml:space="preserve"> </w:t>
      </w:r>
      <w:r>
        <w:t>其他关联交易</w:t>
      </w:r>
      <w:r>
        <w:t xml:space="preserve"> </w:t>
      </w:r>
    </w:p>
    <w:p w:rsidR="00A7106F" w:rsidRDefault="00AA64EB">
      <w:pPr>
        <w:ind w:left="99"/>
      </w:pPr>
      <w:r>
        <w:t>√</w:t>
      </w:r>
      <w:r>
        <w:t>适用</w:t>
      </w:r>
      <w:r>
        <w:t xml:space="preserve">  □</w:t>
      </w:r>
      <w:r>
        <w:t>不适用</w:t>
      </w:r>
      <w:r>
        <w:t xml:space="preserve">  </w:t>
      </w:r>
    </w:p>
    <w:p w:rsidR="00A7106F" w:rsidRDefault="00AA64EB">
      <w:pPr>
        <w:ind w:left="91" w:firstLine="420"/>
      </w:pPr>
      <w:r>
        <w:t>2022</w:t>
      </w:r>
      <w:r>
        <w:t>年</w:t>
      </w:r>
      <w:r>
        <w:t>12</w:t>
      </w:r>
      <w:r>
        <w:t>月，接受控股股东徐久振先生捐赠美国孙公司资金</w:t>
      </w:r>
      <w:r>
        <w:t>173,640.00</w:t>
      </w:r>
      <w:r>
        <w:t>美元，折合人民币</w:t>
      </w:r>
      <w:r>
        <w:t>1,215,559.00</w:t>
      </w:r>
      <w:r>
        <w:t>元。用于前期开展公司境外业务。</w:t>
      </w:r>
      <w:r>
        <w:t xml:space="preserve"> </w:t>
      </w:r>
    </w:p>
    <w:p w:rsidR="00A7106F" w:rsidRDefault="00AA64EB">
      <w:pPr>
        <w:spacing w:after="44" w:line="259" w:lineRule="auto"/>
        <w:ind w:left="106" w:firstLine="0"/>
      </w:pPr>
      <w:r>
        <w:t xml:space="preserve"> </w:t>
      </w:r>
    </w:p>
    <w:p w:rsidR="00A7106F" w:rsidRDefault="00AA64EB">
      <w:pPr>
        <w:numPr>
          <w:ilvl w:val="0"/>
          <w:numId w:val="167"/>
        </w:numPr>
        <w:spacing w:after="70"/>
        <w:ind w:hanging="425"/>
      </w:pPr>
      <w:r>
        <w:t>关联方应收应付款项</w:t>
      </w:r>
      <w:r>
        <w:t xml:space="preserve"> </w:t>
      </w:r>
    </w:p>
    <w:p w:rsidR="00A7106F" w:rsidRDefault="00AA64EB">
      <w:pPr>
        <w:spacing w:after="58"/>
        <w:ind w:left="99"/>
      </w:pPr>
      <w:r>
        <w:t>(1).</w:t>
      </w:r>
      <w:r>
        <w:rPr>
          <w:rFonts w:ascii="Arial" w:eastAsia="Arial" w:hAnsi="Arial" w:cs="Arial"/>
          <w:b/>
        </w:rPr>
        <w:t xml:space="preserve"> </w:t>
      </w:r>
      <w:r>
        <w:t>应收项目</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w:t>
      </w:r>
      <w:r>
        <w:t>:</w:t>
      </w:r>
      <w:r>
        <w:t>元</w:t>
      </w:r>
      <w:r>
        <w:t xml:space="preserve">  </w:t>
      </w:r>
      <w:r>
        <w:t>币种</w:t>
      </w:r>
      <w:r>
        <w:t>:</w:t>
      </w:r>
      <w:r>
        <w:t>人民币</w:t>
      </w:r>
      <w:r>
        <w:t xml:space="preserve"> </w:t>
      </w:r>
    </w:p>
    <w:tbl>
      <w:tblPr>
        <w:tblStyle w:val="TableGrid"/>
        <w:tblW w:w="8824" w:type="dxa"/>
        <w:tblInd w:w="110" w:type="dxa"/>
        <w:tblCellMar>
          <w:top w:w="34" w:type="dxa"/>
          <w:left w:w="106" w:type="dxa"/>
          <w:bottom w:w="0" w:type="dxa"/>
          <w:right w:w="2" w:type="dxa"/>
        </w:tblCellMar>
        <w:tblLook w:val="04A0" w:firstRow="1" w:lastRow="0" w:firstColumn="1" w:lastColumn="0" w:noHBand="0" w:noVBand="1"/>
      </w:tblPr>
      <w:tblGrid>
        <w:gridCol w:w="1272"/>
        <w:gridCol w:w="1515"/>
        <w:gridCol w:w="1356"/>
        <w:gridCol w:w="1354"/>
        <w:gridCol w:w="1478"/>
        <w:gridCol w:w="1849"/>
      </w:tblGrid>
      <w:tr w:rsidR="00A7106F">
        <w:trPr>
          <w:trHeight w:val="283"/>
        </w:trPr>
        <w:tc>
          <w:tcPr>
            <w:tcW w:w="1272"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firstLine="0"/>
            </w:pPr>
            <w:r>
              <w:t>项目名称</w:t>
            </w:r>
            <w:r>
              <w:t xml:space="preserve"> </w:t>
            </w:r>
          </w:p>
        </w:tc>
        <w:tc>
          <w:tcPr>
            <w:tcW w:w="151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关联方</w:t>
            </w:r>
            <w:r>
              <w:t xml:space="preserve"> </w:t>
            </w:r>
          </w:p>
        </w:tc>
        <w:tc>
          <w:tcPr>
            <w:tcW w:w="2710"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期末余额</w:t>
            </w:r>
            <w:r>
              <w:t xml:space="preserve"> </w:t>
            </w:r>
          </w:p>
        </w:tc>
        <w:tc>
          <w:tcPr>
            <w:tcW w:w="3327"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281"/>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3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1" w:firstLine="0"/>
            </w:pPr>
            <w:r>
              <w:t>账面余额</w:t>
            </w:r>
            <w:r>
              <w:t xml:space="preserve"> </w:t>
            </w:r>
          </w:p>
        </w:tc>
        <w:tc>
          <w:tcPr>
            <w:tcW w:w="13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51" w:firstLine="0"/>
            </w:pPr>
            <w:r>
              <w:t>坏账准备</w:t>
            </w:r>
            <w:r>
              <w:t xml:space="preserve"> </w:t>
            </w:r>
          </w:p>
        </w:tc>
        <w:tc>
          <w:tcPr>
            <w:tcW w:w="1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1" w:firstLine="0"/>
            </w:pPr>
            <w:r>
              <w:t>账面余额</w:t>
            </w:r>
            <w:r>
              <w:t xml:space="preserve"> </w:t>
            </w:r>
          </w:p>
        </w:tc>
        <w:tc>
          <w:tcPr>
            <w:tcW w:w="1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0" w:firstLine="0"/>
              <w:jc w:val="center"/>
            </w:pPr>
            <w:r>
              <w:t>坏账准备</w:t>
            </w:r>
            <w:r>
              <w:t xml:space="preserve"> </w:t>
            </w:r>
          </w:p>
        </w:tc>
      </w:tr>
      <w:tr w:rsidR="00A7106F">
        <w:trPr>
          <w:trHeight w:val="828"/>
        </w:trPr>
        <w:tc>
          <w:tcPr>
            <w:tcW w:w="127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pPr>
            <w:r>
              <w:t>预收款项</w:t>
            </w:r>
            <w:r>
              <w:t xml:space="preserve"> </w:t>
            </w:r>
          </w:p>
        </w:tc>
        <w:tc>
          <w:tcPr>
            <w:tcW w:w="151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佳农食品控股（集团）股份有限公司</w:t>
            </w:r>
            <w:r>
              <w:t xml:space="preserve"> </w:t>
            </w:r>
          </w:p>
        </w:tc>
        <w:tc>
          <w:tcPr>
            <w:tcW w:w="13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1,842.51 </w:t>
            </w:r>
          </w:p>
        </w:tc>
        <w:tc>
          <w:tcPr>
            <w:tcW w:w="13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1,842.51 </w:t>
            </w:r>
          </w:p>
        </w:tc>
        <w:tc>
          <w:tcPr>
            <w:tcW w:w="184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46" w:line="259" w:lineRule="auto"/>
        <w:ind w:left="106" w:firstLine="0"/>
      </w:pPr>
      <w:r>
        <w:rPr>
          <w:rFonts w:ascii="FangSong" w:eastAsia="FangSong" w:hAnsi="FangSong" w:cs="FangSong"/>
        </w:rPr>
        <w:t xml:space="preserve"> </w:t>
      </w:r>
    </w:p>
    <w:p w:rsidR="00A7106F" w:rsidRDefault="00AA64EB">
      <w:pPr>
        <w:spacing w:after="58"/>
        <w:ind w:left="99"/>
      </w:pPr>
      <w:r>
        <w:t>(2).</w:t>
      </w:r>
      <w:r>
        <w:rPr>
          <w:rFonts w:ascii="Arial" w:eastAsia="Arial" w:hAnsi="Arial" w:cs="Arial"/>
          <w:b/>
        </w:rPr>
        <w:t xml:space="preserve"> </w:t>
      </w:r>
      <w:r>
        <w:t>应付项目</w:t>
      </w:r>
      <w:r>
        <w:t xml:space="preserve"> </w:t>
      </w:r>
    </w:p>
    <w:p w:rsidR="00A7106F" w:rsidRDefault="00AA64EB">
      <w:pPr>
        <w:spacing w:after="54"/>
        <w:ind w:left="99"/>
      </w:pPr>
      <w:r>
        <w:t>□</w:t>
      </w:r>
      <w:r>
        <w:t>适用</w:t>
      </w:r>
      <w:r>
        <w:t xml:space="preserve">  √</w:t>
      </w:r>
      <w:r>
        <w:t>不适用</w:t>
      </w:r>
      <w:r>
        <w:t xml:space="preserve"> </w:t>
      </w:r>
      <w:r>
        <w:rPr>
          <w:rFonts w:ascii="FangSong" w:eastAsia="FangSong" w:hAnsi="FangSong" w:cs="FangSong"/>
        </w:rPr>
        <w:t xml:space="preserve"> </w:t>
      </w:r>
    </w:p>
    <w:p w:rsidR="00A7106F" w:rsidRDefault="00AA64EB">
      <w:pPr>
        <w:numPr>
          <w:ilvl w:val="0"/>
          <w:numId w:val="167"/>
        </w:numPr>
        <w:spacing w:after="72"/>
        <w:ind w:hanging="425"/>
      </w:pPr>
      <w:r>
        <w:t>关联方承诺</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68" w:line="259" w:lineRule="auto"/>
        <w:ind w:left="106" w:firstLine="0"/>
      </w:pPr>
      <w:r>
        <w:rPr>
          <w:rFonts w:ascii="Cambria" w:eastAsia="Cambria" w:hAnsi="Cambria" w:cs="Cambria"/>
          <w:sz w:val="20"/>
        </w:rPr>
        <w:t xml:space="preserve"> </w:t>
      </w:r>
    </w:p>
    <w:p w:rsidR="00A7106F" w:rsidRDefault="00AA64EB">
      <w:pPr>
        <w:numPr>
          <w:ilvl w:val="0"/>
          <w:numId w:val="167"/>
        </w:numPr>
        <w:spacing w:after="51" w:line="259" w:lineRule="auto"/>
        <w:ind w:hanging="425"/>
      </w:pPr>
      <w:r>
        <w:t>其他</w:t>
      </w:r>
      <w:r>
        <w:rPr>
          <w:rFonts w:ascii="Cambria" w:eastAsia="Cambria" w:hAnsi="Cambria" w:cs="Cambria"/>
          <w:b/>
          <w:sz w:val="20"/>
        </w:rPr>
        <w:t xml:space="preserve"> </w:t>
      </w:r>
    </w:p>
    <w:p w:rsidR="00A7106F" w:rsidRDefault="00AA64EB">
      <w:pPr>
        <w:ind w:left="99"/>
      </w:pPr>
      <w:r>
        <w:t>□</w:t>
      </w:r>
      <w:r>
        <w:t>适用</w:t>
      </w:r>
      <w:r>
        <w:t xml:space="preserve">  √</w:t>
      </w:r>
      <w:r>
        <w:t>不适用</w:t>
      </w:r>
      <w:r>
        <w:t xml:space="preserve"> </w:t>
      </w:r>
      <w:r>
        <w:rPr>
          <w:rFonts w:ascii="Cambria" w:eastAsia="Cambria" w:hAnsi="Cambria" w:cs="Cambria"/>
          <w:b/>
          <w:sz w:val="20"/>
        </w:rPr>
        <w:t xml:space="preserve"> </w:t>
      </w:r>
    </w:p>
    <w:p w:rsidR="00A7106F" w:rsidRDefault="00AA64EB">
      <w:pPr>
        <w:spacing w:after="46" w:line="259" w:lineRule="auto"/>
        <w:ind w:left="106" w:firstLine="0"/>
      </w:pPr>
      <w:r>
        <w:t xml:space="preserve"> </w:t>
      </w:r>
    </w:p>
    <w:p w:rsidR="00A7106F" w:rsidRDefault="00AA64EB">
      <w:pPr>
        <w:spacing w:after="68"/>
        <w:ind w:left="99"/>
      </w:pPr>
      <w:r>
        <w:t>十三、</w:t>
      </w:r>
      <w:r>
        <w:t xml:space="preserve"> </w:t>
      </w:r>
      <w:r>
        <w:t>股份支付</w:t>
      </w:r>
      <w:r>
        <w:rPr>
          <w:rFonts w:ascii="Arial" w:eastAsia="Arial" w:hAnsi="Arial" w:cs="Arial"/>
          <w:b/>
        </w:rPr>
        <w:t xml:space="preserve"> </w:t>
      </w:r>
    </w:p>
    <w:p w:rsidR="00A7106F" w:rsidRDefault="00AA64EB">
      <w:pPr>
        <w:spacing w:after="72"/>
        <w:ind w:left="99"/>
      </w:pPr>
      <w:r>
        <w:t>1</w:t>
      </w:r>
      <w:r>
        <w:t>、</w:t>
      </w:r>
      <w:r>
        <w:rPr>
          <w:rFonts w:ascii="Arial" w:eastAsia="Arial" w:hAnsi="Arial" w:cs="Arial"/>
          <w:b/>
        </w:rPr>
        <w:t xml:space="preserve"> </w:t>
      </w:r>
      <w:r>
        <w:t>股份支付总体情况</w:t>
      </w:r>
      <w:r>
        <w:rPr>
          <w:rFonts w:ascii="Calibri" w:eastAsia="Calibri" w:hAnsi="Calibri" w:cs="Calibri"/>
          <w:b/>
        </w:rPr>
        <w:t xml:space="preserve"> </w:t>
      </w:r>
    </w:p>
    <w:p w:rsidR="00A7106F" w:rsidRDefault="00AA64EB">
      <w:pPr>
        <w:spacing w:after="10" w:line="248" w:lineRule="auto"/>
        <w:ind w:left="10" w:right="98" w:hanging="10"/>
        <w:jc w:val="right"/>
      </w:pPr>
      <w:r>
        <w:t>√</w:t>
      </w:r>
      <w:r>
        <w:t>适用</w:t>
      </w:r>
      <w:r>
        <w:t xml:space="preserve"> □</w:t>
      </w:r>
      <w:r>
        <w:t>不适用</w:t>
      </w:r>
      <w:r>
        <w:t xml:space="preserve">  </w:t>
      </w:r>
      <w:r>
        <w:t>单位：股币种：人民币</w:t>
      </w:r>
      <w:r>
        <w:t xml:space="preserve"> </w:t>
      </w:r>
    </w:p>
    <w:tbl>
      <w:tblPr>
        <w:tblStyle w:val="TableGrid"/>
        <w:tblW w:w="8824" w:type="dxa"/>
        <w:tblInd w:w="110" w:type="dxa"/>
        <w:tblCellMar>
          <w:top w:w="34" w:type="dxa"/>
          <w:left w:w="106" w:type="dxa"/>
          <w:bottom w:w="0" w:type="dxa"/>
          <w:right w:w="2" w:type="dxa"/>
        </w:tblCellMar>
        <w:tblLook w:val="04A0" w:firstRow="1" w:lastRow="0" w:firstColumn="1" w:lastColumn="0" w:noHBand="0" w:noVBand="1"/>
      </w:tblPr>
      <w:tblGrid>
        <w:gridCol w:w="4530"/>
        <w:gridCol w:w="4294"/>
      </w:tblGrid>
      <w:tr w:rsidR="00A7106F">
        <w:trPr>
          <w:trHeight w:val="283"/>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公司本期授予的各项权益工具总额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7,343,800.00 </w:t>
            </w:r>
          </w:p>
        </w:tc>
      </w:tr>
      <w:tr w:rsidR="00A7106F">
        <w:trPr>
          <w:trHeight w:val="284"/>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公司本期行权的各项权益工具总额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0 </w:t>
            </w:r>
          </w:p>
        </w:tc>
      </w:tr>
      <w:tr w:rsidR="00A7106F">
        <w:trPr>
          <w:trHeight w:val="283"/>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公司本期失效的各项权益工具总额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6,303,318.25 </w:t>
            </w:r>
          </w:p>
        </w:tc>
      </w:tr>
      <w:tr w:rsidR="00A7106F">
        <w:trPr>
          <w:trHeight w:val="826"/>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公司期末发行在外的股票期权行权价格的范围和合同剩余期限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2</w:t>
            </w:r>
            <w:r>
              <w:t>月授予</w:t>
            </w:r>
            <w:r>
              <w:t>:</w:t>
            </w:r>
            <w:r>
              <w:t>行权价</w:t>
            </w:r>
            <w:r>
              <w:t>40</w:t>
            </w:r>
            <w:r>
              <w:t>元，合同剩余期限为分别四个归属期，</w:t>
            </w:r>
            <w:r>
              <w:t>6</w:t>
            </w:r>
            <w:r>
              <w:t>个月，</w:t>
            </w:r>
            <w:r>
              <w:t>18</w:t>
            </w:r>
            <w:r>
              <w:t>个月，</w:t>
            </w:r>
            <w:r>
              <w:t xml:space="preserve">30 </w:t>
            </w:r>
            <w:r>
              <w:t>个月，</w:t>
            </w:r>
            <w:r>
              <w:t>42</w:t>
            </w:r>
            <w:r>
              <w:t>个月</w:t>
            </w:r>
            <w:r>
              <w:t xml:space="preserve"> </w:t>
            </w:r>
          </w:p>
        </w:tc>
      </w:tr>
      <w:tr w:rsidR="00A7106F">
        <w:trPr>
          <w:trHeight w:val="828"/>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公司期末发行在外的其他权益工具行权价格的范围和合同剩余期限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pPr>
            <w:r>
              <w:t>2021</w:t>
            </w:r>
            <w:r>
              <w:t>年</w:t>
            </w:r>
            <w:r>
              <w:t>12</w:t>
            </w:r>
            <w:r>
              <w:t>月授予</w:t>
            </w:r>
            <w:r>
              <w:t>:</w:t>
            </w:r>
            <w:r>
              <w:t>行权价</w:t>
            </w:r>
            <w:r>
              <w:t>40</w:t>
            </w:r>
            <w:r>
              <w:t>元，合同剩余期限为分别四个归属期，</w:t>
            </w:r>
            <w:r>
              <w:t>3</w:t>
            </w:r>
            <w:r>
              <w:t>个月，</w:t>
            </w:r>
            <w:r>
              <w:t>15</w:t>
            </w:r>
            <w:r>
              <w:t>个月，</w:t>
            </w:r>
          </w:p>
          <w:p w:rsidR="00A7106F" w:rsidRDefault="00AA64EB">
            <w:pPr>
              <w:spacing w:after="0" w:line="259" w:lineRule="auto"/>
              <w:ind w:left="0" w:firstLine="0"/>
            </w:pPr>
            <w:r>
              <w:t>27</w:t>
            </w:r>
            <w:r>
              <w:t>个月，</w:t>
            </w:r>
            <w:r>
              <w:t>39</w:t>
            </w:r>
            <w:r>
              <w:t>个月</w:t>
            </w:r>
            <w:r>
              <w:t xml:space="preserve"> </w:t>
            </w:r>
          </w:p>
        </w:tc>
      </w:tr>
      <w:tr w:rsidR="00A7106F">
        <w:trPr>
          <w:trHeight w:val="554"/>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公司报告期末发行在外的限制性股票成本价格和合同剩余期限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2019</w:t>
            </w:r>
            <w:r>
              <w:t>年</w:t>
            </w:r>
            <w:r>
              <w:t>5</w:t>
            </w:r>
            <w:r>
              <w:t>月授予</w:t>
            </w:r>
            <w:r>
              <w:t>:</w:t>
            </w:r>
            <w:r>
              <w:t>成本价</w:t>
            </w:r>
            <w:r>
              <w:t>4</w:t>
            </w:r>
            <w:r>
              <w:t>元，合同剩余期限为</w:t>
            </w:r>
            <w:r>
              <w:t>5</w:t>
            </w:r>
            <w:r>
              <w:t>个月</w:t>
            </w:r>
            <w:r>
              <w:t xml:space="preserve"> </w:t>
            </w:r>
          </w:p>
        </w:tc>
      </w:tr>
      <w:tr w:rsidR="00A7106F">
        <w:trPr>
          <w:trHeight w:val="554"/>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公司报告期末发行在外的限制性股票成本价格和合同剩余期限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2019</w:t>
            </w:r>
            <w:r>
              <w:t>年</w:t>
            </w:r>
            <w:r>
              <w:t>3</w:t>
            </w:r>
            <w:r>
              <w:t>月授予</w:t>
            </w:r>
            <w:r>
              <w:t>:</w:t>
            </w:r>
            <w:r>
              <w:t>成本价</w:t>
            </w:r>
            <w:r>
              <w:t>4</w:t>
            </w:r>
            <w:r>
              <w:t>元，合同剩余期限为</w:t>
            </w:r>
            <w:r>
              <w:t>3</w:t>
            </w:r>
            <w:r>
              <w:t>个月</w:t>
            </w:r>
            <w:r>
              <w:t xml:space="preserve"> </w:t>
            </w:r>
          </w:p>
        </w:tc>
      </w:tr>
      <w:tr w:rsidR="00A7106F">
        <w:trPr>
          <w:trHeight w:val="555"/>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公司报告期末发行在外的限制性股票成本价格和合同剩余期限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2019</w:t>
            </w:r>
            <w:r>
              <w:t>年</w:t>
            </w:r>
            <w:r>
              <w:t>4</w:t>
            </w:r>
            <w:r>
              <w:t>月转换为权益结算</w:t>
            </w:r>
            <w:r>
              <w:t>:</w:t>
            </w:r>
            <w:r>
              <w:t>成本价</w:t>
            </w:r>
            <w:r>
              <w:t>2.45</w:t>
            </w:r>
          </w:p>
          <w:p w:rsidR="00A7106F" w:rsidRDefault="00AA64EB">
            <w:pPr>
              <w:spacing w:after="0" w:line="259" w:lineRule="auto"/>
              <w:ind w:left="0" w:firstLine="0"/>
            </w:pPr>
            <w:r>
              <w:t>元，合同剩余期限分别为</w:t>
            </w:r>
            <w:r>
              <w:t>0</w:t>
            </w:r>
            <w:r>
              <w:t>个月和</w:t>
            </w:r>
            <w:r>
              <w:t>1</w:t>
            </w:r>
            <w:r>
              <w:t>个月</w:t>
            </w:r>
            <w:r>
              <w:t xml:space="preserve"> </w:t>
            </w:r>
          </w:p>
        </w:tc>
      </w:tr>
      <w:tr w:rsidR="00A7106F">
        <w:trPr>
          <w:trHeight w:val="557"/>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公司期末发行在外的其他权益工具行权价格的范围和合同剩余期限</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无</w:t>
            </w:r>
            <w:r>
              <w:t xml:space="preserve"> </w:t>
            </w:r>
          </w:p>
        </w:tc>
      </w:tr>
    </w:tbl>
    <w:p w:rsidR="00A7106F" w:rsidRDefault="00AA64EB">
      <w:pPr>
        <w:ind w:left="99"/>
      </w:pPr>
      <w:r>
        <w:t>其他说明</w:t>
      </w:r>
      <w:r>
        <w:t xml:space="preserve"> </w:t>
      </w:r>
    </w:p>
    <w:p w:rsidR="00A7106F" w:rsidRDefault="00AA64EB">
      <w:pPr>
        <w:ind w:left="99"/>
      </w:pPr>
      <w:r>
        <w:t xml:space="preserve"> 1</w:t>
      </w:r>
      <w:r>
        <w:t>、员工持股平台股份激励</w:t>
      </w:r>
      <w:r>
        <w:t xml:space="preserve"> </w:t>
      </w:r>
    </w:p>
    <w:p w:rsidR="00A7106F" w:rsidRDefault="00AA64EB">
      <w:pPr>
        <w:ind w:left="91" w:firstLine="420"/>
      </w:pPr>
      <w:r>
        <w:t>根据本公司</w:t>
      </w:r>
      <w:r>
        <w:t>2015</w:t>
      </w:r>
      <w:r>
        <w:t>年</w:t>
      </w:r>
      <w:r>
        <w:t>3</w:t>
      </w:r>
      <w:r>
        <w:t>月</w:t>
      </w:r>
      <w:r>
        <w:t>25</w:t>
      </w:r>
      <w:r>
        <w:t>日召开的</w:t>
      </w:r>
      <w:r>
        <w:t>2015</w:t>
      </w:r>
      <w:r>
        <w:t>年第五次临时股东大会决议，本公司定向增发股份</w:t>
      </w:r>
      <w:r>
        <w:t>195.90</w:t>
      </w:r>
      <w:r>
        <w:t>万股给公司员工持股平台上海晶真投资管理中心（有限合伙）（现名为上海晶真文化艺术发展中心（有限合伙），以下简称</w:t>
      </w:r>
      <w:r>
        <w:t>“</w:t>
      </w:r>
      <w:r>
        <w:t>上海晶真</w:t>
      </w:r>
      <w:r>
        <w:t>”</w:t>
      </w:r>
      <w:r>
        <w:t>）。同日，本公司通过上海晶真以每股人民币</w:t>
      </w:r>
      <w:r>
        <w:t>3</w:t>
      </w:r>
      <w:r>
        <w:t>元（对应当时股份数量）对核心员工进行股份激励，扣除激励储备股份及老股东授予但未新增股份，本次股份支付授予</w:t>
      </w:r>
      <w:r>
        <w:t>822,868.64</w:t>
      </w:r>
      <w:r>
        <w:t>股。授予日公允价值为每股人民币</w:t>
      </w:r>
      <w:r>
        <w:t>10.72</w:t>
      </w:r>
      <w:r>
        <w:t>元（对应当时股份数量），自</w:t>
      </w:r>
      <w:r>
        <w:t>2015</w:t>
      </w:r>
      <w:r>
        <w:t>年</w:t>
      </w:r>
      <w:r>
        <w:t>4</w:t>
      </w:r>
      <w:r>
        <w:t>月起执行，期限为</w:t>
      </w:r>
      <w:r>
        <w:t>6</w:t>
      </w:r>
      <w:r>
        <w:t>年。</w:t>
      </w:r>
      <w:r>
        <w:t xml:space="preserve"> </w:t>
      </w:r>
    </w:p>
    <w:p w:rsidR="00A7106F" w:rsidRDefault="00AA64EB">
      <w:pPr>
        <w:ind w:left="91" w:firstLine="420"/>
      </w:pPr>
      <w:r>
        <w:t>2016</w:t>
      </w:r>
      <w:r>
        <w:t>年</w:t>
      </w:r>
      <w:r>
        <w:t>1</w:t>
      </w:r>
      <w:r>
        <w:t>月</w:t>
      </w:r>
      <w:r>
        <w:t>15</w:t>
      </w:r>
      <w:r>
        <w:t>日，实际控制人招立萍以上海晶真持有的激励储备股以每股人民币</w:t>
      </w:r>
      <w:r>
        <w:t>5</w:t>
      </w:r>
      <w:r>
        <w:t>元（对应当时股份数量）对员工进行</w:t>
      </w:r>
      <w:r>
        <w:t>激励，共</w:t>
      </w:r>
      <w:r>
        <w:t>445,672.50</w:t>
      </w:r>
      <w:r>
        <w:t>股，授予日公允价值为每股人民币</w:t>
      </w:r>
      <w:r>
        <w:t>11.93</w:t>
      </w:r>
      <w:r>
        <w:t>元</w:t>
      </w:r>
    </w:p>
    <w:p w:rsidR="00A7106F" w:rsidRDefault="00AA64EB">
      <w:pPr>
        <w:ind w:left="99"/>
      </w:pPr>
      <w:r>
        <w:t>（对应当时股份数量），自</w:t>
      </w:r>
      <w:r>
        <w:t>2016</w:t>
      </w:r>
      <w:r>
        <w:t>年</w:t>
      </w:r>
      <w:r>
        <w:t>2</w:t>
      </w:r>
      <w:r>
        <w:t>月起执行，期限为</w:t>
      </w:r>
      <w:r>
        <w:t>6</w:t>
      </w:r>
      <w:r>
        <w:t>年。</w:t>
      </w:r>
      <w:r>
        <w:t xml:space="preserve"> </w:t>
      </w:r>
    </w:p>
    <w:p w:rsidR="00A7106F" w:rsidRDefault="00AA64EB">
      <w:pPr>
        <w:spacing w:after="1" w:line="238" w:lineRule="auto"/>
        <w:ind w:left="91" w:right="105" w:firstLine="410"/>
        <w:jc w:val="both"/>
      </w:pPr>
      <w:r>
        <w:t>2019</w:t>
      </w:r>
      <w:r>
        <w:t>年</w:t>
      </w:r>
      <w:r>
        <w:t>3</w:t>
      </w:r>
      <w:r>
        <w:t>月份，实际控制人招立萍以上海晶真持有的激励储备股以每股人民币</w:t>
      </w:r>
      <w:r>
        <w:t>4</w:t>
      </w:r>
      <w:r>
        <w:t>元对员工进行激励，共</w:t>
      </w:r>
      <w:r>
        <w:t>145.5</w:t>
      </w:r>
      <w:r>
        <w:t>万股，授予日公允价值为每股人民币</w:t>
      </w:r>
      <w:r>
        <w:t>8.28</w:t>
      </w:r>
      <w:r>
        <w:t>元，自</w:t>
      </w:r>
      <w:r>
        <w:t>2019</w:t>
      </w:r>
      <w:r>
        <w:t>年</w:t>
      </w:r>
      <w:r>
        <w:t>4</w:t>
      </w:r>
      <w:r>
        <w:t>月起执行，期限为</w:t>
      </w:r>
      <w:r>
        <w:t>4</w:t>
      </w:r>
      <w:r>
        <w:t>年。</w:t>
      </w:r>
      <w:r>
        <w:t xml:space="preserve"> </w:t>
      </w:r>
    </w:p>
    <w:p w:rsidR="00A7106F" w:rsidRDefault="00AA64EB">
      <w:pPr>
        <w:ind w:left="91" w:firstLine="420"/>
      </w:pPr>
      <w:r>
        <w:t>2019</w:t>
      </w:r>
      <w:r>
        <w:t>年</w:t>
      </w:r>
      <w:r>
        <w:t>5</w:t>
      </w:r>
      <w:r>
        <w:t>月份，实际控制人招立萍以上海晶真持有的激励储备股以每股人民币</w:t>
      </w:r>
      <w:r>
        <w:t>4</w:t>
      </w:r>
      <w:r>
        <w:t>元对员工进行激励，共</w:t>
      </w:r>
      <w:r>
        <w:t>18</w:t>
      </w:r>
      <w:r>
        <w:t>万股，授予日公允价值为每股人民币</w:t>
      </w:r>
      <w:r>
        <w:t>8.28</w:t>
      </w:r>
      <w:r>
        <w:t>元，自</w:t>
      </w:r>
      <w:r>
        <w:t>2019</w:t>
      </w:r>
      <w:r>
        <w:t>年</w:t>
      </w:r>
      <w:r>
        <w:t>6</w:t>
      </w:r>
      <w:r>
        <w:t>月起执行，期限为</w:t>
      </w:r>
    </w:p>
    <w:p w:rsidR="00A7106F" w:rsidRDefault="00AA64EB">
      <w:pPr>
        <w:ind w:left="99"/>
      </w:pPr>
      <w:r>
        <w:t>4</w:t>
      </w:r>
      <w:r>
        <w:t>年。</w:t>
      </w:r>
      <w:r>
        <w:t xml:space="preserve"> </w:t>
      </w:r>
    </w:p>
    <w:p w:rsidR="00A7106F" w:rsidRDefault="00AA64EB">
      <w:pPr>
        <w:ind w:left="91" w:firstLine="420"/>
      </w:pPr>
      <w:r>
        <w:t>2019</w:t>
      </w:r>
      <w:r>
        <w:t>年</w:t>
      </w:r>
      <w:r>
        <w:t>4</w:t>
      </w:r>
      <w:r>
        <w:t>月份，实际控制人招立萍以上海晶真持有的激励储备股以每股人民币</w:t>
      </w:r>
      <w:r>
        <w:t>2.45</w:t>
      </w:r>
      <w:r>
        <w:t>元对员工进行激励，共</w:t>
      </w:r>
      <w:r>
        <w:t>10.3</w:t>
      </w:r>
      <w:r>
        <w:t>万股，授予日公允价值为每股人民币</w:t>
      </w:r>
      <w:r>
        <w:t>8.28</w:t>
      </w:r>
      <w:r>
        <w:t>元，自</w:t>
      </w:r>
      <w:r>
        <w:t>2019</w:t>
      </w:r>
      <w:r>
        <w:t>年度原现金结算的股份支付转换为权益结算的股份支付，以转换日公允价值计算的股份支付总额减去原现金结算的股份支付确认金额，在剩余期限分别两批为</w:t>
      </w:r>
      <w:r>
        <w:t>25</w:t>
      </w:r>
      <w:r>
        <w:t>个月及</w:t>
      </w:r>
      <w:r>
        <w:t>49</w:t>
      </w:r>
      <w:r>
        <w:t>个月分摊确认。</w:t>
      </w:r>
      <w:r>
        <w:t xml:space="preserve"> </w:t>
      </w:r>
    </w:p>
    <w:p w:rsidR="00A7106F" w:rsidRDefault="00AA64EB">
      <w:pPr>
        <w:ind w:left="534"/>
      </w:pPr>
      <w:r>
        <w:t>2</w:t>
      </w:r>
      <w:r>
        <w:t>、</w:t>
      </w:r>
      <w:r>
        <w:t>2021</w:t>
      </w:r>
      <w:r>
        <w:t>年实施的授予限制性股票期权激励计划（首次授予日）</w:t>
      </w:r>
      <w:r>
        <w:t xml:space="preserve"> </w:t>
      </w:r>
    </w:p>
    <w:p w:rsidR="00A7106F" w:rsidRDefault="00AA64EB">
      <w:pPr>
        <w:ind w:left="91" w:firstLine="420"/>
      </w:pPr>
      <w:r>
        <w:t>2021</w:t>
      </w:r>
      <w:r>
        <w:t>年</w:t>
      </w:r>
      <w:r>
        <w:t>12</w:t>
      </w:r>
      <w:r>
        <w:t>月份，根据上海阿拉丁生化科技股份有限公司（以下简称</w:t>
      </w:r>
      <w:r>
        <w:t>“</w:t>
      </w:r>
      <w:r>
        <w:t>公司</w:t>
      </w:r>
      <w:r>
        <w:t>”</w:t>
      </w:r>
      <w:r>
        <w:t>）</w:t>
      </w:r>
      <w:r>
        <w:t>2021</w:t>
      </w:r>
      <w:r>
        <w:t>年第二次临时股东大会授权，公司于</w:t>
      </w:r>
      <w:r>
        <w:t>2</w:t>
      </w:r>
      <w:r>
        <w:t>021</w:t>
      </w:r>
      <w:r>
        <w:t>年</w:t>
      </w:r>
      <w:r>
        <w:t>12</w:t>
      </w:r>
      <w:r>
        <w:t>月</w:t>
      </w:r>
      <w:r>
        <w:t>6</w:t>
      </w:r>
      <w:r>
        <w:t>日召开的第三届董事会第二十一次会议、第三届监事会第十七次会议，审议通过了《关于调整</w:t>
      </w:r>
      <w:r>
        <w:t>2021</w:t>
      </w:r>
      <w:r>
        <w:t>年限制性股票激励计划相关事项的议案》、</w:t>
      </w:r>
    </w:p>
    <w:p w:rsidR="00A7106F" w:rsidRDefault="00AA64EB">
      <w:pPr>
        <w:ind w:left="99"/>
      </w:pPr>
      <w:r>
        <w:t>《关于向激励对象首次授予限制性股票的议案》，确定</w:t>
      </w:r>
      <w:r>
        <w:t>2021</w:t>
      </w:r>
      <w:r>
        <w:t>年</w:t>
      </w:r>
      <w:r>
        <w:t>12</w:t>
      </w:r>
      <w:r>
        <w:t>月</w:t>
      </w:r>
      <w:r>
        <w:t>7</w:t>
      </w:r>
      <w:r>
        <w:t>日为首次授予日，以</w:t>
      </w:r>
      <w:r>
        <w:t xml:space="preserve">40 </w:t>
      </w:r>
      <w:r>
        <w:t>元</w:t>
      </w:r>
      <w:r>
        <w:t>/</w:t>
      </w:r>
      <w:r>
        <w:t>股的授予价格向</w:t>
      </w:r>
      <w:r>
        <w:t>128</w:t>
      </w:r>
      <w:r>
        <w:t>名激励对象授予</w:t>
      </w:r>
      <w:r>
        <w:t>97.60</w:t>
      </w:r>
      <w:r>
        <w:t>万股限制性股票。本激励计划授予限制性股票的考核年度为</w:t>
      </w:r>
      <w:r>
        <w:t>2022-2025</w:t>
      </w:r>
      <w:r>
        <w:t>年四个会计年度，每个会计年度考核一次。主要考核指标为营业收入年增长率，及员工绩效考核。本激励计划授予的限制性股票分批次归属比例为：第一个归属期自授予之</w:t>
      </w:r>
      <w:r>
        <w:lastRenderedPageBreak/>
        <w:t>日起</w:t>
      </w:r>
      <w:r>
        <w:t>16</w:t>
      </w:r>
      <w:r>
        <w:t>个月后的首个交易日至授予之日起</w:t>
      </w:r>
      <w:r>
        <w:t>28</w:t>
      </w:r>
      <w:r>
        <w:t>个月内的最后一个交易日止</w:t>
      </w:r>
      <w:r>
        <w:t>20%</w:t>
      </w:r>
      <w:r>
        <w:t>；第二个归属期自授予之日起</w:t>
      </w:r>
      <w:r>
        <w:t>28</w:t>
      </w:r>
      <w:r>
        <w:t>个月后的首个交易日至授予之日</w:t>
      </w:r>
      <w:r>
        <w:t>40</w:t>
      </w:r>
      <w:r>
        <w:t>个月内的最后一个交易日止</w:t>
      </w:r>
      <w:r>
        <w:t>15%</w:t>
      </w:r>
      <w:r>
        <w:t>；第三个归属期自授予之日起</w:t>
      </w:r>
      <w:r>
        <w:t>40</w:t>
      </w:r>
      <w:r>
        <w:t>个月后的首个交易日至授予之日起</w:t>
      </w:r>
      <w:r>
        <w:t>52</w:t>
      </w:r>
      <w:r>
        <w:t>个月内的最后一个交易日止</w:t>
      </w:r>
      <w:r>
        <w:t>25%</w:t>
      </w:r>
      <w:r>
        <w:t>；第</w:t>
      </w:r>
    </w:p>
    <w:p w:rsidR="00A7106F" w:rsidRDefault="00AA64EB">
      <w:pPr>
        <w:ind w:left="99"/>
      </w:pPr>
      <w:r>
        <w:t>四个归属期自授予之日起</w:t>
      </w:r>
      <w:r>
        <w:t>52</w:t>
      </w:r>
      <w:r>
        <w:t>个月后的首个交易日至授予之日起</w:t>
      </w:r>
      <w:r>
        <w:t>64</w:t>
      </w:r>
      <w:r>
        <w:t>个月内的最后一个交易日止</w:t>
      </w:r>
    </w:p>
    <w:p w:rsidR="00A7106F" w:rsidRDefault="00AA64EB">
      <w:pPr>
        <w:ind w:left="99"/>
      </w:pPr>
      <w:r>
        <w:t>40%</w:t>
      </w:r>
      <w:r>
        <w:t>。</w:t>
      </w:r>
      <w:r>
        <w:t xml:space="preserve"> </w:t>
      </w:r>
    </w:p>
    <w:p w:rsidR="00A7106F" w:rsidRDefault="00AA64EB">
      <w:pPr>
        <w:ind w:left="534"/>
      </w:pPr>
      <w:r>
        <w:t>公司采用国际通行的</w:t>
      </w:r>
      <w:r>
        <w:t>Black-Scholes</w:t>
      </w:r>
      <w:r>
        <w:t>模型计算公司股票期权的价值，具体计算公式如下：</w:t>
      </w:r>
      <w:r>
        <w:t xml:space="preserve"> </w:t>
      </w:r>
    </w:p>
    <w:p w:rsidR="00A7106F" w:rsidRDefault="00AA64EB">
      <w:pPr>
        <w:spacing w:after="0" w:line="259" w:lineRule="auto"/>
        <w:ind w:left="107" w:firstLine="0"/>
        <w:jc w:val="center"/>
      </w:pPr>
      <w:r>
        <w:rPr>
          <w:rFonts w:ascii="Calibri" w:eastAsia="Calibri" w:hAnsi="Calibri" w:cs="Calibri"/>
          <w:noProof/>
          <w:sz w:val="22"/>
        </w:rPr>
        <mc:AlternateContent>
          <mc:Choice Requires="wpg">
            <w:drawing>
              <wp:inline distT="0" distB="0" distL="0" distR="0">
                <wp:extent cx="2334768" cy="1395984"/>
                <wp:effectExtent l="0" t="0" r="0" b="0"/>
                <wp:docPr id="818124" name="Group 818124"/>
                <wp:cNvGraphicFramePr/>
                <a:graphic xmlns:a="http://schemas.openxmlformats.org/drawingml/2006/main">
                  <a:graphicData uri="http://schemas.microsoft.com/office/word/2010/wordprocessingGroup">
                    <wpg:wgp>
                      <wpg:cNvGrpSpPr/>
                      <wpg:grpSpPr>
                        <a:xfrm>
                          <a:off x="0" y="0"/>
                          <a:ext cx="2334768" cy="1395984"/>
                          <a:chOff x="0" y="0"/>
                          <a:chExt cx="2334768" cy="1395984"/>
                        </a:xfrm>
                      </wpg:grpSpPr>
                      <wps:wsp>
                        <wps:cNvPr id="88685" name="Rectangle 88685"/>
                        <wps:cNvSpPr/>
                        <wps:spPr>
                          <a:xfrm>
                            <a:off x="1950085" y="98362"/>
                            <a:ext cx="89184" cy="178369"/>
                          </a:xfrm>
                          <a:prstGeom prst="rect">
                            <a:avLst/>
                          </a:prstGeom>
                          <a:ln>
                            <a:noFill/>
                          </a:ln>
                        </wps:spPr>
                        <wps:txbx>
                          <w:txbxContent>
                            <w:p w:rsidR="00A7106F" w:rsidRDefault="00AA64EB">
                              <w:pPr>
                                <w:spacing w:after="160" w:line="259" w:lineRule="auto"/>
                                <w:ind w:left="0" w:firstLine="0"/>
                              </w:pPr>
                              <w:r>
                                <w:t xml:space="preserve"> </w:t>
                              </w:r>
                            </w:p>
                          </w:txbxContent>
                        </wps:txbx>
                        <wps:bodyPr horzOverflow="overflow" vert="horz" lIns="0" tIns="0" rIns="0" bIns="0" rtlCol="0">
                          <a:noAutofit/>
                        </wps:bodyPr>
                      </wps:wsp>
                      <wps:wsp>
                        <wps:cNvPr id="88686" name="Rectangle 88686"/>
                        <wps:cNvSpPr/>
                        <wps:spPr>
                          <a:xfrm>
                            <a:off x="1982089" y="688149"/>
                            <a:ext cx="89184" cy="178369"/>
                          </a:xfrm>
                          <a:prstGeom prst="rect">
                            <a:avLst/>
                          </a:prstGeom>
                          <a:ln>
                            <a:noFill/>
                          </a:ln>
                        </wps:spPr>
                        <wps:txbx>
                          <w:txbxContent>
                            <w:p w:rsidR="00A7106F" w:rsidRDefault="00AA64E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9197" name="Picture 89197"/>
                          <pic:cNvPicPr/>
                        </pic:nvPicPr>
                        <pic:blipFill>
                          <a:blip r:embed="rId132"/>
                          <a:stretch>
                            <a:fillRect/>
                          </a:stretch>
                        </pic:blipFill>
                        <pic:spPr>
                          <a:xfrm>
                            <a:off x="394716" y="0"/>
                            <a:ext cx="1554480" cy="199644"/>
                          </a:xfrm>
                          <a:prstGeom prst="rect">
                            <a:avLst/>
                          </a:prstGeom>
                        </pic:spPr>
                      </pic:pic>
                      <pic:pic xmlns:pic="http://schemas.openxmlformats.org/drawingml/2006/picture">
                        <pic:nvPicPr>
                          <pic:cNvPr id="89199" name="Picture 89199"/>
                          <pic:cNvPicPr/>
                        </pic:nvPicPr>
                        <pic:blipFill>
                          <a:blip r:embed="rId133"/>
                          <a:stretch>
                            <a:fillRect/>
                          </a:stretch>
                        </pic:blipFill>
                        <pic:spPr>
                          <a:xfrm>
                            <a:off x="362712" y="213360"/>
                            <a:ext cx="1609344" cy="591312"/>
                          </a:xfrm>
                          <a:prstGeom prst="rect">
                            <a:avLst/>
                          </a:prstGeom>
                        </pic:spPr>
                      </pic:pic>
                      <pic:pic xmlns:pic="http://schemas.openxmlformats.org/drawingml/2006/picture">
                        <pic:nvPicPr>
                          <pic:cNvPr id="89201" name="Picture 89201"/>
                          <pic:cNvPicPr/>
                        </pic:nvPicPr>
                        <pic:blipFill>
                          <a:blip r:embed="rId134"/>
                          <a:stretch>
                            <a:fillRect/>
                          </a:stretch>
                        </pic:blipFill>
                        <pic:spPr>
                          <a:xfrm>
                            <a:off x="0" y="804672"/>
                            <a:ext cx="2334768" cy="591312"/>
                          </a:xfrm>
                          <a:prstGeom prst="rect">
                            <a:avLst/>
                          </a:prstGeom>
                        </pic:spPr>
                      </pic:pic>
                    </wpg:wgp>
                  </a:graphicData>
                </a:graphic>
              </wp:inline>
            </w:drawing>
          </mc:Choice>
          <mc:Fallback xmlns:a="http://schemas.openxmlformats.org/drawingml/2006/main">
            <w:pict>
              <v:group id="Group 818124" style="width:183.84pt;height:109.92pt;mso-position-horizontal-relative:char;mso-position-vertical-relative:line" coordsize="23347,13959">
                <v:rect id="Rectangle 88685" style="position:absolute;width:891;height:1783;left:19500;top:983;" filled="f" stroked="f">
                  <v:textbox inset="0,0,0,0">
                    <w:txbxContent>
                      <w:p>
                        <w:pPr>
                          <w:spacing w:before="0" w:after="160" w:line="259" w:lineRule="auto"/>
                          <w:ind w:left="0" w:firstLine="0"/>
                        </w:pPr>
                        <w:r>
                          <w:rPr/>
                          <w:t xml:space="preserve"> </w:t>
                        </w:r>
                      </w:p>
                    </w:txbxContent>
                  </v:textbox>
                </v:rect>
                <v:rect id="Rectangle 88686" style="position:absolute;width:891;height:1783;left:19820;top:6881;" filled="f" stroked="f">
                  <v:textbox inset="0,0,0,0">
                    <w:txbxContent>
                      <w:p>
                        <w:pPr>
                          <w:spacing w:before="0" w:after="160" w:line="259" w:lineRule="auto"/>
                          <w:ind w:left="0" w:firstLine="0"/>
                        </w:pPr>
                        <w:r>
                          <w:rPr/>
                          <w:t xml:space="preserve"> </w:t>
                        </w:r>
                      </w:p>
                    </w:txbxContent>
                  </v:textbox>
                </v:rect>
                <v:shape id="Picture 89197" style="position:absolute;width:15544;height:1996;left:3947;top:0;" filled="f">
                  <v:imagedata r:id="rId135"/>
                </v:shape>
                <v:shape id="Picture 89199" style="position:absolute;width:16093;height:5913;left:3627;top:2133;" filled="f">
                  <v:imagedata r:id="rId136"/>
                </v:shape>
                <v:shape id="Picture 89201" style="position:absolute;width:23347;height:5913;left:0;top:8046;" filled="f">
                  <v:imagedata r:id="rId137"/>
                </v:shape>
              </v:group>
            </w:pict>
          </mc:Fallback>
        </mc:AlternateContent>
      </w:r>
      <w:r>
        <w:t xml:space="preserve"> </w:t>
      </w:r>
    </w:p>
    <w:p w:rsidR="00A7106F" w:rsidRDefault="00AA64EB">
      <w:pPr>
        <w:pStyle w:val="3"/>
        <w:spacing w:after="3"/>
        <w:ind w:left="17" w:right="0"/>
      </w:pPr>
      <w:r>
        <w:rPr>
          <w:rFonts w:ascii="宋体" w:eastAsia="宋体" w:hAnsi="宋体" w:cs="宋体"/>
          <w:sz w:val="21"/>
        </w:rPr>
        <w:t xml:space="preserve">S_0=S_T*e^(-iT) </w:t>
      </w:r>
    </w:p>
    <w:p w:rsidR="00A7106F" w:rsidRDefault="00AA64EB">
      <w:pPr>
        <w:ind w:left="91" w:firstLine="420"/>
      </w:pPr>
      <w:r>
        <w:t>C=</w:t>
      </w:r>
      <w:r>
        <w:t>看涨</w:t>
      </w:r>
      <w:r>
        <w:t>期权价值；</w:t>
      </w:r>
      <w:r>
        <w:t>ST=</w:t>
      </w:r>
      <w:r>
        <w:t>授予日股价；</w:t>
      </w:r>
      <w:r>
        <w:t>X=</w:t>
      </w:r>
      <w:r>
        <w:t>行权价格；</w:t>
      </w:r>
      <w:r>
        <w:t>T=</w:t>
      </w:r>
      <w:r>
        <w:t>期权的有效期（单位：年）；</w:t>
      </w:r>
      <w:r>
        <w:t xml:space="preserve"> r=</w:t>
      </w:r>
      <w:r>
        <w:t>无风险收益率；</w:t>
      </w:r>
      <w:r>
        <w:t>i =</w:t>
      </w:r>
      <w:r>
        <w:t>股息率；</w:t>
      </w:r>
      <w:r>
        <w:t>σ=</w:t>
      </w:r>
      <w:r>
        <w:t>历史波动率；</w:t>
      </w:r>
      <w:r>
        <w:t>N</w:t>
      </w:r>
      <w:r>
        <w:t>（</w:t>
      </w:r>
      <w:r>
        <w:t>.</w:t>
      </w:r>
      <w:r>
        <w:t>）为标准正态分布累计概率分布函数；</w:t>
      </w:r>
      <w:r>
        <w:t xml:space="preserve"> ln</w:t>
      </w:r>
      <w:r>
        <w:t>（</w:t>
      </w:r>
      <w:r>
        <w:t>.</w:t>
      </w:r>
      <w:r>
        <w:t>）为对数函数。</w:t>
      </w:r>
      <w:r>
        <w:t xml:space="preserve"> </w:t>
      </w:r>
    </w:p>
    <w:p w:rsidR="00A7106F" w:rsidRDefault="00AA64EB">
      <w:pPr>
        <w:ind w:left="534"/>
      </w:pPr>
      <w:r>
        <w:t>参数及估值结果如下表所示：</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2264"/>
        <w:gridCol w:w="2976"/>
        <w:gridCol w:w="3584"/>
      </w:tblGrid>
      <w:tr w:rsidR="00A7106F">
        <w:trPr>
          <w:trHeight w:val="283"/>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估值要素</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取值结果</w:t>
            </w:r>
            <w:r>
              <w:t xml:space="preserve">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解释说明</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预期期限（</w:t>
            </w:r>
            <w:r>
              <w:t>T</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1.33</w:t>
            </w:r>
            <w:r>
              <w:t>、</w:t>
            </w:r>
            <w:r>
              <w:t>2.33</w:t>
            </w:r>
            <w:r>
              <w:t>、</w:t>
            </w:r>
            <w:r>
              <w:t>3.33</w:t>
            </w:r>
            <w:r>
              <w:t>、</w:t>
            </w:r>
            <w:r>
              <w:t xml:space="preserve">4.33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等待期</w:t>
            </w:r>
            <w:r>
              <w:t>1.33</w:t>
            </w:r>
            <w:r>
              <w:t>年，分四批次归属，期限分别为</w:t>
            </w:r>
            <w:r>
              <w:t>1.33</w:t>
            </w:r>
            <w:r>
              <w:t>、</w:t>
            </w:r>
            <w:r>
              <w:t>2.33</w:t>
            </w:r>
            <w:r>
              <w:t>、</w:t>
            </w:r>
            <w:r>
              <w:t>3.33</w:t>
            </w:r>
            <w:r>
              <w:t>、</w:t>
            </w:r>
            <w:r>
              <w:t>4.33</w:t>
            </w:r>
            <w:r>
              <w:t>年</w:t>
            </w:r>
            <w:r>
              <w:t xml:space="preserve"> </w:t>
            </w:r>
          </w:p>
        </w:tc>
      </w:tr>
      <w:tr w:rsidR="00A7106F">
        <w:trPr>
          <w:trHeight w:val="283"/>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预期波动率（</w:t>
            </w:r>
            <w:r>
              <w:t>σ</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25.56%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采用科创</w:t>
            </w:r>
            <w:r>
              <w:t>50</w:t>
            </w:r>
            <w:r>
              <w:t>近</w:t>
            </w:r>
            <w:r>
              <w:t>16</w:t>
            </w:r>
            <w:r>
              <w:t>个月的波动率</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股息率（</w:t>
            </w:r>
            <w:r>
              <w:t>i</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0%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激励对象不享受实际股利，故不考虑股息率</w:t>
            </w:r>
            <w:r>
              <w:t xml:space="preserve"> </w:t>
            </w:r>
          </w:p>
        </w:tc>
      </w:tr>
      <w:tr w:rsidR="00A7106F">
        <w:trPr>
          <w:trHeight w:val="281"/>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无风险收益率（</w:t>
            </w:r>
            <w:r>
              <w:t>r</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2.2452%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分别采用国债</w:t>
            </w:r>
            <w:r>
              <w:t>1</w:t>
            </w:r>
            <w:r>
              <w:t>年期收益率</w:t>
            </w:r>
            <w:r>
              <w:t xml:space="preserve"> </w:t>
            </w:r>
          </w:p>
        </w:tc>
      </w:tr>
      <w:tr w:rsidR="00A7106F">
        <w:trPr>
          <w:trHeight w:val="283"/>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行权价格（</w:t>
            </w:r>
            <w:r>
              <w:t>X</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40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本次第二类限制性股票的授予价格</w:t>
            </w:r>
            <w:r>
              <w:t xml:space="preserve"> </w:t>
            </w:r>
          </w:p>
        </w:tc>
      </w:tr>
      <w:tr w:rsidR="00A7106F">
        <w:trPr>
          <w:trHeight w:val="283"/>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股票的市场价格（</w:t>
            </w:r>
            <w:r>
              <w:t>ST</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70.8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授予日（</w:t>
            </w:r>
            <w:r>
              <w:t>2021</w:t>
            </w:r>
            <w:r>
              <w:t>年</w:t>
            </w:r>
            <w:r>
              <w:t>12</w:t>
            </w:r>
            <w:r>
              <w:t>月</w:t>
            </w:r>
            <w:r>
              <w:t>7</w:t>
            </w:r>
            <w:r>
              <w:t>日）收盘价</w:t>
            </w:r>
            <w:r>
              <w:t xml:space="preserve"> </w:t>
            </w:r>
          </w:p>
        </w:tc>
      </w:tr>
      <w:tr w:rsidR="00A7106F">
        <w:trPr>
          <w:trHeight w:val="281"/>
        </w:trPr>
        <w:tc>
          <w:tcPr>
            <w:tcW w:w="8824"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各批次公允价值计算结果</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期权价值（</w:t>
            </w:r>
            <w:r>
              <w:t>C</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32.10</w:t>
            </w:r>
            <w:r>
              <w:t>、</w:t>
            </w:r>
            <w:r>
              <w:t>33.31</w:t>
            </w:r>
            <w:r>
              <w:t>、</w:t>
            </w:r>
            <w:r>
              <w:t>34.58</w:t>
            </w:r>
            <w:r>
              <w:t>、</w:t>
            </w:r>
            <w:r>
              <w:t xml:space="preserve">35.82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分别为所授予的每股限制性股票的公允价值</w:t>
            </w:r>
            <w:r>
              <w:t xml:space="preserve"> </w:t>
            </w:r>
          </w:p>
        </w:tc>
      </w:tr>
    </w:tbl>
    <w:p w:rsidR="00A7106F" w:rsidRDefault="00AA64EB">
      <w:pPr>
        <w:spacing w:after="305"/>
        <w:ind w:left="534"/>
      </w:pPr>
      <w:r>
        <w:rPr>
          <w:rFonts w:ascii="Arial" w:eastAsia="Arial" w:hAnsi="Arial" w:cs="Arial"/>
        </w:rPr>
        <w:t>3</w:t>
      </w:r>
      <w:r>
        <w:t>、</w:t>
      </w:r>
      <w:r>
        <w:rPr>
          <w:rFonts w:ascii="Arial" w:eastAsia="Arial" w:hAnsi="Arial" w:cs="Arial"/>
        </w:rPr>
        <w:t xml:space="preserve">2021 </w:t>
      </w:r>
      <w:r>
        <w:t>年实施的授予限制性股票期权激励计划（预留授予日）</w:t>
      </w:r>
      <w:r>
        <w:t xml:space="preserve"> </w:t>
      </w:r>
    </w:p>
    <w:p w:rsidR="00A7106F" w:rsidRDefault="00AA64EB">
      <w:pPr>
        <w:spacing w:after="1" w:line="258" w:lineRule="auto"/>
        <w:ind w:left="91" w:right="96" w:firstLine="410"/>
        <w:jc w:val="both"/>
      </w:pPr>
      <w:r>
        <w:t>根据《上海阿拉丁生化科技股份有限公司</w:t>
      </w:r>
      <w:r>
        <w:t xml:space="preserve"> </w:t>
      </w:r>
      <w:r>
        <w:rPr>
          <w:rFonts w:ascii="Arial" w:eastAsia="Arial" w:hAnsi="Arial" w:cs="Arial"/>
        </w:rPr>
        <w:t xml:space="preserve">2021 </w:t>
      </w:r>
      <w:r>
        <w:t>年限制性股票激励计划（草案）》（以下简称</w:t>
      </w:r>
      <w:r>
        <w:t xml:space="preserve"> “</w:t>
      </w:r>
      <w:r>
        <w:t>《激励计划（草案）》</w:t>
      </w:r>
      <w:r>
        <w:t>”</w:t>
      </w:r>
      <w:r>
        <w:t>或</w:t>
      </w:r>
      <w:r>
        <w:t>“</w:t>
      </w:r>
      <w:r>
        <w:t>本激励计划</w:t>
      </w:r>
      <w:r>
        <w:t>”</w:t>
      </w:r>
      <w:r>
        <w:t>）规定的</w:t>
      </w:r>
      <w:r>
        <w:t xml:space="preserve"> </w:t>
      </w:r>
      <w:r>
        <w:rPr>
          <w:rFonts w:ascii="Arial" w:eastAsia="Arial" w:hAnsi="Arial" w:cs="Arial"/>
        </w:rPr>
        <w:t xml:space="preserve">2021 </w:t>
      </w:r>
      <w:r>
        <w:t>年限制性</w:t>
      </w:r>
      <w:r>
        <w:t xml:space="preserve"> </w:t>
      </w:r>
      <w:r>
        <w:t>股票预留授予条件已经成就，根据上海阿拉丁生化科技股份有限公司（以下简称</w:t>
      </w:r>
      <w:r>
        <w:t>“</w:t>
      </w:r>
      <w:r>
        <w:t>公司</w:t>
      </w:r>
      <w:r>
        <w:t>”</w:t>
      </w:r>
      <w:r>
        <w:t>）</w:t>
      </w:r>
      <w:r>
        <w:rPr>
          <w:rFonts w:ascii="Arial" w:eastAsia="Arial" w:hAnsi="Arial" w:cs="Arial"/>
        </w:rPr>
        <w:t xml:space="preserve">2021 </w:t>
      </w:r>
      <w:r>
        <w:t>年第二次临时股东大会授权，公司于</w:t>
      </w:r>
      <w:r>
        <w:t xml:space="preserve"> </w:t>
      </w:r>
      <w:r>
        <w:rPr>
          <w:rFonts w:ascii="Arial" w:eastAsia="Arial" w:hAnsi="Arial" w:cs="Arial"/>
        </w:rPr>
        <w:t xml:space="preserve">2022 </w:t>
      </w:r>
      <w:r>
        <w:t>年</w:t>
      </w:r>
      <w:r>
        <w:t xml:space="preserve"> </w:t>
      </w:r>
      <w:r>
        <w:rPr>
          <w:rFonts w:ascii="Arial" w:eastAsia="Arial" w:hAnsi="Arial" w:cs="Arial"/>
        </w:rPr>
        <w:t xml:space="preserve">2 </w:t>
      </w:r>
      <w:r>
        <w:t>月</w:t>
      </w:r>
      <w:r>
        <w:t xml:space="preserve"> </w:t>
      </w:r>
      <w:r>
        <w:rPr>
          <w:rFonts w:ascii="Arial" w:eastAsia="Arial" w:hAnsi="Arial" w:cs="Arial"/>
        </w:rPr>
        <w:t xml:space="preserve">16 </w:t>
      </w:r>
      <w:r>
        <w:t>日召开的第</w:t>
      </w:r>
      <w:r>
        <w:t xml:space="preserve"> </w:t>
      </w:r>
      <w:r>
        <w:t>三届董事会第二十二次会议、第三届监事会第十八次会议，审议通过了《关于向激励对象预留授予限制性股票的议案》，确定</w:t>
      </w:r>
      <w:r>
        <w:t xml:space="preserve"> </w:t>
      </w:r>
      <w:r>
        <w:rPr>
          <w:rFonts w:ascii="Arial" w:eastAsia="Arial" w:hAnsi="Arial" w:cs="Arial"/>
        </w:rPr>
        <w:t xml:space="preserve">202 </w:t>
      </w:r>
      <w:r>
        <w:t>年</w:t>
      </w:r>
      <w:r>
        <w:t xml:space="preserve"> </w:t>
      </w:r>
      <w:r>
        <w:rPr>
          <w:rFonts w:ascii="Arial" w:eastAsia="Arial" w:hAnsi="Arial" w:cs="Arial"/>
        </w:rPr>
        <w:t xml:space="preserve">2 </w:t>
      </w:r>
      <w:r>
        <w:t>月</w:t>
      </w:r>
      <w:r>
        <w:t xml:space="preserve"> </w:t>
      </w:r>
      <w:r>
        <w:rPr>
          <w:rFonts w:ascii="Arial" w:eastAsia="Arial" w:hAnsi="Arial" w:cs="Arial"/>
        </w:rPr>
        <w:t xml:space="preserve">16 </w:t>
      </w:r>
      <w:r>
        <w:t>日为预留授予日，以</w:t>
      </w:r>
      <w:r>
        <w:t xml:space="preserve"> </w:t>
      </w:r>
      <w:r>
        <w:rPr>
          <w:rFonts w:ascii="Arial" w:eastAsia="Arial" w:hAnsi="Arial" w:cs="Arial"/>
        </w:rPr>
        <w:t xml:space="preserve">40 </w:t>
      </w:r>
      <w:r>
        <w:t>元</w:t>
      </w:r>
      <w:r>
        <w:t>/</w:t>
      </w:r>
      <w:r>
        <w:t>股的授予价格向</w:t>
      </w:r>
      <w:r>
        <w:t xml:space="preserve"> </w:t>
      </w:r>
      <w:r>
        <w:rPr>
          <w:rFonts w:ascii="Arial" w:eastAsia="Arial" w:hAnsi="Arial" w:cs="Arial"/>
        </w:rPr>
        <w:t xml:space="preserve">29 </w:t>
      </w:r>
      <w:r>
        <w:t>名激励对象授予</w:t>
      </w:r>
      <w:r>
        <w:t xml:space="preserve"> </w:t>
      </w:r>
      <w:r>
        <w:rPr>
          <w:rFonts w:ascii="Arial" w:eastAsia="Arial" w:hAnsi="Arial" w:cs="Arial"/>
        </w:rPr>
        <w:t xml:space="preserve">25 </w:t>
      </w:r>
      <w:r>
        <w:t>万股限制性股票。</w:t>
      </w:r>
      <w:r>
        <w:t xml:space="preserve"> </w:t>
      </w:r>
    </w:p>
    <w:p w:rsidR="00A7106F" w:rsidRDefault="00AA64EB">
      <w:pPr>
        <w:ind w:left="534"/>
      </w:pPr>
      <w:r>
        <w:t>参数</w:t>
      </w:r>
      <w:r>
        <w:t>及估值结果如下表所示：</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2264"/>
        <w:gridCol w:w="2976"/>
        <w:gridCol w:w="3584"/>
      </w:tblGrid>
      <w:tr w:rsidR="00A7106F">
        <w:trPr>
          <w:trHeight w:val="281"/>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估值要素</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取值结果</w:t>
            </w:r>
            <w:r>
              <w:t xml:space="preserve">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解释说明</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预期期限（</w:t>
            </w:r>
            <w:r>
              <w:t>T</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1.33</w:t>
            </w:r>
            <w:r>
              <w:t>、</w:t>
            </w:r>
            <w:r>
              <w:t>2.33</w:t>
            </w:r>
            <w:r>
              <w:t>、</w:t>
            </w:r>
            <w:r>
              <w:t>3.33</w:t>
            </w:r>
            <w:r>
              <w:t>、</w:t>
            </w:r>
            <w:r>
              <w:t xml:space="preserve">4.33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等待期</w:t>
            </w:r>
            <w:r>
              <w:t>1.33</w:t>
            </w:r>
            <w:r>
              <w:t>年，分四批次归属，期限分别为</w:t>
            </w:r>
            <w:r>
              <w:t>1.33</w:t>
            </w:r>
            <w:r>
              <w:t>、</w:t>
            </w:r>
            <w:r>
              <w:t>2.33</w:t>
            </w:r>
            <w:r>
              <w:t>、</w:t>
            </w:r>
            <w:r>
              <w:t>3.33</w:t>
            </w:r>
            <w:r>
              <w:t>、</w:t>
            </w:r>
            <w:r>
              <w:t>4.33</w:t>
            </w:r>
            <w:r>
              <w:t>年</w:t>
            </w:r>
            <w:r>
              <w:t xml:space="preserve"> </w:t>
            </w:r>
          </w:p>
        </w:tc>
      </w:tr>
      <w:tr w:rsidR="00A7106F">
        <w:trPr>
          <w:trHeight w:val="283"/>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预期波动率（</w:t>
            </w:r>
            <w:r>
              <w:t>σ</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24.5198%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采用科创</w:t>
            </w:r>
            <w:r>
              <w:t>50</w:t>
            </w:r>
            <w:r>
              <w:t>近</w:t>
            </w:r>
            <w:r>
              <w:t>16</w:t>
            </w:r>
            <w:r>
              <w:t>个月的波动率</w:t>
            </w:r>
            <w:r>
              <w:t xml:space="preserve"> </w:t>
            </w:r>
          </w:p>
        </w:tc>
      </w:tr>
      <w:tr w:rsidR="00A7106F">
        <w:trPr>
          <w:trHeight w:val="555"/>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股息率（</w:t>
            </w:r>
            <w:r>
              <w:t>i</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0%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激励对象不享受实际股利，故不考虑股息率</w:t>
            </w:r>
            <w:r>
              <w:t xml:space="preserve"> </w:t>
            </w:r>
          </w:p>
        </w:tc>
      </w:tr>
      <w:tr w:rsidR="00A7106F">
        <w:trPr>
          <w:trHeight w:val="283"/>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无风险收益率（</w:t>
            </w:r>
            <w:r>
              <w:t>r</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1.9279%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分别采用国债</w:t>
            </w:r>
            <w:r>
              <w:t>1</w:t>
            </w:r>
            <w:r>
              <w:t>年期收益率</w:t>
            </w:r>
            <w:r>
              <w:t xml:space="preserve"> </w:t>
            </w:r>
          </w:p>
        </w:tc>
      </w:tr>
      <w:tr w:rsidR="00A7106F">
        <w:trPr>
          <w:trHeight w:val="281"/>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行权价格（</w:t>
            </w:r>
            <w:r>
              <w:t>X</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40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本次第二类限制性股票的授予价格</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股票的市场价格（</w:t>
            </w:r>
            <w:r>
              <w:t>ST</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65.99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预留授予日（</w:t>
            </w:r>
            <w:r>
              <w:t>2022</w:t>
            </w:r>
            <w:r>
              <w:t>年</w:t>
            </w:r>
            <w:r>
              <w:t>2</w:t>
            </w:r>
            <w:r>
              <w:t>月</w:t>
            </w:r>
            <w:r>
              <w:t>16</w:t>
            </w:r>
            <w:r>
              <w:t>日）收盘价</w:t>
            </w:r>
            <w:r>
              <w:t xml:space="preserve"> </w:t>
            </w:r>
          </w:p>
        </w:tc>
      </w:tr>
      <w:tr w:rsidR="00A7106F">
        <w:trPr>
          <w:trHeight w:val="283"/>
        </w:trPr>
        <w:tc>
          <w:tcPr>
            <w:tcW w:w="8824"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各批次公允价值计算结果</w:t>
            </w:r>
            <w:r>
              <w:t xml:space="preserve"> </w:t>
            </w:r>
          </w:p>
        </w:tc>
      </w:tr>
      <w:tr w:rsidR="00A7106F">
        <w:trPr>
          <w:trHeight w:val="554"/>
        </w:trPr>
        <w:tc>
          <w:tcPr>
            <w:tcW w:w="22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期权价值（</w:t>
            </w:r>
            <w:r>
              <w:t>C</w:t>
            </w:r>
            <w:r>
              <w:t>）</w:t>
            </w:r>
            <w: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27.18</w:t>
            </w:r>
            <w:r>
              <w:t>、</w:t>
            </w:r>
            <w:r>
              <w:t>28.35</w:t>
            </w:r>
            <w:r>
              <w:t>、</w:t>
            </w:r>
            <w:r>
              <w:t>29.56</w:t>
            </w:r>
            <w:r>
              <w:t>、</w:t>
            </w:r>
            <w:r>
              <w:t xml:space="preserve">30.74 </w:t>
            </w:r>
          </w:p>
        </w:tc>
        <w:tc>
          <w:tcPr>
            <w:tcW w:w="358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分别为所授予的每股第二类限制性股票的公允价值</w:t>
            </w:r>
            <w:r>
              <w:t xml:space="preserve"> </w:t>
            </w:r>
          </w:p>
        </w:tc>
      </w:tr>
    </w:tbl>
    <w:p w:rsidR="00A7106F" w:rsidRDefault="00AA64EB">
      <w:pPr>
        <w:spacing w:after="0" w:line="259" w:lineRule="auto"/>
        <w:ind w:left="106" w:firstLine="0"/>
      </w:pPr>
      <w:r>
        <w:t xml:space="preserve"> </w:t>
      </w:r>
    </w:p>
    <w:p w:rsidR="00A7106F" w:rsidRDefault="00AA64EB">
      <w:pPr>
        <w:spacing w:after="0" w:line="259" w:lineRule="auto"/>
        <w:ind w:left="526" w:firstLine="0"/>
      </w:pPr>
      <w:r>
        <w:t xml:space="preserve"> </w:t>
      </w:r>
    </w:p>
    <w:p w:rsidR="00A7106F" w:rsidRDefault="00AA64EB">
      <w:pPr>
        <w:numPr>
          <w:ilvl w:val="0"/>
          <w:numId w:val="168"/>
        </w:numPr>
        <w:spacing w:after="73"/>
        <w:ind w:hanging="425"/>
      </w:pPr>
      <w:r>
        <w:t>以权益结算的股份支付情况</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106" w:type="dxa"/>
          <w:bottom w:w="0" w:type="dxa"/>
          <w:right w:w="2" w:type="dxa"/>
        </w:tblCellMar>
        <w:tblLook w:val="04A0" w:firstRow="1" w:lastRow="0" w:firstColumn="1" w:lastColumn="0" w:noHBand="0" w:noVBand="1"/>
      </w:tblPr>
      <w:tblGrid>
        <w:gridCol w:w="4530"/>
        <w:gridCol w:w="4294"/>
      </w:tblGrid>
      <w:tr w:rsidR="00A7106F">
        <w:trPr>
          <w:trHeight w:val="1099"/>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授予日权益工具公允价值的确定方法</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持股平台授予的为收益法确定的评估价；</w:t>
            </w:r>
          </w:p>
          <w:p w:rsidR="00A7106F" w:rsidRDefault="00AA64EB">
            <w:pPr>
              <w:spacing w:after="0" w:line="259" w:lineRule="auto"/>
              <w:ind w:left="0" w:firstLine="0"/>
            </w:pPr>
            <w:r>
              <w:t>2021</w:t>
            </w:r>
            <w:r>
              <w:t>年实施的授予限制性股票期权激励计根据</w:t>
            </w:r>
            <w:r>
              <w:t>lack-Scholes</w:t>
            </w:r>
            <w:r>
              <w:t>模型计算公司股票期权的价值</w:t>
            </w:r>
            <w:r>
              <w:t xml:space="preserve"> </w:t>
            </w:r>
          </w:p>
        </w:tc>
      </w:tr>
      <w:tr w:rsidR="00A7106F">
        <w:trPr>
          <w:trHeight w:val="554"/>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可行权权益工具数量的确定依据</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根据历史离职率及历史业绩指标、预估的个人绩效考核</w:t>
            </w:r>
            <w:r>
              <w:t xml:space="preserve"> </w:t>
            </w:r>
          </w:p>
        </w:tc>
      </w:tr>
      <w:tr w:rsidR="00A7106F">
        <w:trPr>
          <w:trHeight w:val="283"/>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本期估计与上期估计有重大差异的原因</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无</w:t>
            </w:r>
            <w:r>
              <w:t xml:space="preserve"> </w:t>
            </w:r>
          </w:p>
        </w:tc>
      </w:tr>
      <w:tr w:rsidR="00A7106F">
        <w:trPr>
          <w:trHeight w:val="554"/>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right="3" w:firstLine="0"/>
              <w:jc w:val="both"/>
            </w:pPr>
            <w:r>
              <w:t>以权益结算的股份支付计入资本公积的累计金额</w:t>
            </w:r>
            <w:r>
              <w:t xml:space="preserve"> </w:t>
            </w:r>
          </w:p>
        </w:tc>
        <w:tc>
          <w:tcPr>
            <w:tcW w:w="429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23,512,761.92 </w:t>
            </w:r>
          </w:p>
        </w:tc>
      </w:tr>
      <w:tr w:rsidR="00A7106F">
        <w:trPr>
          <w:trHeight w:val="283"/>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pPr>
            <w:r>
              <w:t>本期以权益结算的股份支付确认的费用总额</w:t>
            </w:r>
            <w:r>
              <w:t xml:space="preserve"> </w:t>
            </w:r>
          </w:p>
        </w:tc>
        <w:tc>
          <w:tcPr>
            <w:tcW w:w="429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11,114,429.97 </w:t>
            </w:r>
          </w:p>
        </w:tc>
      </w:tr>
    </w:tbl>
    <w:p w:rsidR="00A7106F" w:rsidRDefault="00AA64EB">
      <w:pPr>
        <w:ind w:left="99"/>
      </w:pPr>
      <w:r>
        <w:t>其他说明</w:t>
      </w:r>
      <w:r>
        <w:t xml:space="preserve"> </w:t>
      </w:r>
    </w:p>
    <w:p w:rsidR="00A7106F" w:rsidRDefault="00AA64EB">
      <w:pPr>
        <w:ind w:left="91" w:firstLine="420"/>
      </w:pPr>
      <w:r>
        <w:t>注：除本附注十三</w:t>
      </w:r>
      <w:r>
        <w:t>-1</w:t>
      </w:r>
      <w:r>
        <w:t>中披露外，本公司股份支付另有：</w:t>
      </w:r>
      <w:r>
        <w:t>2014</w:t>
      </w:r>
      <w:r>
        <w:t>年</w:t>
      </w:r>
      <w:r>
        <w:t>12</w:t>
      </w:r>
      <w:r>
        <w:t>月公司股东徐久振及杨明占转让股份给公司董秘赵新安，转让价格低于转让日公允价值，该股权转让不涉及未来服务年限等约定，为授予后立即可行权的换取职工服务的以权益结算的股份支付，截止</w:t>
      </w:r>
      <w:r>
        <w:t>2022</w:t>
      </w:r>
      <w:r>
        <w:t>年</w:t>
      </w:r>
      <w:r>
        <w:t xml:space="preserve">12 </w:t>
      </w:r>
      <w:r>
        <w:t>月</w:t>
      </w:r>
      <w:r>
        <w:t>31</w:t>
      </w:r>
      <w:r>
        <w:t>日余额为</w:t>
      </w:r>
      <w:r>
        <w:t>2,121,600.00</w:t>
      </w:r>
      <w:r>
        <w:t>元。</w:t>
      </w:r>
      <w:r>
        <w:t xml:space="preserve"> </w:t>
      </w:r>
    </w:p>
    <w:p w:rsidR="00A7106F" w:rsidRDefault="00AA64EB">
      <w:pPr>
        <w:ind w:left="91" w:firstLine="420"/>
      </w:pPr>
      <w:r>
        <w:t>本公司资产负债表日对可行权权益工具数量根据公司管理层的最佳估计作出，在确定该估计时，考虑了本公司业绩指标历史数据及员工离职率或者放弃行权比例等相关因素的影响。</w:t>
      </w:r>
      <w:r>
        <w:t xml:space="preserve"> </w:t>
      </w:r>
    </w:p>
    <w:p w:rsidR="00A7106F" w:rsidRDefault="00AA64EB">
      <w:pPr>
        <w:spacing w:after="44" w:line="259" w:lineRule="auto"/>
        <w:ind w:left="106" w:firstLine="0"/>
      </w:pPr>
      <w:r>
        <w:t xml:space="preserve"> </w:t>
      </w:r>
    </w:p>
    <w:p w:rsidR="00A7106F" w:rsidRDefault="00AA64EB">
      <w:pPr>
        <w:numPr>
          <w:ilvl w:val="0"/>
          <w:numId w:val="168"/>
        </w:numPr>
        <w:spacing w:after="72"/>
        <w:ind w:hanging="425"/>
      </w:pPr>
      <w:r>
        <w:t>以现金结算的股份支付情况</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0" w:type="dxa"/>
          <w:bottom w:w="0" w:type="dxa"/>
          <w:right w:w="2" w:type="dxa"/>
        </w:tblCellMar>
        <w:tblLook w:val="04A0" w:firstRow="1" w:lastRow="0" w:firstColumn="1" w:lastColumn="0" w:noHBand="0" w:noVBand="1"/>
      </w:tblPr>
      <w:tblGrid>
        <w:gridCol w:w="4529"/>
        <w:gridCol w:w="4081"/>
        <w:gridCol w:w="214"/>
      </w:tblGrid>
      <w:tr w:rsidR="00A7106F">
        <w:trPr>
          <w:trHeight w:val="554"/>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公司承担的、以股份或其他权益工具为基础计算确定的负债的公允价值确定方法</w:t>
            </w:r>
            <w:r>
              <w:t xml:space="preserve"> </w:t>
            </w:r>
          </w:p>
        </w:tc>
        <w:tc>
          <w:tcPr>
            <w:tcW w:w="4081"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6" w:firstLine="0"/>
            </w:pPr>
            <w:r>
              <w:t>往期已经转换为权益结算的股份支付</w:t>
            </w:r>
            <w:r>
              <w:t xml:space="preserve"> </w:t>
            </w:r>
          </w:p>
        </w:tc>
        <w:tc>
          <w:tcPr>
            <w:tcW w:w="214"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5"/>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pPr>
            <w:r>
              <w:t>负债中以现金结算的股份支付产生的累计负债金额</w:t>
            </w:r>
            <w:r>
              <w:t xml:space="preserve"> </w:t>
            </w:r>
          </w:p>
        </w:tc>
        <w:tc>
          <w:tcPr>
            <w:tcW w:w="4081"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vAlign w:val="center"/>
          </w:tcPr>
          <w:p w:rsidR="00A7106F" w:rsidRDefault="00AA64EB">
            <w:pPr>
              <w:spacing w:after="0" w:line="259" w:lineRule="auto"/>
              <w:ind w:left="0" w:firstLine="0"/>
              <w:jc w:val="both"/>
            </w:pPr>
            <w:r>
              <w:t xml:space="preserve">0 </w:t>
            </w:r>
          </w:p>
        </w:tc>
      </w:tr>
      <w:tr w:rsidR="00A7106F">
        <w:trPr>
          <w:trHeight w:val="283"/>
        </w:trPr>
        <w:tc>
          <w:tcPr>
            <w:tcW w:w="453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08" w:firstLine="0"/>
              <w:jc w:val="both"/>
            </w:pPr>
            <w:r>
              <w:t>本期以现金结算的股份支付而确认的费用总额</w:t>
            </w:r>
            <w:r>
              <w:t xml:space="preserve"> </w:t>
            </w:r>
          </w:p>
        </w:tc>
        <w:tc>
          <w:tcPr>
            <w:tcW w:w="4081"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14"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jc w:val="both"/>
            </w:pPr>
            <w:r>
              <w:t>0</w:t>
            </w:r>
            <w:r>
              <w:t xml:space="preserve"> </w:t>
            </w:r>
          </w:p>
        </w:tc>
      </w:tr>
    </w:tbl>
    <w:p w:rsidR="00A7106F" w:rsidRDefault="00AA64EB">
      <w:pPr>
        <w:ind w:left="99" w:right="7778"/>
      </w:pPr>
      <w:r>
        <w:t>其他说明无</w:t>
      </w:r>
      <w:r>
        <w:t xml:space="preserve"> </w:t>
      </w:r>
    </w:p>
    <w:p w:rsidR="00A7106F" w:rsidRDefault="00AA64EB">
      <w:pPr>
        <w:spacing w:after="44" w:line="259" w:lineRule="auto"/>
        <w:ind w:left="106" w:firstLine="0"/>
      </w:pPr>
      <w:r>
        <w:t xml:space="preserve"> </w:t>
      </w:r>
    </w:p>
    <w:p w:rsidR="00A7106F" w:rsidRDefault="00AA64EB">
      <w:pPr>
        <w:numPr>
          <w:ilvl w:val="0"/>
          <w:numId w:val="168"/>
        </w:numPr>
        <w:spacing w:after="73"/>
        <w:ind w:hanging="425"/>
      </w:pPr>
      <w:r>
        <w:t>股份支付的修改、终止情况</w:t>
      </w:r>
      <w:r>
        <w:rPr>
          <w:rFonts w:ascii="Calibri" w:eastAsia="Calibri" w:hAnsi="Calibri" w:cs="Calibri"/>
          <w:b/>
        </w:rPr>
        <w:t xml:space="preserve"> </w:t>
      </w:r>
    </w:p>
    <w:p w:rsidR="00A7106F" w:rsidRDefault="00AA64EB">
      <w:pPr>
        <w:ind w:left="99"/>
      </w:pPr>
      <w:r>
        <w:lastRenderedPageBreak/>
        <w:t>□</w:t>
      </w:r>
      <w:r>
        <w:t>适用</w:t>
      </w:r>
      <w:r>
        <w:t xml:space="preserve">  √</w:t>
      </w:r>
      <w:r>
        <w:t>不适用</w:t>
      </w:r>
      <w:r>
        <w:t xml:space="preserve"> </w:t>
      </w:r>
      <w:r>
        <w:rPr>
          <w:rFonts w:ascii="Calibri" w:eastAsia="Calibri" w:hAnsi="Calibri" w:cs="Calibri"/>
        </w:rPr>
        <w:t xml:space="preserve"> </w:t>
      </w:r>
    </w:p>
    <w:p w:rsidR="00A7106F" w:rsidRDefault="00AA64EB">
      <w:pPr>
        <w:spacing w:after="47" w:line="259" w:lineRule="auto"/>
        <w:ind w:left="317" w:firstLine="0"/>
      </w:pPr>
      <w:r>
        <w:t xml:space="preserve"> </w:t>
      </w:r>
    </w:p>
    <w:p w:rsidR="00A7106F" w:rsidRDefault="00AA64EB">
      <w:pPr>
        <w:numPr>
          <w:ilvl w:val="0"/>
          <w:numId w:val="168"/>
        </w:numPr>
        <w:spacing w:after="68"/>
        <w:ind w:hanging="425"/>
      </w:pPr>
      <w:r>
        <w:t>其他</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70"/>
        <w:ind w:left="99"/>
      </w:pPr>
      <w:r>
        <w:t>十四、</w:t>
      </w:r>
      <w:r>
        <w:t xml:space="preserve"> </w:t>
      </w:r>
      <w:r>
        <w:t>承诺及或有事项</w:t>
      </w:r>
      <w:r>
        <w:rPr>
          <w:rFonts w:ascii="Arial" w:eastAsia="Arial" w:hAnsi="Arial" w:cs="Arial"/>
          <w:b/>
        </w:rPr>
        <w:t xml:space="preserve"> </w:t>
      </w:r>
    </w:p>
    <w:p w:rsidR="00A7106F" w:rsidRDefault="00AA64EB">
      <w:pPr>
        <w:numPr>
          <w:ilvl w:val="0"/>
          <w:numId w:val="169"/>
        </w:numPr>
        <w:spacing w:line="302" w:lineRule="auto"/>
        <w:ind w:hanging="425"/>
      </w:pPr>
      <w:r>
        <w:t>重要承诺事项</w:t>
      </w:r>
      <w:r>
        <w:t xml:space="preserve"> √</w:t>
      </w:r>
      <w:r>
        <w:t>适用</w:t>
      </w:r>
      <w:r>
        <w:t xml:space="preserve"> □</w:t>
      </w:r>
      <w:r>
        <w:t>不适用</w:t>
      </w:r>
      <w:r>
        <w:t xml:space="preserve">  </w:t>
      </w:r>
    </w:p>
    <w:p w:rsidR="00A7106F" w:rsidRDefault="00AA64EB">
      <w:pPr>
        <w:ind w:left="99"/>
      </w:pPr>
      <w:r>
        <w:t>资产负债表日存在的对外重要承诺、性质、金额</w:t>
      </w:r>
      <w:r>
        <w:t xml:space="preserve"> </w:t>
      </w:r>
    </w:p>
    <w:p w:rsidR="00A7106F" w:rsidRDefault="00AA64EB">
      <w:pPr>
        <w:ind w:left="91" w:firstLine="420"/>
      </w:pPr>
      <w:r>
        <w:t>签订的尚未履行或尚未完全履行的对外投资合同及有关财务支出本公司于</w:t>
      </w:r>
      <w:r>
        <w:t>2022-11-22</w:t>
      </w:r>
      <w:r>
        <w:t>参与成立合伙企业</w:t>
      </w:r>
      <w:r>
        <w:t>——</w:t>
      </w:r>
      <w:r>
        <w:t>天津阿拉丁科研服务股权投资基金合伙企业（有限</w:t>
      </w:r>
    </w:p>
    <w:p w:rsidR="00A7106F" w:rsidRDefault="00AA64EB">
      <w:pPr>
        <w:ind w:left="99"/>
      </w:pPr>
      <w:r>
        <w:t>合伙），承诺出资总额：人民币</w:t>
      </w:r>
      <w:r>
        <w:t>3500</w:t>
      </w:r>
      <w:r>
        <w:t>万元，认缴出资占比</w:t>
      </w:r>
      <w:r>
        <w:t>35%</w:t>
      </w:r>
      <w:r>
        <w:t>，统一社会信用代码：</w:t>
      </w:r>
    </w:p>
    <w:p w:rsidR="00A7106F" w:rsidRDefault="00AA64EB">
      <w:pPr>
        <w:ind w:left="99"/>
      </w:pPr>
      <w:r>
        <w:t>91120118MA822H4M6X</w:t>
      </w:r>
      <w:r>
        <w:t>。截至</w:t>
      </w:r>
      <w:r>
        <w:t>2022</w:t>
      </w:r>
      <w:r>
        <w:t>年</w:t>
      </w:r>
      <w:r>
        <w:t>12</w:t>
      </w:r>
      <w:r>
        <w:t>月</w:t>
      </w:r>
      <w:r>
        <w:t>31</w:t>
      </w:r>
      <w:r>
        <w:t>日，本公司尚未支付投资款。</w:t>
      </w:r>
      <w:r>
        <w:t xml:space="preserve"> </w:t>
      </w:r>
    </w:p>
    <w:p w:rsidR="00A7106F" w:rsidRDefault="00AA64EB">
      <w:pPr>
        <w:ind w:left="91" w:firstLine="420"/>
      </w:pPr>
      <w:r>
        <w:t>除存在上述承诺事项外，截至</w:t>
      </w:r>
      <w:r>
        <w:t>2022</w:t>
      </w:r>
      <w:r>
        <w:t>年</w:t>
      </w:r>
      <w:r>
        <w:t>12</w:t>
      </w:r>
      <w:r>
        <w:t>月</w:t>
      </w:r>
      <w:r>
        <w:t>31</w:t>
      </w:r>
      <w:r>
        <w:t>日，本公司无其他应披露未披露的重大承诺事项。</w:t>
      </w:r>
      <w:r>
        <w:t xml:space="preserve"> </w:t>
      </w:r>
    </w:p>
    <w:p w:rsidR="00A7106F" w:rsidRDefault="00AA64EB">
      <w:pPr>
        <w:spacing w:after="47" w:line="259" w:lineRule="auto"/>
        <w:ind w:left="106" w:firstLine="0"/>
      </w:pPr>
      <w:r>
        <w:t xml:space="preserve"> </w:t>
      </w:r>
    </w:p>
    <w:p w:rsidR="00A7106F" w:rsidRDefault="00AA64EB">
      <w:pPr>
        <w:numPr>
          <w:ilvl w:val="0"/>
          <w:numId w:val="169"/>
        </w:numPr>
        <w:spacing w:after="78"/>
        <w:ind w:hanging="425"/>
      </w:pPr>
      <w:r>
        <w:t>或有事项</w:t>
      </w:r>
      <w:r>
        <w:rPr>
          <w:rFonts w:ascii="Calibri" w:eastAsia="Calibri" w:hAnsi="Calibri" w:cs="Calibri"/>
          <w:b/>
        </w:rPr>
        <w:t xml:space="preserve"> </w:t>
      </w:r>
    </w:p>
    <w:p w:rsidR="00A7106F" w:rsidRDefault="00AA64EB">
      <w:pPr>
        <w:spacing w:after="60"/>
        <w:ind w:left="99"/>
      </w:pPr>
      <w:r>
        <w:t>(1).</w:t>
      </w:r>
      <w:r>
        <w:rPr>
          <w:rFonts w:ascii="Arial" w:eastAsia="Arial" w:hAnsi="Arial" w:cs="Arial"/>
          <w:b/>
        </w:rPr>
        <w:t xml:space="preserve"> </w:t>
      </w:r>
      <w:r>
        <w:t>资产负债表日存在的重要或有事项</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(2).</w:t>
      </w:r>
      <w:r>
        <w:rPr>
          <w:rFonts w:ascii="Arial" w:eastAsia="Arial" w:hAnsi="Arial" w:cs="Arial"/>
          <w:b/>
        </w:rPr>
        <w:t xml:space="preserve"> </w:t>
      </w:r>
      <w:r>
        <w:t>公司没有需要披露的重要或有事项，也应予以说明：</w:t>
      </w:r>
      <w:r>
        <w:t xml:space="preserve"> </w:t>
      </w:r>
    </w:p>
    <w:p w:rsidR="00A7106F" w:rsidRDefault="00AA64EB">
      <w:pPr>
        <w:ind w:left="99"/>
      </w:pPr>
      <w:r>
        <w:t>□</w:t>
      </w:r>
      <w:r>
        <w:t>适用</w:t>
      </w:r>
      <w:r>
        <w:t xml:space="preserve">  √</w:t>
      </w:r>
      <w:r>
        <w:t>不适用</w:t>
      </w:r>
      <w:r>
        <w:t xml:space="preserve">  </w:t>
      </w:r>
    </w:p>
    <w:p w:rsidR="00A7106F" w:rsidRDefault="00AA64EB">
      <w:pPr>
        <w:spacing w:after="63" w:line="259" w:lineRule="auto"/>
        <w:ind w:left="106" w:firstLine="0"/>
      </w:pPr>
      <w:r>
        <w:rPr>
          <w:rFonts w:ascii="Calibri" w:eastAsia="Calibri" w:hAnsi="Calibri" w:cs="Calibri"/>
        </w:rPr>
        <w:t xml:space="preserve"> </w:t>
      </w:r>
    </w:p>
    <w:p w:rsidR="00A7106F" w:rsidRDefault="00AA64EB">
      <w:pPr>
        <w:numPr>
          <w:ilvl w:val="0"/>
          <w:numId w:val="169"/>
        </w:numPr>
        <w:spacing w:after="68"/>
        <w:ind w:hanging="425"/>
      </w:pPr>
      <w:r>
        <w:t>其他</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70"/>
        <w:ind w:left="99"/>
      </w:pPr>
      <w:r>
        <w:t>十五、</w:t>
      </w:r>
      <w:r>
        <w:t xml:space="preserve"> </w:t>
      </w:r>
      <w:r>
        <w:t>资产负债表日后事项</w:t>
      </w:r>
      <w:r>
        <w:rPr>
          <w:rFonts w:ascii="Arial" w:eastAsia="Arial" w:hAnsi="Arial" w:cs="Arial"/>
          <w:b/>
        </w:rPr>
        <w:t xml:space="preserve"> </w:t>
      </w:r>
    </w:p>
    <w:p w:rsidR="00A7106F" w:rsidRDefault="00AA64EB">
      <w:pPr>
        <w:numPr>
          <w:ilvl w:val="0"/>
          <w:numId w:val="170"/>
        </w:numPr>
        <w:spacing w:after="71"/>
        <w:ind w:hanging="425"/>
      </w:pPr>
      <w:r>
        <w:t>重要的非调整事项</w:t>
      </w:r>
      <w:r>
        <w:rPr>
          <w:rFonts w:ascii="Calibri" w:eastAsia="Calibri" w:hAnsi="Calibri" w:cs="Calibri"/>
          <w:b/>
        </w:rPr>
        <w:t xml:space="preserve"> </w:t>
      </w:r>
    </w:p>
    <w:p w:rsidR="00A7106F" w:rsidRDefault="00AA64EB">
      <w:pPr>
        <w:spacing w:after="55"/>
        <w:ind w:left="99"/>
      </w:pPr>
      <w:r>
        <w:t>□</w:t>
      </w:r>
      <w:r>
        <w:t>适用</w:t>
      </w:r>
      <w:r>
        <w:t xml:space="preserve"> √</w:t>
      </w:r>
      <w:r>
        <w:t>不适用</w:t>
      </w:r>
      <w:r>
        <w:t xml:space="preserve">  </w:t>
      </w:r>
    </w:p>
    <w:p w:rsidR="00A7106F" w:rsidRDefault="00AA64EB">
      <w:pPr>
        <w:numPr>
          <w:ilvl w:val="0"/>
          <w:numId w:val="170"/>
        </w:numPr>
        <w:spacing w:after="70"/>
        <w:ind w:hanging="425"/>
      </w:pPr>
      <w:r>
        <w:t>利润分配情况</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3632"/>
        <w:gridCol w:w="5192"/>
      </w:tblGrid>
      <w:tr w:rsidR="00A7106F">
        <w:trPr>
          <w:trHeight w:val="281"/>
        </w:trPr>
        <w:tc>
          <w:tcPr>
            <w:tcW w:w="36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拟分配的利润或股利</w:t>
            </w:r>
            <w:r>
              <w:t xml:space="preserve"> </w:t>
            </w:r>
          </w:p>
        </w:tc>
        <w:tc>
          <w:tcPr>
            <w:tcW w:w="51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35,327,242.50 </w:t>
            </w:r>
          </w:p>
        </w:tc>
      </w:tr>
      <w:tr w:rsidR="00A7106F">
        <w:trPr>
          <w:trHeight w:val="283"/>
        </w:trPr>
        <w:tc>
          <w:tcPr>
            <w:tcW w:w="36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经审议批准宣告发放的利润或股利</w:t>
            </w:r>
            <w:r>
              <w:t xml:space="preserve"> </w:t>
            </w:r>
          </w:p>
        </w:tc>
        <w:tc>
          <w:tcPr>
            <w:tcW w:w="51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35,327,242.50 </w:t>
            </w:r>
          </w:p>
        </w:tc>
      </w:tr>
      <w:tr w:rsidR="00A7106F">
        <w:trPr>
          <w:trHeight w:val="554"/>
        </w:trPr>
        <w:tc>
          <w:tcPr>
            <w:tcW w:w="363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利润分配方案</w:t>
            </w:r>
            <w:r>
              <w:t xml:space="preserve"> </w:t>
            </w:r>
          </w:p>
        </w:tc>
        <w:tc>
          <w:tcPr>
            <w:tcW w:w="51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每股派发现金红利</w:t>
            </w:r>
            <w:r>
              <w:t>0.25</w:t>
            </w:r>
            <w:r>
              <w:t>元（含税）</w:t>
            </w:r>
            <w:r>
              <w:t>,</w:t>
            </w:r>
            <w:r>
              <w:t>以资本公积向全体股东每</w:t>
            </w:r>
            <w:r>
              <w:t>10</w:t>
            </w:r>
            <w:r>
              <w:t>股转增</w:t>
            </w:r>
            <w:r>
              <w:t>4</w:t>
            </w:r>
            <w:r>
              <w:t>股。</w:t>
            </w:r>
            <w:r>
              <w:t xml:space="preserve"> </w:t>
            </w:r>
          </w:p>
        </w:tc>
      </w:tr>
    </w:tbl>
    <w:p w:rsidR="00A7106F" w:rsidRDefault="00AA64EB">
      <w:pPr>
        <w:spacing w:after="49" w:line="259" w:lineRule="auto"/>
        <w:ind w:left="106" w:firstLine="0"/>
      </w:pPr>
      <w:r>
        <w:t xml:space="preserve"> </w:t>
      </w:r>
    </w:p>
    <w:p w:rsidR="00A7106F" w:rsidRDefault="00AA64EB">
      <w:pPr>
        <w:numPr>
          <w:ilvl w:val="0"/>
          <w:numId w:val="170"/>
        </w:numPr>
        <w:spacing w:after="67"/>
        <w:ind w:hanging="425"/>
      </w:pPr>
      <w:r>
        <w:t>销售退回</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5" w:line="259" w:lineRule="auto"/>
        <w:ind w:left="106" w:firstLine="0"/>
      </w:pPr>
      <w:r>
        <w:t xml:space="preserve"> </w:t>
      </w:r>
    </w:p>
    <w:p w:rsidR="00A7106F" w:rsidRDefault="00AA64EB">
      <w:pPr>
        <w:numPr>
          <w:ilvl w:val="0"/>
          <w:numId w:val="170"/>
        </w:numPr>
        <w:spacing w:after="71"/>
        <w:ind w:hanging="425"/>
      </w:pPr>
      <w:r>
        <w:t>其他资产负债表日后事项说明</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68"/>
        <w:ind w:left="99"/>
      </w:pPr>
      <w:r>
        <w:lastRenderedPageBreak/>
        <w:t>十六、</w:t>
      </w:r>
      <w:r>
        <w:t xml:space="preserve"> </w:t>
      </w:r>
      <w:r>
        <w:t>其他重要事项</w:t>
      </w:r>
      <w:r>
        <w:rPr>
          <w:rFonts w:ascii="Arial" w:eastAsia="Arial" w:hAnsi="Arial" w:cs="Arial"/>
          <w:b/>
        </w:rPr>
        <w:t xml:space="preserve"> </w:t>
      </w:r>
    </w:p>
    <w:p w:rsidR="00A7106F" w:rsidRDefault="00AA64EB">
      <w:pPr>
        <w:numPr>
          <w:ilvl w:val="0"/>
          <w:numId w:val="171"/>
        </w:numPr>
        <w:spacing w:after="81"/>
        <w:ind w:hanging="425"/>
      </w:pPr>
      <w:r>
        <w:t>前期会计差错更正</w:t>
      </w:r>
      <w:r>
        <w:rPr>
          <w:rFonts w:ascii="Calibri" w:eastAsia="Calibri" w:hAnsi="Calibri" w:cs="Calibri"/>
          <w:b/>
        </w:rPr>
        <w:t xml:space="preserve"> </w:t>
      </w:r>
    </w:p>
    <w:p w:rsidR="00A7106F" w:rsidRDefault="00AA64EB">
      <w:pPr>
        <w:spacing w:after="58"/>
        <w:ind w:left="99"/>
      </w:pPr>
      <w:r>
        <w:t>(1).</w:t>
      </w:r>
      <w:r>
        <w:rPr>
          <w:rFonts w:ascii="Arial" w:eastAsia="Arial" w:hAnsi="Arial" w:cs="Arial"/>
          <w:b/>
        </w:rPr>
        <w:t xml:space="preserve"> </w:t>
      </w:r>
      <w:r>
        <w:t>追溯重述法</w:t>
      </w:r>
      <w:r>
        <w:t xml:space="preserve"> </w:t>
      </w:r>
    </w:p>
    <w:p w:rsidR="00A7106F" w:rsidRDefault="00AA64EB">
      <w:pPr>
        <w:spacing w:after="55"/>
        <w:ind w:left="99"/>
      </w:pPr>
      <w:r>
        <w:t>□</w:t>
      </w:r>
      <w:r>
        <w:t>适用</w:t>
      </w:r>
      <w:r>
        <w:t xml:space="preserve"> √</w:t>
      </w:r>
      <w:r>
        <w:t>不适用</w:t>
      </w:r>
      <w:r>
        <w:t xml:space="preserve">  </w:t>
      </w:r>
    </w:p>
    <w:p w:rsidR="00A7106F" w:rsidRDefault="00AA64EB">
      <w:pPr>
        <w:spacing w:after="58"/>
        <w:ind w:left="99"/>
      </w:pPr>
      <w:r>
        <w:t>(2).</w:t>
      </w:r>
      <w:r>
        <w:rPr>
          <w:rFonts w:ascii="Arial" w:eastAsia="Arial" w:hAnsi="Arial" w:cs="Arial"/>
          <w:b/>
        </w:rPr>
        <w:t xml:space="preserve"> </w:t>
      </w:r>
      <w:r>
        <w:t>未来适用法</w:t>
      </w:r>
      <w:r>
        <w:t xml:space="preserve"> </w:t>
      </w:r>
    </w:p>
    <w:p w:rsidR="00A7106F" w:rsidRDefault="00AA64EB">
      <w:pPr>
        <w:spacing w:after="56"/>
        <w:ind w:left="99"/>
      </w:pPr>
      <w:r>
        <w:t>□</w:t>
      </w:r>
      <w:r>
        <w:t>适用</w:t>
      </w:r>
      <w:r>
        <w:t xml:space="preserve"> √</w:t>
      </w:r>
      <w:r>
        <w:t>不适用</w:t>
      </w:r>
      <w:r>
        <w:t xml:space="preserve">  </w:t>
      </w:r>
    </w:p>
    <w:p w:rsidR="00A7106F" w:rsidRDefault="00AA64EB">
      <w:pPr>
        <w:numPr>
          <w:ilvl w:val="0"/>
          <w:numId w:val="171"/>
        </w:numPr>
        <w:spacing w:after="70"/>
        <w:ind w:hanging="425"/>
      </w:pPr>
      <w:r>
        <w:t>债务重组</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71"/>
        </w:numPr>
        <w:spacing w:after="81"/>
        <w:ind w:hanging="425"/>
      </w:pPr>
      <w:r>
        <w:t>资产置换</w:t>
      </w:r>
      <w:r>
        <w:rPr>
          <w:rFonts w:ascii="Calibri" w:eastAsia="Calibri" w:hAnsi="Calibri" w:cs="Calibri"/>
          <w:b/>
        </w:rPr>
        <w:t xml:space="preserve"> </w:t>
      </w:r>
    </w:p>
    <w:p w:rsidR="00A7106F" w:rsidRDefault="00AA64EB">
      <w:pPr>
        <w:spacing w:after="135"/>
        <w:ind w:left="99"/>
      </w:pPr>
      <w:r>
        <w:t>(1).</w:t>
      </w:r>
      <w:r>
        <w:rPr>
          <w:rFonts w:ascii="Arial" w:eastAsia="Arial" w:hAnsi="Arial" w:cs="Arial"/>
          <w:b/>
        </w:rPr>
        <w:t xml:space="preserve"> </w:t>
      </w:r>
      <w:r>
        <w:t>非货币性资产交换</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0"/>
        <w:ind w:left="99"/>
      </w:pPr>
      <w:r>
        <w:t>(2).</w:t>
      </w:r>
      <w:r>
        <w:rPr>
          <w:rFonts w:ascii="Arial" w:eastAsia="Arial" w:hAnsi="Arial" w:cs="Arial"/>
          <w:b/>
        </w:rPr>
        <w:t xml:space="preserve"> </w:t>
      </w:r>
      <w:r>
        <w:t>其他资产置换</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numPr>
          <w:ilvl w:val="0"/>
          <w:numId w:val="171"/>
        </w:numPr>
        <w:spacing w:after="72"/>
        <w:ind w:hanging="425"/>
      </w:pPr>
      <w:r>
        <w:t>年金计划</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r>
        <w:rPr>
          <w:rFonts w:ascii="Calibri" w:eastAsia="Calibri" w:hAnsi="Calibri" w:cs="Calibri"/>
        </w:rPr>
        <w:t xml:space="preserve"> </w:t>
      </w:r>
    </w:p>
    <w:p w:rsidR="00A7106F" w:rsidRDefault="00AA64EB">
      <w:pPr>
        <w:spacing w:after="46" w:line="259" w:lineRule="auto"/>
        <w:ind w:left="106" w:firstLine="0"/>
      </w:pPr>
      <w:r>
        <w:t xml:space="preserve"> </w:t>
      </w:r>
    </w:p>
    <w:p w:rsidR="00A7106F" w:rsidRDefault="00AA64EB">
      <w:pPr>
        <w:numPr>
          <w:ilvl w:val="0"/>
          <w:numId w:val="171"/>
        </w:numPr>
        <w:spacing w:after="58"/>
        <w:ind w:hanging="425"/>
      </w:pPr>
      <w:r>
        <w:t>终止经营</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71"/>
        </w:numPr>
        <w:spacing w:after="70"/>
        <w:ind w:hanging="425"/>
      </w:pPr>
      <w:r>
        <w:t>分部信息</w:t>
      </w:r>
      <w:r>
        <w:t xml:space="preserve"> </w:t>
      </w:r>
    </w:p>
    <w:p w:rsidR="00A7106F" w:rsidRDefault="00AA64EB">
      <w:pPr>
        <w:spacing w:after="58"/>
        <w:ind w:left="99"/>
      </w:pPr>
      <w:r>
        <w:t>(1).</w:t>
      </w:r>
      <w:r>
        <w:rPr>
          <w:rFonts w:ascii="Arial" w:eastAsia="Arial" w:hAnsi="Arial" w:cs="Arial"/>
          <w:b/>
        </w:rPr>
        <w:t xml:space="preserve"> </w:t>
      </w:r>
      <w:r>
        <w:t>报告分部的确定依据与会计政策</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1"/>
        <w:ind w:left="99"/>
      </w:pPr>
      <w:r>
        <w:t>(2).</w:t>
      </w:r>
      <w:r>
        <w:rPr>
          <w:rFonts w:ascii="Arial" w:eastAsia="Arial" w:hAnsi="Arial" w:cs="Arial"/>
          <w:b/>
        </w:rPr>
        <w:t xml:space="preserve"> </w:t>
      </w:r>
      <w:r>
        <w:t>报告分部的财务信息</w:t>
      </w:r>
      <w:r>
        <w:t xml:space="preserve"> </w:t>
      </w:r>
    </w:p>
    <w:p w:rsidR="00A7106F" w:rsidRDefault="00AA64EB">
      <w:pPr>
        <w:spacing w:after="80"/>
        <w:ind w:left="99"/>
      </w:pPr>
      <w:r>
        <w:t>□</w:t>
      </w:r>
      <w:r>
        <w:t>适用</w:t>
      </w:r>
      <w:r>
        <w:t xml:space="preserve">  √</w:t>
      </w:r>
      <w:r>
        <w:t>不适用</w:t>
      </w:r>
      <w:r>
        <w:t xml:space="preserve"> </w:t>
      </w:r>
      <w:r>
        <w:rPr>
          <w:rFonts w:ascii="Calibri" w:eastAsia="Calibri" w:hAnsi="Calibri" w:cs="Calibri"/>
        </w:rPr>
        <w:t xml:space="preserve"> </w:t>
      </w:r>
    </w:p>
    <w:p w:rsidR="00A7106F" w:rsidRDefault="00AA64EB">
      <w:pPr>
        <w:spacing w:after="61"/>
        <w:ind w:left="99"/>
      </w:pPr>
      <w:r>
        <w:t>(3).</w:t>
      </w:r>
      <w:r>
        <w:rPr>
          <w:rFonts w:ascii="Arial" w:eastAsia="Arial" w:hAnsi="Arial" w:cs="Arial"/>
          <w:b/>
        </w:rPr>
        <w:t xml:space="preserve"> </w:t>
      </w:r>
      <w:r>
        <w:t>公司无报告分部的，或者不能披露各报告分部的资产总额和负债总额的，应说明原因</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after="58"/>
        <w:ind w:left="99"/>
      </w:pPr>
      <w:r>
        <w:t>(4).</w:t>
      </w:r>
      <w:r>
        <w:rPr>
          <w:rFonts w:ascii="Arial" w:eastAsia="Arial" w:hAnsi="Arial" w:cs="Arial"/>
          <w:b/>
        </w:rP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71"/>
        </w:numPr>
        <w:spacing w:after="147"/>
        <w:ind w:hanging="425"/>
      </w:pPr>
      <w:r>
        <w:t>其他对投资者决策有影响的重要交易和事项</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47" w:line="259" w:lineRule="auto"/>
        <w:ind w:left="106" w:firstLine="0"/>
      </w:pPr>
      <w:r>
        <w:t xml:space="preserve"> </w:t>
      </w:r>
    </w:p>
    <w:p w:rsidR="00A7106F" w:rsidRDefault="00AA64EB">
      <w:pPr>
        <w:numPr>
          <w:ilvl w:val="0"/>
          <w:numId w:val="171"/>
        </w:numPr>
        <w:spacing w:after="68"/>
        <w:ind w:hanging="425"/>
      </w:pPr>
      <w:r>
        <w:t>其他</w:t>
      </w:r>
      <w:r>
        <w:rPr>
          <w:rFonts w:ascii="Calibri" w:eastAsia="Calibri" w:hAnsi="Calibri" w:cs="Calibri"/>
          <w:b/>
        </w:rPr>
        <w:t xml:space="preserve"> </w:t>
      </w:r>
    </w:p>
    <w:p w:rsidR="00A7106F" w:rsidRDefault="00AA64EB">
      <w:pPr>
        <w:ind w:left="511" w:right="4309" w:hanging="420"/>
      </w:pPr>
      <w:r>
        <w:t>√</w:t>
      </w:r>
      <w:r>
        <w:t>适用</w:t>
      </w:r>
      <w:r>
        <w:t xml:space="preserve">  □</w:t>
      </w:r>
      <w:r>
        <w:t>不适用</w:t>
      </w:r>
      <w:r>
        <w:t xml:space="preserve">  </w:t>
      </w:r>
      <w:r>
        <w:t>与租赁相关的定性与定量披露</w:t>
      </w:r>
      <w:r>
        <w:t xml:space="preserve"> </w:t>
      </w:r>
    </w:p>
    <w:p w:rsidR="00A7106F" w:rsidRDefault="00AA64EB">
      <w:pPr>
        <w:numPr>
          <w:ilvl w:val="1"/>
          <w:numId w:val="171"/>
        </w:numPr>
        <w:ind w:hanging="840"/>
      </w:pPr>
      <w:r>
        <w:lastRenderedPageBreak/>
        <w:t>租赁活动为了提高用户满意度，加快公司发货的速度，本公司分别在华北、西南、华南、华中设置外地仓库，并租赁了河北廊坊、重庆、广东江门、湖北咸宁各一处仓库作为公司外地发货仓库。</w:t>
      </w:r>
      <w:r>
        <w:t xml:space="preserve"> </w:t>
      </w:r>
    </w:p>
    <w:p w:rsidR="00A7106F" w:rsidRDefault="00AA64EB">
      <w:pPr>
        <w:ind w:left="99"/>
      </w:pPr>
      <w:r>
        <w:t>为了云电商平台及营销服务中心建设需要，公司于</w:t>
      </w:r>
      <w:r>
        <w:t>2021</w:t>
      </w:r>
      <w:r>
        <w:t>年</w:t>
      </w:r>
      <w:r>
        <w:t>10</w:t>
      </w:r>
      <w:r>
        <w:t>月份在上海新金桥路</w:t>
      </w:r>
      <w:r>
        <w:t>36</w:t>
      </w:r>
      <w:r>
        <w:t>号上海国际财富中心租赁了南楼</w:t>
      </w:r>
      <w:r>
        <w:t>16</w:t>
      </w:r>
      <w:r>
        <w:t>楼用于公司商务办公使用。</w:t>
      </w:r>
      <w:r>
        <w:t xml:space="preserve"> </w:t>
      </w:r>
    </w:p>
    <w:p w:rsidR="00A7106F" w:rsidRDefault="00AA64EB">
      <w:pPr>
        <w:numPr>
          <w:ilvl w:val="1"/>
          <w:numId w:val="171"/>
        </w:numPr>
        <w:ind w:hanging="840"/>
      </w:pPr>
      <w:r>
        <w:t>本期无简化处理的短期租赁和低价值资产租赁情况</w:t>
      </w:r>
      <w:r>
        <w:t xml:space="preserve"> </w:t>
      </w:r>
    </w:p>
    <w:p w:rsidR="00A7106F" w:rsidRDefault="00AA64EB">
      <w:pPr>
        <w:numPr>
          <w:ilvl w:val="1"/>
          <w:numId w:val="171"/>
        </w:numPr>
        <w:ind w:hanging="840"/>
      </w:pPr>
      <w:r>
        <w:t>未纳入租赁负债计量的未来潜在现金流出</w:t>
      </w:r>
      <w:r>
        <w:t xml:space="preserve"> </w:t>
      </w:r>
    </w:p>
    <w:p w:rsidR="00A7106F" w:rsidRDefault="00AA64EB">
      <w:pPr>
        <w:numPr>
          <w:ilvl w:val="1"/>
          <w:numId w:val="172"/>
        </w:numPr>
        <w:ind w:right="4835" w:hanging="420"/>
      </w:pPr>
      <w:r>
        <w:t>可变租赁付款额无</w:t>
      </w:r>
      <w:r>
        <w:t xml:space="preserve"> </w:t>
      </w:r>
    </w:p>
    <w:p w:rsidR="00A7106F" w:rsidRDefault="00AA64EB">
      <w:pPr>
        <w:numPr>
          <w:ilvl w:val="1"/>
          <w:numId w:val="172"/>
        </w:numPr>
        <w:ind w:right="4835" w:hanging="420"/>
      </w:pPr>
      <w:r>
        <w:t>续租选择权</w:t>
      </w:r>
      <w:r>
        <w:t xml:space="preserve"> </w:t>
      </w:r>
    </w:p>
    <w:p w:rsidR="00A7106F" w:rsidRDefault="00AA64EB">
      <w:pPr>
        <w:ind w:left="91" w:firstLine="420"/>
      </w:pPr>
      <w:r>
        <w:t>除母公司租赁子公司厂房存在续租选择权外，由于无法确定未来续租可能性，且出租人可单方面选择不续约而无需支付罚金，因此租赁负债的确认中未包含续租选择权确认的租赁负债。</w:t>
      </w:r>
      <w:r>
        <w:t xml:space="preserve"> </w:t>
      </w:r>
    </w:p>
    <w:p w:rsidR="00A7106F" w:rsidRDefault="00AA64EB">
      <w:pPr>
        <w:numPr>
          <w:ilvl w:val="1"/>
          <w:numId w:val="172"/>
        </w:numPr>
        <w:ind w:right="4835" w:hanging="420"/>
      </w:pPr>
      <w:r>
        <w:t>终止租赁选择权由于出租人无可单方面选择终止租赁而无需支付重大罚金，以及承租人行使该选择权所需支付的罚金较重要，因此租赁负债核算中无需考虑终止租赁选择权计量的未来潜在现金流出情况。</w:t>
      </w:r>
      <w:r>
        <w:t xml:space="preserve"> </w:t>
      </w:r>
    </w:p>
    <w:p w:rsidR="00A7106F" w:rsidRDefault="00AA64EB">
      <w:pPr>
        <w:numPr>
          <w:ilvl w:val="1"/>
          <w:numId w:val="172"/>
        </w:numPr>
        <w:ind w:right="4835" w:hanging="420"/>
      </w:pPr>
      <w:r>
        <w:t>余值担保无</w:t>
      </w:r>
      <w:r>
        <w:t xml:space="preserve"> </w:t>
      </w:r>
    </w:p>
    <w:p w:rsidR="00A7106F" w:rsidRDefault="00AA64EB">
      <w:pPr>
        <w:numPr>
          <w:ilvl w:val="1"/>
          <w:numId w:val="172"/>
        </w:numPr>
        <w:ind w:right="4835" w:hanging="420"/>
      </w:pPr>
      <w:r>
        <w:t>承租人已承诺但尚未开始的租赁无</w:t>
      </w:r>
      <w:r>
        <w:t xml:space="preserve"> </w:t>
      </w:r>
    </w:p>
    <w:p w:rsidR="00A7106F" w:rsidRDefault="00AA64EB">
      <w:pPr>
        <w:numPr>
          <w:ilvl w:val="1"/>
          <w:numId w:val="171"/>
        </w:numPr>
        <w:ind w:hanging="840"/>
      </w:pPr>
      <w:r>
        <w:t>租赁导致的限制或承诺无</w:t>
      </w:r>
      <w:r>
        <w:t xml:space="preserve"> </w:t>
      </w:r>
    </w:p>
    <w:p w:rsidR="00A7106F" w:rsidRDefault="00AA64EB">
      <w:pPr>
        <w:numPr>
          <w:ilvl w:val="1"/>
          <w:numId w:val="171"/>
        </w:numPr>
        <w:ind w:hanging="840"/>
      </w:pPr>
      <w:r>
        <w:t>售后租回无</w:t>
      </w:r>
      <w:r>
        <w:t xml:space="preserve"> </w:t>
      </w:r>
    </w:p>
    <w:p w:rsidR="00A7106F" w:rsidRDefault="00AA64EB">
      <w:pPr>
        <w:spacing w:after="37" w:line="259" w:lineRule="auto"/>
        <w:ind w:left="106" w:firstLine="0"/>
      </w:pPr>
      <w:r>
        <w:t xml:space="preserve"> </w:t>
      </w:r>
    </w:p>
    <w:p w:rsidR="00A7106F" w:rsidRDefault="00AA64EB">
      <w:pPr>
        <w:spacing w:after="54"/>
        <w:ind w:left="99"/>
      </w:pPr>
      <w:r>
        <w:t>十七、</w:t>
      </w:r>
      <w:r>
        <w:t xml:space="preserve"> </w:t>
      </w:r>
      <w:r>
        <w:t>母公司财务报表主要项目注释</w:t>
      </w:r>
      <w:r>
        <w:t xml:space="preserve"> </w:t>
      </w:r>
    </w:p>
    <w:p w:rsidR="00A7106F" w:rsidRDefault="00AA64EB">
      <w:pPr>
        <w:spacing w:after="81"/>
        <w:ind w:left="99"/>
      </w:pPr>
      <w:r>
        <w:t>1</w:t>
      </w:r>
      <w:r>
        <w:t>、</w:t>
      </w:r>
      <w:r>
        <w:rPr>
          <w:rFonts w:ascii="Arial" w:eastAsia="Arial" w:hAnsi="Arial" w:cs="Arial"/>
          <w:b/>
        </w:rPr>
        <w:t xml:space="preserve"> </w:t>
      </w:r>
      <w:r>
        <w:t>应收账款</w:t>
      </w:r>
      <w:r>
        <w:rPr>
          <w:rFonts w:ascii="Calibri" w:eastAsia="Calibri" w:hAnsi="Calibri" w:cs="Calibri"/>
          <w:b/>
        </w:rPr>
        <w:t xml:space="preserve"> </w:t>
      </w:r>
    </w:p>
    <w:p w:rsidR="00A7106F" w:rsidRDefault="00AA64EB">
      <w:pPr>
        <w:spacing w:after="58"/>
        <w:ind w:left="99"/>
      </w:pPr>
      <w:r>
        <w:t>(1).</w:t>
      </w:r>
      <w:r>
        <w:rPr>
          <w:rFonts w:ascii="Arial" w:eastAsia="Arial" w:hAnsi="Arial" w:cs="Arial"/>
          <w:b/>
        </w:rPr>
        <w:t xml:space="preserve"> </w:t>
      </w:r>
      <w:r>
        <w:t>按账龄披露</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0" w:type="dxa"/>
          <w:bottom w:w="0" w:type="dxa"/>
          <w:right w:w="7" w:type="dxa"/>
        </w:tblCellMar>
        <w:tblLook w:val="04A0" w:firstRow="1" w:lastRow="0" w:firstColumn="1" w:lastColumn="0" w:noHBand="0" w:noVBand="1"/>
      </w:tblPr>
      <w:tblGrid>
        <w:gridCol w:w="1956"/>
        <w:gridCol w:w="2379"/>
        <w:gridCol w:w="4489"/>
      </w:tblGrid>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37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账龄</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7" w:firstLine="0"/>
              <w:jc w:val="center"/>
            </w:pPr>
            <w:r>
              <w:t>期末账面余额</w:t>
            </w:r>
            <w:r>
              <w:t xml:space="preserve">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1</w:t>
            </w:r>
            <w:r>
              <w:t>年以内</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47,542,712.82 </w:t>
            </w:r>
          </w:p>
        </w:tc>
      </w:tr>
      <w:tr w:rsidR="00A7106F">
        <w:trPr>
          <w:trHeight w:val="281"/>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1</w:t>
            </w:r>
            <w:r>
              <w:t>年以内小计</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47,542,712.82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1</w:t>
            </w:r>
            <w:r>
              <w:t>至</w:t>
            </w:r>
            <w:r>
              <w:t>2</w:t>
            </w:r>
            <w:r>
              <w:t>年</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638,728.31 </w:t>
            </w:r>
          </w:p>
        </w:tc>
      </w:tr>
      <w:tr w:rsidR="00A7106F">
        <w:trPr>
          <w:trHeight w:val="281"/>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2</w:t>
            </w:r>
            <w:r>
              <w:t>至</w:t>
            </w:r>
            <w:r>
              <w:t>3</w:t>
            </w:r>
            <w:r>
              <w:t>年</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466,551.01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3</w:t>
            </w:r>
            <w:r>
              <w:t>至</w:t>
            </w:r>
            <w:r>
              <w:t>5</w:t>
            </w:r>
            <w:r>
              <w:t>年</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174,747.60 </w:t>
            </w:r>
          </w:p>
        </w:tc>
      </w:tr>
      <w:tr w:rsidR="00A7106F">
        <w:trPr>
          <w:trHeight w:val="284"/>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5</w:t>
            </w:r>
            <w:r>
              <w:t>年以上</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15,841.93 </w:t>
            </w:r>
          </w:p>
        </w:tc>
      </w:tr>
      <w:tr w:rsidR="00A7106F">
        <w:trPr>
          <w:trHeight w:val="281"/>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小计</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48,838,581.67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A64EB">
            <w:pPr>
              <w:spacing w:after="0" w:line="259" w:lineRule="auto"/>
              <w:ind w:left="113" w:firstLine="0"/>
            </w:pPr>
            <w:r>
              <w:t>减：坏账准备</w:t>
            </w:r>
            <w:r>
              <w:t xml:space="preserve"> </w:t>
            </w:r>
          </w:p>
        </w:tc>
        <w:tc>
          <w:tcPr>
            <w:tcW w:w="2379"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2,684,189.51 </w:t>
            </w:r>
          </w:p>
        </w:tc>
      </w:tr>
      <w:tr w:rsidR="00A7106F">
        <w:trPr>
          <w:trHeight w:val="283"/>
        </w:trPr>
        <w:tc>
          <w:tcPr>
            <w:tcW w:w="1956"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379"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448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46,154,392.16 </w:t>
            </w:r>
          </w:p>
        </w:tc>
      </w:tr>
    </w:tbl>
    <w:p w:rsidR="00A7106F" w:rsidRDefault="00AA64EB">
      <w:pPr>
        <w:spacing w:after="0" w:line="259" w:lineRule="auto"/>
        <w:ind w:left="106" w:firstLine="0"/>
      </w:pPr>
      <w:r>
        <w:t xml:space="preserve"> </w:t>
      </w:r>
    </w:p>
    <w:p w:rsidR="00A7106F" w:rsidRDefault="00AA64EB">
      <w:pPr>
        <w:spacing w:after="46" w:line="259" w:lineRule="auto"/>
        <w:ind w:left="106" w:firstLine="0"/>
      </w:pPr>
      <w:r>
        <w:t xml:space="preserve"> </w:t>
      </w:r>
    </w:p>
    <w:p w:rsidR="00A7106F" w:rsidRDefault="00AA64EB">
      <w:pPr>
        <w:spacing w:after="58"/>
        <w:ind w:left="99"/>
      </w:pPr>
      <w:r>
        <w:lastRenderedPageBreak/>
        <w:t>(2).</w:t>
      </w:r>
      <w:r>
        <w:rPr>
          <w:rFonts w:ascii="Arial" w:eastAsia="Arial" w:hAnsi="Arial" w:cs="Arial"/>
          <w:b/>
        </w:rPr>
        <w:t xml:space="preserve"> </w:t>
      </w:r>
      <w:r>
        <w:t>按坏账计提方法分类披露</w:t>
      </w:r>
      <w:r>
        <w:t xml:space="preserve"> </w:t>
      </w:r>
    </w:p>
    <w:p w:rsidR="00A7106F" w:rsidRDefault="00AA64EB">
      <w:pPr>
        <w:spacing w:after="10" w:line="248" w:lineRule="auto"/>
        <w:ind w:left="10" w:right="202" w:hanging="10"/>
        <w:jc w:val="right"/>
      </w:pPr>
      <w:r>
        <w:t>√</w:t>
      </w:r>
      <w:r>
        <w:t>适用</w:t>
      </w:r>
      <w:r>
        <w:t xml:space="preserve"> □</w:t>
      </w:r>
      <w:r>
        <w:t>不适用</w:t>
      </w:r>
      <w:r>
        <w:t xml:space="preserve">  </w:t>
      </w:r>
      <w:r>
        <w:t>单位：元币种：人民币</w:t>
      </w:r>
      <w:r>
        <w:rPr>
          <w:rFonts w:ascii="Calibri" w:eastAsia="Calibri" w:hAnsi="Calibri" w:cs="Calibri"/>
        </w:rPr>
        <w:t xml:space="preserve"> </w:t>
      </w:r>
    </w:p>
    <w:tbl>
      <w:tblPr>
        <w:tblStyle w:val="TableGrid"/>
        <w:tblW w:w="8824" w:type="dxa"/>
        <w:tblInd w:w="110" w:type="dxa"/>
        <w:tblCellMar>
          <w:top w:w="34" w:type="dxa"/>
          <w:left w:w="0" w:type="dxa"/>
          <w:bottom w:w="0" w:type="dxa"/>
          <w:right w:w="1" w:type="dxa"/>
        </w:tblCellMar>
        <w:tblLook w:val="04A0" w:firstRow="1" w:lastRow="0" w:firstColumn="1" w:lastColumn="0" w:noHBand="0" w:noVBand="1"/>
      </w:tblPr>
      <w:tblGrid>
        <w:gridCol w:w="350"/>
        <w:gridCol w:w="1071"/>
        <w:gridCol w:w="610"/>
        <w:gridCol w:w="1006"/>
        <w:gridCol w:w="480"/>
        <w:gridCol w:w="1071"/>
        <w:gridCol w:w="1070"/>
        <w:gridCol w:w="612"/>
        <w:gridCol w:w="1006"/>
        <w:gridCol w:w="478"/>
        <w:gridCol w:w="1070"/>
      </w:tblGrid>
      <w:tr w:rsidR="00A7106F">
        <w:trPr>
          <w:trHeight w:val="283"/>
        </w:trPr>
        <w:tc>
          <w:tcPr>
            <w:tcW w:w="35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 w:firstLine="0"/>
              <w:jc w:val="center"/>
            </w:pPr>
            <w:r>
              <w:t>类别</w:t>
            </w:r>
          </w:p>
        </w:tc>
        <w:tc>
          <w:tcPr>
            <w:tcW w:w="3166" w:type="dxa"/>
            <w:gridSpan w:val="4"/>
            <w:tcBorders>
              <w:top w:val="single" w:sz="4" w:space="0" w:color="000000"/>
              <w:left w:val="single" w:sz="4" w:space="0" w:color="000000"/>
              <w:bottom w:val="single" w:sz="4" w:space="0" w:color="000000"/>
              <w:right w:val="nil"/>
            </w:tcBorders>
          </w:tcPr>
          <w:p w:rsidR="00A7106F" w:rsidRDefault="00AA64EB">
            <w:pPr>
              <w:spacing w:after="0" w:line="259" w:lineRule="auto"/>
              <w:ind w:left="1695" w:firstLine="0"/>
            </w:pPr>
            <w:r>
              <w:t>期末余额</w:t>
            </w:r>
            <w:r>
              <w:t xml:space="preserve"> </w:t>
            </w:r>
          </w:p>
        </w:tc>
        <w:tc>
          <w:tcPr>
            <w:tcW w:w="1071"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1682" w:type="dxa"/>
            <w:gridSpan w:val="2"/>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554" w:type="dxa"/>
            <w:gridSpan w:val="3"/>
            <w:tcBorders>
              <w:top w:val="single" w:sz="4" w:space="0" w:color="000000"/>
              <w:left w:val="nil"/>
              <w:bottom w:val="single" w:sz="4" w:space="0" w:color="000000"/>
              <w:right w:val="single" w:sz="4" w:space="0" w:color="000000"/>
            </w:tcBorders>
          </w:tcPr>
          <w:p w:rsidR="00A7106F" w:rsidRDefault="00AA64EB">
            <w:pPr>
              <w:spacing w:after="0" w:line="259" w:lineRule="auto"/>
              <w:ind w:left="14" w:firstLine="0"/>
            </w:pPr>
            <w:r>
              <w:t>期初余额</w:t>
            </w:r>
            <w:r>
              <w:t xml:space="preserve"> </w:t>
            </w:r>
          </w:p>
        </w:tc>
      </w:tr>
      <w:tr w:rsidR="00A7106F">
        <w:trPr>
          <w:trHeight w:val="283"/>
        </w:trPr>
        <w:tc>
          <w:tcPr>
            <w:tcW w:w="0" w:type="auto"/>
            <w:vMerge/>
            <w:tcBorders>
              <w:top w:val="nil"/>
              <w:left w:val="single" w:sz="4" w:space="0" w:color="000000"/>
              <w:bottom w:val="nil"/>
              <w:right w:val="single" w:sz="4" w:space="0" w:color="000000"/>
            </w:tcBorders>
          </w:tcPr>
          <w:p w:rsidR="00A7106F" w:rsidRDefault="00A7106F">
            <w:pPr>
              <w:spacing w:after="160" w:line="259" w:lineRule="auto"/>
              <w:ind w:left="0" w:firstLine="0"/>
            </w:pPr>
          </w:p>
        </w:tc>
        <w:tc>
          <w:tcPr>
            <w:tcW w:w="1681"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center"/>
            </w:pPr>
            <w:r>
              <w:t>账面余额</w:t>
            </w:r>
            <w:r>
              <w:t xml:space="preserve"> </w:t>
            </w:r>
          </w:p>
        </w:tc>
        <w:tc>
          <w:tcPr>
            <w:tcW w:w="1486"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22" w:firstLine="0"/>
            </w:pPr>
            <w:r>
              <w:t>坏账准备</w:t>
            </w:r>
            <w:r>
              <w:t xml:space="preserve"> </w:t>
            </w:r>
          </w:p>
        </w:tc>
        <w:tc>
          <w:tcPr>
            <w:tcW w:w="1071"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0" w:right="12" w:firstLine="0"/>
              <w:jc w:val="center"/>
            </w:pPr>
            <w:r>
              <w:t>账面价值</w:t>
            </w:r>
            <w:r>
              <w:t xml:space="preserve"> </w:t>
            </w:r>
          </w:p>
        </w:tc>
        <w:tc>
          <w:tcPr>
            <w:tcW w:w="168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 w:firstLine="0"/>
              <w:jc w:val="center"/>
            </w:pPr>
            <w:r>
              <w:t>账面余额</w:t>
            </w:r>
            <w:r>
              <w:t xml:space="preserve"> </w:t>
            </w:r>
          </w:p>
        </w:tc>
        <w:tc>
          <w:tcPr>
            <w:tcW w:w="1484"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9" w:firstLine="0"/>
            </w:pPr>
            <w:r>
              <w:t>坏账准备</w:t>
            </w:r>
            <w:r>
              <w:t xml:space="preserve"> </w:t>
            </w:r>
          </w:p>
        </w:tc>
        <w:tc>
          <w:tcPr>
            <w:tcW w:w="107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13" w:right="9" w:firstLine="0"/>
              <w:jc w:val="center"/>
            </w:pPr>
            <w:r>
              <w:t>账面价值</w:t>
            </w:r>
            <w:r>
              <w:t xml:space="preserve"> </w:t>
            </w:r>
          </w:p>
        </w:tc>
      </w:tr>
      <w:tr w:rsidR="00A7106F">
        <w:trPr>
          <w:trHeight w:val="1644"/>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31" w:firstLine="0"/>
            </w:pPr>
            <w:r>
              <w:t xml:space="preserve"> </w:t>
            </w:r>
          </w:p>
          <w:p w:rsidR="00A7106F" w:rsidRDefault="00AA64EB">
            <w:pPr>
              <w:spacing w:after="0" w:line="259" w:lineRule="auto"/>
              <w:ind w:left="322" w:firstLine="0"/>
            </w:pPr>
            <w:r>
              <w:t>金额</w:t>
            </w:r>
            <w:r>
              <w:t xml:space="preserve"> </w:t>
            </w:r>
          </w:p>
        </w:tc>
        <w:tc>
          <w:tcPr>
            <w:tcW w:w="6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94" w:right="94" w:firstLine="0"/>
              <w:jc w:val="center"/>
            </w:pPr>
            <w:r>
              <w:t>比例</w:t>
            </w:r>
          </w:p>
          <w:p w:rsidR="00A7106F" w:rsidRDefault="00AA64EB">
            <w:pPr>
              <w:spacing w:after="0" w:line="259" w:lineRule="auto"/>
              <w:ind w:left="149" w:firstLine="0"/>
            </w:pPr>
            <w:r>
              <w:t xml:space="preserve">(%) </w:t>
            </w:r>
          </w:p>
        </w:tc>
        <w:tc>
          <w:tcPr>
            <w:tcW w:w="10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93" w:firstLine="0"/>
            </w:pPr>
            <w:r>
              <w:t>金额</w:t>
            </w:r>
            <w:r>
              <w:t xml:space="preserve"> </w:t>
            </w:r>
          </w:p>
        </w:tc>
        <w:tc>
          <w:tcPr>
            <w:tcW w:w="480"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9" w:right="28" w:firstLine="0"/>
              <w:jc w:val="center"/>
            </w:pPr>
            <w:r>
              <w:t>计提比例</w:t>
            </w:r>
          </w:p>
          <w:p w:rsidR="00A7106F" w:rsidRDefault="00AA64EB">
            <w:pPr>
              <w:spacing w:after="0" w:line="259" w:lineRule="auto"/>
              <w:ind w:left="134" w:firstLine="0"/>
            </w:pPr>
            <w:r>
              <w:t>(%</w:t>
            </w:r>
          </w:p>
          <w:p w:rsidR="00A7106F" w:rsidRDefault="00AA64EB">
            <w:pPr>
              <w:spacing w:after="0" w:line="259" w:lineRule="auto"/>
              <w:ind w:left="187" w:firstLine="0"/>
            </w:pP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0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24" w:firstLine="0"/>
            </w:pPr>
            <w:r>
              <w:t>金额</w:t>
            </w:r>
            <w:r>
              <w:t xml:space="preserve"> </w:t>
            </w:r>
          </w:p>
        </w:tc>
        <w:tc>
          <w:tcPr>
            <w:tcW w:w="61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2" w:line="237" w:lineRule="auto"/>
              <w:ind w:left="94" w:right="95" w:firstLine="0"/>
              <w:jc w:val="center"/>
            </w:pPr>
            <w:r>
              <w:t>比例</w:t>
            </w:r>
          </w:p>
          <w:p w:rsidR="00A7106F" w:rsidRDefault="00AA64EB">
            <w:pPr>
              <w:spacing w:after="0" w:line="259" w:lineRule="auto"/>
              <w:ind w:left="149" w:firstLine="0"/>
            </w:pPr>
            <w:r>
              <w:t xml:space="preserve">(%) </w:t>
            </w:r>
          </w:p>
        </w:tc>
        <w:tc>
          <w:tcPr>
            <w:tcW w:w="10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90" w:firstLine="0"/>
            </w:pPr>
            <w:r>
              <w:t>金额</w:t>
            </w:r>
            <w: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26" w:right="28" w:firstLine="0"/>
              <w:jc w:val="center"/>
            </w:pPr>
            <w:r>
              <w:t>计提比例</w:t>
            </w:r>
          </w:p>
          <w:p w:rsidR="00A7106F" w:rsidRDefault="00AA64EB">
            <w:pPr>
              <w:spacing w:after="0" w:line="259" w:lineRule="auto"/>
              <w:ind w:left="132" w:firstLine="0"/>
            </w:pPr>
            <w:r>
              <w:t>(%</w:t>
            </w:r>
          </w:p>
          <w:p w:rsidR="00A7106F" w:rsidRDefault="00AA64EB">
            <w:pPr>
              <w:spacing w:after="0" w:line="259" w:lineRule="auto"/>
              <w:ind w:left="185" w:firstLine="0"/>
            </w:pP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2460"/>
        </w:trPr>
        <w:tc>
          <w:tcPr>
            <w:tcW w:w="3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按单项计提坏账准备</w:t>
            </w:r>
          </w:p>
        </w:tc>
        <w:tc>
          <w:tcPr>
            <w:tcW w:w="1070" w:type="dxa"/>
            <w:tcBorders>
              <w:top w:val="single" w:sz="4" w:space="0" w:color="000000"/>
              <w:left w:val="single" w:sz="4" w:space="0" w:color="000000"/>
              <w:bottom w:val="single" w:sz="4" w:space="0" w:color="000000"/>
              <w:right w:val="single" w:sz="4" w:space="0" w:color="000000"/>
            </w:tcBorders>
          </w:tcPr>
          <w:p w:rsidR="00A7106F" w:rsidRDefault="00AA64EB">
            <w:pPr>
              <w:spacing w:after="1882" w:line="259" w:lineRule="auto"/>
              <w:ind w:left="0" w:right="4" w:firstLine="0"/>
              <w:jc w:val="right"/>
            </w:pPr>
            <w:r>
              <w:t xml:space="preserve"> </w:t>
            </w:r>
          </w:p>
          <w:p w:rsidR="00A7106F" w:rsidRDefault="00AA64EB">
            <w:pPr>
              <w:spacing w:after="0" w:line="259" w:lineRule="auto"/>
              <w:ind w:left="-31" w:firstLine="0"/>
            </w:pPr>
            <w:r>
              <w:t xml:space="preserve"> </w:t>
            </w:r>
          </w:p>
        </w:tc>
        <w:tc>
          <w:tcPr>
            <w:tcW w:w="6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4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c>
          <w:tcPr>
            <w:tcW w:w="10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6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4" w:firstLine="0"/>
              <w:jc w:val="right"/>
            </w:pPr>
            <w:r>
              <w:t xml:space="preserve">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0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r>
      <w:tr w:rsidR="00A7106F">
        <w:trPr>
          <w:trHeight w:val="284"/>
        </w:trPr>
        <w:tc>
          <w:tcPr>
            <w:tcW w:w="3517" w:type="dxa"/>
            <w:gridSpan w:val="5"/>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其中：</w:t>
            </w:r>
            <w:r>
              <w:t xml:space="preserve"> </w:t>
            </w:r>
          </w:p>
        </w:tc>
        <w:tc>
          <w:tcPr>
            <w:tcW w:w="1071"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682" w:type="dxa"/>
            <w:gridSpan w:val="2"/>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554" w:type="dxa"/>
            <w:gridSpan w:val="3"/>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460"/>
        </w:trPr>
        <w:tc>
          <w:tcPr>
            <w:tcW w:w="3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按组合计提坏账准备</w:t>
            </w:r>
          </w:p>
        </w:tc>
        <w:tc>
          <w:tcPr>
            <w:tcW w:w="1070" w:type="dxa"/>
            <w:tcBorders>
              <w:top w:val="single" w:sz="4" w:space="0" w:color="000000"/>
              <w:left w:val="single" w:sz="4" w:space="0" w:color="000000"/>
              <w:bottom w:val="single" w:sz="4" w:space="0" w:color="000000"/>
              <w:right w:val="single" w:sz="4" w:space="0" w:color="000000"/>
            </w:tcBorders>
            <w:vAlign w:val="bottom"/>
          </w:tcPr>
          <w:p w:rsidR="00A7106F" w:rsidRDefault="00AA64EB">
            <w:pPr>
              <w:spacing w:after="0" w:line="259" w:lineRule="auto"/>
              <w:ind w:left="120" w:firstLine="0"/>
            </w:pPr>
            <w:r>
              <w:t>48,838,5</w:t>
            </w:r>
          </w:p>
          <w:p w:rsidR="00A7106F" w:rsidRDefault="00AA64EB">
            <w:pPr>
              <w:spacing w:after="658" w:line="259" w:lineRule="auto"/>
              <w:ind w:left="0" w:right="107" w:firstLine="0"/>
              <w:jc w:val="right"/>
            </w:pPr>
            <w:r>
              <w:t xml:space="preserve">81.67 </w:t>
            </w:r>
          </w:p>
          <w:p w:rsidR="00A7106F" w:rsidRDefault="00AA64EB">
            <w:pPr>
              <w:spacing w:after="0" w:line="259" w:lineRule="auto"/>
              <w:ind w:left="-31" w:firstLine="0"/>
            </w:pPr>
            <w:r>
              <w:t xml:space="preserve"> </w:t>
            </w:r>
          </w:p>
        </w:tc>
        <w:tc>
          <w:tcPr>
            <w:tcW w:w="6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0" w:firstLine="0"/>
            </w:pPr>
            <w:r>
              <w:t>100</w:t>
            </w:r>
          </w:p>
          <w:p w:rsidR="00A7106F" w:rsidRDefault="00AA64EB">
            <w:pPr>
              <w:spacing w:after="0" w:line="259" w:lineRule="auto"/>
              <w:ind w:left="190" w:firstLine="0"/>
            </w:pPr>
            <w:r>
              <w:t xml:space="preserve">.00 </w:t>
            </w:r>
          </w:p>
        </w:tc>
        <w:tc>
          <w:tcPr>
            <w:tcW w:w="10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63" w:firstLine="0"/>
            </w:pPr>
            <w:r>
              <w:t>2,684,1</w:t>
            </w:r>
          </w:p>
          <w:p w:rsidR="00A7106F" w:rsidRDefault="00AA64EB">
            <w:pPr>
              <w:spacing w:after="0" w:line="259" w:lineRule="auto"/>
              <w:ind w:left="0" w:right="105" w:firstLine="0"/>
              <w:jc w:val="right"/>
            </w:pPr>
            <w:r>
              <w:t xml:space="preserve">89.51 </w:t>
            </w:r>
          </w:p>
        </w:tc>
        <w:tc>
          <w:tcPr>
            <w:tcW w:w="48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61" w:firstLine="0"/>
            </w:pPr>
            <w:r>
              <w:t>5.</w:t>
            </w:r>
          </w:p>
          <w:p w:rsidR="00A7106F" w:rsidRDefault="00AA64EB">
            <w:pPr>
              <w:spacing w:after="0" w:line="259" w:lineRule="auto"/>
              <w:ind w:left="161" w:firstLine="0"/>
            </w:pPr>
            <w:r>
              <w:t xml:space="preserve">50 </w:t>
            </w:r>
          </w:p>
        </w:tc>
        <w:tc>
          <w:tcPr>
            <w:tcW w:w="1071"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0" w:firstLine="0"/>
            </w:pPr>
            <w:r>
              <w:t>46,154,3</w:t>
            </w:r>
          </w:p>
          <w:p w:rsidR="00A7106F" w:rsidRDefault="00AA64EB">
            <w:pPr>
              <w:spacing w:after="0" w:line="259" w:lineRule="auto"/>
              <w:ind w:left="0" w:right="108" w:firstLine="0"/>
              <w:jc w:val="right"/>
            </w:pPr>
            <w:r>
              <w:t xml:space="preserve">92.16 </w:t>
            </w:r>
          </w:p>
        </w:tc>
        <w:tc>
          <w:tcPr>
            <w:tcW w:w="10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2" w:firstLine="0"/>
            </w:pPr>
            <w:r>
              <w:t>25,130,0</w:t>
            </w:r>
          </w:p>
          <w:p w:rsidR="00A7106F" w:rsidRDefault="00AA64EB">
            <w:pPr>
              <w:spacing w:after="0" w:line="259" w:lineRule="auto"/>
              <w:ind w:left="0" w:right="105" w:firstLine="0"/>
              <w:jc w:val="right"/>
            </w:pPr>
            <w:r>
              <w:t xml:space="preserve">33.21 </w:t>
            </w:r>
          </w:p>
        </w:tc>
        <w:tc>
          <w:tcPr>
            <w:tcW w:w="61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90" w:firstLine="0"/>
            </w:pPr>
            <w:r>
              <w:t>100</w:t>
            </w:r>
          </w:p>
          <w:p w:rsidR="00A7106F" w:rsidRDefault="00AA64EB">
            <w:pPr>
              <w:spacing w:after="0" w:line="259" w:lineRule="auto"/>
              <w:ind w:left="190" w:firstLine="0"/>
            </w:pPr>
            <w:r>
              <w:t xml:space="preserve">.00 </w:t>
            </w:r>
          </w:p>
        </w:tc>
        <w:tc>
          <w:tcPr>
            <w:tcW w:w="100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61" w:firstLine="0"/>
            </w:pPr>
            <w:r>
              <w:t>1,378,2</w:t>
            </w:r>
          </w:p>
          <w:p w:rsidR="00A7106F" w:rsidRDefault="00AA64EB">
            <w:pPr>
              <w:spacing w:after="0" w:line="259" w:lineRule="auto"/>
              <w:ind w:left="0" w:right="108" w:firstLine="0"/>
              <w:jc w:val="right"/>
            </w:pPr>
            <w:r>
              <w:t xml:space="preserve">33.72 </w:t>
            </w:r>
          </w:p>
        </w:tc>
        <w:tc>
          <w:tcPr>
            <w:tcW w:w="47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8" w:firstLine="0"/>
            </w:pPr>
            <w:r>
              <w:t>5.</w:t>
            </w:r>
          </w:p>
          <w:p w:rsidR="00A7106F" w:rsidRDefault="00AA64EB">
            <w:pPr>
              <w:spacing w:after="0" w:line="259" w:lineRule="auto"/>
              <w:ind w:left="158" w:firstLine="0"/>
            </w:pPr>
            <w:r>
              <w:t xml:space="preserve">48 </w:t>
            </w:r>
          </w:p>
        </w:tc>
        <w:tc>
          <w:tcPr>
            <w:tcW w:w="107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22" w:firstLine="0"/>
            </w:pPr>
            <w:r>
              <w:t>23,751,7</w:t>
            </w:r>
          </w:p>
          <w:p w:rsidR="00A7106F" w:rsidRDefault="00AA64EB">
            <w:pPr>
              <w:spacing w:after="0" w:line="259" w:lineRule="auto"/>
              <w:ind w:left="0" w:right="105" w:firstLine="0"/>
              <w:jc w:val="right"/>
            </w:pPr>
            <w:r>
              <w:t xml:space="preserve">99.49 </w:t>
            </w:r>
          </w:p>
        </w:tc>
      </w:tr>
      <w:tr w:rsidR="00A7106F">
        <w:trPr>
          <w:trHeight w:val="284"/>
        </w:trPr>
        <w:tc>
          <w:tcPr>
            <w:tcW w:w="1421" w:type="dxa"/>
            <w:gridSpan w:val="2"/>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其中：</w:t>
            </w:r>
            <w:r>
              <w:t xml:space="preserve"> </w:t>
            </w:r>
          </w:p>
        </w:tc>
        <w:tc>
          <w:tcPr>
            <w:tcW w:w="610"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556" w:type="dxa"/>
            <w:gridSpan w:val="3"/>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1070"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612" w:type="dxa"/>
            <w:tcBorders>
              <w:top w:val="single" w:sz="4" w:space="0" w:color="000000"/>
              <w:left w:val="nil"/>
              <w:bottom w:val="single" w:sz="4" w:space="0" w:color="000000"/>
              <w:right w:val="nil"/>
            </w:tcBorders>
          </w:tcPr>
          <w:p w:rsidR="00A7106F" w:rsidRDefault="00A7106F">
            <w:pPr>
              <w:spacing w:after="160" w:line="259" w:lineRule="auto"/>
              <w:ind w:left="0" w:firstLine="0"/>
            </w:pPr>
          </w:p>
        </w:tc>
        <w:tc>
          <w:tcPr>
            <w:tcW w:w="2554" w:type="dxa"/>
            <w:gridSpan w:val="3"/>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35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合计</w:t>
            </w:r>
          </w:p>
        </w:tc>
        <w:tc>
          <w:tcPr>
            <w:tcW w:w="10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0" w:firstLine="0"/>
            </w:pPr>
            <w:r>
              <w:t>48,838,5</w:t>
            </w:r>
          </w:p>
          <w:p w:rsidR="00A7106F" w:rsidRDefault="00AA64EB">
            <w:pPr>
              <w:tabs>
                <w:tab w:val="right" w:pos="1070"/>
              </w:tabs>
              <w:spacing w:after="0" w:line="259" w:lineRule="auto"/>
              <w:ind w:left="-31" w:firstLine="0"/>
            </w:pPr>
            <w:r>
              <w:t xml:space="preserve"> </w:t>
            </w:r>
            <w:r>
              <w:tab/>
              <w:t xml:space="preserve">81.67 </w:t>
            </w:r>
          </w:p>
        </w:tc>
        <w:tc>
          <w:tcPr>
            <w:tcW w:w="6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 xml:space="preserve">/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63" w:firstLine="0"/>
            </w:pPr>
            <w:r>
              <w:t>2,684,1</w:t>
            </w:r>
          </w:p>
          <w:p w:rsidR="00A7106F" w:rsidRDefault="00AA64EB">
            <w:pPr>
              <w:spacing w:after="0" w:line="259" w:lineRule="auto"/>
              <w:ind w:left="0" w:right="103" w:firstLine="0"/>
              <w:jc w:val="right"/>
            </w:pPr>
            <w:r>
              <w:t xml:space="preserve">89.51 </w:t>
            </w:r>
          </w:p>
        </w:tc>
        <w:tc>
          <w:tcPr>
            <w:tcW w:w="48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7" w:firstLine="0"/>
            </w:pPr>
            <w:r>
              <w:t xml:space="preserve">/ </w:t>
            </w:r>
          </w:p>
        </w:tc>
        <w:tc>
          <w:tcPr>
            <w:tcW w:w="107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0" w:firstLine="0"/>
            </w:pPr>
            <w:r>
              <w:t>46,154,3</w:t>
            </w:r>
          </w:p>
          <w:p w:rsidR="00A7106F" w:rsidRDefault="00AA64EB">
            <w:pPr>
              <w:spacing w:after="0" w:line="259" w:lineRule="auto"/>
              <w:ind w:left="0" w:right="106" w:firstLine="0"/>
              <w:jc w:val="right"/>
            </w:pPr>
            <w:r>
              <w:t xml:space="preserve">92.16 </w:t>
            </w:r>
          </w:p>
        </w:tc>
        <w:tc>
          <w:tcPr>
            <w:tcW w:w="10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2" w:firstLine="0"/>
            </w:pPr>
            <w:r>
              <w:t>25,130,0</w:t>
            </w:r>
          </w:p>
          <w:p w:rsidR="00A7106F" w:rsidRDefault="00AA64EB">
            <w:pPr>
              <w:spacing w:after="0" w:line="259" w:lineRule="auto"/>
              <w:ind w:left="0" w:right="103" w:firstLine="0"/>
              <w:jc w:val="right"/>
            </w:pPr>
            <w:r>
              <w:t xml:space="preserve">33.21 </w:t>
            </w:r>
          </w:p>
        </w:tc>
        <w:tc>
          <w:tcPr>
            <w:tcW w:w="61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 xml:space="preserve">/ </w:t>
            </w:r>
          </w:p>
        </w:tc>
        <w:tc>
          <w:tcPr>
            <w:tcW w:w="100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61" w:firstLine="0"/>
            </w:pPr>
            <w:r>
              <w:t>1,378,2</w:t>
            </w:r>
          </w:p>
          <w:p w:rsidR="00A7106F" w:rsidRDefault="00AA64EB">
            <w:pPr>
              <w:spacing w:after="0" w:line="259" w:lineRule="auto"/>
              <w:ind w:left="0" w:right="106" w:firstLine="0"/>
              <w:jc w:val="right"/>
            </w:pPr>
            <w:r>
              <w:t xml:space="preserve">33.72 </w:t>
            </w:r>
          </w:p>
        </w:tc>
        <w:tc>
          <w:tcPr>
            <w:tcW w:w="47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85" w:firstLine="0"/>
            </w:pPr>
            <w:r>
              <w:t xml:space="preserve">/ </w:t>
            </w:r>
          </w:p>
        </w:tc>
        <w:tc>
          <w:tcPr>
            <w:tcW w:w="107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122" w:firstLine="0"/>
            </w:pPr>
            <w:r>
              <w:t>23,751,7</w:t>
            </w:r>
          </w:p>
          <w:p w:rsidR="00A7106F" w:rsidRDefault="00AA64EB">
            <w:pPr>
              <w:spacing w:after="0" w:line="259" w:lineRule="auto"/>
              <w:ind w:left="0" w:right="103" w:firstLine="0"/>
              <w:jc w:val="right"/>
            </w:pPr>
            <w:r>
              <w:t xml:space="preserve">99.49 </w:t>
            </w:r>
          </w:p>
        </w:tc>
      </w:tr>
    </w:tbl>
    <w:p w:rsidR="00A7106F" w:rsidRDefault="00AA64EB">
      <w:pPr>
        <w:spacing w:after="0" w:line="259" w:lineRule="auto"/>
        <w:ind w:left="106" w:firstLine="0"/>
      </w:pPr>
      <w:r>
        <w:t xml:space="preserve"> </w:t>
      </w:r>
    </w:p>
    <w:p w:rsidR="00A7106F" w:rsidRDefault="00AA64EB">
      <w:pPr>
        <w:ind w:left="99"/>
      </w:pPr>
      <w:r>
        <w:t>按单项计提坏账准备：</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按组合计提坏账准备：</w:t>
      </w:r>
      <w:r>
        <w:t xml:space="preserve"> </w:t>
      </w:r>
    </w:p>
    <w:p w:rsidR="00A7106F" w:rsidRDefault="00AA64EB">
      <w:pPr>
        <w:ind w:left="99"/>
      </w:pPr>
      <w:r>
        <w:t>√</w:t>
      </w:r>
      <w:r>
        <w:t>适用</w:t>
      </w:r>
      <w:r>
        <w:t xml:space="preserve"> □</w:t>
      </w:r>
      <w:r>
        <w:t>不适用</w:t>
      </w:r>
      <w:r>
        <w:t xml:space="preserve">  </w:t>
      </w:r>
    </w:p>
    <w:p w:rsidR="00A7106F" w:rsidRDefault="00AA64EB">
      <w:pPr>
        <w:ind w:left="99"/>
      </w:pPr>
      <w:r>
        <w:t>组合计提项目：账龄分析组合</w:t>
      </w:r>
      <w:r>
        <w:t xml:space="preserve"> </w:t>
      </w:r>
    </w:p>
    <w:p w:rsidR="00A7106F" w:rsidRDefault="00AA64EB">
      <w:pPr>
        <w:spacing w:after="10" w:line="248" w:lineRule="auto"/>
        <w:ind w:left="10" w:right="202" w:hanging="10"/>
        <w:jc w:val="right"/>
      </w:pPr>
      <w:r>
        <w:t>单位：元币种：人民币</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2043"/>
        <w:gridCol w:w="2254"/>
        <w:gridCol w:w="2292"/>
        <w:gridCol w:w="2235"/>
      </w:tblGrid>
      <w:tr w:rsidR="00A7106F">
        <w:trPr>
          <w:trHeight w:val="283"/>
        </w:trPr>
        <w:tc>
          <w:tcPr>
            <w:tcW w:w="2043"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名称</w:t>
            </w:r>
            <w:r>
              <w:t xml:space="preserve"> </w:t>
            </w:r>
          </w:p>
        </w:tc>
        <w:tc>
          <w:tcPr>
            <w:tcW w:w="2254"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292" w:type="dxa"/>
            <w:tcBorders>
              <w:top w:val="single" w:sz="4" w:space="0" w:color="000000"/>
              <w:left w:val="nil"/>
              <w:bottom w:val="single" w:sz="4" w:space="0" w:color="000000"/>
              <w:right w:val="nil"/>
            </w:tcBorders>
          </w:tcPr>
          <w:p w:rsidR="00A7106F" w:rsidRDefault="00AA64EB">
            <w:pPr>
              <w:spacing w:after="0" w:line="259" w:lineRule="auto"/>
              <w:ind w:left="0" w:right="124" w:firstLine="0"/>
              <w:jc w:val="center"/>
            </w:pPr>
            <w:r>
              <w:t>期末余额</w:t>
            </w:r>
            <w:r>
              <w:t xml:space="preserve"> </w:t>
            </w:r>
          </w:p>
        </w:tc>
        <w:tc>
          <w:tcPr>
            <w:tcW w:w="2235"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r>
      <w:tr w:rsidR="00A7106F">
        <w:trPr>
          <w:trHeight w:val="281"/>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应收账款</w:t>
            </w:r>
            <w:r>
              <w:t xml:space="preserve">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坏账准备</w:t>
            </w:r>
            <w:r>
              <w:t xml:space="preserve">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7" w:firstLine="0"/>
              <w:jc w:val="center"/>
            </w:pPr>
            <w:r>
              <w:t>计提比例（</w:t>
            </w:r>
            <w:r>
              <w:t>%</w:t>
            </w:r>
            <w:r>
              <w:t>）</w:t>
            </w:r>
            <w:r>
              <w:t xml:space="preserve"> </w:t>
            </w:r>
          </w:p>
        </w:tc>
      </w:tr>
      <w:tr w:rsidR="00A7106F">
        <w:trPr>
          <w:trHeight w:val="284"/>
        </w:trPr>
        <w:tc>
          <w:tcPr>
            <w:tcW w:w="20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年以内</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47,542,712.82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2,377,135.65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5.00 </w:t>
            </w:r>
          </w:p>
        </w:tc>
      </w:tr>
      <w:tr w:rsidR="00A7106F">
        <w:trPr>
          <w:trHeight w:val="283"/>
        </w:trPr>
        <w:tc>
          <w:tcPr>
            <w:tcW w:w="20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1-2</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638,728.31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63,872.83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 </w:t>
            </w:r>
          </w:p>
        </w:tc>
      </w:tr>
      <w:tr w:rsidR="00A7106F">
        <w:trPr>
          <w:trHeight w:val="281"/>
        </w:trPr>
        <w:tc>
          <w:tcPr>
            <w:tcW w:w="20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2-3</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466,551.01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139,965.30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30.00 </w:t>
            </w:r>
          </w:p>
        </w:tc>
      </w:tr>
      <w:tr w:rsidR="00A7106F">
        <w:trPr>
          <w:trHeight w:val="283"/>
        </w:trPr>
        <w:tc>
          <w:tcPr>
            <w:tcW w:w="20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3-5</w:t>
            </w:r>
            <w:r>
              <w:t>年</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174,747.60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87,373.80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50.00 </w:t>
            </w:r>
          </w:p>
        </w:tc>
      </w:tr>
      <w:tr w:rsidR="00A7106F">
        <w:trPr>
          <w:trHeight w:val="283"/>
        </w:trPr>
        <w:tc>
          <w:tcPr>
            <w:tcW w:w="20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5</w:t>
            </w:r>
            <w:r>
              <w:t>年以上</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15,841.93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15,841.93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100.00 </w:t>
            </w:r>
          </w:p>
        </w:tc>
      </w:tr>
      <w:tr w:rsidR="00A7106F">
        <w:trPr>
          <w:trHeight w:val="281"/>
        </w:trPr>
        <w:tc>
          <w:tcPr>
            <w:tcW w:w="204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48,838,581.67 </w:t>
            </w:r>
          </w:p>
        </w:tc>
        <w:tc>
          <w:tcPr>
            <w:tcW w:w="229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2,684,189.51 </w:t>
            </w:r>
          </w:p>
        </w:tc>
        <w:tc>
          <w:tcPr>
            <w:tcW w:w="22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ind w:left="99"/>
      </w:pPr>
      <w:r>
        <w:t>按组合计提坏账的确认标准及说明：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如按预期信用损失一般模型计提坏账准备，请参照其他应收款披露：</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1"/>
        <w:ind w:left="99"/>
      </w:pPr>
      <w:r>
        <w:t>(3).</w:t>
      </w:r>
      <w:r>
        <w:rPr>
          <w:rFonts w:ascii="Arial" w:eastAsia="Arial" w:hAnsi="Arial" w:cs="Arial"/>
          <w:b/>
        </w:rPr>
        <w:t xml:space="preserve"> </w:t>
      </w:r>
      <w:r>
        <w:t>坏账准备的情况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rPr>
          <w:rFonts w:ascii="Calibri" w:eastAsia="Calibri" w:hAnsi="Calibri" w:cs="Calibri"/>
        </w:rPr>
        <w:t xml:space="preserve"> </w:t>
      </w:r>
    </w:p>
    <w:tbl>
      <w:tblPr>
        <w:tblStyle w:val="TableGrid"/>
        <w:tblW w:w="8824" w:type="dxa"/>
        <w:tblInd w:w="110" w:type="dxa"/>
        <w:tblCellMar>
          <w:top w:w="34" w:type="dxa"/>
          <w:left w:w="113" w:type="dxa"/>
          <w:bottom w:w="0" w:type="dxa"/>
          <w:right w:w="0" w:type="dxa"/>
        </w:tblCellMar>
        <w:tblLook w:val="04A0" w:firstRow="1" w:lastRow="0" w:firstColumn="1" w:lastColumn="0" w:noHBand="0" w:noVBand="1"/>
      </w:tblPr>
      <w:tblGrid>
        <w:gridCol w:w="2604"/>
        <w:gridCol w:w="1486"/>
        <w:gridCol w:w="1277"/>
        <w:gridCol w:w="442"/>
        <w:gridCol w:w="564"/>
        <w:gridCol w:w="427"/>
        <w:gridCol w:w="2024"/>
      </w:tblGrid>
      <w:tr w:rsidR="00A7106F">
        <w:trPr>
          <w:trHeight w:val="281"/>
        </w:trPr>
        <w:tc>
          <w:tcPr>
            <w:tcW w:w="2605"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1" w:firstLine="0"/>
              <w:jc w:val="center"/>
            </w:pPr>
            <w:r>
              <w:t>类别</w:t>
            </w:r>
            <w:r>
              <w:t xml:space="preserve"> </w:t>
            </w:r>
          </w:p>
        </w:tc>
        <w:tc>
          <w:tcPr>
            <w:tcW w:w="148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09" w:firstLine="0"/>
            </w:pPr>
            <w:r>
              <w:t>期初余额</w:t>
            </w:r>
            <w:r>
              <w:t xml:space="preserve"> </w:t>
            </w:r>
          </w:p>
        </w:tc>
        <w:tc>
          <w:tcPr>
            <w:tcW w:w="2710" w:type="dxa"/>
            <w:gridSpan w:val="4"/>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center"/>
            </w:pPr>
            <w:r>
              <w:t>本期变动金额</w:t>
            </w:r>
            <w:r>
              <w:t xml:space="preserve"> </w:t>
            </w:r>
          </w:p>
        </w:tc>
        <w:tc>
          <w:tcPr>
            <w:tcW w:w="2024"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2" w:firstLine="0"/>
              <w:jc w:val="center"/>
            </w:pPr>
            <w:r>
              <w:t>期末余额</w:t>
            </w:r>
            <w:r>
              <w:t xml:space="preserve"> </w:t>
            </w:r>
          </w:p>
        </w:tc>
      </w:tr>
      <w:tr w:rsidR="00A7106F">
        <w:trPr>
          <w:trHeight w:val="1373"/>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12" w:firstLine="0"/>
              <w:jc w:val="center"/>
            </w:pPr>
            <w:r>
              <w:t>计提</w:t>
            </w:r>
            <w:r>
              <w:t xml:space="preserve"> </w:t>
            </w:r>
          </w:p>
        </w:tc>
        <w:tc>
          <w:tcPr>
            <w:tcW w:w="4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right="10" w:firstLine="0"/>
              <w:jc w:val="center"/>
            </w:pPr>
            <w:r>
              <w:t>收回或转</w:t>
            </w:r>
          </w:p>
          <w:p w:rsidR="00A7106F" w:rsidRDefault="00AA64EB">
            <w:pPr>
              <w:spacing w:after="0" w:line="259" w:lineRule="auto"/>
              <w:ind w:left="2" w:firstLine="0"/>
              <w:jc w:val="both"/>
            </w:pPr>
            <w:r>
              <w:t>回</w:t>
            </w:r>
            <w:r>
              <w:t xml:space="preserve"> </w:t>
            </w:r>
          </w:p>
        </w:tc>
        <w:tc>
          <w:tcPr>
            <w:tcW w:w="5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right="72" w:firstLine="0"/>
              <w:jc w:val="center"/>
            </w:pPr>
            <w:r>
              <w:t>转销或核</w:t>
            </w:r>
          </w:p>
          <w:p w:rsidR="00A7106F" w:rsidRDefault="00AA64EB">
            <w:pPr>
              <w:spacing w:after="0" w:line="259" w:lineRule="auto"/>
              <w:ind w:left="62" w:firstLine="0"/>
            </w:pPr>
            <w:r>
              <w:t>销</w:t>
            </w:r>
            <w:r>
              <w:t xml:space="preserve"> </w:t>
            </w:r>
          </w:p>
        </w:tc>
        <w:tc>
          <w:tcPr>
            <w:tcW w:w="42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1" w:line="238" w:lineRule="auto"/>
              <w:ind w:left="0" w:firstLine="0"/>
              <w:jc w:val="center"/>
            </w:pPr>
            <w:r>
              <w:t>其他变</w:t>
            </w:r>
          </w:p>
          <w:p w:rsidR="00A7106F" w:rsidRDefault="00AA64EB">
            <w:pPr>
              <w:spacing w:after="0" w:line="259" w:lineRule="auto"/>
              <w:ind w:left="0" w:firstLine="0"/>
              <w:jc w:val="both"/>
            </w:pPr>
            <w:r>
              <w:t>动</w:t>
            </w:r>
            <w:r>
              <w:t xml:space="preserve"> </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26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按组合计提预期信用损失的应收账款</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1,378,233.72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1,305,955.</w:t>
            </w:r>
          </w:p>
          <w:p w:rsidR="00A7106F" w:rsidRDefault="00AA64EB">
            <w:pPr>
              <w:spacing w:after="0" w:line="259" w:lineRule="auto"/>
              <w:ind w:left="0" w:right="113" w:firstLine="0"/>
              <w:jc w:val="right"/>
            </w:pPr>
            <w:r>
              <w:t xml:space="preserve">79 </w:t>
            </w:r>
          </w:p>
        </w:tc>
        <w:tc>
          <w:tcPr>
            <w:tcW w:w="4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5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2,684,189.51 </w:t>
            </w:r>
          </w:p>
        </w:tc>
      </w:tr>
      <w:tr w:rsidR="00A7106F">
        <w:trPr>
          <w:trHeight w:val="283"/>
        </w:trPr>
        <w:tc>
          <w:tcPr>
            <w:tcW w:w="26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4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5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r>
      <w:tr w:rsidR="00A7106F">
        <w:trPr>
          <w:trHeight w:val="554"/>
        </w:trPr>
        <w:tc>
          <w:tcPr>
            <w:tcW w:w="260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center"/>
            </w:pPr>
            <w:r>
              <w:t>合计</w:t>
            </w:r>
            <w:r>
              <w:t xml:space="preserve"> </w:t>
            </w:r>
          </w:p>
        </w:tc>
        <w:tc>
          <w:tcPr>
            <w:tcW w:w="148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1,378,233.72 </w:t>
            </w:r>
          </w:p>
        </w:tc>
        <w:tc>
          <w:tcPr>
            <w:tcW w:w="127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1,305,955.</w:t>
            </w:r>
          </w:p>
          <w:p w:rsidR="00A7106F" w:rsidRDefault="00AA64EB">
            <w:pPr>
              <w:spacing w:after="0" w:line="259" w:lineRule="auto"/>
              <w:ind w:left="0" w:right="113" w:firstLine="0"/>
              <w:jc w:val="right"/>
            </w:pPr>
            <w:r>
              <w:t xml:space="preserve">79 </w:t>
            </w:r>
          </w:p>
        </w:tc>
        <w:tc>
          <w:tcPr>
            <w:tcW w:w="44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5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42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0" w:firstLine="0"/>
              <w:jc w:val="right"/>
            </w:pPr>
            <w:r>
              <w:t xml:space="preserve">2,684,189.51 </w:t>
            </w:r>
          </w:p>
        </w:tc>
      </w:tr>
    </w:tbl>
    <w:p w:rsidR="00A7106F" w:rsidRDefault="00AA64EB">
      <w:pPr>
        <w:spacing w:after="0" w:line="259" w:lineRule="auto"/>
        <w:ind w:left="106" w:firstLine="0"/>
      </w:pPr>
      <w:r>
        <w:rPr>
          <w:rFonts w:ascii="Calibri" w:eastAsia="Calibri" w:hAnsi="Calibri" w:cs="Calibri"/>
        </w:rPr>
        <w:t xml:space="preserve"> </w:t>
      </w:r>
    </w:p>
    <w:p w:rsidR="00A7106F" w:rsidRDefault="00AA64EB">
      <w:pPr>
        <w:ind w:left="99"/>
      </w:pPr>
      <w:r>
        <w:t>其中本期坏账准备收回或转回金额重要的：</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0"/>
        <w:ind w:left="99"/>
      </w:pPr>
      <w:r>
        <w:t>(4).</w:t>
      </w:r>
      <w:r>
        <w:rPr>
          <w:rFonts w:ascii="Arial" w:eastAsia="Arial" w:hAnsi="Arial" w:cs="Arial"/>
          <w:b/>
        </w:rPr>
        <w:t xml:space="preserve"> </w:t>
      </w:r>
      <w:r>
        <w:t>本期实际核销的应收账款情况</w:t>
      </w:r>
      <w:r>
        <w:t xml:space="preserve"> </w:t>
      </w:r>
    </w:p>
    <w:p w:rsidR="00A7106F" w:rsidRDefault="00AA64EB">
      <w:pPr>
        <w:ind w:left="99"/>
      </w:pPr>
      <w:r>
        <w:t>□</w:t>
      </w:r>
      <w:r>
        <w:t>适用</w:t>
      </w:r>
      <w:r>
        <w:t xml:space="preserve"> √</w:t>
      </w:r>
      <w:r>
        <w:t>不适用</w:t>
      </w:r>
      <w:r>
        <w:t xml:space="preserve">  </w:t>
      </w:r>
    </w:p>
    <w:p w:rsidR="00A7106F" w:rsidRDefault="00AA64EB">
      <w:pPr>
        <w:ind w:left="99"/>
      </w:pPr>
      <w:r>
        <w:t>其中重要的应收账款核销情况</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61"/>
        <w:ind w:left="99"/>
      </w:pPr>
      <w:r>
        <w:t>(5).</w:t>
      </w:r>
      <w:r>
        <w:rPr>
          <w:rFonts w:ascii="Arial" w:eastAsia="Arial" w:hAnsi="Arial" w:cs="Arial"/>
          <w:b/>
        </w:rPr>
        <w:t xml:space="preserve"> </w:t>
      </w:r>
      <w:r>
        <w:t>按欠款方归集的期末余额前五名的应收账款情况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14" w:type="dxa"/>
        <w:tblInd w:w="110" w:type="dxa"/>
        <w:tblCellMar>
          <w:top w:w="34" w:type="dxa"/>
          <w:left w:w="108" w:type="dxa"/>
          <w:bottom w:w="0" w:type="dxa"/>
          <w:right w:w="2" w:type="dxa"/>
        </w:tblCellMar>
        <w:tblLook w:val="04A0" w:firstRow="1" w:lastRow="0" w:firstColumn="1" w:lastColumn="0" w:noHBand="0" w:noVBand="1"/>
      </w:tblPr>
      <w:tblGrid>
        <w:gridCol w:w="2203"/>
        <w:gridCol w:w="2203"/>
        <w:gridCol w:w="2204"/>
        <w:gridCol w:w="2204"/>
      </w:tblGrid>
      <w:tr w:rsidR="00A7106F">
        <w:trPr>
          <w:trHeight w:val="554"/>
        </w:trPr>
        <w:tc>
          <w:tcPr>
            <w:tcW w:w="22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09" w:firstLine="0"/>
              <w:jc w:val="center"/>
            </w:pPr>
            <w:r>
              <w:t>单位名称</w:t>
            </w:r>
            <w:r>
              <w:t xml:space="preserve"> </w:t>
            </w:r>
          </w:p>
        </w:tc>
        <w:tc>
          <w:tcPr>
            <w:tcW w:w="220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5" w:firstLine="0"/>
              <w:jc w:val="center"/>
            </w:pPr>
            <w:r>
              <w:t>期末余额</w:t>
            </w:r>
            <w:r>
              <w:t xml:space="preserve"> </w:t>
            </w:r>
          </w:p>
        </w:tc>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占应收账款期末余额合计数的比例</w:t>
            </w:r>
            <w:r>
              <w:t xml:space="preserve">(%) </w:t>
            </w:r>
          </w:p>
        </w:tc>
        <w:tc>
          <w:tcPr>
            <w:tcW w:w="2204"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54" w:firstLine="0"/>
            </w:pPr>
            <w:r>
              <w:t>坏账准备期末余额</w:t>
            </w:r>
            <w:r>
              <w:t xml:space="preserve"> </w:t>
            </w:r>
          </w:p>
        </w:tc>
      </w:tr>
      <w:tr w:rsidR="00A7106F">
        <w:trPr>
          <w:trHeight w:val="554"/>
        </w:trPr>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期末余额前五名应收账款汇总</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5" w:firstLine="0"/>
              <w:jc w:val="right"/>
            </w:pPr>
            <w:r>
              <w:t xml:space="preserve">15,646,846.97 </w:t>
            </w:r>
          </w:p>
        </w:tc>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32.02 </w:t>
            </w:r>
          </w:p>
        </w:tc>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782,342.35 </w:t>
            </w:r>
          </w:p>
        </w:tc>
      </w:tr>
      <w:tr w:rsidR="00A7106F">
        <w:trPr>
          <w:trHeight w:val="283"/>
        </w:trPr>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12" w:firstLine="0"/>
              <w:jc w:val="center"/>
            </w:pPr>
            <w:r>
              <w:t>合计</w:t>
            </w:r>
            <w:r>
              <w:t xml:space="preserve"> </w:t>
            </w:r>
          </w:p>
        </w:tc>
        <w:tc>
          <w:tcPr>
            <w:tcW w:w="220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5" w:firstLine="0"/>
              <w:jc w:val="right"/>
            </w:pPr>
            <w:r>
              <w:t xml:space="preserve">15,646,846.97 </w:t>
            </w:r>
          </w:p>
        </w:tc>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32.02 </w:t>
            </w:r>
          </w:p>
        </w:tc>
        <w:tc>
          <w:tcPr>
            <w:tcW w:w="220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782,342.35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lastRenderedPageBreak/>
        <w:t>无</w:t>
      </w:r>
      <w:r>
        <w:t xml:space="preserve"> </w:t>
      </w:r>
    </w:p>
    <w:p w:rsidR="00A7106F" w:rsidRDefault="00AA64EB">
      <w:pPr>
        <w:spacing w:after="69" w:line="259" w:lineRule="auto"/>
        <w:ind w:left="106" w:firstLine="0"/>
      </w:pPr>
      <w:r>
        <w:rPr>
          <w:rFonts w:ascii="Times New Roman" w:eastAsia="Times New Roman" w:hAnsi="Times New Roman" w:cs="Times New Roman"/>
        </w:rPr>
        <w:t xml:space="preserve"> </w:t>
      </w:r>
    </w:p>
    <w:p w:rsidR="00A7106F" w:rsidRDefault="00AA64EB">
      <w:pPr>
        <w:spacing w:after="59"/>
        <w:ind w:left="99"/>
      </w:pPr>
      <w:r>
        <w:t>(6).</w:t>
      </w:r>
      <w:r>
        <w:rPr>
          <w:rFonts w:ascii="Arial" w:eastAsia="Arial" w:hAnsi="Arial" w:cs="Arial"/>
          <w:b/>
        </w:rPr>
        <w:t xml:space="preserve"> </w:t>
      </w:r>
      <w:r>
        <w:t>因金融资产转移而终止确认的应收账款</w:t>
      </w:r>
      <w:r>
        <w:t xml:space="preserve"> </w:t>
      </w:r>
    </w:p>
    <w:p w:rsidR="00A7106F" w:rsidRDefault="00AA64EB">
      <w:pPr>
        <w:ind w:left="99"/>
      </w:pPr>
      <w:r>
        <w:t>□</w:t>
      </w:r>
      <w:r>
        <w:t>适用</w:t>
      </w:r>
      <w:r>
        <w:t xml:space="preserve">  √</w:t>
      </w:r>
      <w:r>
        <w:t>不适用</w:t>
      </w:r>
      <w:r>
        <w:t xml:space="preserve">  </w:t>
      </w:r>
    </w:p>
    <w:p w:rsidR="00A7106F" w:rsidRDefault="00AA64EB">
      <w:pPr>
        <w:spacing w:after="69" w:line="259" w:lineRule="auto"/>
        <w:ind w:left="106" w:firstLine="0"/>
      </w:pPr>
      <w:r>
        <w:rPr>
          <w:rFonts w:ascii="Times New Roman" w:eastAsia="Times New Roman" w:hAnsi="Times New Roman" w:cs="Times New Roman"/>
        </w:rPr>
        <w:t xml:space="preserve"> </w:t>
      </w:r>
    </w:p>
    <w:p w:rsidR="00A7106F" w:rsidRDefault="00AA64EB">
      <w:pPr>
        <w:spacing w:after="65"/>
        <w:ind w:left="99"/>
      </w:pPr>
      <w:r>
        <w:t>(7).</w:t>
      </w:r>
      <w:r>
        <w:rPr>
          <w:rFonts w:ascii="Arial" w:eastAsia="Arial" w:hAnsi="Arial" w:cs="Arial"/>
          <w:b/>
        </w:rPr>
        <w:t xml:space="preserve"> </w:t>
      </w:r>
      <w:r>
        <w:t>转移应收账款且继续涉入形成的资产、负债金额</w:t>
      </w:r>
      <w:r>
        <w:t xml:space="preserve"> </w:t>
      </w:r>
    </w:p>
    <w:p w:rsidR="00A7106F" w:rsidRDefault="00AA64EB">
      <w:pPr>
        <w:ind w:left="99"/>
      </w:pPr>
      <w:r>
        <w:t>□</w:t>
      </w:r>
      <w:r>
        <w:t>适用</w:t>
      </w:r>
      <w:r>
        <w:t xml:space="preserve">  √</w:t>
      </w:r>
      <w:r>
        <w:t>不适用</w:t>
      </w:r>
      <w:r>
        <w:t xml:space="preserve"> </w:t>
      </w:r>
      <w:r>
        <w:rPr>
          <w:rFonts w:ascii="Times New Roman" w:eastAsia="Times New Roman" w:hAnsi="Times New Roman" w:cs="Times New Roman"/>
        </w:rPr>
        <w:t xml:space="preserve"> </w:t>
      </w:r>
    </w:p>
    <w:p w:rsidR="00A7106F" w:rsidRDefault="00AA64EB">
      <w:pPr>
        <w:spacing w:after="0" w:line="259" w:lineRule="auto"/>
        <w:ind w:left="0" w:firstLine="0"/>
      </w:pPr>
      <w:r>
        <w:rPr>
          <w:rFonts w:ascii="Times New Roman" w:eastAsia="Times New Roman" w:hAnsi="Times New Roman" w:cs="Times New Roman"/>
        </w:rP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6" w:line="259" w:lineRule="auto"/>
        <w:ind w:left="106" w:firstLine="0"/>
      </w:pPr>
      <w:r>
        <w:t xml:space="preserve"> </w:t>
      </w:r>
    </w:p>
    <w:p w:rsidR="00A7106F" w:rsidRDefault="00AA64EB">
      <w:pPr>
        <w:spacing w:line="302" w:lineRule="auto"/>
        <w:ind w:left="99" w:right="6506"/>
      </w:pPr>
      <w:r>
        <w:t>2</w:t>
      </w:r>
      <w:r>
        <w:t>、</w:t>
      </w:r>
      <w:r>
        <w:rPr>
          <w:rFonts w:ascii="Arial" w:eastAsia="Arial" w:hAnsi="Arial" w:cs="Arial"/>
          <w:b/>
        </w:rPr>
        <w:t xml:space="preserve"> </w:t>
      </w:r>
      <w:r>
        <w:t>其他应收款项目列示</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3113"/>
        <w:gridCol w:w="2864"/>
        <w:gridCol w:w="2847"/>
      </w:tblGrid>
      <w:tr w:rsidR="00A7106F">
        <w:trPr>
          <w:trHeight w:val="284"/>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期末余额</w:t>
            </w: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期初余额</w:t>
            </w:r>
            <w:r>
              <w:t xml:space="preserve"> </w:t>
            </w:r>
          </w:p>
        </w:tc>
      </w:tr>
      <w:tr w:rsidR="00A7106F">
        <w:trPr>
          <w:trHeight w:val="283"/>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应收利息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281"/>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应收股利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right"/>
            </w:pPr>
            <w:r>
              <w:t xml:space="preserve">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5" w:firstLine="0"/>
              <w:jc w:val="right"/>
            </w:pPr>
            <w:r>
              <w:t xml:space="preserve"> </w:t>
            </w:r>
          </w:p>
        </w:tc>
      </w:tr>
      <w:tr w:rsidR="00A7106F">
        <w:trPr>
          <w:trHeight w:val="283"/>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其他应收款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11" w:firstLine="0"/>
              <w:jc w:val="right"/>
            </w:pPr>
            <w:r>
              <w:t xml:space="preserve">109,924,561.72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right"/>
            </w:pPr>
            <w:r>
              <w:t xml:space="preserve">51,485,545.26 </w:t>
            </w:r>
          </w:p>
        </w:tc>
      </w:tr>
      <w:tr w:rsidR="00A7106F">
        <w:trPr>
          <w:trHeight w:val="283"/>
        </w:trPr>
        <w:tc>
          <w:tcPr>
            <w:tcW w:w="311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109,924,561.72 </w:t>
            </w:r>
          </w:p>
        </w:tc>
        <w:tc>
          <w:tcPr>
            <w:tcW w:w="284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51,485,545.26 </w:t>
            </w:r>
          </w:p>
        </w:tc>
      </w:tr>
    </w:tbl>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53"/>
        <w:ind w:left="99"/>
      </w:pPr>
      <w:r>
        <w:t>应收利息</w:t>
      </w:r>
      <w:r>
        <w:t xml:space="preserve"> </w:t>
      </w:r>
    </w:p>
    <w:p w:rsidR="00A7106F" w:rsidRDefault="00AA64EB">
      <w:pPr>
        <w:spacing w:after="60"/>
        <w:ind w:left="99"/>
      </w:pPr>
      <w:r>
        <w:t>(1).</w:t>
      </w:r>
      <w:r>
        <w:rPr>
          <w:rFonts w:ascii="Arial" w:eastAsia="Arial" w:hAnsi="Arial" w:cs="Arial"/>
          <w:b/>
        </w:rPr>
        <w:t xml:space="preserve"> </w:t>
      </w:r>
      <w:r>
        <w:t>应收利息分类</w:t>
      </w:r>
      <w:r>
        <w:t xml:space="preserve"> </w:t>
      </w:r>
    </w:p>
    <w:p w:rsidR="00A7106F" w:rsidRDefault="00AA64EB">
      <w:pPr>
        <w:spacing w:after="54"/>
        <w:ind w:left="99"/>
      </w:pPr>
      <w:r>
        <w:t>□</w:t>
      </w:r>
      <w:r>
        <w:t>适用</w:t>
      </w:r>
      <w:r>
        <w:t xml:space="preserve"> √</w:t>
      </w:r>
      <w:r>
        <w:t>不适用</w:t>
      </w:r>
      <w:r>
        <w:t xml:space="preserve">  </w:t>
      </w:r>
    </w:p>
    <w:p w:rsidR="00A7106F" w:rsidRDefault="00AA64EB">
      <w:pPr>
        <w:spacing w:after="60"/>
        <w:ind w:left="99"/>
      </w:pPr>
      <w:r>
        <w:t>(2).</w:t>
      </w:r>
      <w:r>
        <w:rPr>
          <w:rFonts w:ascii="Arial" w:eastAsia="Arial" w:hAnsi="Arial" w:cs="Arial"/>
          <w:b/>
        </w:rPr>
        <w:t xml:space="preserve"> </w:t>
      </w:r>
      <w:r>
        <w:t>重要逾期利息</w:t>
      </w:r>
      <w:r>
        <w:t xml:space="preserve"> </w:t>
      </w:r>
    </w:p>
    <w:p w:rsidR="00A7106F" w:rsidRDefault="00AA64EB">
      <w:pPr>
        <w:spacing w:after="53"/>
        <w:ind w:left="99"/>
      </w:pPr>
      <w:r>
        <w:t>□</w:t>
      </w:r>
      <w:r>
        <w:t>适用</w:t>
      </w:r>
      <w:r>
        <w:t xml:space="preserve"> √</w:t>
      </w:r>
      <w:r>
        <w:t>不适用</w:t>
      </w:r>
      <w:r>
        <w:t xml:space="preserve">  </w:t>
      </w:r>
    </w:p>
    <w:p w:rsidR="00A7106F" w:rsidRDefault="00AA64EB">
      <w:pPr>
        <w:spacing w:after="60"/>
        <w:ind w:left="99"/>
      </w:pPr>
      <w:r>
        <w:t>(3).</w:t>
      </w:r>
      <w:r>
        <w:rPr>
          <w:rFonts w:ascii="Arial" w:eastAsia="Arial" w:hAnsi="Arial" w:cs="Arial"/>
          <w:b/>
        </w:rPr>
        <w:t xml:space="preserve"> </w:t>
      </w:r>
      <w:r>
        <w:t>坏账准备计提情况</w:t>
      </w:r>
      <w:r>
        <w:t xml:space="preserve"> </w:t>
      </w:r>
    </w:p>
    <w:p w:rsidR="00A7106F" w:rsidRDefault="00AA64EB">
      <w:pPr>
        <w:ind w:left="99" w:right="6095"/>
      </w:pPr>
      <w:r>
        <w:t>□</w:t>
      </w:r>
      <w:r>
        <w:t>适用</w:t>
      </w:r>
      <w:r>
        <w:t xml:space="preserve"> √</w:t>
      </w:r>
      <w:r>
        <w:t>不适用</w:t>
      </w:r>
      <w:r>
        <w:t xml:space="preserve">  </w:t>
      </w: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56"/>
        <w:ind w:left="99"/>
      </w:pPr>
      <w:r>
        <w:t>应收股利</w:t>
      </w:r>
      <w:r>
        <w:t xml:space="preserve"> </w:t>
      </w:r>
    </w:p>
    <w:p w:rsidR="00A7106F" w:rsidRDefault="00AA64EB">
      <w:pPr>
        <w:spacing w:after="58"/>
        <w:ind w:left="99"/>
      </w:pPr>
      <w:r>
        <w:t>(1).</w:t>
      </w:r>
      <w:r>
        <w:rPr>
          <w:rFonts w:ascii="Arial" w:eastAsia="Arial" w:hAnsi="Arial" w:cs="Arial"/>
          <w:b/>
        </w:rPr>
        <w:t xml:space="preserve"> </w:t>
      </w:r>
      <w:r>
        <w:t>应收股利</w:t>
      </w:r>
      <w:r>
        <w:t xml:space="preserve"> </w:t>
      </w:r>
    </w:p>
    <w:p w:rsidR="00A7106F" w:rsidRDefault="00AA64EB">
      <w:pPr>
        <w:spacing w:after="56"/>
        <w:ind w:left="99"/>
      </w:pPr>
      <w:r>
        <w:t>□</w:t>
      </w:r>
      <w:r>
        <w:t>适用</w:t>
      </w:r>
      <w:r>
        <w:t xml:space="preserve"> √</w:t>
      </w:r>
      <w:r>
        <w:t>不适用</w:t>
      </w:r>
      <w:r>
        <w:t xml:space="preserve">  </w:t>
      </w:r>
    </w:p>
    <w:p w:rsidR="00A7106F" w:rsidRDefault="00AA64EB">
      <w:pPr>
        <w:spacing w:after="58"/>
        <w:ind w:left="99"/>
      </w:pPr>
      <w:r>
        <w:t>(2).</w:t>
      </w:r>
      <w:r>
        <w:rPr>
          <w:rFonts w:ascii="Arial" w:eastAsia="Arial" w:hAnsi="Arial" w:cs="Arial"/>
          <w:b/>
        </w:rPr>
        <w:t xml:space="preserve"> </w:t>
      </w:r>
      <w:r>
        <w:t>重要的账龄超过</w:t>
      </w:r>
      <w:r>
        <w:t>1</w:t>
      </w:r>
      <w:r>
        <w:t>年的应收股利</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spacing w:after="60"/>
        <w:ind w:left="99"/>
      </w:pPr>
      <w:r>
        <w:t>(3).</w:t>
      </w:r>
      <w:r>
        <w:rPr>
          <w:rFonts w:ascii="Arial" w:eastAsia="Arial" w:hAnsi="Arial" w:cs="Arial"/>
          <w:b/>
        </w:rPr>
        <w:t xml:space="preserve"> </w:t>
      </w:r>
      <w:r>
        <w:t>坏账准备计提情况</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35" w:line="259" w:lineRule="auto"/>
        <w:ind w:left="106" w:firstLine="0"/>
      </w:pPr>
      <w:r>
        <w:lastRenderedPageBreak/>
        <w:t xml:space="preserve"> </w:t>
      </w:r>
    </w:p>
    <w:p w:rsidR="00A7106F" w:rsidRDefault="00AA64EB">
      <w:pPr>
        <w:spacing w:after="46"/>
        <w:ind w:left="99"/>
      </w:pPr>
      <w:r>
        <w:t>其他应收款</w:t>
      </w:r>
      <w:r>
        <w:t xml:space="preserve"> </w:t>
      </w:r>
    </w:p>
    <w:p w:rsidR="00A7106F" w:rsidRDefault="00AA64EB">
      <w:pPr>
        <w:spacing w:after="44"/>
        <w:ind w:left="99"/>
      </w:pPr>
      <w:r>
        <w:t xml:space="preserve">(1). </w:t>
      </w:r>
      <w:r>
        <w:t>按账龄披露</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0" w:type="dxa"/>
          <w:bottom w:w="0" w:type="dxa"/>
          <w:right w:w="2" w:type="dxa"/>
        </w:tblCellMar>
        <w:tblLook w:val="04A0" w:firstRow="1" w:lastRow="0" w:firstColumn="1" w:lastColumn="0" w:noHBand="0" w:noVBand="1"/>
      </w:tblPr>
      <w:tblGrid>
        <w:gridCol w:w="2017"/>
        <w:gridCol w:w="2438"/>
        <w:gridCol w:w="4369"/>
      </w:tblGrid>
      <w:tr w:rsidR="00A7106F">
        <w:trPr>
          <w:trHeight w:val="283"/>
        </w:trPr>
        <w:tc>
          <w:tcPr>
            <w:tcW w:w="2017"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43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账龄</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 w:firstLine="0"/>
              <w:jc w:val="center"/>
            </w:pPr>
            <w:r>
              <w:t>期末账面余额</w:t>
            </w:r>
            <w:r>
              <w:t xml:space="preserve"> </w:t>
            </w:r>
          </w:p>
        </w:tc>
      </w:tr>
      <w:tr w:rsidR="00A7106F">
        <w:trPr>
          <w:trHeight w:val="281"/>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1</w:t>
            </w:r>
            <w:r>
              <w:t>年以内</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69,296,740.78 </w:t>
            </w:r>
          </w:p>
        </w:tc>
      </w:tr>
      <w:tr w:rsidR="00A7106F">
        <w:trPr>
          <w:trHeight w:val="283"/>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1</w:t>
            </w:r>
            <w:r>
              <w:t>年以内小计</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69,296,740.78 </w:t>
            </w:r>
          </w:p>
        </w:tc>
      </w:tr>
      <w:tr w:rsidR="00A7106F">
        <w:trPr>
          <w:trHeight w:val="283"/>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1</w:t>
            </w:r>
            <w:r>
              <w:t>至</w:t>
            </w:r>
            <w:r>
              <w:t>2</w:t>
            </w:r>
            <w:r>
              <w:t>年</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40,333,717.54 </w:t>
            </w:r>
          </w:p>
        </w:tc>
      </w:tr>
      <w:tr w:rsidR="00A7106F">
        <w:trPr>
          <w:trHeight w:val="281"/>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2</w:t>
            </w:r>
            <w:r>
              <w:t>至</w:t>
            </w:r>
            <w:r>
              <w:t>3</w:t>
            </w:r>
            <w:r>
              <w:t>年</w:t>
            </w:r>
            <w:r>
              <w:t xml:space="preserve"> </w:t>
            </w:r>
          </w:p>
        </w:tc>
        <w:tc>
          <w:tcPr>
            <w:tcW w:w="2438" w:type="dxa"/>
            <w:tcBorders>
              <w:top w:val="single" w:sz="4" w:space="0" w:color="000000"/>
              <w:left w:val="nil"/>
              <w:bottom w:val="single" w:sz="4" w:space="0" w:color="000000"/>
              <w:right w:val="single" w:sz="4" w:space="0" w:color="000000"/>
            </w:tcBorders>
            <w:vAlign w:val="center"/>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66,000.00 </w:t>
            </w:r>
          </w:p>
        </w:tc>
      </w:tr>
      <w:tr w:rsidR="00A7106F">
        <w:trPr>
          <w:trHeight w:val="283"/>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3</w:t>
            </w:r>
            <w:r>
              <w:t>至</w:t>
            </w:r>
            <w:r>
              <w:t>4</w:t>
            </w:r>
            <w:r>
              <w:t>年</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137,000.00 </w:t>
            </w:r>
          </w:p>
        </w:tc>
      </w:tr>
      <w:tr w:rsidR="00A7106F">
        <w:trPr>
          <w:trHeight w:val="283"/>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4</w:t>
            </w:r>
            <w:r>
              <w:t>至</w:t>
            </w:r>
            <w:r>
              <w:t>5</w:t>
            </w:r>
            <w:r>
              <w:t>年</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4,000.00 </w:t>
            </w:r>
          </w:p>
        </w:tc>
      </w:tr>
      <w:tr w:rsidR="00A7106F">
        <w:trPr>
          <w:trHeight w:val="281"/>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5</w:t>
            </w:r>
            <w:r>
              <w:t>年以上</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107,000.00 </w:t>
            </w:r>
          </w:p>
        </w:tc>
      </w:tr>
      <w:tr w:rsidR="00A7106F">
        <w:trPr>
          <w:trHeight w:val="284"/>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小计</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109,944,458.32 </w:t>
            </w:r>
          </w:p>
        </w:tc>
      </w:tr>
      <w:tr w:rsidR="00A7106F">
        <w:trPr>
          <w:trHeight w:val="281"/>
        </w:trPr>
        <w:tc>
          <w:tcPr>
            <w:tcW w:w="2017" w:type="dxa"/>
            <w:tcBorders>
              <w:top w:val="single" w:sz="4" w:space="0" w:color="000000"/>
              <w:left w:val="single" w:sz="4" w:space="0" w:color="000000"/>
              <w:bottom w:val="single" w:sz="4" w:space="0" w:color="000000"/>
              <w:right w:val="nil"/>
            </w:tcBorders>
          </w:tcPr>
          <w:p w:rsidR="00A7106F" w:rsidRDefault="00AA64EB">
            <w:pPr>
              <w:spacing w:after="0" w:line="259" w:lineRule="auto"/>
              <w:ind w:left="108" w:firstLine="0"/>
            </w:pPr>
            <w:r>
              <w:t>减：坏账准备</w:t>
            </w:r>
            <w:r>
              <w:t xml:space="preserve"> </w:t>
            </w:r>
          </w:p>
        </w:tc>
        <w:tc>
          <w:tcPr>
            <w:tcW w:w="2438" w:type="dxa"/>
            <w:tcBorders>
              <w:top w:val="single" w:sz="4" w:space="0" w:color="000000"/>
              <w:left w:val="nil"/>
              <w:bottom w:val="single" w:sz="4" w:space="0" w:color="000000"/>
              <w:right w:val="single" w:sz="4" w:space="0" w:color="000000"/>
            </w:tcBorders>
          </w:tcPr>
          <w:p w:rsidR="00A7106F" w:rsidRDefault="00A7106F">
            <w:pPr>
              <w:spacing w:after="160" w:line="259" w:lineRule="auto"/>
              <w:ind w:left="0" w:firstLine="0"/>
            </w:pP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19,896.60 </w:t>
            </w:r>
          </w:p>
        </w:tc>
      </w:tr>
      <w:tr w:rsidR="00A7106F">
        <w:trPr>
          <w:trHeight w:val="283"/>
        </w:trPr>
        <w:tc>
          <w:tcPr>
            <w:tcW w:w="2017" w:type="dxa"/>
            <w:tcBorders>
              <w:top w:val="single" w:sz="4" w:space="0" w:color="000000"/>
              <w:left w:val="single" w:sz="4" w:space="0" w:color="000000"/>
              <w:bottom w:val="single" w:sz="4" w:space="0" w:color="000000"/>
              <w:right w:val="nil"/>
            </w:tcBorders>
          </w:tcPr>
          <w:p w:rsidR="00A7106F" w:rsidRDefault="00A7106F">
            <w:pPr>
              <w:spacing w:after="160" w:line="259" w:lineRule="auto"/>
              <w:ind w:left="0" w:firstLine="0"/>
            </w:pPr>
          </w:p>
        </w:tc>
        <w:tc>
          <w:tcPr>
            <w:tcW w:w="2438" w:type="dxa"/>
            <w:tcBorders>
              <w:top w:val="single" w:sz="4" w:space="0" w:color="000000"/>
              <w:left w:val="nil"/>
              <w:bottom w:val="single" w:sz="4" w:space="0" w:color="000000"/>
              <w:right w:val="single" w:sz="4" w:space="0" w:color="000000"/>
            </w:tcBorders>
          </w:tcPr>
          <w:p w:rsidR="00A7106F" w:rsidRDefault="00AA64EB">
            <w:pPr>
              <w:spacing w:after="0" w:line="259" w:lineRule="auto"/>
              <w:ind w:left="0" w:firstLine="0"/>
            </w:pPr>
            <w:r>
              <w:t>合计</w:t>
            </w:r>
            <w:r>
              <w:t xml:space="preserve"> </w:t>
            </w:r>
          </w:p>
        </w:tc>
        <w:tc>
          <w:tcPr>
            <w:tcW w:w="43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109,924,561.72 </w:t>
            </w:r>
          </w:p>
        </w:tc>
      </w:tr>
    </w:tbl>
    <w:p w:rsidR="00A7106F" w:rsidRDefault="00AA64EB">
      <w:pPr>
        <w:spacing w:after="37" w:line="259" w:lineRule="auto"/>
        <w:ind w:left="106" w:firstLine="0"/>
      </w:pPr>
      <w:r>
        <w:t xml:space="preserve"> </w:t>
      </w:r>
    </w:p>
    <w:p w:rsidR="00A7106F" w:rsidRDefault="00AA64EB">
      <w:pPr>
        <w:spacing w:after="44"/>
        <w:ind w:left="99"/>
      </w:pPr>
      <w:r>
        <w:t xml:space="preserve">(2). </w:t>
      </w:r>
      <w:r>
        <w:t>按款项性质分类情况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3000"/>
        <w:gridCol w:w="2907"/>
        <w:gridCol w:w="2917"/>
      </w:tblGrid>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款项性质</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期末账面余额</w:t>
            </w:r>
            <w:r>
              <w:t xml:space="preserve">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期初账面余额</w:t>
            </w:r>
            <w:r>
              <w:t xml:space="preserve"> </w:t>
            </w:r>
          </w:p>
        </w:tc>
      </w:tr>
      <w:tr w:rsidR="00A7106F">
        <w:trPr>
          <w:trHeight w:val="281"/>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押金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157,700.00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197,142.00 </w:t>
            </w:r>
          </w:p>
        </w:tc>
      </w:tr>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保证金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2,124,121.73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1,843,253.43 </w:t>
            </w:r>
          </w:p>
        </w:tc>
      </w:tr>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备用金</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26,424.50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10,000.00 </w:t>
            </w:r>
          </w:p>
        </w:tc>
      </w:tr>
      <w:tr w:rsidR="00A7106F">
        <w:trPr>
          <w:trHeight w:val="281"/>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代扣代缴款项</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292,299.59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993.98 </w:t>
            </w:r>
          </w:p>
        </w:tc>
      </w:tr>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往来款</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41,464.80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37,743.20 </w:t>
            </w:r>
          </w:p>
        </w:tc>
      </w:tr>
      <w:tr w:rsidR="00A7106F">
        <w:trPr>
          <w:trHeight w:val="284"/>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合并范围内关联方往来</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107,302,447.70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49,398,849.51 </w:t>
            </w:r>
          </w:p>
        </w:tc>
      </w:tr>
      <w:tr w:rsidR="00A7106F">
        <w:trPr>
          <w:trHeight w:val="283"/>
        </w:trPr>
        <w:tc>
          <w:tcPr>
            <w:tcW w:w="3001"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90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109,944,458.32 </w:t>
            </w:r>
          </w:p>
        </w:tc>
        <w:tc>
          <w:tcPr>
            <w:tcW w:w="291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51,487,982.12 </w:t>
            </w:r>
          </w:p>
        </w:tc>
      </w:tr>
    </w:tbl>
    <w:p w:rsidR="00A7106F" w:rsidRDefault="00AA64EB">
      <w:pPr>
        <w:spacing w:after="34" w:line="259" w:lineRule="auto"/>
        <w:ind w:left="106" w:firstLine="0"/>
      </w:pPr>
      <w:r>
        <w:t xml:space="preserve"> </w:t>
      </w:r>
    </w:p>
    <w:p w:rsidR="00A7106F" w:rsidRDefault="00AA64EB">
      <w:pPr>
        <w:spacing w:after="44"/>
        <w:ind w:left="99"/>
      </w:pPr>
      <w:r>
        <w:t xml:space="preserve">(3). </w:t>
      </w:r>
      <w:r>
        <w:t>坏账准备计提情况</w:t>
      </w:r>
      <w:r>
        <w:t xml:space="preserve"> </w:t>
      </w:r>
    </w:p>
    <w:p w:rsidR="00A7106F" w:rsidRDefault="00AA64EB">
      <w:pPr>
        <w:spacing w:after="10" w:line="248" w:lineRule="auto"/>
        <w:ind w:left="10" w:right="202" w:hanging="10"/>
        <w:jc w:val="right"/>
      </w:pPr>
      <w:r>
        <w:t>√</w:t>
      </w:r>
      <w:r>
        <w:t>适用</w:t>
      </w:r>
      <w:r>
        <w:t xml:space="preserve"> □</w:t>
      </w:r>
      <w:r>
        <w:t>不适用</w:t>
      </w:r>
      <w:r>
        <w:t xml:space="preserve">  </w:t>
      </w:r>
      <w:r>
        <w:t>单位：元币种：人民币</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1767"/>
        <w:gridCol w:w="1522"/>
        <w:gridCol w:w="1935"/>
        <w:gridCol w:w="1937"/>
        <w:gridCol w:w="1663"/>
      </w:tblGrid>
      <w:tr w:rsidR="00A7106F">
        <w:trPr>
          <w:trHeight w:val="444"/>
        </w:trPr>
        <w:tc>
          <w:tcPr>
            <w:tcW w:w="176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center"/>
            </w:pPr>
            <w:r>
              <w:t>坏账准备</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217" w:firstLine="0"/>
            </w:pPr>
            <w:r>
              <w:t>第一阶段</w:t>
            </w: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2" w:firstLine="0"/>
              <w:jc w:val="center"/>
            </w:pPr>
            <w:r>
              <w:t>第二阶段</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 w:firstLine="0"/>
              <w:jc w:val="center"/>
            </w:pPr>
            <w:r>
              <w:t>第三阶段</w:t>
            </w:r>
            <w:r>
              <w:t xml:space="preserve"> </w:t>
            </w:r>
          </w:p>
        </w:tc>
        <w:tc>
          <w:tcPr>
            <w:tcW w:w="1663"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7" w:firstLine="0"/>
              <w:jc w:val="center"/>
            </w:pPr>
            <w:r>
              <w:t>合计</w:t>
            </w:r>
            <w:r>
              <w:t xml:space="preserve"> </w:t>
            </w:r>
          </w:p>
        </w:tc>
      </w:tr>
      <w:tr w:rsidR="00A7106F">
        <w:trPr>
          <w:trHeight w:val="715"/>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未来</w:t>
            </w:r>
            <w:r>
              <w:t>12</w:t>
            </w:r>
            <w:r>
              <w:t>个月预期信用损失</w:t>
            </w:r>
            <w:r>
              <w:t xml:space="preserve"> </w:t>
            </w:r>
          </w:p>
        </w:tc>
        <w:tc>
          <w:tcPr>
            <w:tcW w:w="193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整个存续期预期信用损失</w:t>
            </w:r>
            <w:r>
              <w:t>(</w:t>
            </w:r>
            <w:r>
              <w:t>未发生信</w:t>
            </w:r>
          </w:p>
        </w:tc>
        <w:tc>
          <w:tcPr>
            <w:tcW w:w="1937"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整个存续期预期信用损失</w:t>
            </w:r>
            <w:r>
              <w:t>(</w:t>
            </w:r>
            <w:r>
              <w:t>已发生信</w:t>
            </w: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444"/>
        </w:trPr>
        <w:tc>
          <w:tcPr>
            <w:tcW w:w="1766"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522"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用减值</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用减值</w:t>
            </w: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7106F">
            <w:pPr>
              <w:spacing w:after="160" w:line="259" w:lineRule="auto"/>
              <w:ind w:left="0" w:firstLine="0"/>
            </w:pPr>
          </w:p>
        </w:tc>
      </w:tr>
      <w:tr w:rsidR="00A7106F">
        <w:trPr>
          <w:trHeight w:val="554"/>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2022</w:t>
            </w:r>
            <w:r>
              <w:t>年</w:t>
            </w:r>
            <w:r>
              <w:t>1</w:t>
            </w:r>
            <w:r>
              <w:t>月</w:t>
            </w:r>
            <w:r>
              <w:t>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2,436.86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2,436.86 </w:t>
            </w:r>
          </w:p>
        </w:tc>
      </w:tr>
      <w:tr w:rsidR="00A7106F">
        <w:trPr>
          <w:trHeight w:val="554"/>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1</w:t>
            </w:r>
            <w:r>
              <w:t>月</w:t>
            </w:r>
            <w:r>
              <w:t>1</w:t>
            </w:r>
            <w:r>
              <w:t>日余额在本期</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w:t>
            </w:r>
            <w:r>
              <w:t>转入第二阶段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w:t>
            </w:r>
            <w:r>
              <w:t>转入第三阶段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w:t>
            </w:r>
            <w:r>
              <w:t>转回第二阶段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w:t>
            </w:r>
            <w:r>
              <w:t>转回第一阶段</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本期计提</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17,459.74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17,459.74 </w:t>
            </w:r>
          </w:p>
        </w:tc>
      </w:tr>
      <w:tr w:rsidR="00A7106F">
        <w:trPr>
          <w:trHeight w:val="283"/>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本期转回</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本期转销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本期核销</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其他变动</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176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2022</w:t>
            </w:r>
            <w:r>
              <w:t>年</w:t>
            </w:r>
            <w:r>
              <w:t>12</w:t>
            </w:r>
            <w:r>
              <w:t>月</w:t>
            </w:r>
            <w:r>
              <w:t>31</w:t>
            </w:r>
            <w:r>
              <w:t>日余额</w:t>
            </w:r>
            <w:r>
              <w:t xml:space="preserve"> </w:t>
            </w:r>
          </w:p>
        </w:tc>
        <w:tc>
          <w:tcPr>
            <w:tcW w:w="152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19,896.60 </w:t>
            </w:r>
          </w:p>
        </w:tc>
        <w:tc>
          <w:tcPr>
            <w:tcW w:w="193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6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19,896.60 </w:t>
            </w:r>
          </w:p>
        </w:tc>
      </w:tr>
    </w:tbl>
    <w:p w:rsidR="00A7106F" w:rsidRDefault="00AA64EB">
      <w:pPr>
        <w:spacing w:after="0" w:line="259" w:lineRule="auto"/>
        <w:ind w:left="106" w:firstLine="0"/>
      </w:pPr>
      <w:r>
        <w:t xml:space="preserve"> </w:t>
      </w:r>
    </w:p>
    <w:p w:rsidR="00A7106F" w:rsidRDefault="00AA64EB">
      <w:pPr>
        <w:ind w:left="99"/>
      </w:pPr>
      <w:r>
        <w:t>对本期发生损失准备变动的其他应收款账面余额显著变动的情况说明：</w:t>
      </w:r>
      <w:r>
        <w:rPr>
          <w:rFonts w:ascii="Calibri" w:eastAsia="Calibri" w:hAnsi="Calibri" w:cs="Calibri"/>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本期坏账准备计提金额以及评估金融工具的信用风险是否显著增加的采用依据：</w:t>
      </w:r>
      <w:r>
        <w:t xml:space="preserve"> </w:t>
      </w:r>
    </w:p>
    <w:p w:rsidR="00A7106F" w:rsidRDefault="00AA64EB">
      <w:pPr>
        <w:ind w:left="99"/>
      </w:pPr>
      <w:r>
        <w:t>□</w:t>
      </w:r>
      <w:r>
        <w:t>适用</w:t>
      </w:r>
      <w:r>
        <w:t xml:space="preserve"> √</w:t>
      </w:r>
      <w:r>
        <w:t>不适用</w:t>
      </w:r>
      <w:r>
        <w:t xml:space="preserve">  </w:t>
      </w:r>
    </w:p>
    <w:p w:rsidR="00A7106F" w:rsidRDefault="00AA64EB">
      <w:pPr>
        <w:spacing w:after="34" w:line="259" w:lineRule="auto"/>
        <w:ind w:left="106" w:firstLine="0"/>
      </w:pPr>
      <w:r>
        <w:t xml:space="preserve"> </w:t>
      </w:r>
    </w:p>
    <w:p w:rsidR="00A7106F" w:rsidRDefault="00AA64EB">
      <w:pPr>
        <w:spacing w:after="46"/>
        <w:ind w:left="99"/>
      </w:pPr>
      <w:r>
        <w:t xml:space="preserve">(4). </w:t>
      </w:r>
      <w:r>
        <w:t>坏账准备的情况</w:t>
      </w:r>
      <w:r>
        <w:t xml:space="preserve"> </w:t>
      </w:r>
    </w:p>
    <w:p w:rsidR="00A7106F" w:rsidRDefault="00AA64EB">
      <w:pPr>
        <w:spacing w:after="44"/>
        <w:ind w:left="99"/>
      </w:pPr>
      <w:r>
        <w:t>□</w:t>
      </w:r>
      <w:r>
        <w:t>适用</w:t>
      </w:r>
      <w:r>
        <w:t xml:space="preserve"> √</w:t>
      </w:r>
      <w:r>
        <w:t>不适用</w:t>
      </w:r>
      <w:r>
        <w:t xml:space="preserve">  </w:t>
      </w:r>
    </w:p>
    <w:p w:rsidR="00A7106F" w:rsidRDefault="00AA64EB">
      <w:pPr>
        <w:spacing w:after="46"/>
        <w:ind w:left="99"/>
      </w:pPr>
      <w:r>
        <w:t xml:space="preserve">(5). </w:t>
      </w:r>
      <w:r>
        <w:t>本期实际核销的其他应收款情况</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44"/>
        <w:ind w:left="99"/>
      </w:pPr>
      <w:r>
        <w:t xml:space="preserve">(6). </w:t>
      </w:r>
      <w:r>
        <w:t>按欠款方归集的期末余额前五名的其他应收款情况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9564" w:type="dxa"/>
        <w:tblInd w:w="110" w:type="dxa"/>
        <w:tblCellMar>
          <w:top w:w="34" w:type="dxa"/>
          <w:left w:w="108" w:type="dxa"/>
          <w:bottom w:w="0" w:type="dxa"/>
          <w:right w:w="2" w:type="dxa"/>
        </w:tblCellMar>
        <w:tblLook w:val="04A0" w:firstRow="1" w:lastRow="0" w:firstColumn="1" w:lastColumn="0" w:noHBand="0" w:noVBand="1"/>
      </w:tblPr>
      <w:tblGrid>
        <w:gridCol w:w="2155"/>
        <w:gridCol w:w="1236"/>
        <w:gridCol w:w="1760"/>
        <w:gridCol w:w="1210"/>
        <w:gridCol w:w="1645"/>
        <w:gridCol w:w="1558"/>
      </w:tblGrid>
      <w:tr w:rsidR="00A7106F">
        <w:trPr>
          <w:trHeight w:val="828"/>
        </w:trPr>
        <w:tc>
          <w:tcPr>
            <w:tcW w:w="215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209" w:firstLine="0"/>
              <w:jc w:val="center"/>
            </w:pPr>
            <w:r>
              <w:t>单位名称</w:t>
            </w:r>
            <w:r>
              <w:t xml:space="preserve"> </w:t>
            </w:r>
          </w:p>
        </w:tc>
        <w:tc>
          <w:tcPr>
            <w:tcW w:w="123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67" w:right="19" w:hanging="314"/>
            </w:pPr>
            <w:r>
              <w:t>款项的性质</w:t>
            </w:r>
            <w:r>
              <w:t xml:space="preserve"> </w:t>
            </w:r>
          </w:p>
        </w:tc>
        <w:tc>
          <w:tcPr>
            <w:tcW w:w="17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8" w:firstLine="0"/>
              <w:jc w:val="center"/>
            </w:pPr>
            <w:r>
              <w:t>期末余额</w:t>
            </w:r>
            <w:r>
              <w:t xml:space="preserve"> </w:t>
            </w:r>
          </w:p>
        </w:tc>
        <w:tc>
          <w:tcPr>
            <w:tcW w:w="12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8" w:firstLine="0"/>
              <w:jc w:val="center"/>
            </w:pPr>
            <w:r>
              <w:t>账龄</w:t>
            </w:r>
            <w:r>
              <w:t xml:space="preserve"> </w:t>
            </w:r>
          </w:p>
        </w:tc>
        <w:tc>
          <w:tcPr>
            <w:tcW w:w="16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占其他应收款期末余额合计数的比例</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坏账准备期末余额</w:t>
            </w:r>
            <w:r>
              <w:t xml:space="preserve"> </w:t>
            </w:r>
          </w:p>
        </w:tc>
      </w:tr>
      <w:tr w:rsidR="00A7106F">
        <w:trPr>
          <w:trHeight w:val="554"/>
        </w:trPr>
        <w:tc>
          <w:tcPr>
            <w:tcW w:w="21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上海阿拉丁生物试剂有限公司</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合并范围内关联方</w:t>
            </w:r>
            <w:r>
              <w:t xml:space="preserve"> </w:t>
            </w:r>
          </w:p>
        </w:tc>
        <w:tc>
          <w:tcPr>
            <w:tcW w:w="17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5" w:firstLine="0"/>
              <w:jc w:val="right"/>
            </w:pPr>
            <w:r>
              <w:t xml:space="preserve">57,183,994.01 </w:t>
            </w:r>
          </w:p>
        </w:tc>
        <w:tc>
          <w:tcPr>
            <w:tcW w:w="12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2</w:t>
            </w:r>
            <w:r>
              <w:t>年以内</w:t>
            </w:r>
            <w: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52.01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5"/>
        </w:trPr>
        <w:tc>
          <w:tcPr>
            <w:tcW w:w="21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阿拉丁试剂（上海）有限公司</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合并范围内关联方</w:t>
            </w:r>
            <w:r>
              <w:t xml:space="preserve"> </w:t>
            </w:r>
          </w:p>
        </w:tc>
        <w:tc>
          <w:tcPr>
            <w:tcW w:w="17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5" w:firstLine="0"/>
              <w:jc w:val="right"/>
            </w:pPr>
            <w:r>
              <w:t xml:space="preserve">48,886,825.94 </w:t>
            </w:r>
          </w:p>
        </w:tc>
        <w:tc>
          <w:tcPr>
            <w:tcW w:w="12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2</w:t>
            </w:r>
            <w:r>
              <w:t>年以内</w:t>
            </w:r>
            <w: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44.47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1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上海客学谷网络科技有限公司</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合并范围内关联方</w:t>
            </w:r>
            <w:r>
              <w:t xml:space="preserve"> </w:t>
            </w:r>
          </w:p>
        </w:tc>
        <w:tc>
          <w:tcPr>
            <w:tcW w:w="17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5" w:firstLine="0"/>
              <w:jc w:val="right"/>
            </w:pPr>
            <w:r>
              <w:t xml:space="preserve">1,231,627.75 </w:t>
            </w:r>
          </w:p>
        </w:tc>
        <w:tc>
          <w:tcPr>
            <w:tcW w:w="12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1-2</w:t>
            </w:r>
            <w:r>
              <w:t>年</w:t>
            </w:r>
            <w: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1.12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21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上海桥合置业有限公司</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保证金</w:t>
            </w:r>
            <w:r>
              <w:t xml:space="preserve"> </w:t>
            </w:r>
          </w:p>
        </w:tc>
        <w:tc>
          <w:tcPr>
            <w:tcW w:w="17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6" w:firstLine="0"/>
              <w:jc w:val="right"/>
            </w:pPr>
            <w:r>
              <w:t xml:space="preserve">943,849.89 </w:t>
            </w:r>
          </w:p>
        </w:tc>
        <w:tc>
          <w:tcPr>
            <w:tcW w:w="121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1-2</w:t>
            </w:r>
            <w:r>
              <w:t>年</w:t>
            </w:r>
            <w: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0.86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1099"/>
        </w:trPr>
        <w:tc>
          <w:tcPr>
            <w:tcW w:w="21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北京戴德梁行物业管理有限公司上海分公司上海国际财富中心物业管理处</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保证金</w:t>
            </w:r>
            <w:r>
              <w:t xml:space="preserve"> </w:t>
            </w:r>
          </w:p>
        </w:tc>
        <w:tc>
          <w:tcPr>
            <w:tcW w:w="1760"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76" w:firstLine="0"/>
              <w:jc w:val="right"/>
            </w:pPr>
            <w:r>
              <w:t xml:space="preserve">499,958.30 </w:t>
            </w:r>
          </w:p>
        </w:tc>
        <w:tc>
          <w:tcPr>
            <w:tcW w:w="12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1</w:t>
            </w:r>
            <w:r>
              <w:t>年以内</w:t>
            </w:r>
            <w: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0.45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21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07" w:firstLine="0"/>
              <w:jc w:val="center"/>
            </w:pPr>
            <w:r>
              <w:t>合计</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80" w:firstLine="0"/>
              <w:jc w:val="center"/>
            </w:pPr>
            <w:r>
              <w:t xml:space="preserve">/ </w:t>
            </w:r>
          </w:p>
        </w:tc>
        <w:tc>
          <w:tcPr>
            <w:tcW w:w="176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108,746,255.89 </w:t>
            </w:r>
          </w:p>
        </w:tc>
        <w:tc>
          <w:tcPr>
            <w:tcW w:w="121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78" w:firstLine="0"/>
              <w:jc w:val="center"/>
            </w:pPr>
            <w:r>
              <w:t xml:space="preserve">/ </w:t>
            </w:r>
          </w:p>
        </w:tc>
        <w:tc>
          <w:tcPr>
            <w:tcW w:w="164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98.91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0" w:line="259" w:lineRule="auto"/>
        <w:ind w:left="106" w:firstLine="0"/>
      </w:pPr>
      <w:r>
        <w:t xml:space="preserve"> </w:t>
      </w:r>
    </w:p>
    <w:p w:rsidR="00A7106F" w:rsidRDefault="00AA64EB">
      <w:pPr>
        <w:spacing w:after="46"/>
        <w:ind w:left="99"/>
      </w:pPr>
      <w:r>
        <w:t xml:space="preserve">(7). </w:t>
      </w:r>
      <w:r>
        <w:t>涉及政府补助的应收款项</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44"/>
        <w:ind w:left="99"/>
      </w:pPr>
      <w:r>
        <w:t xml:space="preserve">(8). </w:t>
      </w:r>
      <w:r>
        <w:t>因金融资产转移而终止确认的其他应收款</w:t>
      </w:r>
      <w:r>
        <w:t xml:space="preserve"> </w:t>
      </w:r>
    </w:p>
    <w:p w:rsidR="00A7106F" w:rsidRDefault="00AA64EB">
      <w:pPr>
        <w:ind w:left="99"/>
      </w:pPr>
      <w:r>
        <w:t>□</w:t>
      </w:r>
      <w:r>
        <w:t>适用</w:t>
      </w:r>
      <w:r>
        <w:t xml:space="preserve">  √</w:t>
      </w:r>
      <w:r>
        <w:t>不适用</w:t>
      </w:r>
      <w:r>
        <w:t xml:space="preserve">  </w:t>
      </w:r>
    </w:p>
    <w:p w:rsidR="00A7106F" w:rsidRDefault="00AA64EB">
      <w:pPr>
        <w:spacing w:after="34" w:line="259" w:lineRule="auto"/>
        <w:ind w:left="106" w:firstLine="0"/>
      </w:pPr>
      <w:r>
        <w:t xml:space="preserve"> </w:t>
      </w:r>
    </w:p>
    <w:p w:rsidR="00A7106F" w:rsidRDefault="00AA64EB">
      <w:pPr>
        <w:spacing w:after="46"/>
        <w:ind w:left="99"/>
      </w:pPr>
      <w:r>
        <w:t xml:space="preserve">(9). </w:t>
      </w:r>
      <w:r>
        <w:t>转移其他应收款且继续涉入形成的资产、负债金额</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ind w:left="99"/>
      </w:pPr>
      <w:r>
        <w:t>其他说明：</w:t>
      </w:r>
      <w:r>
        <w:t xml:space="preserve"> </w:t>
      </w:r>
    </w:p>
    <w:p w:rsidR="00A7106F" w:rsidRDefault="00AA64EB">
      <w:pPr>
        <w:ind w:left="99"/>
      </w:pPr>
      <w:r>
        <w:t>□</w:t>
      </w:r>
      <w:r>
        <w:t>适用</w:t>
      </w:r>
      <w:r>
        <w:t xml:space="preserve">  √</w:t>
      </w:r>
      <w:r>
        <w:t>不适用</w:t>
      </w:r>
      <w:r>
        <w:t xml:space="preserve">  </w:t>
      </w:r>
    </w:p>
    <w:p w:rsidR="00A7106F" w:rsidRDefault="00AA64EB">
      <w:pPr>
        <w:spacing w:after="44" w:line="259" w:lineRule="auto"/>
        <w:ind w:left="106" w:firstLine="0"/>
      </w:pPr>
      <w:r>
        <w:t xml:space="preserve"> </w:t>
      </w:r>
    </w:p>
    <w:p w:rsidR="00A7106F" w:rsidRDefault="00AA64EB">
      <w:pPr>
        <w:numPr>
          <w:ilvl w:val="0"/>
          <w:numId w:val="173"/>
        </w:numPr>
        <w:spacing w:after="60"/>
        <w:ind w:hanging="425"/>
      </w:pPr>
      <w:r>
        <w:t>长期股权投资</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108" w:type="dxa"/>
          <w:bottom w:w="0" w:type="dxa"/>
          <w:right w:w="0" w:type="dxa"/>
        </w:tblCellMar>
        <w:tblLook w:val="04A0" w:firstRow="1" w:lastRow="0" w:firstColumn="1" w:lastColumn="0" w:noHBand="0" w:noVBand="1"/>
      </w:tblPr>
      <w:tblGrid>
        <w:gridCol w:w="1225"/>
        <w:gridCol w:w="1688"/>
        <w:gridCol w:w="425"/>
        <w:gridCol w:w="1688"/>
        <w:gridCol w:w="1685"/>
        <w:gridCol w:w="428"/>
        <w:gridCol w:w="1685"/>
      </w:tblGrid>
      <w:tr w:rsidR="00A7106F">
        <w:trPr>
          <w:trHeight w:val="281"/>
        </w:trPr>
        <w:tc>
          <w:tcPr>
            <w:tcW w:w="1226"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项目</w:t>
            </w:r>
            <w:r>
              <w:t xml:space="preserve"> </w:t>
            </w:r>
          </w:p>
        </w:tc>
        <w:tc>
          <w:tcPr>
            <w:tcW w:w="3800"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期末余额</w:t>
            </w:r>
            <w:r>
              <w:t xml:space="preserve"> </w:t>
            </w:r>
          </w:p>
        </w:tc>
        <w:tc>
          <w:tcPr>
            <w:tcW w:w="3797" w:type="dxa"/>
            <w:gridSpan w:val="3"/>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期初余额</w:t>
            </w:r>
            <w:r>
              <w:t xml:space="preserve"> </w:t>
            </w:r>
          </w:p>
        </w:tc>
      </w:tr>
      <w:tr w:rsidR="00A7106F">
        <w:trPr>
          <w:trHeight w:val="1099"/>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center"/>
            </w:pPr>
            <w:r>
              <w:t>账面余额</w:t>
            </w: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firstLine="0"/>
              <w:jc w:val="center"/>
            </w:pPr>
            <w:r>
              <w:t>减值准</w:t>
            </w:r>
          </w:p>
          <w:p w:rsidR="00A7106F" w:rsidRDefault="00AA64EB">
            <w:pPr>
              <w:spacing w:after="0" w:line="259" w:lineRule="auto"/>
              <w:ind w:left="0" w:firstLine="0"/>
              <w:jc w:val="both"/>
            </w:pPr>
            <w:r>
              <w:t>备</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8" w:firstLine="0"/>
              <w:jc w:val="center"/>
            </w:pPr>
            <w:r>
              <w:t>账面价值</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账面余额</w:t>
            </w:r>
            <w:r>
              <w:t xml:space="preserve"> </w:t>
            </w:r>
          </w:p>
        </w:tc>
        <w:tc>
          <w:tcPr>
            <w:tcW w:w="428" w:type="dxa"/>
            <w:tcBorders>
              <w:top w:val="single" w:sz="4" w:space="0" w:color="000000"/>
              <w:left w:val="single" w:sz="4" w:space="0" w:color="000000"/>
              <w:bottom w:val="single" w:sz="4" w:space="0" w:color="000000"/>
              <w:right w:val="single" w:sz="4" w:space="0" w:color="000000"/>
            </w:tcBorders>
          </w:tcPr>
          <w:p w:rsidR="00A7106F" w:rsidRDefault="00AA64EB">
            <w:pPr>
              <w:spacing w:after="1" w:line="238" w:lineRule="auto"/>
              <w:ind w:left="0" w:right="3" w:firstLine="0"/>
              <w:jc w:val="center"/>
            </w:pPr>
            <w:r>
              <w:t>减值准</w:t>
            </w:r>
          </w:p>
          <w:p w:rsidR="00A7106F" w:rsidRDefault="00AA64EB">
            <w:pPr>
              <w:spacing w:after="0" w:line="259" w:lineRule="auto"/>
              <w:ind w:left="0" w:firstLine="0"/>
              <w:jc w:val="both"/>
            </w:pPr>
            <w:r>
              <w:t>备</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账面价值</w:t>
            </w:r>
            <w:r>
              <w:t xml:space="preserve"> </w:t>
            </w:r>
          </w:p>
        </w:tc>
      </w:tr>
      <w:tr w:rsidR="00A7106F">
        <w:trPr>
          <w:trHeight w:val="554"/>
        </w:trPr>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对子公司投资</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113,822,212.00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113,822,212.00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113,619,373.00 </w:t>
            </w:r>
          </w:p>
        </w:tc>
        <w:tc>
          <w:tcPr>
            <w:tcW w:w="4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113,619,373.00 </w:t>
            </w:r>
          </w:p>
        </w:tc>
      </w:tr>
      <w:tr w:rsidR="00A7106F">
        <w:trPr>
          <w:trHeight w:val="828"/>
        </w:trPr>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对联营、合营企业投资</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4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4"/>
        </w:trPr>
        <w:tc>
          <w:tcPr>
            <w:tcW w:w="12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113,822,212.00 </w:t>
            </w:r>
          </w:p>
        </w:tc>
        <w:tc>
          <w:tcPr>
            <w:tcW w:w="42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113,822,212.00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113,619,373.00 </w:t>
            </w:r>
          </w:p>
        </w:tc>
        <w:tc>
          <w:tcPr>
            <w:tcW w:w="42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2" w:firstLine="0"/>
              <w:jc w:val="right"/>
            </w:pP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113,619,373.00 </w:t>
            </w:r>
          </w:p>
        </w:tc>
      </w:tr>
    </w:tbl>
    <w:p w:rsidR="00A7106F" w:rsidRDefault="00AA64EB">
      <w:pPr>
        <w:spacing w:after="34" w:line="259" w:lineRule="auto"/>
        <w:ind w:left="106" w:firstLine="0"/>
      </w:pPr>
      <w:r>
        <w:t xml:space="preserve"> </w:t>
      </w:r>
    </w:p>
    <w:p w:rsidR="00A7106F" w:rsidRDefault="00AA64EB">
      <w:pPr>
        <w:spacing w:after="46"/>
        <w:ind w:left="99"/>
      </w:pPr>
      <w:r>
        <w:t xml:space="preserve">(1). </w:t>
      </w:r>
      <w:r>
        <w:t>对子公司投资</w:t>
      </w:r>
      <w:r>
        <w:t xml:space="preserve"> </w:t>
      </w:r>
    </w:p>
    <w:p w:rsidR="00A7106F" w:rsidRDefault="00AA64EB">
      <w:pPr>
        <w:spacing w:after="10" w:line="248" w:lineRule="auto"/>
        <w:ind w:left="10" w:right="98" w:hanging="10"/>
        <w:jc w:val="right"/>
      </w:pPr>
      <w:r>
        <w:t>√</w:t>
      </w:r>
      <w:r>
        <w:t>适用</w:t>
      </w:r>
      <w:r>
        <w:t xml:space="preserve"> □</w:t>
      </w:r>
      <w:r>
        <w:t>不适用</w:t>
      </w:r>
      <w:r>
        <w:t xml:space="preserve">  </w:t>
      </w:r>
      <w:r>
        <w:t>单位：元币种：人民币</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3116"/>
        <w:gridCol w:w="1419"/>
        <w:gridCol w:w="708"/>
        <w:gridCol w:w="569"/>
        <w:gridCol w:w="1558"/>
        <w:gridCol w:w="852"/>
        <w:gridCol w:w="602"/>
      </w:tblGrid>
      <w:tr w:rsidR="00A7106F">
        <w:trPr>
          <w:trHeight w:val="2189"/>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center"/>
            </w:pPr>
            <w:r>
              <w:t>被投资单位</w:t>
            </w: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180" w:firstLine="0"/>
            </w:pPr>
            <w:r>
              <w:t>期初余额</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36" w:firstLine="0"/>
              <w:jc w:val="both"/>
            </w:pPr>
            <w:r>
              <w:t>本期</w:t>
            </w:r>
          </w:p>
          <w:p w:rsidR="00A7106F" w:rsidRDefault="00AA64EB">
            <w:pPr>
              <w:spacing w:after="0" w:line="259" w:lineRule="auto"/>
              <w:ind w:left="36" w:firstLine="0"/>
              <w:jc w:val="both"/>
            </w:pPr>
            <w:r>
              <w:t>增加</w:t>
            </w:r>
            <w: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38" w:lineRule="auto"/>
              <w:ind w:left="0" w:right="72" w:firstLine="0"/>
              <w:jc w:val="center"/>
            </w:pPr>
            <w:r>
              <w:t>本期减</w:t>
            </w:r>
          </w:p>
          <w:p w:rsidR="00A7106F" w:rsidRDefault="00AA64EB">
            <w:pPr>
              <w:spacing w:after="0" w:line="259" w:lineRule="auto"/>
              <w:ind w:left="70" w:firstLine="0"/>
            </w:pPr>
            <w:r>
              <w:t>少</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250" w:firstLine="0"/>
            </w:pPr>
            <w:r>
              <w:t>期末余额</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center"/>
            </w:pPr>
            <w:r>
              <w:t>本期计提减值准备</w:t>
            </w:r>
            <w:r>
              <w:t xml:space="preserve"> </w:t>
            </w:r>
          </w:p>
        </w:tc>
        <w:tc>
          <w:tcPr>
            <w:tcW w:w="6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8" w:lineRule="auto"/>
              <w:ind w:left="0" w:right="89" w:firstLine="0"/>
              <w:jc w:val="center"/>
            </w:pPr>
            <w:r>
              <w:t>减值准备期末余</w:t>
            </w:r>
          </w:p>
          <w:p w:rsidR="00A7106F" w:rsidRDefault="00AA64EB">
            <w:pPr>
              <w:spacing w:after="0" w:line="259" w:lineRule="auto"/>
              <w:ind w:left="86" w:firstLine="0"/>
            </w:pPr>
            <w:r>
              <w:t>额</w:t>
            </w:r>
            <w:r>
              <w:t xml:space="preserve"> </w:t>
            </w:r>
          </w:p>
        </w:tc>
      </w:tr>
      <w:tr w:rsidR="00A7106F">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阿拉丁（上海）试剂有限公司</w:t>
            </w: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93,619,373.</w:t>
            </w:r>
          </w:p>
          <w:p w:rsidR="00A7106F" w:rsidRDefault="00AA64EB">
            <w:pPr>
              <w:spacing w:after="0" w:line="259" w:lineRule="auto"/>
              <w:ind w:left="0" w:right="108" w:firstLine="0"/>
              <w:jc w:val="right"/>
            </w:pPr>
            <w:r>
              <w:t xml:space="preserve">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93,619,373.0</w:t>
            </w:r>
          </w:p>
          <w:p w:rsidR="00A7106F" w:rsidRDefault="00AA64EB">
            <w:pPr>
              <w:spacing w:after="0" w:line="259" w:lineRule="auto"/>
              <w:ind w:left="0" w:right="106" w:firstLine="0"/>
              <w:jc w:val="right"/>
            </w:pPr>
            <w:r>
              <w:t xml:space="preserve">0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lastRenderedPageBreak/>
              <w:t>上海客学谷网络科技有限公司</w:t>
            </w: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10,000,000.</w:t>
            </w:r>
          </w:p>
          <w:p w:rsidR="00A7106F" w:rsidRDefault="00AA64EB">
            <w:pPr>
              <w:spacing w:after="0" w:line="259" w:lineRule="auto"/>
              <w:ind w:left="0" w:right="108" w:firstLine="0"/>
              <w:jc w:val="right"/>
            </w:pPr>
            <w:r>
              <w:t xml:space="preserve">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10,000,000.0</w:t>
            </w:r>
          </w:p>
          <w:p w:rsidR="00A7106F" w:rsidRDefault="00AA64EB">
            <w:pPr>
              <w:spacing w:after="0" w:line="259" w:lineRule="auto"/>
              <w:ind w:left="0" w:right="106" w:firstLine="0"/>
              <w:jc w:val="right"/>
            </w:pPr>
            <w:r>
              <w:t xml:space="preserve">0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both"/>
            </w:pPr>
            <w:r>
              <w:t>上海阿拉丁生物试剂有限公司</w:t>
            </w: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10,000,000.</w:t>
            </w:r>
          </w:p>
          <w:p w:rsidR="00A7106F" w:rsidRDefault="00AA64EB">
            <w:pPr>
              <w:spacing w:after="0" w:line="259" w:lineRule="auto"/>
              <w:ind w:left="0" w:right="108" w:firstLine="0"/>
              <w:jc w:val="right"/>
            </w:pPr>
            <w:r>
              <w:t xml:space="preserve">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10,000,000.0</w:t>
            </w:r>
          </w:p>
          <w:p w:rsidR="00A7106F" w:rsidRDefault="00AA64EB">
            <w:pPr>
              <w:spacing w:after="0" w:line="259" w:lineRule="auto"/>
              <w:ind w:left="0" w:right="106" w:firstLine="0"/>
              <w:jc w:val="right"/>
            </w:pPr>
            <w:r>
              <w:t xml:space="preserve">0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8"/>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ALADDIN TECHNOLOGY PTE.LTD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39" w:lineRule="auto"/>
              <w:ind w:left="0" w:firstLine="0"/>
              <w:jc w:val="center"/>
            </w:pPr>
            <w:r>
              <w:t>202, 839.</w:t>
            </w:r>
          </w:p>
          <w:p w:rsidR="00A7106F" w:rsidRDefault="00AA64EB">
            <w:pPr>
              <w:spacing w:after="0" w:line="259" w:lineRule="auto"/>
              <w:ind w:left="0" w:right="106" w:firstLine="0"/>
              <w:jc w:val="right"/>
            </w:pPr>
            <w: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right"/>
            </w:pPr>
            <w:r>
              <w:t xml:space="preserve">202,839.00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7"/>
        </w:trPr>
        <w:tc>
          <w:tcPr>
            <w:tcW w:w="311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ALADDIN SCIENTIFIC </w:t>
            </w:r>
          </w:p>
          <w:p w:rsidR="00A7106F" w:rsidRDefault="00AA64EB">
            <w:pPr>
              <w:spacing w:after="0" w:line="259" w:lineRule="auto"/>
              <w:ind w:left="0" w:firstLine="0"/>
            </w:pPr>
            <w:r>
              <w:t xml:space="preserve">CORPORATION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3" w:firstLine="0"/>
              <w:jc w:val="right"/>
            </w:pP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826"/>
        </w:trPr>
        <w:tc>
          <w:tcPr>
            <w:tcW w:w="311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合计</w:t>
            </w:r>
            <w: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46" w:firstLine="0"/>
            </w:pPr>
            <w:r>
              <w:t>113,619,373</w:t>
            </w:r>
          </w:p>
          <w:p w:rsidR="00A7106F" w:rsidRDefault="00AA64EB">
            <w:pPr>
              <w:spacing w:after="0" w:line="259" w:lineRule="auto"/>
              <w:ind w:left="0" w:right="106" w:firstLine="0"/>
              <w:jc w:val="right"/>
            </w:pPr>
            <w:r>
              <w:t xml:space="preserve">.00 </w:t>
            </w:r>
          </w:p>
        </w:tc>
        <w:tc>
          <w:tcPr>
            <w:tcW w:w="708" w:type="dxa"/>
            <w:tcBorders>
              <w:top w:val="single" w:sz="4" w:space="0" w:color="000000"/>
              <w:left w:val="single" w:sz="4" w:space="0" w:color="000000"/>
              <w:bottom w:val="single" w:sz="4" w:space="0" w:color="000000"/>
              <w:right w:val="single" w:sz="4" w:space="0" w:color="000000"/>
            </w:tcBorders>
          </w:tcPr>
          <w:p w:rsidR="00A7106F" w:rsidRDefault="00AA64EB">
            <w:pPr>
              <w:spacing w:after="2" w:line="237" w:lineRule="auto"/>
              <w:ind w:left="0" w:firstLine="0"/>
              <w:jc w:val="center"/>
            </w:pPr>
            <w:r>
              <w:t>202, 839.</w:t>
            </w:r>
          </w:p>
          <w:p w:rsidR="00A7106F" w:rsidRDefault="00AA64EB">
            <w:pPr>
              <w:spacing w:after="0" w:line="259" w:lineRule="auto"/>
              <w:ind w:left="0" w:right="106" w:firstLine="0"/>
              <w:jc w:val="right"/>
            </w:pPr>
            <w:r>
              <w:t xml:space="preserve">00 </w:t>
            </w:r>
          </w:p>
        </w:tc>
        <w:tc>
          <w:tcPr>
            <w:tcW w:w="56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82" w:firstLine="0"/>
            </w:pPr>
            <w:r>
              <w:t>113,822,212.</w:t>
            </w:r>
          </w:p>
          <w:p w:rsidR="00A7106F" w:rsidRDefault="00AA64EB">
            <w:pPr>
              <w:spacing w:after="0" w:line="259" w:lineRule="auto"/>
              <w:ind w:left="0" w:right="106" w:firstLine="0"/>
              <w:jc w:val="right"/>
            </w:pPr>
            <w:r>
              <w:t xml:space="preserve">00 </w:t>
            </w:r>
          </w:p>
        </w:tc>
        <w:tc>
          <w:tcPr>
            <w:tcW w:w="85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60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bl>
    <w:p w:rsidR="00A7106F" w:rsidRDefault="00AA64EB">
      <w:pPr>
        <w:spacing w:after="37" w:line="259" w:lineRule="auto"/>
        <w:ind w:left="106" w:firstLine="0"/>
      </w:pPr>
      <w:r>
        <w:t xml:space="preserve"> </w:t>
      </w:r>
    </w:p>
    <w:p w:rsidR="00A7106F" w:rsidRDefault="00AA64EB">
      <w:pPr>
        <w:spacing w:after="44"/>
        <w:ind w:left="99"/>
      </w:pPr>
      <w:r>
        <w:t xml:space="preserve">(2). </w:t>
      </w:r>
      <w:r>
        <w:t>对联营、合营企业投资</w:t>
      </w:r>
      <w:r>
        <w:t xml:space="preserve"> </w:t>
      </w:r>
    </w:p>
    <w:p w:rsidR="00A7106F" w:rsidRDefault="00AA64EB">
      <w:pPr>
        <w:ind w:left="99"/>
      </w:pPr>
      <w:r>
        <w:t>□</w:t>
      </w:r>
      <w:r>
        <w:t>适用</w:t>
      </w:r>
      <w:r>
        <w:t xml:space="preserve"> √</w:t>
      </w:r>
      <w:r>
        <w:t>不适用</w:t>
      </w:r>
      <w:r>
        <w:t xml:space="preserve">  </w:t>
      </w:r>
    </w:p>
    <w:p w:rsidR="00A7106F" w:rsidRDefault="00AA64EB">
      <w:pPr>
        <w:ind w:left="99" w:right="7566"/>
      </w:pPr>
      <w:r>
        <w:t>其他说明：无</w:t>
      </w:r>
      <w:r>
        <w:t xml:space="preserve"> </w:t>
      </w:r>
    </w:p>
    <w:p w:rsidR="00A7106F" w:rsidRDefault="00AA64EB">
      <w:pPr>
        <w:spacing w:after="44" w:line="259" w:lineRule="auto"/>
        <w:ind w:left="106" w:firstLine="0"/>
      </w:pPr>
      <w:r>
        <w:t xml:space="preserve"> </w:t>
      </w:r>
    </w:p>
    <w:p w:rsidR="00A7106F" w:rsidRDefault="00AA64EB">
      <w:pPr>
        <w:numPr>
          <w:ilvl w:val="0"/>
          <w:numId w:val="173"/>
        </w:numPr>
        <w:spacing w:after="72"/>
        <w:ind w:hanging="425"/>
      </w:pPr>
      <w:r>
        <w:t>营业收入和营业成本</w:t>
      </w:r>
      <w:r>
        <w:rPr>
          <w:rFonts w:ascii="Calibri" w:eastAsia="Calibri" w:hAnsi="Calibri" w:cs="Calibri"/>
          <w:b/>
        </w:rPr>
        <w:t xml:space="preserve"> </w:t>
      </w:r>
    </w:p>
    <w:p w:rsidR="00A7106F" w:rsidRDefault="00AA64EB">
      <w:pPr>
        <w:spacing w:after="44"/>
        <w:ind w:left="99"/>
      </w:pPr>
      <w:r>
        <w:t xml:space="preserve">(1). </w:t>
      </w:r>
      <w:r>
        <w:t>营业收入和营业成本情况</w:t>
      </w:r>
      <w:r>
        <w:t xml:space="preserve"> </w:t>
      </w:r>
    </w:p>
    <w:p w:rsidR="00A7106F" w:rsidRDefault="00AA64EB">
      <w:pPr>
        <w:ind w:left="99"/>
      </w:pPr>
      <w:r>
        <w:t>√</w:t>
      </w:r>
      <w:r>
        <w:t>适用</w:t>
      </w:r>
      <w:r>
        <w:t xml:space="preserve">  □</w:t>
      </w:r>
      <w:r>
        <w:t>不适用</w:t>
      </w:r>
      <w:r>
        <w:t xml:space="preserve">  </w:t>
      </w:r>
    </w:p>
    <w:p w:rsidR="00A7106F" w:rsidRDefault="00AA64EB">
      <w:pPr>
        <w:spacing w:after="10" w:line="248" w:lineRule="auto"/>
        <w:ind w:left="10" w:right="98" w:hanging="10"/>
        <w:jc w:val="right"/>
      </w:pPr>
      <w:r>
        <w:t>单位：元币种：人民币</w:t>
      </w:r>
      <w:r>
        <w:t xml:space="preserve"> </w:t>
      </w:r>
    </w:p>
    <w:tbl>
      <w:tblPr>
        <w:tblStyle w:val="TableGrid"/>
        <w:tblW w:w="8824" w:type="dxa"/>
        <w:tblInd w:w="110" w:type="dxa"/>
        <w:tblCellMar>
          <w:top w:w="34" w:type="dxa"/>
          <w:left w:w="108" w:type="dxa"/>
          <w:bottom w:w="0" w:type="dxa"/>
          <w:right w:w="0" w:type="dxa"/>
        </w:tblCellMar>
        <w:tblLook w:val="04A0" w:firstRow="1" w:lastRow="0" w:firstColumn="1" w:lastColumn="0" w:noHBand="0" w:noVBand="1"/>
      </w:tblPr>
      <w:tblGrid>
        <w:gridCol w:w="2079"/>
        <w:gridCol w:w="1687"/>
        <w:gridCol w:w="1685"/>
        <w:gridCol w:w="1688"/>
        <w:gridCol w:w="1685"/>
      </w:tblGrid>
      <w:tr w:rsidR="00A7106F">
        <w:trPr>
          <w:trHeight w:val="283"/>
        </w:trPr>
        <w:tc>
          <w:tcPr>
            <w:tcW w:w="2079"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9" w:firstLine="0"/>
              <w:jc w:val="center"/>
            </w:pPr>
            <w:r>
              <w:t>项目</w:t>
            </w:r>
            <w:r>
              <w:t xml:space="preserve"> </w:t>
            </w:r>
          </w:p>
        </w:tc>
        <w:tc>
          <w:tcPr>
            <w:tcW w:w="3372"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8" w:firstLine="0"/>
              <w:jc w:val="center"/>
            </w:pPr>
            <w:r>
              <w:t>本期发生额</w:t>
            </w:r>
            <w:r>
              <w:t xml:space="preserve"> </w:t>
            </w:r>
          </w:p>
        </w:tc>
        <w:tc>
          <w:tcPr>
            <w:tcW w:w="3373"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上期发生额</w:t>
            </w:r>
            <w:r>
              <w:t xml:space="preserve"> </w:t>
            </w:r>
          </w:p>
        </w:tc>
      </w:tr>
      <w:tr w:rsidR="00A7106F">
        <w:trPr>
          <w:trHeight w:val="281"/>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16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收入</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成本</w:t>
            </w:r>
            <w:r>
              <w:t xml:space="preserve">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收入</w:t>
            </w:r>
            <w: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center"/>
            </w:pPr>
            <w:r>
              <w:t>成本</w:t>
            </w:r>
            <w:r>
              <w:t xml:space="preserve"> </w:t>
            </w:r>
          </w:p>
        </w:tc>
      </w:tr>
      <w:tr w:rsidR="00A7106F">
        <w:trPr>
          <w:trHeight w:val="283"/>
        </w:trPr>
        <w:tc>
          <w:tcPr>
            <w:tcW w:w="20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主营业务</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371,021,008.92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153,994,350.13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281,254,776.16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106,117,104.86 </w:t>
            </w:r>
          </w:p>
        </w:tc>
      </w:tr>
      <w:tr w:rsidR="00A7106F">
        <w:trPr>
          <w:trHeight w:val="283"/>
        </w:trPr>
        <w:tc>
          <w:tcPr>
            <w:tcW w:w="20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其他业务</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right"/>
            </w:pPr>
            <w:r>
              <w:t xml:space="preserve">7,083,000.00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2,334,112.93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right"/>
            </w:pPr>
            <w:r>
              <w:t xml:space="preserve">6,406,498.75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2,439,298.75 </w:t>
            </w:r>
          </w:p>
        </w:tc>
      </w:tr>
      <w:tr w:rsidR="00A7106F">
        <w:trPr>
          <w:trHeight w:val="281"/>
        </w:trPr>
        <w:tc>
          <w:tcPr>
            <w:tcW w:w="207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9" w:firstLine="0"/>
              <w:jc w:val="center"/>
            </w:pPr>
            <w:r>
              <w:t>合计</w:t>
            </w:r>
            <w:r>
              <w:t xml:space="preserve"> </w:t>
            </w:r>
          </w:p>
        </w:tc>
        <w:tc>
          <w:tcPr>
            <w:tcW w:w="1687"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378,104,008.92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156,328,463.06 </w:t>
            </w:r>
          </w:p>
        </w:tc>
        <w:tc>
          <w:tcPr>
            <w:tcW w:w="1688"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287,661,274.91 </w:t>
            </w:r>
          </w:p>
        </w:tc>
        <w:tc>
          <w:tcPr>
            <w:tcW w:w="1685"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 xml:space="preserve">108,556,403.61 </w:t>
            </w:r>
          </w:p>
        </w:tc>
      </w:tr>
    </w:tbl>
    <w:p w:rsidR="00A7106F" w:rsidRDefault="00AA64EB">
      <w:pPr>
        <w:spacing w:after="37" w:line="259" w:lineRule="auto"/>
        <w:ind w:left="106" w:firstLine="0"/>
      </w:pPr>
      <w:r>
        <w:t xml:space="preserve"> </w:t>
      </w:r>
    </w:p>
    <w:p w:rsidR="00A7106F" w:rsidRDefault="00AA64EB">
      <w:pPr>
        <w:spacing w:after="44"/>
        <w:ind w:left="99"/>
      </w:pPr>
      <w:r>
        <w:t xml:space="preserve">(2). </w:t>
      </w:r>
      <w:r>
        <w:t>合同产生的收入的情况</w:t>
      </w:r>
      <w:r>
        <w:t xml:space="preserve"> </w:t>
      </w:r>
    </w:p>
    <w:p w:rsidR="00A7106F" w:rsidRDefault="00AA64EB">
      <w:pPr>
        <w:ind w:left="99"/>
      </w:pPr>
      <w:r>
        <w:t>□</w:t>
      </w:r>
      <w:r>
        <w:t>适用</w:t>
      </w:r>
      <w:r>
        <w:t xml:space="preserve"> √</w:t>
      </w:r>
      <w:r>
        <w:t>不适用</w:t>
      </w:r>
      <w:r>
        <w:t xml:space="preserve"> </w:t>
      </w:r>
      <w:r>
        <w:rPr>
          <w:rFonts w:ascii="Calibri" w:eastAsia="Calibri" w:hAnsi="Calibri" w:cs="Calibri"/>
        </w:rPr>
        <w:t xml:space="preserve"> </w:t>
      </w:r>
    </w:p>
    <w:p w:rsidR="00A7106F" w:rsidRDefault="00AA64EB">
      <w:pPr>
        <w:spacing w:after="34" w:line="259" w:lineRule="auto"/>
        <w:ind w:left="106" w:firstLine="0"/>
      </w:pPr>
      <w:r>
        <w:t xml:space="preserve"> </w:t>
      </w:r>
    </w:p>
    <w:p w:rsidR="00A7106F" w:rsidRDefault="00AA64EB">
      <w:pPr>
        <w:spacing w:after="46"/>
        <w:ind w:left="99"/>
      </w:pPr>
      <w:r>
        <w:t xml:space="preserve">(3). </w:t>
      </w:r>
      <w:r>
        <w:t>履约义务的说明</w:t>
      </w:r>
      <w:r>
        <w:t xml:space="preserve"> </w:t>
      </w:r>
    </w:p>
    <w:p w:rsidR="00A7106F" w:rsidRDefault="00AA64EB">
      <w:pPr>
        <w:ind w:left="99"/>
      </w:pPr>
      <w:r>
        <w:t>□</w:t>
      </w:r>
      <w:r>
        <w:t>适用</w:t>
      </w:r>
      <w:r>
        <w:t xml:space="preserve"> √</w:t>
      </w:r>
      <w:r>
        <w:t>不适用</w:t>
      </w:r>
      <w:r>
        <w:t xml:space="preserve">  </w:t>
      </w:r>
    </w:p>
    <w:p w:rsidR="00A7106F" w:rsidRDefault="00AA64EB">
      <w:pPr>
        <w:spacing w:after="37" w:line="259" w:lineRule="auto"/>
        <w:ind w:left="106" w:firstLine="0"/>
      </w:pPr>
      <w:r>
        <w:t xml:space="preserve"> </w:t>
      </w:r>
    </w:p>
    <w:p w:rsidR="00A7106F" w:rsidRDefault="00AA64EB">
      <w:pPr>
        <w:spacing w:after="44"/>
        <w:ind w:left="99"/>
      </w:pPr>
      <w:r>
        <w:t xml:space="preserve">(4). </w:t>
      </w:r>
      <w:r>
        <w:t>分摊至剩余履约义务的说明</w:t>
      </w:r>
      <w:r>
        <w:t xml:space="preserve"> </w:t>
      </w:r>
    </w:p>
    <w:p w:rsidR="00A7106F" w:rsidRDefault="00AA64EB">
      <w:pPr>
        <w:spacing w:after="46"/>
        <w:ind w:left="99"/>
      </w:pPr>
      <w:r>
        <w:t>□</w:t>
      </w:r>
      <w:r>
        <w:t>适用</w:t>
      </w:r>
      <w:r>
        <w:t xml:space="preserve"> √</w:t>
      </w:r>
      <w:r>
        <w:t>不适用</w:t>
      </w:r>
      <w:r>
        <w:t xml:space="preserve">  </w:t>
      </w:r>
    </w:p>
    <w:p w:rsidR="00A7106F" w:rsidRDefault="00AA64EB">
      <w:pPr>
        <w:spacing w:after="44"/>
        <w:ind w:left="99"/>
      </w:pPr>
      <w:r>
        <w:t>其他说明：</w:t>
      </w:r>
      <w:r>
        <w:t xml:space="preserve"> </w:t>
      </w:r>
    </w:p>
    <w:p w:rsidR="00A7106F" w:rsidRDefault="00AA64EB">
      <w:pPr>
        <w:ind w:left="99"/>
      </w:pPr>
      <w:r>
        <w:t>无</w:t>
      </w:r>
      <w:r>
        <w:t xml:space="preserve"> </w:t>
      </w:r>
    </w:p>
    <w:p w:rsidR="00A7106F" w:rsidRDefault="00AA64EB">
      <w:pPr>
        <w:spacing w:after="44" w:line="259" w:lineRule="auto"/>
        <w:ind w:left="106" w:firstLine="0"/>
      </w:pPr>
      <w:r>
        <w:t xml:space="preserve"> </w:t>
      </w:r>
    </w:p>
    <w:p w:rsidR="00A7106F" w:rsidRDefault="00AA64EB">
      <w:pPr>
        <w:numPr>
          <w:ilvl w:val="0"/>
          <w:numId w:val="174"/>
        </w:numPr>
        <w:spacing w:after="60"/>
        <w:ind w:hanging="425"/>
      </w:pPr>
      <w:r>
        <w:t>投资收益</w:t>
      </w:r>
      <w:r>
        <w:t xml:space="preserve"> </w:t>
      </w:r>
    </w:p>
    <w:p w:rsidR="00A7106F" w:rsidRDefault="00AA64EB">
      <w:pPr>
        <w:spacing w:after="10" w:line="248" w:lineRule="auto"/>
        <w:ind w:left="10" w:right="98" w:hanging="10"/>
        <w:jc w:val="right"/>
      </w:pPr>
      <w:r>
        <w:t>√</w:t>
      </w:r>
      <w:r>
        <w:t>适用</w:t>
      </w:r>
      <w:r>
        <w:t xml:space="preserve"> □</w:t>
      </w:r>
      <w:r>
        <w:t>不适用</w:t>
      </w:r>
      <w:r>
        <w:t xml:space="preserve">  </w:t>
      </w:r>
      <w:r>
        <w:t>单位：元币种：人民币</w:t>
      </w:r>
      <w:r>
        <w:rPr>
          <w:color w:val="FF0000"/>
        </w:rP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3562"/>
        <w:gridCol w:w="2626"/>
        <w:gridCol w:w="2636"/>
      </w:tblGrid>
      <w:tr w:rsidR="00A7106F">
        <w:trPr>
          <w:trHeight w:val="281"/>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本期发生额</w:t>
            </w: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4" w:firstLine="0"/>
              <w:jc w:val="center"/>
            </w:pPr>
            <w:r>
              <w:t>上期发生额</w:t>
            </w:r>
            <w:r>
              <w:t xml:space="preserve"> </w:t>
            </w:r>
          </w:p>
        </w:tc>
      </w:tr>
      <w:tr w:rsidR="00A7106F">
        <w:trPr>
          <w:trHeight w:val="28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成本法核算的长期股权投资收益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权益法核算的长期股权投资收益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lastRenderedPageBreak/>
              <w:t>处置长期股权投资产生的投资收益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交易性金融资产在持有期间的投资收益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其他权益工具投资在持有期间取得的股利收入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7"/>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6" w:firstLine="0"/>
            </w:pPr>
            <w:r>
              <w:t>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7"/>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其他债权投资在持有期间取得的利息收入</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86" w:firstLine="0"/>
            </w:pPr>
            <w:r>
              <w:t>处置交易性金融资产取得的投资收益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3,636,383.70 </w:t>
            </w:r>
          </w:p>
        </w:tc>
      </w:tr>
      <w:tr w:rsidR="00A7106F">
        <w:trPr>
          <w:trHeight w:val="554"/>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处置其他权益工具投资取得的投资收益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1"/>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处置债权投资取得的投资收益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处置其他债权投资取得的投资收益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债务重组收益</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r>
      <w:tr w:rsidR="00A7106F">
        <w:trPr>
          <w:trHeight w:val="283"/>
        </w:trPr>
        <w:tc>
          <w:tcPr>
            <w:tcW w:w="3562"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62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3,636,383.70 </w:t>
            </w:r>
          </w:p>
        </w:tc>
      </w:tr>
    </w:tbl>
    <w:p w:rsidR="00A7106F" w:rsidRDefault="00AA64EB">
      <w:pPr>
        <w:ind w:left="99" w:right="7566"/>
      </w:pPr>
      <w:r>
        <w:t>其他说明：无</w:t>
      </w:r>
      <w:r>
        <w:t xml:space="preserve"> </w:t>
      </w:r>
    </w:p>
    <w:p w:rsidR="00A7106F" w:rsidRDefault="00AA64EB">
      <w:pPr>
        <w:spacing w:after="0" w:line="259" w:lineRule="auto"/>
        <w:ind w:left="106" w:firstLine="0"/>
      </w:pPr>
      <w:r>
        <w:t xml:space="preserve"> </w:t>
      </w:r>
    </w:p>
    <w:p w:rsidR="00A7106F" w:rsidRDefault="00AA64EB">
      <w:pPr>
        <w:spacing w:after="47" w:line="259" w:lineRule="auto"/>
        <w:ind w:left="106" w:firstLine="0"/>
      </w:pPr>
      <w:r>
        <w:t xml:space="preserve"> </w:t>
      </w:r>
    </w:p>
    <w:p w:rsidR="00A7106F" w:rsidRDefault="00AA64EB">
      <w:pPr>
        <w:numPr>
          <w:ilvl w:val="0"/>
          <w:numId w:val="174"/>
        </w:numPr>
        <w:spacing w:after="68"/>
        <w:ind w:hanging="425"/>
      </w:pPr>
      <w:r>
        <w:t>其他</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34" w:line="259" w:lineRule="auto"/>
        <w:ind w:left="106" w:firstLine="0"/>
      </w:pPr>
      <w:r>
        <w:t xml:space="preserve"> </w:t>
      </w:r>
    </w:p>
    <w:p w:rsidR="00A7106F" w:rsidRDefault="00AA64EB">
      <w:pPr>
        <w:spacing w:after="46"/>
        <w:ind w:left="99"/>
      </w:pPr>
      <w:r>
        <w:t>十八、</w:t>
      </w:r>
      <w:r>
        <w:t xml:space="preserve"> </w:t>
      </w:r>
      <w:r>
        <w:t>补充资料</w:t>
      </w:r>
      <w:r>
        <w:t xml:space="preserve"> </w:t>
      </w:r>
    </w:p>
    <w:p w:rsidR="00A7106F" w:rsidRDefault="00AA64EB">
      <w:pPr>
        <w:numPr>
          <w:ilvl w:val="0"/>
          <w:numId w:val="175"/>
        </w:numPr>
        <w:spacing w:after="44"/>
        <w:ind w:hanging="422"/>
      </w:pPr>
      <w:r>
        <w:t>当期非经常性损益明细表</w:t>
      </w:r>
      <w:r>
        <w:t xml:space="preserve"> </w:t>
      </w:r>
    </w:p>
    <w:p w:rsidR="00A7106F" w:rsidRDefault="00AA64EB">
      <w:pPr>
        <w:spacing w:after="10" w:line="248" w:lineRule="auto"/>
        <w:ind w:left="10" w:right="98" w:hanging="10"/>
        <w:jc w:val="right"/>
      </w:pPr>
      <w:r>
        <w:t>√</w:t>
      </w:r>
      <w:r>
        <w:t>适用</w:t>
      </w:r>
      <w:r>
        <w:t xml:space="preserve">  □</w:t>
      </w:r>
      <w:r>
        <w:t>不适用</w:t>
      </w:r>
      <w:r>
        <w:t xml:space="preserve">  </w:t>
      </w:r>
      <w:r>
        <w:t>单位：元币种：人民币</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3956"/>
        <w:gridCol w:w="2429"/>
        <w:gridCol w:w="2439"/>
      </w:tblGrid>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项目</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金额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说明</w:t>
            </w: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非流动资产处置损益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186,582.54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越权审批或无正式批准文件的税收返还、减免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7"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826"/>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计入当期损益的政府补助（与企业业务密切相关，按照国家统一标准定额或定量享受的政府补助除外）</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6,237,810.44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计入当期损益的对非金融企业收取的资金占用费</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1099"/>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0" w:firstLine="0"/>
            </w:pPr>
            <w:r>
              <w:t>企业取得子公司、联营企业及合营企业的投资成本小于取得投资时应享有被投资单位可辨认净资产公允价值产生的收益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非货币性资产交换损益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委托他人投资或管理资产的损益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因不可抗力因素，如遭受自然灾害而计提的各项资产减值准备</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28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债务重组损益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企业重组费用，如安置职工的支出、整合费用等</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交易价格显失公允的交易产生的超过公允价值部分的损益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同一控制下企业合并产生的子公司期初至合并日的当期净损益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与公司正常经营业务无关的或有事项产生的损益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1918"/>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1,303,590.46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单独进行减值测试的应收款项、合同资产减值准备转回</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对外委托贷款取得的损益</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采用公允价值模式进行后续计量的投资性房地产公允价值变动产生的损益</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826"/>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根据税收、会计等法律、法规的要求对当期损益进行一次性调整对当期损益的影响</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受托经营取得的托管费收入</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554"/>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60" w:firstLine="0"/>
            </w:pPr>
            <w:r>
              <w:t>除上述各项之外的其他营业外收入和支出</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-105,139.42 </w:t>
            </w:r>
          </w:p>
        </w:tc>
        <w:tc>
          <w:tcPr>
            <w:tcW w:w="2439"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firstLine="0"/>
            </w:pPr>
            <w:r>
              <w:rPr>
                <w:color w:val="0000FF"/>
              </w:rPr>
              <w:t xml:space="preserve"> </w:t>
            </w: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both"/>
            </w:pPr>
            <w:r>
              <w:t>其他符合非经常性损益定义的损益项目</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281"/>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减：所得税影响额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1,142,978.97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少数股东权益影响额</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right"/>
            </w:pPr>
            <w:r>
              <w:rPr>
                <w:color w:val="0000FF"/>
              </w:rP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r w:rsidR="00A7106F">
        <w:trPr>
          <w:trHeight w:val="283"/>
        </w:trPr>
        <w:tc>
          <w:tcPr>
            <w:tcW w:w="395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合计</w:t>
            </w:r>
            <w:r>
              <w:t xml:space="preserve"> </w:t>
            </w:r>
          </w:p>
        </w:tc>
        <w:tc>
          <w:tcPr>
            <w:tcW w:w="242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3" w:firstLine="0"/>
              <w:jc w:val="right"/>
            </w:pPr>
            <w:r>
              <w:t xml:space="preserve">6,479,865.05 </w:t>
            </w:r>
          </w:p>
        </w:tc>
        <w:tc>
          <w:tcPr>
            <w:tcW w:w="2439"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rPr>
                <w:color w:val="0000FF"/>
              </w:rPr>
              <w:t xml:space="preserve"> </w:t>
            </w:r>
            <w:r>
              <w:t xml:space="preserve"> </w:t>
            </w:r>
          </w:p>
        </w:tc>
      </w:tr>
    </w:tbl>
    <w:p w:rsidR="00A7106F" w:rsidRDefault="00AA64EB">
      <w:pPr>
        <w:spacing w:after="0" w:line="259" w:lineRule="auto"/>
        <w:ind w:left="106" w:firstLine="0"/>
      </w:pPr>
      <w:r>
        <w:t xml:space="preserve"> </w:t>
      </w:r>
    </w:p>
    <w:p w:rsidR="00A7106F" w:rsidRDefault="00AA64EB">
      <w:pPr>
        <w:ind w:left="99"/>
      </w:pPr>
      <w:r>
        <w:t>对公司根据《公开发行证券的公司信息披露解释性公告第</w:t>
      </w:r>
      <w:r>
        <w:t>1</w:t>
      </w:r>
      <w:r>
        <w:t>号</w:t>
      </w:r>
      <w:r>
        <w:t>——</w:t>
      </w:r>
      <w:r>
        <w:t>非经常性损益》定义界定的非经常性损益项目，以及把《公开发行证券的公司信息披露解释性公告第</w:t>
      </w:r>
      <w:r>
        <w:t>1</w:t>
      </w:r>
      <w:r>
        <w:t>号</w:t>
      </w:r>
      <w:r>
        <w:t>——</w:t>
      </w:r>
      <w:r>
        <w:t>非经常性损益》中列举的非经常性损益项目界定为经常性损益的项目，应说明原因。</w:t>
      </w:r>
      <w:r>
        <w:t xml:space="preserve"> </w:t>
      </w:r>
    </w:p>
    <w:p w:rsidR="00A7106F" w:rsidRDefault="00AA64EB">
      <w:pPr>
        <w:spacing w:after="44"/>
        <w:ind w:left="99"/>
      </w:pPr>
      <w:r>
        <w:t>□</w:t>
      </w:r>
      <w:r>
        <w:t>适用</w:t>
      </w:r>
      <w:r>
        <w:t xml:space="preserve"> √</w:t>
      </w:r>
      <w:r>
        <w:t>不适用</w:t>
      </w:r>
      <w:r>
        <w:t xml:space="preserve">  </w:t>
      </w:r>
    </w:p>
    <w:p w:rsidR="00A7106F" w:rsidRDefault="00AA64EB">
      <w:pPr>
        <w:numPr>
          <w:ilvl w:val="0"/>
          <w:numId w:val="175"/>
        </w:numPr>
        <w:spacing w:after="73"/>
        <w:ind w:hanging="422"/>
      </w:pPr>
      <w:r>
        <w:t>净资产收益率及每股收益</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tbl>
      <w:tblPr>
        <w:tblStyle w:val="TableGrid"/>
        <w:tblW w:w="8824" w:type="dxa"/>
        <w:tblInd w:w="110" w:type="dxa"/>
        <w:tblCellMar>
          <w:top w:w="34" w:type="dxa"/>
          <w:left w:w="108" w:type="dxa"/>
          <w:bottom w:w="0" w:type="dxa"/>
          <w:right w:w="2" w:type="dxa"/>
        </w:tblCellMar>
        <w:tblLook w:val="04A0" w:firstRow="1" w:lastRow="0" w:firstColumn="1" w:lastColumn="0" w:noHBand="0" w:noVBand="1"/>
      </w:tblPr>
      <w:tblGrid>
        <w:gridCol w:w="2839"/>
        <w:gridCol w:w="1796"/>
        <w:gridCol w:w="2093"/>
        <w:gridCol w:w="2096"/>
      </w:tblGrid>
      <w:tr w:rsidR="00A7106F">
        <w:trPr>
          <w:trHeight w:val="283"/>
        </w:trPr>
        <w:tc>
          <w:tcPr>
            <w:tcW w:w="2840" w:type="dxa"/>
            <w:vMerge w:val="restart"/>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6" w:firstLine="0"/>
              <w:jc w:val="center"/>
            </w:pPr>
            <w:r>
              <w:t>报告期利润</w:t>
            </w:r>
            <w:r>
              <w:t xml:space="preserve"> </w:t>
            </w:r>
          </w:p>
        </w:tc>
        <w:tc>
          <w:tcPr>
            <w:tcW w:w="1796" w:type="dxa"/>
            <w:vMerge w:val="restart"/>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jc w:val="center"/>
            </w:pPr>
            <w:r>
              <w:t>加权平均净资产收益率（</w:t>
            </w:r>
            <w:r>
              <w:t>%</w:t>
            </w:r>
            <w:r>
              <w:t>）</w:t>
            </w:r>
            <w:r>
              <w:t xml:space="preserve"> </w:t>
            </w:r>
          </w:p>
        </w:tc>
        <w:tc>
          <w:tcPr>
            <w:tcW w:w="4189" w:type="dxa"/>
            <w:gridSpan w:val="2"/>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6" w:firstLine="0"/>
              <w:jc w:val="center"/>
            </w:pPr>
            <w:r>
              <w:t>每股收益</w:t>
            </w:r>
            <w:r>
              <w:t xml:space="preserve"> </w:t>
            </w:r>
          </w:p>
        </w:tc>
      </w:tr>
      <w:tr w:rsidR="00A7106F">
        <w:trPr>
          <w:trHeight w:val="370"/>
        </w:trPr>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7106F" w:rsidRDefault="00A7106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5" w:firstLine="0"/>
              <w:jc w:val="center"/>
            </w:pPr>
            <w:r>
              <w:t>基本每股收益</w:t>
            </w:r>
            <w:r>
              <w:t xml:space="preserve"> </w:t>
            </w:r>
          </w:p>
        </w:tc>
        <w:tc>
          <w:tcPr>
            <w:tcW w:w="2096"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right="102" w:firstLine="0"/>
              <w:jc w:val="center"/>
            </w:pPr>
            <w:r>
              <w:t>稀释每股收益</w:t>
            </w:r>
            <w:r>
              <w:t xml:space="preserve"> </w:t>
            </w:r>
          </w:p>
        </w:tc>
      </w:tr>
      <w:tr w:rsidR="00A7106F">
        <w:trPr>
          <w:trHeight w:val="554"/>
        </w:trPr>
        <w:tc>
          <w:tcPr>
            <w:tcW w:w="28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t>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9.97 </w:t>
            </w:r>
          </w:p>
        </w:tc>
        <w:tc>
          <w:tcPr>
            <w:tcW w:w="20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0.65 </w:t>
            </w:r>
          </w:p>
        </w:tc>
        <w:tc>
          <w:tcPr>
            <w:tcW w:w="20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0.64 </w:t>
            </w:r>
          </w:p>
        </w:tc>
      </w:tr>
      <w:tr w:rsidR="00A7106F">
        <w:trPr>
          <w:trHeight w:val="554"/>
        </w:trPr>
        <w:tc>
          <w:tcPr>
            <w:tcW w:w="2840" w:type="dxa"/>
            <w:tcBorders>
              <w:top w:val="single" w:sz="4" w:space="0" w:color="000000"/>
              <w:left w:val="single" w:sz="4" w:space="0" w:color="000000"/>
              <w:bottom w:val="single" w:sz="4" w:space="0" w:color="000000"/>
              <w:right w:val="single" w:sz="4" w:space="0" w:color="000000"/>
            </w:tcBorders>
          </w:tcPr>
          <w:p w:rsidR="00A7106F" w:rsidRDefault="00AA64EB">
            <w:pPr>
              <w:spacing w:after="0" w:line="259" w:lineRule="auto"/>
              <w:ind w:left="0" w:firstLine="0"/>
            </w:pPr>
            <w:r>
              <w:lastRenderedPageBreak/>
              <w:t>扣除非经常性损益后归属于公司普通股股东的净利润</w:t>
            </w:r>
            <w:r>
              <w:t xml:space="preserve"> </w:t>
            </w:r>
          </w:p>
        </w:tc>
        <w:tc>
          <w:tcPr>
            <w:tcW w:w="17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4" w:firstLine="0"/>
              <w:jc w:val="right"/>
            </w:pPr>
            <w:r>
              <w:t xml:space="preserve">9.27 </w:t>
            </w:r>
          </w:p>
        </w:tc>
        <w:tc>
          <w:tcPr>
            <w:tcW w:w="2093"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0.61 </w:t>
            </w:r>
          </w:p>
        </w:tc>
        <w:tc>
          <w:tcPr>
            <w:tcW w:w="2096" w:type="dxa"/>
            <w:tcBorders>
              <w:top w:val="single" w:sz="4" w:space="0" w:color="000000"/>
              <w:left w:val="single" w:sz="4" w:space="0" w:color="000000"/>
              <w:bottom w:val="single" w:sz="4" w:space="0" w:color="000000"/>
              <w:right w:val="single" w:sz="4" w:space="0" w:color="000000"/>
            </w:tcBorders>
            <w:vAlign w:val="center"/>
          </w:tcPr>
          <w:p w:rsidR="00A7106F" w:rsidRDefault="00AA64EB">
            <w:pPr>
              <w:spacing w:after="0" w:line="259" w:lineRule="auto"/>
              <w:ind w:left="0" w:right="103" w:firstLine="0"/>
              <w:jc w:val="right"/>
            </w:pPr>
            <w:r>
              <w:t xml:space="preserve">0.60 </w:t>
            </w:r>
          </w:p>
        </w:tc>
      </w:tr>
    </w:tbl>
    <w:p w:rsidR="00A7106F" w:rsidRDefault="00AA64EB">
      <w:pPr>
        <w:spacing w:after="37" w:line="259" w:lineRule="auto"/>
        <w:ind w:left="106" w:firstLine="0"/>
      </w:pPr>
      <w:r>
        <w:t xml:space="preserve"> </w:t>
      </w:r>
    </w:p>
    <w:p w:rsidR="00A7106F" w:rsidRDefault="00AA64EB">
      <w:pPr>
        <w:numPr>
          <w:ilvl w:val="0"/>
          <w:numId w:val="175"/>
        </w:numPr>
        <w:spacing w:after="44"/>
        <w:ind w:hanging="422"/>
      </w:pPr>
      <w:r>
        <w:t>境内外会计准则下会计数据差异</w:t>
      </w:r>
      <w: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38" w:line="259" w:lineRule="auto"/>
        <w:ind w:left="106" w:firstLine="0"/>
      </w:pPr>
      <w:r>
        <w:t xml:space="preserve"> </w:t>
      </w:r>
    </w:p>
    <w:p w:rsidR="00A7106F" w:rsidRDefault="00AA64EB">
      <w:pPr>
        <w:numPr>
          <w:ilvl w:val="0"/>
          <w:numId w:val="175"/>
        </w:numPr>
        <w:spacing w:after="69"/>
        <w:ind w:hanging="422"/>
      </w:pPr>
      <w:r>
        <w:t>其他</w:t>
      </w:r>
      <w:r>
        <w:rPr>
          <w:rFonts w:ascii="Calibri" w:eastAsia="Calibri" w:hAnsi="Calibri" w:cs="Calibri"/>
          <w:b/>
        </w:rPr>
        <w:t xml:space="preserve"> </w:t>
      </w:r>
    </w:p>
    <w:p w:rsidR="00A7106F" w:rsidRDefault="00AA64EB">
      <w:pPr>
        <w:ind w:left="99"/>
      </w:pPr>
      <w:r>
        <w:t>□</w:t>
      </w:r>
      <w:r>
        <w:t>适用</w:t>
      </w:r>
      <w:r>
        <w:t xml:space="preserve">  √</w:t>
      </w:r>
      <w:r>
        <w:t>不适用</w:t>
      </w:r>
      <w:r>
        <w:t xml:space="preserve">  </w:t>
      </w:r>
    </w:p>
    <w:p w:rsidR="00A7106F" w:rsidRDefault="00AA64EB">
      <w:pPr>
        <w:spacing w:after="0" w:line="259" w:lineRule="auto"/>
        <w:ind w:left="106" w:firstLine="0"/>
      </w:pPr>
      <w:r>
        <w:t xml:space="preserve"> </w:t>
      </w:r>
    </w:p>
    <w:p w:rsidR="00A7106F" w:rsidRDefault="00AA64EB">
      <w:pPr>
        <w:spacing w:after="54" w:line="259" w:lineRule="auto"/>
        <w:ind w:left="106" w:firstLine="0"/>
      </w:pPr>
      <w:r>
        <w:t xml:space="preserve"> </w:t>
      </w:r>
    </w:p>
    <w:p w:rsidR="00A7106F" w:rsidRDefault="00AA64EB">
      <w:pPr>
        <w:spacing w:after="23" w:line="259" w:lineRule="auto"/>
        <w:ind w:left="106" w:firstLine="0"/>
      </w:pPr>
      <w:r>
        <w:rPr>
          <w:sz w:val="24"/>
        </w:rPr>
        <w:t xml:space="preserve"> </w:t>
      </w:r>
    </w:p>
    <w:p w:rsidR="00A7106F" w:rsidRDefault="00AA64EB">
      <w:pPr>
        <w:spacing w:after="10" w:line="314" w:lineRule="auto"/>
        <w:ind w:left="3748" w:right="98" w:hanging="10"/>
        <w:jc w:val="right"/>
      </w:pPr>
      <w:r>
        <w:t>董事长：徐久振董事会批准报送日期：</w:t>
      </w:r>
      <w:r>
        <w:t>2023</w:t>
      </w:r>
      <w:r>
        <w:t>年</w:t>
      </w:r>
      <w:r>
        <w:t>4</w:t>
      </w:r>
      <w:r>
        <w:t>月</w:t>
      </w:r>
      <w:r>
        <w:t>26</w:t>
      </w:r>
      <w:r>
        <w:t>日</w:t>
      </w:r>
      <w:r>
        <w:t xml:space="preserve"> </w:t>
      </w:r>
    </w:p>
    <w:p w:rsidR="00A7106F" w:rsidRDefault="00AA64EB">
      <w:pPr>
        <w:spacing w:after="54" w:line="259" w:lineRule="auto"/>
        <w:ind w:left="106" w:firstLine="0"/>
      </w:pPr>
      <w:r>
        <w:t xml:space="preserve"> </w:t>
      </w:r>
    </w:p>
    <w:p w:rsidR="00A7106F" w:rsidRDefault="00AA64EB">
      <w:pPr>
        <w:spacing w:after="0" w:line="277" w:lineRule="auto"/>
        <w:ind w:left="106" w:firstLine="0"/>
        <w:jc w:val="right"/>
      </w:pPr>
      <w:r>
        <w:rPr>
          <w:color w:val="008000"/>
        </w:rPr>
        <w:t xml:space="preserve"> </w:t>
      </w:r>
      <w:r>
        <w:rPr>
          <w:sz w:val="24"/>
        </w:rPr>
        <w:t>修订信息</w:t>
      </w:r>
      <w:r>
        <w:rPr>
          <w:sz w:val="24"/>
        </w:rPr>
        <w:t xml:space="preserve"> </w:t>
      </w:r>
    </w:p>
    <w:p w:rsidR="00A7106F" w:rsidRDefault="00AA64EB">
      <w:pPr>
        <w:ind w:left="99"/>
      </w:pPr>
      <w:r>
        <w:t>□</w:t>
      </w:r>
      <w:r>
        <w:t>适用</w:t>
      </w:r>
      <w:r>
        <w:t xml:space="preserve"> √</w:t>
      </w:r>
      <w:r>
        <w:t>不适用</w:t>
      </w:r>
      <w:r>
        <w:t xml:space="preserve">  </w:t>
      </w:r>
    </w:p>
    <w:sectPr w:rsidR="00A7106F">
      <w:headerReference w:type="even" r:id="rId138"/>
      <w:headerReference w:type="default" r:id="rId139"/>
      <w:footerReference w:type="even" r:id="rId140"/>
      <w:footerReference w:type="default" r:id="rId141"/>
      <w:headerReference w:type="first" r:id="rId142"/>
      <w:footerReference w:type="first" r:id="rId143"/>
      <w:pgSz w:w="11906" w:h="16838"/>
      <w:pgMar w:top="1529" w:right="1174" w:bottom="1448" w:left="1692" w:header="88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64EB" w:rsidRDefault="00AA64EB">
      <w:pPr>
        <w:spacing w:after="0" w:line="240" w:lineRule="auto"/>
      </w:pPr>
      <w:r>
        <w:separator/>
      </w:r>
    </w:p>
  </w:endnote>
  <w:endnote w:type="continuationSeparator" w:id="0">
    <w:p w:rsidR="00AA64EB" w:rsidRDefault="00AA6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20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258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19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258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34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34</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35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35</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31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38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39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39</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87"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40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40</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87" w:firstLine="0"/>
      <w:jc w:val="center"/>
    </w:pPr>
    <w:r>
      <w:fldChar w:fldCharType="begin"/>
    </w:r>
    <w:r>
      <w:instrText xml:space="preserve"> PAGE   \* MERGEFORMAT </w:instrText>
    </w:r>
    <w:r>
      <w:fldChar w:fldCharType="separate"/>
    </w:r>
    <w:r>
      <w:rPr>
        <w:rFonts w:ascii="Calibri" w:eastAsia="Calibri" w:hAnsi="Calibri" w:cs="Calibri"/>
        <w:b/>
        <w:sz w:val="18"/>
      </w:rPr>
      <w:t>31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87" w:firstLine="0"/>
      <w:jc w:val="center"/>
    </w:pPr>
    <w:r>
      <w:fldChar w:fldCharType="begin"/>
    </w:r>
    <w:r>
      <w:instrText xml:space="preserve"> PAGE   \* MERGEFORMAT </w:instrText>
    </w:r>
    <w:r>
      <w:fldChar w:fldCharType="separate"/>
    </w:r>
    <w:r>
      <w:rPr>
        <w:rFonts w:ascii="Calibri" w:eastAsia="Calibri" w:hAnsi="Calibri" w:cs="Calibri"/>
        <w:b/>
        <w:sz w:val="18"/>
      </w:rPr>
      <w:t>31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48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48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49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49</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31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70</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70</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71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71</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88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88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87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87</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b/>
        <w:sz w:val="18"/>
      </w:rPr>
      <w:t>31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520"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358" w:firstLine="0"/>
    </w:pPr>
    <w:r>
      <w:rPr>
        <w:rFonts w:ascii="Calibri" w:eastAsia="Calibri" w:hAnsi="Calibri" w:cs="Calibri"/>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520"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89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89</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358" w:firstLine="0"/>
    </w:pPr>
    <w:r>
      <w:rPr>
        <w:rFonts w:ascii="Calibri" w:eastAsia="Calibri" w:hAnsi="Calibri" w:cs="Calibri"/>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520"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358" w:firstLine="0"/>
    </w:pPr>
    <w:r>
      <w:rPr>
        <w:rFonts w:ascii="Calibri" w:eastAsia="Calibri" w:hAnsi="Calibri" w:cs="Calibri"/>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94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94</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13"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98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98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99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99</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48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136</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136</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48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135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135</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485" w:firstLine="0"/>
      <w:jc w:val="center"/>
    </w:pPr>
    <w:r>
      <w:fldChar w:fldCharType="begin"/>
    </w:r>
    <w:r>
      <w:instrText xml:space="preserve"> PAGE   \* MERGEFORMAT </w:instrText>
    </w:r>
    <w:r>
      <w:fldChar w:fldCharType="separate"/>
    </w:r>
    <w:r>
      <w:rPr>
        <w:rFonts w:ascii="Calibri" w:eastAsia="Calibri" w:hAnsi="Calibri" w:cs="Calibri"/>
        <w:b/>
        <w:sz w:val="18"/>
      </w:rPr>
      <w:t>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144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144</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145</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145</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 w:firstLine="0"/>
      <w:jc w:val="center"/>
    </w:pPr>
    <w:r>
      <w:fldChar w:fldCharType="begin"/>
    </w:r>
    <w:r>
      <w:instrText xml:space="preserve"> PAGE   \* MERGEFORMAT </w:instrText>
    </w:r>
    <w:r>
      <w:fldChar w:fldCharType="separate"/>
    </w:r>
    <w:r>
      <w:rPr>
        <w:rFonts w:ascii="Calibri" w:eastAsia="Calibri" w:hAnsi="Calibri" w:cs="Calibri"/>
        <w:b/>
        <w:sz w:val="18"/>
      </w:rPr>
      <w:t>123</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917"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228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228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106" w:firstLine="0"/>
    </w:pPr>
    <w:r>
      <w:rPr>
        <w:rFonts w:ascii="Calibri" w:eastAsia="Calibri" w:hAnsi="Calibri" w:cs="Calibri"/>
        <w:sz w:val="18"/>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917"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229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229</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106" w:firstLine="0"/>
    </w:pPr>
    <w:r>
      <w:rPr>
        <w:rFonts w:ascii="Calibri" w:eastAsia="Calibri" w:hAnsi="Calibri" w:cs="Calibri"/>
        <w:sz w:val="18"/>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917" w:firstLine="0"/>
      <w:jc w:val="center"/>
    </w:pPr>
    <w:r>
      <w:fldChar w:fldCharType="begin"/>
    </w:r>
    <w:r>
      <w:instrText xml:space="preserve"> PAGE   \* MERGEFORMAT </w:instrText>
    </w:r>
    <w:r>
      <w:fldChar w:fldCharType="separate"/>
    </w:r>
    <w:r>
      <w:rPr>
        <w:rFonts w:ascii="Calibri" w:eastAsia="Calibri" w:hAnsi="Calibri" w:cs="Calibri"/>
        <w:b/>
        <w:sz w:val="18"/>
      </w:rPr>
      <w:t>131</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106" w:firstLine="0"/>
    </w:pPr>
    <w:r>
      <w:rPr>
        <w:rFonts w:ascii="Calibri" w:eastAsia="Calibri" w:hAnsi="Calibri" w:cs="Calibri"/>
        <w:sz w:val="18"/>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8"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238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8"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239</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239</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8" w:firstLine="0"/>
      <w:jc w:val="center"/>
    </w:pPr>
    <w:r>
      <w:fldChar w:fldCharType="begin"/>
    </w:r>
    <w:r>
      <w:instrText xml:space="preserve"> PAGE   \* MERGEFORMAT </w:instrText>
    </w:r>
    <w:r>
      <w:fldChar w:fldCharType="separate"/>
    </w:r>
    <w:r>
      <w:rPr>
        <w:rFonts w:ascii="Calibri" w:eastAsia="Calibri" w:hAnsi="Calibri" w:cs="Calibri"/>
        <w:b/>
        <w:sz w:val="18"/>
      </w:rPr>
      <w:t>214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0" w:firstLine="0"/>
    </w:pPr>
    <w:r>
      <w:rPr>
        <w:rFonts w:ascii="Calibri" w:eastAsia="Calibri" w:hAnsi="Calibri" w:cs="Calibri"/>
        <w:sz w:val="18"/>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2"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258</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258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106" w:firstLine="0"/>
    </w:pPr>
    <w:r>
      <w:rPr>
        <w:rFonts w:ascii="Calibri" w:eastAsia="Calibri" w:hAnsi="Calibri" w:cs="Calibri"/>
        <w:sz w:val="18"/>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2" w:firstLine="0"/>
      <w:jc w:val="center"/>
    </w:pPr>
    <w:r>
      <w:fldChar w:fldCharType="begin"/>
    </w:r>
    <w:r>
      <w:instrText xml:space="preserve"> PAGE   \* MERGEFORMAT </w:instrText>
    </w:r>
    <w:r>
      <w:fldChar w:fldCharType="separate"/>
    </w:r>
    <w:r w:rsidR="00637038" w:rsidRPr="00637038">
      <w:rPr>
        <w:rFonts w:ascii="Calibri" w:eastAsia="Calibri" w:hAnsi="Calibri" w:cs="Calibri"/>
        <w:b/>
        <w:noProof/>
        <w:sz w:val="18"/>
      </w:rPr>
      <w:t>257</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sidR="00637038" w:rsidRPr="00637038">
      <w:rPr>
        <w:rFonts w:ascii="Calibri" w:eastAsia="Calibri" w:hAnsi="Calibri" w:cs="Calibri"/>
        <w:b/>
        <w:noProof/>
        <w:sz w:val="18"/>
      </w:rPr>
      <w:t>257</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106" w:firstLine="0"/>
    </w:pPr>
    <w:r>
      <w:rPr>
        <w:rFonts w:ascii="Calibri" w:eastAsia="Calibri" w:hAnsi="Calibri" w:cs="Calibri"/>
        <w:sz w:val="18"/>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b/>
        <w:sz w:val="18"/>
      </w:rPr>
      <w:t>214</w:t>
    </w:r>
    <w:r>
      <w:rPr>
        <w:rFonts w:ascii="Calibri" w:eastAsia="Calibri" w:hAnsi="Calibri" w:cs="Calibri"/>
        <w:b/>
        <w:sz w:val="18"/>
      </w:rPr>
      <w:fldChar w:fldCharType="end"/>
    </w:r>
    <w:r>
      <w:rPr>
        <w:rFonts w:ascii="Calibri" w:eastAsia="Calibri" w:hAnsi="Calibri" w:cs="Calibri"/>
        <w:sz w:val="18"/>
      </w:rPr>
      <w:t xml:space="preserve"> / </w:t>
    </w:r>
    <w:r>
      <w:fldChar w:fldCharType="begin"/>
    </w:r>
    <w:r>
      <w:instrText xml:space="preserve"> NUMPAGES   \* MERGEFORMAT </w:instrText>
    </w:r>
    <w:r>
      <w:fldChar w:fldCharType="separate"/>
    </w:r>
    <w:r>
      <w:rPr>
        <w:rFonts w:ascii="Calibri" w:eastAsia="Calibri" w:hAnsi="Calibri" w:cs="Calibri"/>
        <w:b/>
        <w:sz w:val="18"/>
      </w:rPr>
      <w:t>238</w:t>
    </w:r>
    <w:r>
      <w:rPr>
        <w:rFonts w:ascii="Calibri" w:eastAsia="Calibri" w:hAnsi="Calibri" w:cs="Calibri"/>
        <w:b/>
        <w:sz w:val="18"/>
      </w:rPr>
      <w:fldChar w:fldCharType="end"/>
    </w:r>
    <w:r>
      <w:rPr>
        <w:rFonts w:ascii="Calibri" w:eastAsia="Calibri" w:hAnsi="Calibri" w:cs="Calibri"/>
        <w:sz w:val="18"/>
      </w:rPr>
      <w:t xml:space="preserve"> </w:t>
    </w:r>
  </w:p>
  <w:p w:rsidR="00A7106F" w:rsidRDefault="00AA64EB">
    <w:pPr>
      <w:spacing w:after="0" w:line="259" w:lineRule="auto"/>
      <w:ind w:left="106" w:firstLine="0"/>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64EB" w:rsidRDefault="00AA64EB">
      <w:pPr>
        <w:spacing w:after="0" w:line="240" w:lineRule="auto"/>
      </w:pPr>
      <w:r>
        <w:separator/>
      </w:r>
    </w:p>
  </w:footnote>
  <w:footnote w:type="continuationSeparator" w:id="0">
    <w:p w:rsidR="00AA64EB" w:rsidRDefault="00AA6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464"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8853" name="Group 818853"/>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08" name="Shape 85920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53" style="width:443.59pt;height:0.719971pt;position:absolute;mso-position-horizontal-relative:page;mso-position-horizontal:absolute;margin-left:88.464pt;mso-position-vertical-relative:page;margin-top:55.44pt;" coordsize="56335,91">
              <v:shape id="Shape 85920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p w:rsidR="00A7106F" w:rsidRDefault="00AA64EB">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8829" name="Group 818829"/>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06" name="Shape 85920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29" style="width:443.59pt;height:0.719971pt;position:absolute;mso-position-horizontal-relative:page;mso-position-horizontal:absolute;margin-left:88.464pt;mso-position-vertical-relative:page;margin-top:55.44pt;" coordsize="56335,91">
              <v:shape id="Shape 85920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8805" name="Group 818805"/>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04" name="Shape 85920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05" style="width:443.59pt;height:0.719971pt;position:absolute;mso-position-horizontal-relative:page;mso-position-horizontal:absolute;margin-left:88.464pt;mso-position-vertical-relative:page;margin-top:55.44pt;" coordsize="56335,91">
              <v:shape id="Shape 85920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8929" name="Group 818929"/>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14" name="Shape 85921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929" style="width:695.62pt;height:0.719971pt;position:absolute;mso-position-horizontal-relative:page;mso-position-horizontal:absolute;margin-left:70.56pt;mso-position-vertical-relative:page;margin-top:55.4401pt;" coordsize="88343,91">
              <v:shape id="Shape 85921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8905" name="Group 81890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12" name="Shape 85921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905" style="width:695.62pt;height:0.719971pt;position:absolute;mso-position-horizontal-relative:page;mso-position-horizontal:absolute;margin-left:70.56pt;mso-position-vertical-relative:page;margin-top:55.4401pt;" coordsize="88343,91">
              <v:shape id="Shape 85921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8881" name="Group 81888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10" name="Shape 85921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81" style="width:695.62pt;height:0.719971pt;position:absolute;mso-position-horizontal-relative:page;mso-position-horizontal:absolute;margin-left:70.56pt;mso-position-vertical-relative:page;margin-top:55.4401pt;" coordsize="88343,91">
              <v:shape id="Shape 85921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002" name="Group 81900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20" name="Shape 85922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002" style="width:443.59pt;height:0.719971pt;position:absolute;mso-position-horizontal-relative:page;mso-position-horizontal:absolute;margin-left:88.464pt;mso-position-vertical-relative:page;margin-top:55.44pt;" coordsize="56335,91">
              <v:shape id="Shape 85922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8978" name="Group 81897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18" name="Shape 85921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978" style="width:443.59pt;height:0.719971pt;position:absolute;mso-position-horizontal-relative:page;mso-position-horizontal:absolute;margin-left:88.464pt;mso-position-vertical-relative:page;margin-top:55.44pt;" coordsize="56335,91">
              <v:shape id="Shape 85921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8954" name="Group 81895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16" name="Shape 85921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954" style="width:443.59pt;height:0.719971pt;position:absolute;mso-position-horizontal-relative:page;mso-position-horizontal:absolute;margin-left:88.464pt;mso-position-vertical-relative:page;margin-top:55.44pt;" coordsize="56335,91">
              <v:shape id="Shape 85921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075" name="Group 81907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26" name="Shape 859226"/>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075" style="width:695.62pt;height:0.719971pt;position:absolute;mso-position-horizontal-relative:page;mso-position-horizontal:absolute;margin-left:70.56pt;mso-position-vertical-relative:page;margin-top:55.4401pt;" coordsize="88343,91">
              <v:shape id="Shape 859227"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051" name="Group 81905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24" name="Shape 85922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051" style="width:695.62pt;height:0.719971pt;position:absolute;mso-position-horizontal-relative:page;mso-position-horizontal:absolute;margin-left:70.56pt;mso-position-vertical-relative:page;margin-top:55.4401pt;" coordsize="88343,91">
              <v:shape id="Shape 85922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04"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027" name="Group 81902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22" name="Shape 85922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027" style="width:695.62pt;height:0.719971pt;position:absolute;mso-position-horizontal-relative:page;mso-position-horizontal:absolute;margin-left:70.56pt;mso-position-vertical-relative:page;margin-top:55.4401pt;" coordsize="88343,91">
              <v:shape id="Shape 85922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155" name="Group 81915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32" name="Shape 85923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155" style="width:695.62pt;height:0.719971pt;position:absolute;mso-position-horizontal-relative:page;mso-position-horizontal:absolute;margin-left:70.56pt;mso-position-vertical-relative:page;margin-top:55.4401pt;" coordsize="88343,91">
              <v:shape id="Shape 85923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131" name="Group 81913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30" name="Shape 85923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131" style="width:695.62pt;height:0.719971pt;position:absolute;mso-position-horizontal-relative:page;mso-position-horizontal:absolute;margin-left:70.56pt;mso-position-vertical-relative:page;margin-top:55.4401pt;" coordsize="88343,91">
              <v:shape id="Shape 85923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107" name="Group 81910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28" name="Shape 85922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107" style="width:695.62pt;height:0.719971pt;position:absolute;mso-position-horizontal-relative:page;mso-position-horizontal:absolute;margin-left:70.56pt;mso-position-vertical-relative:page;margin-top:55.4401pt;" coordsize="88343,91">
              <v:shape id="Shape 859229"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228" name="Group 81922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38" name="Shape 85923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28" style="width:443.59pt;height:0.719971pt;position:absolute;mso-position-horizontal-relative:page;mso-position-horizontal:absolute;margin-left:88.464pt;mso-position-vertical-relative:page;margin-top:55.44pt;" coordsize="56335,91">
              <v:shape id="Shape 85923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204" name="Group 81920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36" name="Shape 85923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04" style="width:443.59pt;height:0.719971pt;position:absolute;mso-position-horizontal-relative:page;mso-position-horizontal:absolute;margin-left:88.464pt;mso-position-vertical-relative:page;margin-top:55.44pt;" coordsize="56335,91">
              <v:shape id="Shape 85923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180" name="Group 81918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34" name="Shape 85923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180" style="width:443.59pt;height:0.719971pt;position:absolute;mso-position-horizontal-relative:page;mso-position-horizontal:absolute;margin-left:88.464pt;mso-position-vertical-relative:page;margin-top:55.44pt;" coordsize="56335,91">
              <v:shape id="Shape 85923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301" name="Group 81930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44" name="Shape 859244"/>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301" style="width:695.62pt;height:0.719971pt;position:absolute;mso-position-horizontal-relative:page;mso-position-horizontal:absolute;margin-left:70.56pt;mso-position-vertical-relative:page;margin-top:55.4401pt;" coordsize="88343,91">
              <v:shape id="Shape 859245"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277" name="Group 81927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42" name="Shape 85924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77" style="width:695.62pt;height:0.719971pt;position:absolute;mso-position-horizontal-relative:page;mso-position-horizontal:absolute;margin-left:70.56pt;mso-position-vertical-relative:page;margin-top:55.4401pt;" coordsize="88343,91">
              <v:shape id="Shape 85924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896112</wp:posOffset>
              </wp:positionH>
              <wp:positionV relativeFrom="page">
                <wp:posOffset>704089</wp:posOffset>
              </wp:positionV>
              <wp:extent cx="8834374" cy="9144"/>
              <wp:effectExtent l="0" t="0" r="0" b="0"/>
              <wp:wrapSquare wrapText="bothSides"/>
              <wp:docPr id="819253" name="Group 819253"/>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40" name="Shape 85924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53" style="width:695.62pt;height:0.719971pt;position:absolute;mso-position-horizontal-relative:page;mso-position-horizontal:absolute;margin-left:70.56pt;mso-position-vertical-relative:page;margin-top:55.4401pt;" coordsize="88343,91">
              <v:shape id="Shape 85924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504"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374" name="Group 81937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50" name="Shape 85925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374" style="width:443.59pt;height:0.719971pt;position:absolute;mso-position-horizontal-relative:page;mso-position-horizontal:absolute;margin-left:88.464pt;mso-position-vertical-relative:page;margin-top:55.44pt;" coordsize="56335,91">
              <v:shape id="Shape 85925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504"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350" name="Group 81935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48" name="Shape 85924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350" style="width:443.59pt;height:0.719971pt;position:absolute;mso-position-horizontal-relative:page;mso-position-horizontal:absolute;margin-left:88.464pt;mso-position-vertical-relative:page;margin-top:55.44pt;" coordsize="56335,91">
              <v:shape id="Shape 85924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504"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326" name="Group 81932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46" name="Shape 85924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326" style="width:443.59pt;height:0.719971pt;position:absolute;mso-position-horizontal-relative:page;mso-position-horizontal:absolute;margin-left:88.464pt;mso-position-vertical-relative:page;margin-top:55.44pt;" coordsize="56335,91">
              <v:shape id="Shape 85924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432" name="Group 81943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54" name="Shape 85925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432" style="width:443.59pt;height:0.719971pt;position:absolute;mso-position-horizontal-relative:page;mso-position-horizontal:absolute;margin-left:88.464pt;mso-position-vertical-relative:page;margin-top:55.44pt;" coordsize="56335,91">
              <v:shape id="Shape 85925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30"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406" name="Group 819406"/>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52" name="Shape 85925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406" style="width:443.59pt;height:0.719971pt;position:absolute;mso-position-horizontal-relative:page;mso-position-horizontal:absolute;margin-left:88.464pt;mso-position-vertical-relative:page;margin-top:55.44pt;" coordsize="56335,91">
              <v:shape id="Shape 85925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512" name="Group 81951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60" name="Shape 85926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512" style="width:443.59pt;height:0.719971pt;position:absolute;mso-position-horizontal-relative:page;mso-position-horizontal:absolute;margin-left:88.464pt;mso-position-vertical-relative:page;margin-top:55.44pt;" coordsize="56335,91">
              <v:shape id="Shape 85926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488" name="Group 81948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58" name="Shape 85925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488" style="width:443.59pt;height:0.719971pt;position:absolute;mso-position-horizontal-relative:page;mso-position-horizontal:absolute;margin-left:88.464pt;mso-position-vertical-relative:page;margin-top:55.44pt;" coordsize="56335,91">
              <v:shape id="Shape 85925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464" name="Group 81946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56" name="Shape 85925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464" style="width:443.59pt;height:0.719971pt;position:absolute;mso-position-horizontal-relative:page;mso-position-horizontal:absolute;margin-left:88.464pt;mso-position-vertical-relative:page;margin-top:55.44pt;" coordsize="56335,91">
              <v:shape id="Shape 85925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02"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592" name="Group 819592"/>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66" name="Shape 85926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592" style="width:443.59pt;height:0.719971pt;position:absolute;mso-position-horizontal-relative:page;mso-position-horizontal:absolute;margin-left:88.464pt;mso-position-vertical-relative:page;margin-top:55.44pt;" coordsize="56335,91">
              <v:shape id="Shape 85926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02"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568" name="Group 81956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64" name="Shape 85926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568" style="width:443.59pt;height:0.719971pt;position:absolute;mso-position-horizontal-relative:page;mso-position-horizontal:absolute;margin-left:88.464pt;mso-position-vertical-relative:page;margin-top:55.44pt;" coordsize="56335,91">
              <v:shape id="Shape 85926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502"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544" name="Group 81954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62" name="Shape 85926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544" style="width:443.59pt;height:0.719971pt;position:absolute;mso-position-horizontal-relative:page;mso-position-horizontal:absolute;margin-left:88.464pt;mso-position-vertical-relative:page;margin-top:55.44pt;" coordsize="56335,91">
              <v:shape id="Shape 85926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819665" name="Group 819665"/>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72" name="Shape 859272"/>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665" style="width:695.62pt;height:0.719971pt;position:absolute;mso-position-horizontal-relative:page;mso-position-horizontal:absolute;margin-left:74.76pt;mso-position-vertical-relative:page;margin-top:55.5601pt;" coordsize="88343,91">
              <v:shape id="Shape 859273"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819641" name="Group 819641"/>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70" name="Shape 859270"/>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641" style="width:695.62pt;height:0.719971pt;position:absolute;mso-position-horizontal-relative:page;mso-position-horizontal:absolute;margin-left:74.76pt;mso-position-vertical-relative:page;margin-top:55.5601pt;" coordsize="88343,91">
              <v:shape id="Shape 859271"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2" w:firstLine="0"/>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949452</wp:posOffset>
              </wp:positionH>
              <wp:positionV relativeFrom="page">
                <wp:posOffset>705613</wp:posOffset>
              </wp:positionV>
              <wp:extent cx="8834374" cy="9144"/>
              <wp:effectExtent l="0" t="0" r="0" b="0"/>
              <wp:wrapSquare wrapText="bothSides"/>
              <wp:docPr id="819617" name="Group 819617"/>
              <wp:cNvGraphicFramePr/>
              <a:graphic xmlns:a="http://schemas.openxmlformats.org/drawingml/2006/main">
                <a:graphicData uri="http://schemas.microsoft.com/office/word/2010/wordprocessingGroup">
                  <wpg:wgp>
                    <wpg:cNvGrpSpPr/>
                    <wpg:grpSpPr>
                      <a:xfrm>
                        <a:off x="0" y="0"/>
                        <a:ext cx="8834374" cy="9144"/>
                        <a:chOff x="0" y="0"/>
                        <a:chExt cx="8834374" cy="9144"/>
                      </a:xfrm>
                    </wpg:grpSpPr>
                    <wps:wsp>
                      <wps:cNvPr id="859268" name="Shape 859268"/>
                      <wps:cNvSpPr/>
                      <wps:spPr>
                        <a:xfrm>
                          <a:off x="0" y="0"/>
                          <a:ext cx="8834374" cy="9144"/>
                        </a:xfrm>
                        <a:custGeom>
                          <a:avLst/>
                          <a:gdLst/>
                          <a:ahLst/>
                          <a:cxnLst/>
                          <a:rect l="0" t="0" r="0" b="0"/>
                          <a:pathLst>
                            <a:path w="8834374" h="9144">
                              <a:moveTo>
                                <a:pt x="0" y="0"/>
                              </a:moveTo>
                              <a:lnTo>
                                <a:pt x="8834374" y="0"/>
                              </a:lnTo>
                              <a:lnTo>
                                <a:pt x="8834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617" style="width:695.62pt;height:0.719971pt;position:absolute;mso-position-horizontal-relative:page;mso-position-horizontal:absolute;margin-left:74.76pt;mso-position-vertical-relative:page;margin-top:55.5601pt;" coordsize="88343,91">
              <v:shape id="Shape 859269" style="position:absolute;width:88343;height:91;left:0;top:0;" coordsize="8834374,9144" path="m0,0l8834374,0l88343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934" w:firstLine="0"/>
      <w:jc w:val="cente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819738" name="Group 819738"/>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859278" name="Shape 859278"/>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738" style="width:443.62pt;height:0.719971pt;position:absolute;mso-position-horizontal-relative:page;mso-position-horizontal:absolute;margin-left:62.4pt;mso-position-vertical-relative:page;margin-top:55.56pt;" coordsize="56339,91">
              <v:shape id="Shape 859279"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934" w:firstLine="0"/>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819714" name="Group 819714"/>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859276" name="Shape 859276"/>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714" style="width:443.62pt;height:0.719971pt;position:absolute;mso-position-horizontal-relative:page;mso-position-horizontal:absolute;margin-left:62.4pt;mso-position-vertical-relative:page;margin-top:55.56pt;" coordsize="56339,91">
              <v:shape id="Shape 859277"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934" w:firstLine="0"/>
      <w:jc w:val="center"/>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792480</wp:posOffset>
              </wp:positionH>
              <wp:positionV relativeFrom="page">
                <wp:posOffset>705612</wp:posOffset>
              </wp:positionV>
              <wp:extent cx="5633974" cy="9144"/>
              <wp:effectExtent l="0" t="0" r="0" b="0"/>
              <wp:wrapSquare wrapText="bothSides"/>
              <wp:docPr id="819690" name="Group 819690"/>
              <wp:cNvGraphicFramePr/>
              <a:graphic xmlns:a="http://schemas.openxmlformats.org/drawingml/2006/main">
                <a:graphicData uri="http://schemas.microsoft.com/office/word/2010/wordprocessingGroup">
                  <wpg:wgp>
                    <wpg:cNvGrpSpPr/>
                    <wpg:grpSpPr>
                      <a:xfrm>
                        <a:off x="0" y="0"/>
                        <a:ext cx="5633974" cy="9144"/>
                        <a:chOff x="0" y="0"/>
                        <a:chExt cx="5633974" cy="9144"/>
                      </a:xfrm>
                    </wpg:grpSpPr>
                    <wps:wsp>
                      <wps:cNvPr id="859274" name="Shape 859274"/>
                      <wps:cNvSpPr/>
                      <wps:spPr>
                        <a:xfrm>
                          <a:off x="0" y="0"/>
                          <a:ext cx="5633974" cy="9144"/>
                        </a:xfrm>
                        <a:custGeom>
                          <a:avLst/>
                          <a:gdLst/>
                          <a:ahLst/>
                          <a:cxnLst/>
                          <a:rect l="0" t="0" r="0" b="0"/>
                          <a:pathLst>
                            <a:path w="5633974" h="9144">
                              <a:moveTo>
                                <a:pt x="0" y="0"/>
                              </a:moveTo>
                              <a:lnTo>
                                <a:pt x="5633974" y="0"/>
                              </a:lnTo>
                              <a:lnTo>
                                <a:pt x="56339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690" style="width:443.62pt;height:0.719971pt;position:absolute;mso-position-horizontal-relative:page;mso-position-horizontal:absolute;margin-left:62.4pt;mso-position-vertical-relative:page;margin-top:55.56pt;" coordsize="56339,91">
              <v:shape id="Shape 859275" style="position:absolute;width:56339;height:91;left:0;top:0;" coordsize="5633974,9144" path="m0,0l5633974,0l563397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818" name="Group 81981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84" name="Shape 859284"/>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818" style="width:443.59pt;height:0.719971pt;position:absolute;mso-position-horizontal-relative:page;mso-position-horizontal:absolute;margin-left:88.464pt;mso-position-vertical-relative:page;margin-top:55.44pt;" coordsize="56335,91">
              <v:shape id="Shape 859285"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794" name="Group 81979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82" name="Shape 859282"/>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794" style="width:443.59pt;height:0.719971pt;position:absolute;mso-position-horizontal-relative:page;mso-position-horizontal:absolute;margin-left:88.464pt;mso-position-vertical-relative:page;margin-top:55.44pt;" coordsize="56335,91">
              <v:shape id="Shape 859283"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24"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770" name="Group 81977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80" name="Shape 85928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770" style="width:443.59pt;height:0.719971pt;position:absolute;mso-position-horizontal-relative:page;mso-position-horizontal:absolute;margin-left:88.464pt;mso-position-vertical-relative:page;margin-top:55.44pt;" coordsize="56335,91">
              <v:shape id="Shape 85928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7106F">
    <w:pPr>
      <w:spacing w:after="160" w:line="259" w:lineRule="auto"/>
      <w:ind w:left="0" w:firstLine="0"/>
    </w:pP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5" w:firstLine="0"/>
      <w:jc w:val="center"/>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898" name="Group 819898"/>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90" name="Shape 859290"/>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898" style="width:443.59pt;height:0.719971pt;position:absolute;mso-position-horizontal-relative:page;mso-position-horizontal:absolute;margin-left:88.464pt;mso-position-vertical-relative:page;margin-top:55.44pt;" coordsize="56335,91">
              <v:shape id="Shape 859291"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5" w:firstLine="0"/>
      <w:jc w:val="center"/>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874" name="Group 819874"/>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88" name="Shape 859288"/>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874" style="width:443.59pt;height:0.719971pt;position:absolute;mso-position-horizontal-relative:page;mso-position-horizontal:absolute;margin-left:88.464pt;mso-position-vertical-relative:page;margin-top:55.44pt;" coordsize="56335,91">
              <v:shape id="Shape 859289"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6F" w:rsidRDefault="00AA64EB">
    <w:pPr>
      <w:spacing w:after="0" w:line="259" w:lineRule="auto"/>
      <w:ind w:left="0" w:right="15" w:firstLine="0"/>
      <w:jc w:val="center"/>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1123493</wp:posOffset>
              </wp:positionH>
              <wp:positionV relativeFrom="page">
                <wp:posOffset>704088</wp:posOffset>
              </wp:positionV>
              <wp:extent cx="5633594" cy="9144"/>
              <wp:effectExtent l="0" t="0" r="0" b="0"/>
              <wp:wrapSquare wrapText="bothSides"/>
              <wp:docPr id="819850" name="Group 819850"/>
              <wp:cNvGraphicFramePr/>
              <a:graphic xmlns:a="http://schemas.openxmlformats.org/drawingml/2006/main">
                <a:graphicData uri="http://schemas.microsoft.com/office/word/2010/wordprocessingGroup">
                  <wpg:wgp>
                    <wpg:cNvGrpSpPr/>
                    <wpg:grpSpPr>
                      <a:xfrm>
                        <a:off x="0" y="0"/>
                        <a:ext cx="5633594" cy="9144"/>
                        <a:chOff x="0" y="0"/>
                        <a:chExt cx="5633594" cy="9144"/>
                      </a:xfrm>
                    </wpg:grpSpPr>
                    <wps:wsp>
                      <wps:cNvPr id="859286" name="Shape 859286"/>
                      <wps:cNvSpPr/>
                      <wps:spPr>
                        <a:xfrm>
                          <a:off x="0" y="0"/>
                          <a:ext cx="5633594" cy="9144"/>
                        </a:xfrm>
                        <a:custGeom>
                          <a:avLst/>
                          <a:gdLst/>
                          <a:ahLst/>
                          <a:cxnLst/>
                          <a:rect l="0" t="0" r="0" b="0"/>
                          <a:pathLst>
                            <a:path w="5633594" h="9144">
                              <a:moveTo>
                                <a:pt x="0" y="0"/>
                              </a:moveTo>
                              <a:lnTo>
                                <a:pt x="5633594" y="0"/>
                              </a:lnTo>
                              <a:lnTo>
                                <a:pt x="5633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850" style="width:443.59pt;height:0.719971pt;position:absolute;mso-position-horizontal-relative:page;mso-position-horizontal:absolute;margin-left:88.464pt;mso-position-vertical-relative:page;margin-top:55.44pt;" coordsize="56335,91">
              <v:shape id="Shape 859287" style="position:absolute;width:56335;height:91;left:0;top:0;" coordsize="5633594,9144" path="m0,0l5633594,0l563359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2022 </w:t>
    </w:r>
    <w:r>
      <w:rPr>
        <w:sz w:val="18"/>
      </w:rPr>
      <w:t>年年度报告</w:t>
    </w:r>
    <w:r>
      <w:rPr>
        <w:rFonts w:ascii="Calibri" w:eastAsia="Calibri" w:hAnsi="Calibri" w:cs="Calibri"/>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66579"/>
    <w:multiLevelType w:val="hybridMultilevel"/>
    <w:tmpl w:val="604A67E2"/>
    <w:lvl w:ilvl="0" w:tplc="E9227F8C">
      <w:start w:val="4"/>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F4A1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C6A0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94B5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FA26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BAAE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922E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EAE4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7666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25A590E"/>
    <w:multiLevelType w:val="hybridMultilevel"/>
    <w:tmpl w:val="4B684D44"/>
    <w:lvl w:ilvl="0" w:tplc="ACF25D38">
      <w:start w:val="3"/>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842A0D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A07084E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817E478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ECAC3CD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C9C2E66">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7242EFE4">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17CAAF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2E67F3E">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4670787"/>
    <w:multiLevelType w:val="hybridMultilevel"/>
    <w:tmpl w:val="F42C0440"/>
    <w:lvl w:ilvl="0" w:tplc="43CA0544">
      <w:start w:val="14"/>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E824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B68B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EDEFA1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332A3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98499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4840C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FEAC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6E2DF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4C940BC"/>
    <w:multiLevelType w:val="hybridMultilevel"/>
    <w:tmpl w:val="3A38C59C"/>
    <w:lvl w:ilvl="0" w:tplc="A67C9278">
      <w:start w:val="1"/>
      <w:numFmt w:val="decim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C2E8168">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E8E657E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616C7AA">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643A962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1528A6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332688F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9C6C01E">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18C3C52">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5343FDF"/>
    <w:multiLevelType w:val="hybridMultilevel"/>
    <w:tmpl w:val="1B002966"/>
    <w:lvl w:ilvl="0" w:tplc="ADF4E136">
      <w:start w:val="1"/>
      <w:numFmt w:val="decimal"/>
      <w:lvlText w:val="%1、"/>
      <w:lvlJc w:val="left"/>
      <w:pPr>
        <w:ind w:left="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5386842">
      <w:start w:val="1"/>
      <w:numFmt w:val="lowerLetter"/>
      <w:lvlText w:val="%2"/>
      <w:lvlJc w:val="left"/>
      <w:pPr>
        <w:ind w:left="11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4982E84">
      <w:start w:val="1"/>
      <w:numFmt w:val="lowerRoman"/>
      <w:lvlText w:val="%3"/>
      <w:lvlJc w:val="left"/>
      <w:pPr>
        <w:ind w:left="19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A4869B4">
      <w:start w:val="1"/>
      <w:numFmt w:val="decimal"/>
      <w:lvlText w:val="%4"/>
      <w:lvlJc w:val="left"/>
      <w:pPr>
        <w:ind w:left="26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1E5AC0">
      <w:start w:val="1"/>
      <w:numFmt w:val="lowerLetter"/>
      <w:lvlText w:val="%5"/>
      <w:lvlJc w:val="left"/>
      <w:pPr>
        <w:ind w:left="33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51ED2B8">
      <w:start w:val="1"/>
      <w:numFmt w:val="lowerRoman"/>
      <w:lvlText w:val="%6"/>
      <w:lvlJc w:val="left"/>
      <w:pPr>
        <w:ind w:left="40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77E89D4">
      <w:start w:val="1"/>
      <w:numFmt w:val="decimal"/>
      <w:lvlText w:val="%7"/>
      <w:lvlJc w:val="left"/>
      <w:pPr>
        <w:ind w:left="47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8C653F0">
      <w:start w:val="1"/>
      <w:numFmt w:val="lowerLetter"/>
      <w:lvlText w:val="%8"/>
      <w:lvlJc w:val="left"/>
      <w:pPr>
        <w:ind w:left="55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7CEF90E">
      <w:start w:val="1"/>
      <w:numFmt w:val="lowerRoman"/>
      <w:lvlText w:val="%9"/>
      <w:lvlJc w:val="left"/>
      <w:pPr>
        <w:ind w:left="62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54B3A5F"/>
    <w:multiLevelType w:val="hybridMultilevel"/>
    <w:tmpl w:val="31BEB840"/>
    <w:lvl w:ilvl="0" w:tplc="16F86B64">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8868D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02BC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B2A9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FA27B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4C8C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C85A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EAB5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A4F8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6C2638D"/>
    <w:multiLevelType w:val="hybridMultilevel"/>
    <w:tmpl w:val="CCCC3A00"/>
    <w:lvl w:ilvl="0" w:tplc="6D04D240">
      <w:start w:val="2"/>
      <w:numFmt w:val="upperLetter"/>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B803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982F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B4CE2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04FC9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3071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F8D0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2C99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7E70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71A2097"/>
    <w:multiLevelType w:val="hybridMultilevel"/>
    <w:tmpl w:val="ECB46BDC"/>
    <w:lvl w:ilvl="0" w:tplc="3260DB68">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0EDF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C8E7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F285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12612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80D8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8F60C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3C75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F29C3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72304FD"/>
    <w:multiLevelType w:val="hybridMultilevel"/>
    <w:tmpl w:val="088A054A"/>
    <w:lvl w:ilvl="0" w:tplc="23944E20">
      <w:start w:val="7"/>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8C18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3AED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6C69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B218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DCECE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88A9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369F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A4BD9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77F3E38"/>
    <w:multiLevelType w:val="hybridMultilevel"/>
    <w:tmpl w:val="45B0BE4A"/>
    <w:lvl w:ilvl="0" w:tplc="9ACCEEC8">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1C63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68D9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B63B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B94A4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0A6D1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D43D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D4BDF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B601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8512B65"/>
    <w:multiLevelType w:val="hybridMultilevel"/>
    <w:tmpl w:val="07106752"/>
    <w:lvl w:ilvl="0" w:tplc="1D2EAD7C">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2A2734">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A4F45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346F22">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92602A">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AC19FA">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204E7A">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64DC60">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9AD060">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8A428F2"/>
    <w:multiLevelType w:val="hybridMultilevel"/>
    <w:tmpl w:val="EBA4AF1C"/>
    <w:lvl w:ilvl="0" w:tplc="5B705A62">
      <w:start w:val="29"/>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F069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9C2E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BA5D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3EE8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2290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4AD0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D408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C4D8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91239AA"/>
    <w:multiLevelType w:val="hybridMultilevel"/>
    <w:tmpl w:val="E96C815A"/>
    <w:lvl w:ilvl="0" w:tplc="D8FA6A4A">
      <w:start w:val="4"/>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5A35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18BE9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60E78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A243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A529EE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2ED4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0CD8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D2C32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9C15450"/>
    <w:multiLevelType w:val="hybridMultilevel"/>
    <w:tmpl w:val="8FDA318A"/>
    <w:lvl w:ilvl="0" w:tplc="CE24BAB4">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CE66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CE883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BE5C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085EB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0ED98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4E67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800A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181E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A04787B"/>
    <w:multiLevelType w:val="hybridMultilevel"/>
    <w:tmpl w:val="94700C5E"/>
    <w:lvl w:ilvl="0" w:tplc="E13429FC">
      <w:start w:val="1"/>
      <w:numFmt w:val="upperLetter"/>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3816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754AE0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FE3AD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3AD6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3A450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688A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9C497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3E857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B393313"/>
    <w:multiLevelType w:val="hybridMultilevel"/>
    <w:tmpl w:val="4E2A18EC"/>
    <w:lvl w:ilvl="0" w:tplc="5AB652B2">
      <w:start w:val="2"/>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AA17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02C65F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1CAFF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5492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3664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50A0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BE3E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FE68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BA14C47"/>
    <w:multiLevelType w:val="hybridMultilevel"/>
    <w:tmpl w:val="0588779E"/>
    <w:lvl w:ilvl="0" w:tplc="5FC460C6">
      <w:start w:val="1"/>
      <w:numFmt w:val="decimal"/>
      <w:lvlText w:val="%1、"/>
      <w:lvlJc w:val="left"/>
      <w:pPr>
        <w:ind w:left="51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700C09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49D2775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FA228CB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1ACCE2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6FA807E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9625A0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0BB4754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3C2785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BB42365"/>
    <w:multiLevelType w:val="hybridMultilevel"/>
    <w:tmpl w:val="00C4B202"/>
    <w:lvl w:ilvl="0" w:tplc="9664F7E0">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1C196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02452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387B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B222C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0054F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F8A3D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A4AA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B07B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BC541FF"/>
    <w:multiLevelType w:val="hybridMultilevel"/>
    <w:tmpl w:val="12024BA8"/>
    <w:lvl w:ilvl="0" w:tplc="FBCECB6E">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E64D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BC2F1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9EC16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F6E7C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DC0F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3C7ED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6AA3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6E93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D1D31AA"/>
    <w:multiLevelType w:val="hybridMultilevel"/>
    <w:tmpl w:val="06BEFE68"/>
    <w:lvl w:ilvl="0" w:tplc="7A64EF94">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CC68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CA49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4A63D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86DE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484E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9E56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E828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C823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D774373"/>
    <w:multiLevelType w:val="hybridMultilevel"/>
    <w:tmpl w:val="85AA4BAC"/>
    <w:lvl w:ilvl="0" w:tplc="6BC4B92E">
      <w:start w:val="1"/>
      <w:numFmt w:val="upperLetter"/>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A2AC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BE60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96AF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64470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D0B4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261A6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D8CC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7C32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E51665F"/>
    <w:multiLevelType w:val="hybridMultilevel"/>
    <w:tmpl w:val="345E406C"/>
    <w:lvl w:ilvl="0" w:tplc="DE305C10">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3AF918">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BC6E8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02042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F80C82">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82F11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AE0CE2">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980CB8">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B6EC34">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E6A2739"/>
    <w:multiLevelType w:val="hybridMultilevel"/>
    <w:tmpl w:val="05C0E598"/>
    <w:lvl w:ilvl="0" w:tplc="90FE0C98">
      <w:start w:val="39"/>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62C520">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68F1F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AE560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7AA5D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0CA64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20FA3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6C3F8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DA06B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09E317A"/>
    <w:multiLevelType w:val="hybridMultilevel"/>
    <w:tmpl w:val="C1300088"/>
    <w:lvl w:ilvl="0" w:tplc="A3E2B97E">
      <w:start w:val="4"/>
      <w:numFmt w:val="decim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DAF1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BAEF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3A70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5625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650B6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0850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880C1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E4D5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0BD4712"/>
    <w:multiLevelType w:val="hybridMultilevel"/>
    <w:tmpl w:val="8BF83C12"/>
    <w:lvl w:ilvl="0" w:tplc="FFF85C42">
      <w:start w:val="5"/>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B13A7AD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DB200EA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F4E0D5C6">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9DB0034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834EC54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4CB64DAA">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28CC8E8">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B2214B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10065C3"/>
    <w:multiLevelType w:val="hybridMultilevel"/>
    <w:tmpl w:val="7D92D394"/>
    <w:lvl w:ilvl="0" w:tplc="750E374C">
      <w:start w:val="34"/>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D0D81A">
      <w:start w:val="1"/>
      <w:numFmt w:val="decimal"/>
      <w:lvlText w:val="%2."/>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ECC00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48C5B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F42B1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CC7D3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DAB3B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E2AE5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DEF2C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15C2C31"/>
    <w:multiLevelType w:val="hybridMultilevel"/>
    <w:tmpl w:val="0F28C990"/>
    <w:lvl w:ilvl="0" w:tplc="4FD8A5A0">
      <w:start w:val="1"/>
      <w:numFmt w:val="bullet"/>
      <w:lvlText w:val="-"/>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CAFCF0">
      <w:start w:val="1"/>
      <w:numFmt w:val="bullet"/>
      <w:lvlText w:val="o"/>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D944C4E">
      <w:start w:val="1"/>
      <w:numFmt w:val="bullet"/>
      <w:lvlText w:val="▪"/>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B89F5C">
      <w:start w:val="1"/>
      <w:numFmt w:val="bullet"/>
      <w:lvlText w:val="•"/>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0E8478">
      <w:start w:val="1"/>
      <w:numFmt w:val="bullet"/>
      <w:lvlText w:val="o"/>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F49ABC">
      <w:start w:val="1"/>
      <w:numFmt w:val="bullet"/>
      <w:lvlText w:val="▪"/>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2E11FC">
      <w:start w:val="1"/>
      <w:numFmt w:val="bullet"/>
      <w:lvlText w:val="•"/>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8060CA">
      <w:start w:val="1"/>
      <w:numFmt w:val="bullet"/>
      <w:lvlText w:val="o"/>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5E4FBA">
      <w:start w:val="1"/>
      <w:numFmt w:val="bullet"/>
      <w:lvlText w:val="▪"/>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3560275"/>
    <w:multiLevelType w:val="hybridMultilevel"/>
    <w:tmpl w:val="F76ECB06"/>
    <w:lvl w:ilvl="0" w:tplc="2542B0E2">
      <w:start w:val="1"/>
      <w:numFmt w:val="decimal"/>
      <w:lvlText w:val="%1、"/>
      <w:lvlJc w:val="left"/>
      <w:pPr>
        <w:ind w:left="5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16C3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94DE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5846B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3AA7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4E11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EAB3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32918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1A908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3792C5A"/>
    <w:multiLevelType w:val="hybridMultilevel"/>
    <w:tmpl w:val="6A1ACE84"/>
    <w:lvl w:ilvl="0" w:tplc="4AFAAD8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EAA880">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424CA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DA493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84F56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DAD85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A4828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AC0AB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F40E2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4135CA5"/>
    <w:multiLevelType w:val="hybridMultilevel"/>
    <w:tmpl w:val="C1462052"/>
    <w:lvl w:ilvl="0" w:tplc="5BB80246">
      <w:start w:val="5"/>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5C88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6812F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664F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868D9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3EF98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87E5E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0642C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30C9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4204B73"/>
    <w:multiLevelType w:val="hybridMultilevel"/>
    <w:tmpl w:val="69288044"/>
    <w:lvl w:ilvl="0" w:tplc="4386D034">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E0E2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D4C9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80CA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00A7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68ECB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0A49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BA26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5896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43A1AED"/>
    <w:multiLevelType w:val="hybridMultilevel"/>
    <w:tmpl w:val="70443D9C"/>
    <w:lvl w:ilvl="0" w:tplc="F40E8652">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C41F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A4AD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F885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C8E8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C24B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DE4AF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1C72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64E4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4FD6723"/>
    <w:multiLevelType w:val="hybridMultilevel"/>
    <w:tmpl w:val="D60E6970"/>
    <w:lvl w:ilvl="0" w:tplc="7D0A8C3C">
      <w:start w:val="1"/>
      <w:numFmt w:val="ideographDigit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5673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2AD57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180F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6CCD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2A93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1057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7C0B2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342FB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5563802"/>
    <w:multiLevelType w:val="hybridMultilevel"/>
    <w:tmpl w:val="A6F0F660"/>
    <w:lvl w:ilvl="0" w:tplc="41E440C6">
      <w:start w:val="7"/>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746C7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86AB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6A74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C8E9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C650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EE08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CEE3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46150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5B9065E"/>
    <w:multiLevelType w:val="hybridMultilevel"/>
    <w:tmpl w:val="FB463984"/>
    <w:lvl w:ilvl="0" w:tplc="0592EA0E">
      <w:start w:val="1"/>
      <w:numFmt w:val="ideographDigital"/>
      <w:lvlText w:val="(%1)"/>
      <w:lvlJc w:val="left"/>
      <w:pPr>
        <w:ind w:left="42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C7A14D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D3E2F9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476C7F5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FD74E21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AB0651A">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1298B42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F516D35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0A8A25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6834973"/>
    <w:multiLevelType w:val="hybridMultilevel"/>
    <w:tmpl w:val="F40C2396"/>
    <w:lvl w:ilvl="0" w:tplc="95F206B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F8D3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58CA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74B66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B2B2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3A7E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BEFF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B0941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6E46B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7136132"/>
    <w:multiLevelType w:val="hybridMultilevel"/>
    <w:tmpl w:val="FF260F8A"/>
    <w:lvl w:ilvl="0" w:tplc="6D8ACB08">
      <w:start w:val="1"/>
      <w:numFmt w:val="decimal"/>
      <w:lvlText w:val="%1、"/>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EE40D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B43F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CAEC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EAD2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B94A9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9C34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C2E0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7ECC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79B3BFF"/>
    <w:multiLevelType w:val="hybridMultilevel"/>
    <w:tmpl w:val="D04EE75E"/>
    <w:lvl w:ilvl="0" w:tplc="C4882F08">
      <w:start w:val="3"/>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9E69A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EE03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E0C4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D0EB5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D8F7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74B36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6A2FF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3EC6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A5B55DE"/>
    <w:multiLevelType w:val="hybridMultilevel"/>
    <w:tmpl w:val="EA86C1F0"/>
    <w:lvl w:ilvl="0" w:tplc="B292FA04">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A43F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24458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A670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FB6B1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3455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FE49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5CFC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C04B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BB35A67"/>
    <w:multiLevelType w:val="hybridMultilevel"/>
    <w:tmpl w:val="F9107EE6"/>
    <w:lvl w:ilvl="0" w:tplc="CEFAF5BC">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E86D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C432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D4687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FAB09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5EF0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58B5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C9857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32A56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1BD72F19"/>
    <w:multiLevelType w:val="hybridMultilevel"/>
    <w:tmpl w:val="34AAD594"/>
    <w:lvl w:ilvl="0" w:tplc="4C780674">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B457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3C4A7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9255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2AEC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2CD1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E22EA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BA74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E0A8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1C47186B"/>
    <w:multiLevelType w:val="hybridMultilevel"/>
    <w:tmpl w:val="FCB2D85E"/>
    <w:lvl w:ilvl="0" w:tplc="1DAA64D0">
      <w:start w:val="1"/>
      <w:numFmt w:val="decimal"/>
      <w:lvlText w:val="%1、"/>
      <w:lvlJc w:val="left"/>
      <w:pPr>
        <w:ind w:left="4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D622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FCC5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BC9AA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EAC00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2C4C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B66F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C8E3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BECC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1CB46359"/>
    <w:multiLevelType w:val="hybridMultilevel"/>
    <w:tmpl w:val="49663668"/>
    <w:lvl w:ilvl="0" w:tplc="7E1EA5A2">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E615B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E82D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3401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CC940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3CBA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867E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1C89C8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881C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1D2302FF"/>
    <w:multiLevelType w:val="hybridMultilevel"/>
    <w:tmpl w:val="5582F458"/>
    <w:lvl w:ilvl="0" w:tplc="78B40AC0">
      <w:start w:val="55"/>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8A3A18">
      <w:start w:val="1"/>
      <w:numFmt w:val="ideographDigital"/>
      <w:lvlText w:val="（%2）"/>
      <w:lvlJc w:val="left"/>
      <w:pPr>
        <w:ind w:left="11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0EBF9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EEC36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BE036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56AAD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6A74E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C4469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3E38D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1D7F38A8"/>
    <w:multiLevelType w:val="hybridMultilevel"/>
    <w:tmpl w:val="ACB2CBA4"/>
    <w:lvl w:ilvl="0" w:tplc="F30EEC6C">
      <w:start w:val="6"/>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A43E7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9EE0E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681B6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8A8CE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D906C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7042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28C9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AEA60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1DAD2E00"/>
    <w:multiLevelType w:val="hybridMultilevel"/>
    <w:tmpl w:val="E800F130"/>
    <w:lvl w:ilvl="0" w:tplc="7E26E7D6">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C478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86D4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EE66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5C96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22DD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B040F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20E2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0EEAE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1E7A6934"/>
    <w:multiLevelType w:val="hybridMultilevel"/>
    <w:tmpl w:val="9A843C42"/>
    <w:lvl w:ilvl="0" w:tplc="2388A496">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8210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72B6E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594FA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CE0D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40B7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26B64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38C65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00446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1E8D4F42"/>
    <w:multiLevelType w:val="hybridMultilevel"/>
    <w:tmpl w:val="D49AA5CE"/>
    <w:lvl w:ilvl="0" w:tplc="3BA6B920">
      <w:start w:val="9"/>
      <w:numFmt w:val="japaneseCounting"/>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D8F4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1AB9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E857C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64AC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21E65F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9C9E1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D25F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5B2791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1EB53869"/>
    <w:multiLevelType w:val="hybridMultilevel"/>
    <w:tmpl w:val="95AA34F2"/>
    <w:lvl w:ilvl="0" w:tplc="B9A48124">
      <w:start w:val="1"/>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9C2200">
      <w:start w:val="1"/>
      <w:numFmt w:val="decimal"/>
      <w:lvlText w:val="%2、"/>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345F1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F54F43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760B5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64FED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9C290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3825F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EC81D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1EE567F8"/>
    <w:multiLevelType w:val="hybridMultilevel"/>
    <w:tmpl w:val="E6EC7616"/>
    <w:lvl w:ilvl="0" w:tplc="9ACC264E">
      <w:start w:val="1"/>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C0B8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C0FD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202F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0FC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81F1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242B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001D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4F51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F8D1E11"/>
    <w:multiLevelType w:val="hybridMultilevel"/>
    <w:tmpl w:val="640A5B28"/>
    <w:lvl w:ilvl="0" w:tplc="873EBD02">
      <w:start w:val="1"/>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47A1B1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D846E8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E23C98A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8ECEF45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D10EA2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CB26F5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8C45330">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B8F0826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00F24DB"/>
    <w:multiLevelType w:val="hybridMultilevel"/>
    <w:tmpl w:val="353A5640"/>
    <w:lvl w:ilvl="0" w:tplc="4E825864">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622A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926F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EE43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3A97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BC0E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B4F3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FCF5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56B3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11E35CB"/>
    <w:multiLevelType w:val="hybridMultilevel"/>
    <w:tmpl w:val="C4465834"/>
    <w:lvl w:ilvl="0" w:tplc="37A6698A">
      <w:start w:val="2"/>
      <w:numFmt w:val="ideographDigital"/>
      <w:lvlText w:val="(%1)"/>
      <w:lvlJc w:val="left"/>
      <w:pPr>
        <w:ind w:left="451"/>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7B2C26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146DDE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8EA6ECC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546CFE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CE42376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02528290">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4916490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51C67C8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1783FEB"/>
    <w:multiLevelType w:val="hybridMultilevel"/>
    <w:tmpl w:val="97540BD2"/>
    <w:lvl w:ilvl="0" w:tplc="EA184460">
      <w:start w:val="1"/>
      <w:numFmt w:val="decim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F810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7C7A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5039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80EC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A43E3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30D1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0C13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827F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17B349D"/>
    <w:multiLevelType w:val="hybridMultilevel"/>
    <w:tmpl w:val="668C700A"/>
    <w:lvl w:ilvl="0" w:tplc="C1660D2C">
      <w:start w:val="2"/>
      <w:numFmt w:val="decim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1E2E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18A7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BA77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A600F5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A285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C4D7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9E96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1C4E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18F206F"/>
    <w:multiLevelType w:val="hybridMultilevel"/>
    <w:tmpl w:val="EF5C31F6"/>
    <w:lvl w:ilvl="0" w:tplc="FC586CF6">
      <w:start w:val="1"/>
      <w:numFmt w:val="upperLetter"/>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F46B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ECBB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728A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CA040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1E5D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18A5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BC25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F2F4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1BE2942"/>
    <w:multiLevelType w:val="hybridMultilevel"/>
    <w:tmpl w:val="F1B2029A"/>
    <w:lvl w:ilvl="0" w:tplc="3DF097D0">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A6A8FD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348BCD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8DC2E6FE">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2B34BDDC">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355434D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4A4DB12">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D73255C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D46CDC8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2135AA9"/>
    <w:multiLevelType w:val="hybridMultilevel"/>
    <w:tmpl w:val="B5C49EDE"/>
    <w:lvl w:ilvl="0" w:tplc="213C56B2">
      <w:start w:val="2"/>
      <w:numFmt w:val="decimal"/>
      <w:lvlText w:val="%1、"/>
      <w:lvlJc w:val="left"/>
      <w:pPr>
        <w:ind w:left="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98ED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5017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F09E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344F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6840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2EDD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50BF4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0ADDF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2177A30"/>
    <w:multiLevelType w:val="hybridMultilevel"/>
    <w:tmpl w:val="CC1CFBC0"/>
    <w:lvl w:ilvl="0" w:tplc="91A4CF38">
      <w:start w:val="9"/>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D6C8CE">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D8F956">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258057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4A572A">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1819E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BCAE9B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6CD296">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B8168E">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2B357B8"/>
    <w:multiLevelType w:val="hybridMultilevel"/>
    <w:tmpl w:val="D2520F02"/>
    <w:lvl w:ilvl="0" w:tplc="FC7853E4">
      <w:start w:val="1"/>
      <w:numFmt w:val="decimal"/>
      <w:lvlText w:val="%1、"/>
      <w:lvlJc w:val="left"/>
      <w:pPr>
        <w:ind w:left="4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E00924">
      <w:start w:val="1"/>
      <w:numFmt w:val="decimal"/>
      <w:lvlText w:val="%2、"/>
      <w:lvlJc w:val="left"/>
      <w:pPr>
        <w:ind w:left="7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52680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4445B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E6856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8CDE2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11C110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96CA1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FC5B4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52117D5"/>
    <w:multiLevelType w:val="hybridMultilevel"/>
    <w:tmpl w:val="0A88435C"/>
    <w:lvl w:ilvl="0" w:tplc="ABB0F59E">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4846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AEEA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147B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385C3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26564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2656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70F4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2005B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5666AEF"/>
    <w:multiLevelType w:val="hybridMultilevel"/>
    <w:tmpl w:val="5E2C32C4"/>
    <w:lvl w:ilvl="0" w:tplc="10D2ADD8">
      <w:start w:val="1"/>
      <w:numFmt w:val="japaneseCounting"/>
      <w:lvlText w:val="%1、"/>
      <w:lvlJc w:val="left"/>
      <w:pPr>
        <w:ind w:left="6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0249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5803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6A4E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4AE10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5AE8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8CAE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3A04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9ABDB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5FA2F9F"/>
    <w:multiLevelType w:val="hybridMultilevel"/>
    <w:tmpl w:val="63C2884C"/>
    <w:lvl w:ilvl="0" w:tplc="39AE4E0C">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606190">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EA5D5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805C94">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284BAC">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2EAB28">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9A03F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1E09DC">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3A3BE6">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261D6309"/>
    <w:multiLevelType w:val="hybridMultilevel"/>
    <w:tmpl w:val="4CB075E2"/>
    <w:lvl w:ilvl="0" w:tplc="E58CDF8C">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52C5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FEAA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94DB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866CC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980E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D403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40ACD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0A80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27040F85"/>
    <w:multiLevelType w:val="hybridMultilevel"/>
    <w:tmpl w:val="3E884294"/>
    <w:lvl w:ilvl="0" w:tplc="BCBE351A">
      <w:start w:val="8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BE33F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0EB24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0AAB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D423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94BA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B268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8E914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30C67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2760517B"/>
    <w:multiLevelType w:val="hybridMultilevel"/>
    <w:tmpl w:val="56D46F88"/>
    <w:lvl w:ilvl="0" w:tplc="368629A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1824C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0A45E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AADBC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C0BA34">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E815E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6E0AB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5E224E">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68A53E">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27BC02D7"/>
    <w:multiLevelType w:val="hybridMultilevel"/>
    <w:tmpl w:val="57E8CB14"/>
    <w:lvl w:ilvl="0" w:tplc="605E6FF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4A880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4ACD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72E4B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3224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6ECB9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AAA85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107B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4830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27D26258"/>
    <w:multiLevelType w:val="hybridMultilevel"/>
    <w:tmpl w:val="0D0E19F2"/>
    <w:lvl w:ilvl="0" w:tplc="ABD225CE">
      <w:start w:val="4"/>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069F9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441F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4CD1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8237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68EF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2C826D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8004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98BC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29880594"/>
    <w:multiLevelType w:val="hybridMultilevel"/>
    <w:tmpl w:val="5306A366"/>
    <w:lvl w:ilvl="0" w:tplc="0E7E3408">
      <w:start w:val="2"/>
      <w:numFmt w:val="ideographDigital"/>
      <w:lvlText w:val="（%1）"/>
      <w:lvlJc w:val="left"/>
      <w:pPr>
        <w:ind w:left="12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DE42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85801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6C557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AE0E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267E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FA19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EC95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8426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29FC7529"/>
    <w:multiLevelType w:val="hybridMultilevel"/>
    <w:tmpl w:val="DB9C6C0A"/>
    <w:lvl w:ilvl="0" w:tplc="445A98DE">
      <w:start w:val="6"/>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10ED2C">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6CCF56">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4E72AA">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2C0EE0">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72166C">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AE92C0">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2858C4">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2677A8">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2A0124E1"/>
    <w:multiLevelType w:val="hybridMultilevel"/>
    <w:tmpl w:val="F14819DC"/>
    <w:lvl w:ilvl="0" w:tplc="61D0C96E">
      <w:start w:val="2"/>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406D5F2">
      <w:start w:val="1"/>
      <w:numFmt w:val="ideographDigital"/>
      <w:lvlText w:val="%2、"/>
      <w:lvlJc w:val="left"/>
      <w:pPr>
        <w:ind w:left="8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4CA69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2C2C9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AE736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8AA17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2436E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60CA6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89A7B6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2B411D1B"/>
    <w:multiLevelType w:val="hybridMultilevel"/>
    <w:tmpl w:val="9A3EB638"/>
    <w:lvl w:ilvl="0" w:tplc="2E4ECE4C">
      <w:start w:val="6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06CA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8E43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A638D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D610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EC48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921D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8A1B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02A5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2B505F8C"/>
    <w:multiLevelType w:val="hybridMultilevel"/>
    <w:tmpl w:val="B652DF74"/>
    <w:lvl w:ilvl="0" w:tplc="DEEEE952">
      <w:start w:val="1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96AFDE">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B4C9A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9A8DF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3E62F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DA1BD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DEE79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AA741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E2C33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2B6461AC"/>
    <w:multiLevelType w:val="hybridMultilevel"/>
    <w:tmpl w:val="9DE6F820"/>
    <w:lvl w:ilvl="0" w:tplc="ABCC2946">
      <w:start w:val="6"/>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A847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9C10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1892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7EEE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A08B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C441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12FE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9CFCD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2C8E6D06"/>
    <w:multiLevelType w:val="hybridMultilevel"/>
    <w:tmpl w:val="913082B6"/>
    <w:lvl w:ilvl="0" w:tplc="E9B2D216">
      <w:start w:val="3"/>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D8037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7633B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F62C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3AB3C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B8F5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CEA2B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9855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A6DB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2C9E6091"/>
    <w:multiLevelType w:val="hybridMultilevel"/>
    <w:tmpl w:val="B40837B4"/>
    <w:lvl w:ilvl="0" w:tplc="749C0002">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14277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2904A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40897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A8BF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445BF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A012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90A0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B6882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2CF31156"/>
    <w:multiLevelType w:val="hybridMultilevel"/>
    <w:tmpl w:val="9E4A25C0"/>
    <w:lvl w:ilvl="0" w:tplc="9A94A954">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28FC0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AC439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842A1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AA6A3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D8CCB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C0B8C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808FB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AAA7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2DA67268"/>
    <w:multiLevelType w:val="hybridMultilevel"/>
    <w:tmpl w:val="7D9C6C20"/>
    <w:lvl w:ilvl="0" w:tplc="6C880B94">
      <w:start w:val="2"/>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2E40D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2C2E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EEF1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2C872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6477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123D5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32688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CC80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2E6E004D"/>
    <w:multiLevelType w:val="hybridMultilevel"/>
    <w:tmpl w:val="59684350"/>
    <w:lvl w:ilvl="0" w:tplc="BC86FC68">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08C1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D806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EE47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2E50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7E83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F091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10AFC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7A89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2FC13A16"/>
    <w:multiLevelType w:val="hybridMultilevel"/>
    <w:tmpl w:val="1AF8EDC4"/>
    <w:lvl w:ilvl="0" w:tplc="F9CC93AC">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7CE4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6E1F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F6CC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9CF6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D432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FEDEC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548E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9428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309C7DB1"/>
    <w:multiLevelType w:val="hybridMultilevel"/>
    <w:tmpl w:val="A17A6456"/>
    <w:lvl w:ilvl="0" w:tplc="A0A43B98">
      <w:start w:val="3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6E86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C6C7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60F3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B6F0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86A96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E0775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9CB5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5A0C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31542FC5"/>
    <w:multiLevelType w:val="hybridMultilevel"/>
    <w:tmpl w:val="AE6E3E4E"/>
    <w:lvl w:ilvl="0" w:tplc="BD2CC66E">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14767870">
      <w:start w:val="1"/>
      <w:numFmt w:val="decimal"/>
      <w:lvlText w:val="%2、"/>
      <w:lvlJc w:val="left"/>
      <w:pPr>
        <w:ind w:left="7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DA74DA">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7CD6B6">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686D0A">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FC2862">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4E8DEA">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FCCEEE6">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BCDCF2">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32104387"/>
    <w:multiLevelType w:val="hybridMultilevel"/>
    <w:tmpl w:val="AC6A0DB8"/>
    <w:lvl w:ilvl="0" w:tplc="8E6C6AC8">
      <w:start w:val="1"/>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F60C2B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90BC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28F4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C289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34D4E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5A67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B4D2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96187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32176513"/>
    <w:multiLevelType w:val="hybridMultilevel"/>
    <w:tmpl w:val="CC48816C"/>
    <w:lvl w:ilvl="0" w:tplc="7FE04F5C">
      <w:start w:val="5"/>
      <w:numFmt w:val="ideographDigit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82C91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2C10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96A17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F099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3AFB0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4CD3F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E4DD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9427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33866674"/>
    <w:multiLevelType w:val="hybridMultilevel"/>
    <w:tmpl w:val="6950AF6C"/>
    <w:lvl w:ilvl="0" w:tplc="55225678">
      <w:start w:val="1"/>
      <w:numFmt w:val="decimal"/>
      <w:lvlText w:val="（%1）"/>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0E4F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53E3C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30E4E2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D8E8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467A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D660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4C1C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5CD7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338D65FC"/>
    <w:multiLevelType w:val="hybridMultilevel"/>
    <w:tmpl w:val="85AEEFB0"/>
    <w:lvl w:ilvl="0" w:tplc="EC44A7D2">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CCAE66">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D07BAA">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8A597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9EBC42">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1C5EAE">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70CD8A">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B8DCA2">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D6C70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33A218A5"/>
    <w:multiLevelType w:val="hybridMultilevel"/>
    <w:tmpl w:val="4ED84566"/>
    <w:lvl w:ilvl="0" w:tplc="B562F1CA">
      <w:start w:val="1"/>
      <w:numFmt w:val="ideographDigital"/>
      <w:lvlText w:val="%1、"/>
      <w:lvlJc w:val="left"/>
      <w:pPr>
        <w:ind w:left="12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AC941C">
      <w:start w:val="1"/>
      <w:numFmt w:val="lowerLetter"/>
      <w:lvlText w:val="%2"/>
      <w:lvlJc w:val="left"/>
      <w:pPr>
        <w:ind w:left="15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921706">
      <w:start w:val="1"/>
      <w:numFmt w:val="lowerRoman"/>
      <w:lvlText w:val="%3"/>
      <w:lvlJc w:val="left"/>
      <w:pPr>
        <w:ind w:left="22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DCB746">
      <w:start w:val="1"/>
      <w:numFmt w:val="decimal"/>
      <w:lvlText w:val="%4"/>
      <w:lvlJc w:val="left"/>
      <w:pPr>
        <w:ind w:left="29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2E7664">
      <w:start w:val="1"/>
      <w:numFmt w:val="lowerLetter"/>
      <w:lvlText w:val="%5"/>
      <w:lvlJc w:val="left"/>
      <w:pPr>
        <w:ind w:left="36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C806CC">
      <w:start w:val="1"/>
      <w:numFmt w:val="lowerRoman"/>
      <w:lvlText w:val="%6"/>
      <w:lvlJc w:val="left"/>
      <w:pPr>
        <w:ind w:left="43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201AB4">
      <w:start w:val="1"/>
      <w:numFmt w:val="decimal"/>
      <w:lvlText w:val="%7"/>
      <w:lvlJc w:val="left"/>
      <w:pPr>
        <w:ind w:left="51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62C7E6">
      <w:start w:val="1"/>
      <w:numFmt w:val="lowerLetter"/>
      <w:lvlText w:val="%8"/>
      <w:lvlJc w:val="left"/>
      <w:pPr>
        <w:ind w:left="58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FEEBD4">
      <w:start w:val="1"/>
      <w:numFmt w:val="lowerRoman"/>
      <w:lvlText w:val="%9"/>
      <w:lvlJc w:val="left"/>
      <w:pPr>
        <w:ind w:left="65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342E181E"/>
    <w:multiLevelType w:val="hybridMultilevel"/>
    <w:tmpl w:val="DBEC9304"/>
    <w:lvl w:ilvl="0" w:tplc="6E5082AC">
      <w:start w:val="6"/>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0A791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92925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6AC0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885FE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3A66E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E4B7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9AAF1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CAA5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349E5EBE"/>
    <w:multiLevelType w:val="hybridMultilevel"/>
    <w:tmpl w:val="F7FC37A2"/>
    <w:lvl w:ilvl="0" w:tplc="945C0B60">
      <w:start w:val="2"/>
      <w:numFmt w:val="ideographDigital"/>
      <w:lvlText w:val="%1、"/>
      <w:lvlJc w:val="left"/>
      <w:pPr>
        <w:ind w:left="4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9EF73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F1C6F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64747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28939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266F2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9429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F4D1D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A4D6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37270E34"/>
    <w:multiLevelType w:val="hybridMultilevel"/>
    <w:tmpl w:val="2474F216"/>
    <w:lvl w:ilvl="0" w:tplc="E7DC6068">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0EB51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A8A5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2860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665D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B82D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2455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D02D6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900D8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37DC4440"/>
    <w:multiLevelType w:val="hybridMultilevel"/>
    <w:tmpl w:val="07F820B2"/>
    <w:lvl w:ilvl="0" w:tplc="C1BCEF0A">
      <w:start w:val="1"/>
      <w:numFmt w:val="decimal"/>
      <w:lvlText w:val="（%1）"/>
      <w:lvlJc w:val="left"/>
      <w:pPr>
        <w:ind w:left="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E274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CEE26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E81C2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52BF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76ED8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B4B3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5E34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72AF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37EE5414"/>
    <w:multiLevelType w:val="hybridMultilevel"/>
    <w:tmpl w:val="9FEA864C"/>
    <w:lvl w:ilvl="0" w:tplc="A7448812">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3C9C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F0E1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D8A2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023F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E5E15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7AFE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56D4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A454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38595EE7"/>
    <w:multiLevelType w:val="hybridMultilevel"/>
    <w:tmpl w:val="3E8C13E6"/>
    <w:lvl w:ilvl="0" w:tplc="D2F6D224">
      <w:start w:val="47"/>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22DA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FE63AA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BECE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46A30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AE529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9A46E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56E0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5414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387D5AEA"/>
    <w:multiLevelType w:val="hybridMultilevel"/>
    <w:tmpl w:val="02329186"/>
    <w:lvl w:ilvl="0" w:tplc="6C22B6D6">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5046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6C5E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80FD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605E8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843AC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84430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0EAA0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4C38D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388748E1"/>
    <w:multiLevelType w:val="hybridMultilevel"/>
    <w:tmpl w:val="6CE2BBEA"/>
    <w:lvl w:ilvl="0" w:tplc="972C1CB0">
      <w:start w:val="1"/>
      <w:numFmt w:val="decimal"/>
      <w:lvlText w:val="%1、"/>
      <w:lvlJc w:val="left"/>
      <w:pPr>
        <w:ind w:left="7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4C5A3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A4C7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32DC7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BCC2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528E8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A27F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5C451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C00E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39786A93"/>
    <w:multiLevelType w:val="hybridMultilevel"/>
    <w:tmpl w:val="D5469CA4"/>
    <w:lvl w:ilvl="0" w:tplc="BFF23560">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A0B3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9C24F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42A4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E232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4297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80DC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08DA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4AF3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39EC45A7"/>
    <w:multiLevelType w:val="hybridMultilevel"/>
    <w:tmpl w:val="9B405B54"/>
    <w:lvl w:ilvl="0" w:tplc="FB7A2BD6">
      <w:start w:val="2"/>
      <w:numFmt w:val="ideographDigital"/>
      <w:lvlText w:val="(%1)"/>
      <w:lvlJc w:val="left"/>
      <w:pPr>
        <w:ind w:left="924"/>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2314206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4D9CE21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6EA419B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EBA0FF26">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15444D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AAF4FF9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E543A04">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0ECB1A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3A0B6E9B"/>
    <w:multiLevelType w:val="hybridMultilevel"/>
    <w:tmpl w:val="EB8E4A94"/>
    <w:lvl w:ilvl="0" w:tplc="5D7E05D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BE40FA">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868FC4">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182C0E">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84D8AE">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429970">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B06590">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60ED2C8">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764744">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3A4F2140"/>
    <w:multiLevelType w:val="hybridMultilevel"/>
    <w:tmpl w:val="78E4237E"/>
    <w:lvl w:ilvl="0" w:tplc="F9887A44">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CE998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74348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B4C7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A4B5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AAEC0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6459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90BC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FAB50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3A9A6E89"/>
    <w:multiLevelType w:val="hybridMultilevel"/>
    <w:tmpl w:val="7A14B3DA"/>
    <w:lvl w:ilvl="0" w:tplc="398063E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9C005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58FB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6675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C0593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B21B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36BC0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DA6C0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8CA66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3AA51D42"/>
    <w:multiLevelType w:val="hybridMultilevel"/>
    <w:tmpl w:val="23F6FB6A"/>
    <w:lvl w:ilvl="0" w:tplc="AB648B8A">
      <w:start w:val="2"/>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C48A62B4">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62C13E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EC9A903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EC88BDF4">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60874DE">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EA6CC75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21426096">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A12776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3B6D73BD"/>
    <w:multiLevelType w:val="hybridMultilevel"/>
    <w:tmpl w:val="D072451A"/>
    <w:lvl w:ilvl="0" w:tplc="55CCC4B0">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5A5F02">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36CAA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089F3A">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0094C4">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EAED4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C05E5E">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FCE606">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7407B0">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3C05560C"/>
    <w:multiLevelType w:val="hybridMultilevel"/>
    <w:tmpl w:val="A224BE36"/>
    <w:lvl w:ilvl="0" w:tplc="C8585B8E">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76E88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8608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8CF62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78D4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46FE2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BEFEE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E2800B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0EF7F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3C5C604B"/>
    <w:multiLevelType w:val="hybridMultilevel"/>
    <w:tmpl w:val="D84C5FFC"/>
    <w:lvl w:ilvl="0" w:tplc="A240FF3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6EE86C">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8E8238">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6A41D24">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C2F122">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3DAA76E">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661602">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3E4C4E">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F8D594">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3CB52BFA"/>
    <w:multiLevelType w:val="hybridMultilevel"/>
    <w:tmpl w:val="B37E84B4"/>
    <w:lvl w:ilvl="0" w:tplc="5D9457B0">
      <w:start w:val="4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1E03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A656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CAAC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121B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D4422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80F77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2885F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9E48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3CDC05CE"/>
    <w:multiLevelType w:val="hybridMultilevel"/>
    <w:tmpl w:val="BF6ACCAA"/>
    <w:lvl w:ilvl="0" w:tplc="3426E418">
      <w:start w:val="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0085E8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807CE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68233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C8EF9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DEB0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F0128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CAA83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8A4B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3D342A1C"/>
    <w:multiLevelType w:val="hybridMultilevel"/>
    <w:tmpl w:val="666C9900"/>
    <w:lvl w:ilvl="0" w:tplc="381627CA">
      <w:start w:val="3"/>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284B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6294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C4D2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808F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7E26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485DA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5245F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5667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3DA368CA"/>
    <w:multiLevelType w:val="hybridMultilevel"/>
    <w:tmpl w:val="D9342296"/>
    <w:lvl w:ilvl="0" w:tplc="5136FD2E">
      <w:start w:val="2"/>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6EAC8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D40C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A2504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92D35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B666D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32AFA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90EE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3A7E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3FC47552"/>
    <w:multiLevelType w:val="hybridMultilevel"/>
    <w:tmpl w:val="2D684FA2"/>
    <w:lvl w:ilvl="0" w:tplc="6D6C5178">
      <w:start w:val="23"/>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3231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E065A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7E59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FE38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4018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A67D1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002A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F895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4045487D"/>
    <w:multiLevelType w:val="hybridMultilevel"/>
    <w:tmpl w:val="64F21A8C"/>
    <w:lvl w:ilvl="0" w:tplc="C0C4BC44">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D60F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AEEE6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8674A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C4C69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5E4BA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D08D76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D23E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705EC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417573E8"/>
    <w:multiLevelType w:val="hybridMultilevel"/>
    <w:tmpl w:val="B11E5210"/>
    <w:lvl w:ilvl="0" w:tplc="9CB6588E">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0EEB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D297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AC6E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E272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5E8C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B411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22BE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402D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419121B9"/>
    <w:multiLevelType w:val="hybridMultilevel"/>
    <w:tmpl w:val="FD2E938C"/>
    <w:lvl w:ilvl="0" w:tplc="C45C939C">
      <w:start w:val="2"/>
      <w:numFmt w:val="decim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547D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BEA1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E8CD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9C05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1E215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09804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8A71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508C4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451570EE"/>
    <w:multiLevelType w:val="hybridMultilevel"/>
    <w:tmpl w:val="4BF0B6B6"/>
    <w:lvl w:ilvl="0" w:tplc="EE028A52">
      <w:start w:val="1"/>
      <w:numFmt w:val="upperLetter"/>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EA98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3E30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72910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5449A6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8C2A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E20C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C824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267F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46200964"/>
    <w:multiLevelType w:val="hybridMultilevel"/>
    <w:tmpl w:val="FC304342"/>
    <w:lvl w:ilvl="0" w:tplc="A1526DCA">
      <w:start w:val="52"/>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ED6EE94">
      <w:start w:val="1"/>
      <w:numFmt w:val="decimal"/>
      <w:lvlText w:val="%2、"/>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62290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AB8B25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028E1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54A49C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8EF50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0E30D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E42C9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46E760F2"/>
    <w:multiLevelType w:val="hybridMultilevel"/>
    <w:tmpl w:val="CB2855AE"/>
    <w:lvl w:ilvl="0" w:tplc="5F84AB3A">
      <w:start w:val="1"/>
      <w:numFmt w:val="decimal"/>
      <w:lvlText w:val="(%1)"/>
      <w:lvlJc w:val="left"/>
      <w:pPr>
        <w:ind w:left="45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D528A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1204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3A36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1EF63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683E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BE65C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EC4F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1018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47A70494"/>
    <w:multiLevelType w:val="hybridMultilevel"/>
    <w:tmpl w:val="8ECCA1E4"/>
    <w:lvl w:ilvl="0" w:tplc="5A221ED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FA41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56805B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8AF49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C2DC6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02DA0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81E2F4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488CA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5A04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48952FE6"/>
    <w:multiLevelType w:val="hybridMultilevel"/>
    <w:tmpl w:val="71486618"/>
    <w:lvl w:ilvl="0" w:tplc="26CA8EFE">
      <w:start w:val="2"/>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7AF2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D091B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C6397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D8CA5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1AB7F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C405C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DDC23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26A9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48D60D05"/>
    <w:multiLevelType w:val="hybridMultilevel"/>
    <w:tmpl w:val="73C009E8"/>
    <w:lvl w:ilvl="0" w:tplc="7576C378">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36A9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D14A1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FC5A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226DA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72F2C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5484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ECE67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D0CD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49741D2D"/>
    <w:multiLevelType w:val="hybridMultilevel"/>
    <w:tmpl w:val="EE748152"/>
    <w:lvl w:ilvl="0" w:tplc="8E24984C">
      <w:start w:val="2"/>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5A230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A0707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D0CB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F8C50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3601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02FA1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646D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1C6A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4A653E2B"/>
    <w:multiLevelType w:val="hybridMultilevel"/>
    <w:tmpl w:val="625836C6"/>
    <w:lvl w:ilvl="0" w:tplc="B4A47B2C">
      <w:start w:val="1"/>
      <w:numFmt w:val="ideographDigital"/>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58F10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BC004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6042A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86C5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B262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08A1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F41F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78602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4B357EF9"/>
    <w:multiLevelType w:val="hybridMultilevel"/>
    <w:tmpl w:val="D0027FD4"/>
    <w:lvl w:ilvl="0" w:tplc="8B7EC246">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FC5E6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26AA66">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48ED5AA">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DAE5E2">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B43A24">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1A1312">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D8AA3A">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7C3FA2">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4B3D2F14"/>
    <w:multiLevelType w:val="hybridMultilevel"/>
    <w:tmpl w:val="8A38068C"/>
    <w:lvl w:ilvl="0" w:tplc="91781B00">
      <w:start w:val="1"/>
      <w:numFmt w:val="decimal"/>
      <w:lvlText w:val="（%1）"/>
      <w:lvlJc w:val="left"/>
      <w:pPr>
        <w:ind w:left="9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2E8784">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8C8F3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C6697E">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9895C8">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CC655A">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E6FF2E">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085B30">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4F43714">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4B570E1E"/>
    <w:multiLevelType w:val="hybridMultilevel"/>
    <w:tmpl w:val="93EC3DD8"/>
    <w:lvl w:ilvl="0" w:tplc="D6B43544">
      <w:start w:val="4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BAA54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EC71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046C07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54AE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C4915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7CACC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3E1C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ED847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4D6725A7"/>
    <w:multiLevelType w:val="hybridMultilevel"/>
    <w:tmpl w:val="70CCB9FE"/>
    <w:lvl w:ilvl="0" w:tplc="E93E7CC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1608B2">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AE264D6">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8E6828">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4C6050">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F86180">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B6D374">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B68ABC">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E0C646">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4DD523F1"/>
    <w:multiLevelType w:val="hybridMultilevel"/>
    <w:tmpl w:val="190E7BD4"/>
    <w:lvl w:ilvl="0" w:tplc="FD66DB6A">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F4BC30">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C6D41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EA5DB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FADB5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809D4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40C98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9E533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3E0DB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4E56772B"/>
    <w:multiLevelType w:val="hybridMultilevel"/>
    <w:tmpl w:val="F730AFBC"/>
    <w:lvl w:ilvl="0" w:tplc="5F66670E">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38054B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EC1EFB38">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BE81BC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4409F6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D3F4B6F0">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6DA3FF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EFE444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F18E927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4EFC6899"/>
    <w:multiLevelType w:val="hybridMultilevel"/>
    <w:tmpl w:val="EDCEAFB0"/>
    <w:lvl w:ilvl="0" w:tplc="7536FA64">
      <w:start w:val="1"/>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02FC9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A4484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40FCE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F8A7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E2FD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1260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3C82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D8154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50080936"/>
    <w:multiLevelType w:val="hybridMultilevel"/>
    <w:tmpl w:val="2DCEB1F0"/>
    <w:lvl w:ilvl="0" w:tplc="B5B46A50">
      <w:start w:val="2"/>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8A6B2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CA58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74FC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7ABB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7406D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74CC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C0ED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1437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50091E24"/>
    <w:multiLevelType w:val="hybridMultilevel"/>
    <w:tmpl w:val="16145994"/>
    <w:lvl w:ilvl="0" w:tplc="1E669402">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2EBD0C">
      <w:start w:val="1"/>
      <w:numFmt w:val="ideographDigital"/>
      <w:lvlText w:val="（%2）"/>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16C72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AA0DA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F0AE7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B6FAA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32DB9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F2F06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10902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50EE7275"/>
    <w:multiLevelType w:val="hybridMultilevel"/>
    <w:tmpl w:val="A240F008"/>
    <w:lvl w:ilvl="0" w:tplc="FF867D68">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15C38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3853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663F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768E4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B0E7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2C947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C4482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DA0F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51480C20"/>
    <w:multiLevelType w:val="hybridMultilevel"/>
    <w:tmpl w:val="8EC8204A"/>
    <w:lvl w:ilvl="0" w:tplc="15722B28">
      <w:start w:val="3"/>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E8A496C2">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202A3D9E">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3200AA72">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79E81410">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920CCD8">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2E48DDA6">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BE3A445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CE82C98">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5168408F"/>
    <w:multiLevelType w:val="hybridMultilevel"/>
    <w:tmpl w:val="D1A64CDE"/>
    <w:lvl w:ilvl="0" w:tplc="78ACBB0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3E0378">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96B45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E0557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98035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880FA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C49C9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44F96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E8238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52380401"/>
    <w:multiLevelType w:val="hybridMultilevel"/>
    <w:tmpl w:val="947AA962"/>
    <w:lvl w:ilvl="0" w:tplc="A23427E0">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54195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D219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92C6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9074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9079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C458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E8FC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F201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53DC6937"/>
    <w:multiLevelType w:val="hybridMultilevel"/>
    <w:tmpl w:val="6AF8465A"/>
    <w:lvl w:ilvl="0" w:tplc="512672D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E66426">
      <w:start w:val="1"/>
      <w:numFmt w:val="lowerLetter"/>
      <w:lvlText w:val="%2"/>
      <w:lvlJc w:val="left"/>
      <w:pPr>
        <w:ind w:left="11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345502">
      <w:start w:val="1"/>
      <w:numFmt w:val="lowerRoman"/>
      <w:lvlText w:val="%3"/>
      <w:lvlJc w:val="left"/>
      <w:pPr>
        <w:ind w:left="19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284E66">
      <w:start w:val="1"/>
      <w:numFmt w:val="decimal"/>
      <w:lvlText w:val="%4"/>
      <w:lvlJc w:val="left"/>
      <w:pPr>
        <w:ind w:left="26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5EBC10">
      <w:start w:val="1"/>
      <w:numFmt w:val="lowerLetter"/>
      <w:lvlText w:val="%5"/>
      <w:lvlJc w:val="left"/>
      <w:pPr>
        <w:ind w:left="33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6AB036">
      <w:start w:val="1"/>
      <w:numFmt w:val="lowerRoman"/>
      <w:lvlText w:val="%6"/>
      <w:lvlJc w:val="left"/>
      <w:pPr>
        <w:ind w:left="40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5AC2BD2">
      <w:start w:val="1"/>
      <w:numFmt w:val="decimal"/>
      <w:lvlText w:val="%7"/>
      <w:lvlJc w:val="left"/>
      <w:pPr>
        <w:ind w:left="478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2A50B0">
      <w:start w:val="1"/>
      <w:numFmt w:val="lowerLetter"/>
      <w:lvlText w:val="%8"/>
      <w:lvlJc w:val="left"/>
      <w:pPr>
        <w:ind w:left="55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C28848">
      <w:start w:val="1"/>
      <w:numFmt w:val="lowerRoman"/>
      <w:lvlText w:val="%9"/>
      <w:lvlJc w:val="left"/>
      <w:pPr>
        <w:ind w:left="62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5584747F"/>
    <w:multiLevelType w:val="hybridMultilevel"/>
    <w:tmpl w:val="1D885AEE"/>
    <w:lvl w:ilvl="0" w:tplc="EB9AFEB8">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E81110">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DE2BCA">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96FCD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9AE12C">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A74799C">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08FE02">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3C9AA8">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964F5A">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566A731B"/>
    <w:multiLevelType w:val="hybridMultilevel"/>
    <w:tmpl w:val="413C0E54"/>
    <w:lvl w:ilvl="0" w:tplc="278440F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0463BE">
      <w:start w:val="1"/>
      <w:numFmt w:val="decimal"/>
      <w:lvlText w:val="（%2）"/>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3EC06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98EF3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CEB11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F497B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3C14B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02CBAC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ACA1C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56EA1CD1"/>
    <w:multiLevelType w:val="hybridMultilevel"/>
    <w:tmpl w:val="58C4EF9C"/>
    <w:lvl w:ilvl="0" w:tplc="FC0A8E54">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06E23BA">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0270C812">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488263C">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310892A">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9A2472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856CF64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47E0ADA">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F58A090">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571B633D"/>
    <w:multiLevelType w:val="hybridMultilevel"/>
    <w:tmpl w:val="B8041D1A"/>
    <w:lvl w:ilvl="0" w:tplc="F9EA24F8">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6490D8">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FE1994">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EA2FC4">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9CCE50">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C645D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8C81A4">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963F88">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127E18">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57482C19"/>
    <w:multiLevelType w:val="hybridMultilevel"/>
    <w:tmpl w:val="D43C88DA"/>
    <w:lvl w:ilvl="0" w:tplc="B0D67C84">
      <w:start w:val="1"/>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1823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E86B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D8AFD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42D08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3880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66FE9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5E41E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30CE4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58590E0B"/>
    <w:multiLevelType w:val="hybridMultilevel"/>
    <w:tmpl w:val="C52E024E"/>
    <w:lvl w:ilvl="0" w:tplc="C4F224BA">
      <w:start w:val="31"/>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2E1FC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16AC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8C3C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08C1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D2EB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4246F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CA84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EC84E2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586D0C6C"/>
    <w:multiLevelType w:val="hybridMultilevel"/>
    <w:tmpl w:val="7A1A979E"/>
    <w:lvl w:ilvl="0" w:tplc="2370C79E">
      <w:start w:val="1"/>
      <w:numFmt w:val="ideographDigital"/>
      <w:lvlText w:val="(%1)"/>
      <w:lvlJc w:val="left"/>
      <w:pPr>
        <w:ind w:left="56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FE2911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AB8F59A">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B62AF050">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01C76BE">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BE148FB4">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82B022D8">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70C2FF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B6B6109A">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59320C87"/>
    <w:multiLevelType w:val="hybridMultilevel"/>
    <w:tmpl w:val="760E78EC"/>
    <w:lvl w:ilvl="0" w:tplc="6038BE6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3052CA">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68AD0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1AC540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7624A0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EE946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B0B4A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D02E5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F6381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59D62AC3"/>
    <w:multiLevelType w:val="hybridMultilevel"/>
    <w:tmpl w:val="791A37A4"/>
    <w:lvl w:ilvl="0" w:tplc="EF7622FA">
      <w:start w:val="2"/>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04B6E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52AC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C0D4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526A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902AD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AB4660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B615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70742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5CFD186C"/>
    <w:multiLevelType w:val="hybridMultilevel"/>
    <w:tmpl w:val="20AE20FE"/>
    <w:lvl w:ilvl="0" w:tplc="14B8521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4E4AC2">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A4B4F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DAC23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7225E6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221CA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146B1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EE6A7B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DC981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5D4159DB"/>
    <w:multiLevelType w:val="hybridMultilevel"/>
    <w:tmpl w:val="FAB21352"/>
    <w:lvl w:ilvl="0" w:tplc="7756A2BA">
      <w:start w:val="5"/>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AC60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C38E2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2AEF1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643B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10785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2081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18C43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EA81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5ED56B6F"/>
    <w:multiLevelType w:val="hybridMultilevel"/>
    <w:tmpl w:val="987E936E"/>
    <w:lvl w:ilvl="0" w:tplc="4AA27736">
      <w:start w:val="25"/>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6413FE">
      <w:start w:val="1"/>
      <w:numFmt w:val="decimal"/>
      <w:lvlText w:val="%2."/>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66387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E00A4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5CEDB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6C201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90E0A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DAD37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33A3F6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5FD41BE5"/>
    <w:multiLevelType w:val="hybridMultilevel"/>
    <w:tmpl w:val="BE2C580E"/>
    <w:lvl w:ilvl="0" w:tplc="96AAA5B0">
      <w:start w:val="1"/>
      <w:numFmt w:val="decimal"/>
      <w:lvlText w:val="%1）"/>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4ECC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96128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80D3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DC8E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50CE10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9E9C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AA13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A6F5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604B63E8"/>
    <w:multiLevelType w:val="hybridMultilevel"/>
    <w:tmpl w:val="F9164458"/>
    <w:lvl w:ilvl="0" w:tplc="3BBC24EE">
      <w:start w:val="2"/>
      <w:numFmt w:val="ideographDigital"/>
      <w:lvlText w:val="(%1)"/>
      <w:lvlJc w:val="left"/>
      <w:pPr>
        <w:ind w:left="5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4C87F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BC3C0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3055F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A641F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F6D3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5E7E5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56AAC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0EED4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60514ED9"/>
    <w:multiLevelType w:val="hybridMultilevel"/>
    <w:tmpl w:val="5ECC29AC"/>
    <w:lvl w:ilvl="0" w:tplc="359ABEA2">
      <w:start w:val="37"/>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D4A82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2AAC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8EC17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6006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006F2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0F27A9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90BA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E6A6E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608B789B"/>
    <w:multiLevelType w:val="hybridMultilevel"/>
    <w:tmpl w:val="5088E304"/>
    <w:lvl w:ilvl="0" w:tplc="C45803B2">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561D40">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2805F8A">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CC1C00">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888092">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7E9426">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5CD2A4">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5836C4">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7ACB14">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609C0667"/>
    <w:multiLevelType w:val="hybridMultilevel"/>
    <w:tmpl w:val="9670D67E"/>
    <w:lvl w:ilvl="0" w:tplc="4E1E2A0C">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14C78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B2D3D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9E463C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5694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E879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09893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78FE1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9C7E2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61315D78"/>
    <w:multiLevelType w:val="hybridMultilevel"/>
    <w:tmpl w:val="0D7A5876"/>
    <w:lvl w:ilvl="0" w:tplc="0210594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36BE2A">
      <w:start w:val="1"/>
      <w:numFmt w:val="decimal"/>
      <w:lvlText w:val="%2）"/>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52EBD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0D4FB3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587E0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3460D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6C268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945C4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185BB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618C0B19"/>
    <w:multiLevelType w:val="hybridMultilevel"/>
    <w:tmpl w:val="F0884D68"/>
    <w:lvl w:ilvl="0" w:tplc="2814E76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948F8A">
      <w:start w:val="1"/>
      <w:numFmt w:val="decimal"/>
      <w:lvlText w:val="（%2）"/>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34D7C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00A7B8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C2616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242E3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BC7BC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AA80B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EE104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620B0357"/>
    <w:multiLevelType w:val="hybridMultilevel"/>
    <w:tmpl w:val="918AC1A6"/>
    <w:lvl w:ilvl="0" w:tplc="91F2998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76A5B2">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EEEB7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0C409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18C5E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94F1D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90BD1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94D5B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38D5A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62D67E1B"/>
    <w:multiLevelType w:val="hybridMultilevel"/>
    <w:tmpl w:val="5DDE7742"/>
    <w:lvl w:ilvl="0" w:tplc="7AF21A90">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1681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5AD5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54D0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92B6B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2271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9296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EAD95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72DE8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63417694"/>
    <w:multiLevelType w:val="hybridMultilevel"/>
    <w:tmpl w:val="DECE3632"/>
    <w:lvl w:ilvl="0" w:tplc="AA22524E">
      <w:start w:val="1"/>
      <w:numFmt w:val="decimal"/>
      <w:lvlText w:val="%1、"/>
      <w:lvlJc w:val="left"/>
      <w:pPr>
        <w:ind w:left="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64A9C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D484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6A9D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64FF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C200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305DD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0E9E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D2ED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648B0303"/>
    <w:multiLevelType w:val="hybridMultilevel"/>
    <w:tmpl w:val="77EC35A6"/>
    <w:lvl w:ilvl="0" w:tplc="8A101B1C">
      <w:start w:val="1"/>
      <w:numFmt w:val="decimal"/>
      <w:lvlText w:val="%1."/>
      <w:lvlJc w:val="left"/>
      <w:pPr>
        <w:ind w:left="8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C2CA72">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0647CE">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449CC8">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A89812">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6C813A8">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16EFB6">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0C194E">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F788AFC">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64CE736C"/>
    <w:multiLevelType w:val="hybridMultilevel"/>
    <w:tmpl w:val="8280CDD8"/>
    <w:lvl w:ilvl="0" w:tplc="54CEDF42">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241C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CA17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B69D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D3837C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EA0FA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DE8FD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E2AAA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604E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656A6931"/>
    <w:multiLevelType w:val="hybridMultilevel"/>
    <w:tmpl w:val="7DBE71B2"/>
    <w:lvl w:ilvl="0" w:tplc="29BC95D6">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220D7C">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A26E8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8ED85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5E9E4A">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CAF980">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FE32E0">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B29486">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DE8AF4">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65A40676"/>
    <w:multiLevelType w:val="hybridMultilevel"/>
    <w:tmpl w:val="3F900976"/>
    <w:lvl w:ilvl="0" w:tplc="6DDCF98E">
      <w:start w:val="1"/>
      <w:numFmt w:val="ideographDigital"/>
      <w:lvlText w:val="(%1)"/>
      <w:lvlJc w:val="left"/>
      <w:pPr>
        <w:ind w:left="52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620E5246">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BBC29F24">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9FCC0568">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4E2FFA8">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94261C66">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F33C0B7E">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9943492">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3DC2C6B6">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66C55493"/>
    <w:multiLevelType w:val="hybridMultilevel"/>
    <w:tmpl w:val="8B163824"/>
    <w:lvl w:ilvl="0" w:tplc="30C4347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5484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0689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EC70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7082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1C2FB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489D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4E4A0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928A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69BA5BC6"/>
    <w:multiLevelType w:val="hybridMultilevel"/>
    <w:tmpl w:val="262A89CE"/>
    <w:lvl w:ilvl="0" w:tplc="45AA222C">
      <w:start w:val="2"/>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3AE4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8B41C7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C410C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646A8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621D6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FCC36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1C86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3A0EC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6A0F14CF"/>
    <w:multiLevelType w:val="hybridMultilevel"/>
    <w:tmpl w:val="F7843746"/>
    <w:lvl w:ilvl="0" w:tplc="F0660B4C">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3478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AAA64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5072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1EE7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5A9C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7E62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662A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4E82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6BAE5297"/>
    <w:multiLevelType w:val="hybridMultilevel"/>
    <w:tmpl w:val="6534D946"/>
    <w:lvl w:ilvl="0" w:tplc="CCDCB522">
      <w:start w:val="9"/>
      <w:numFmt w:val="japaneseCounting"/>
      <w:lvlText w:val="%1、"/>
      <w:lvlJc w:val="left"/>
      <w:pPr>
        <w:ind w:left="6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BE51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3643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2034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62CF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7E1BF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3AAA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F4FF8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5AA1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6CA537C0"/>
    <w:multiLevelType w:val="hybridMultilevel"/>
    <w:tmpl w:val="E05495D2"/>
    <w:lvl w:ilvl="0" w:tplc="2648F6FA">
      <w:start w:val="1"/>
      <w:numFmt w:val="decimal"/>
      <w:lvlText w:val="（%1）"/>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3417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284B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C2FE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645ED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8A96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0417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FCEE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8644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6DE53B60"/>
    <w:multiLevelType w:val="hybridMultilevel"/>
    <w:tmpl w:val="35182082"/>
    <w:lvl w:ilvl="0" w:tplc="6B448D04">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48E7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CA24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64EF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3A33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4A92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7276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8E316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A8D3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6E487FE3"/>
    <w:multiLevelType w:val="hybridMultilevel"/>
    <w:tmpl w:val="D1F8A642"/>
    <w:lvl w:ilvl="0" w:tplc="DBBC7116">
      <w:start w:val="1"/>
      <w:numFmt w:val="upperLetter"/>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26A0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9EDE3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1089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B0FE1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8276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5848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56D6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81E9F1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6E9637D7"/>
    <w:multiLevelType w:val="hybridMultilevel"/>
    <w:tmpl w:val="CD8CF444"/>
    <w:lvl w:ilvl="0" w:tplc="7B7CA164">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7ABF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E3E06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662A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DE5F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9657E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50F0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8842A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9851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8" w15:restartNumberingAfterBreak="0">
    <w:nsid w:val="70635D5B"/>
    <w:multiLevelType w:val="hybridMultilevel"/>
    <w:tmpl w:val="914C7D8C"/>
    <w:lvl w:ilvl="0" w:tplc="CA468026">
      <w:start w:val="1"/>
      <w:numFmt w:val="ideographDigital"/>
      <w:lvlText w:val="(%1)"/>
      <w:lvlJc w:val="left"/>
      <w:pPr>
        <w:ind w:left="4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066524">
      <w:start w:val="1"/>
      <w:numFmt w:val="decimal"/>
      <w:lvlText w:val="%2、"/>
      <w:lvlJc w:val="left"/>
      <w:pPr>
        <w:ind w:left="7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A87140">
      <w:start w:val="1"/>
      <w:numFmt w:val="lowerRoman"/>
      <w:lvlText w:val="%3"/>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6405CE">
      <w:start w:val="1"/>
      <w:numFmt w:val="decimal"/>
      <w:lvlText w:val="%4"/>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8AAD98">
      <w:start w:val="1"/>
      <w:numFmt w:val="lowerLetter"/>
      <w:lvlText w:val="%5"/>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5840AA">
      <w:start w:val="1"/>
      <w:numFmt w:val="lowerRoman"/>
      <w:lvlText w:val="%6"/>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76C660">
      <w:start w:val="1"/>
      <w:numFmt w:val="decimal"/>
      <w:lvlText w:val="%7"/>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900C34">
      <w:start w:val="1"/>
      <w:numFmt w:val="lowerLetter"/>
      <w:lvlText w:val="%8"/>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303E64">
      <w:start w:val="1"/>
      <w:numFmt w:val="lowerRoman"/>
      <w:lvlText w:val="%9"/>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9" w15:restartNumberingAfterBreak="0">
    <w:nsid w:val="711C1229"/>
    <w:multiLevelType w:val="hybridMultilevel"/>
    <w:tmpl w:val="B91032A6"/>
    <w:lvl w:ilvl="0" w:tplc="5D724516">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F7881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EC5F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D661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248E8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3C2F8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51EDC6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7A95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4CE0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0" w15:restartNumberingAfterBreak="0">
    <w:nsid w:val="71896097"/>
    <w:multiLevelType w:val="hybridMultilevel"/>
    <w:tmpl w:val="B92A051C"/>
    <w:lvl w:ilvl="0" w:tplc="3C1A18C0">
      <w:start w:val="3"/>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643B4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B6C0E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30A2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60562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E202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7E795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889F6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4E0D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1" w15:restartNumberingAfterBreak="0">
    <w:nsid w:val="73D8036E"/>
    <w:multiLevelType w:val="hybridMultilevel"/>
    <w:tmpl w:val="783AE154"/>
    <w:lvl w:ilvl="0" w:tplc="016CCCE4">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8AE58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3A81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F86EDC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0EA71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182F87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4A09E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5643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CD2CDB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2" w15:restartNumberingAfterBreak="0">
    <w:nsid w:val="740A7051"/>
    <w:multiLevelType w:val="hybridMultilevel"/>
    <w:tmpl w:val="37948198"/>
    <w:lvl w:ilvl="0" w:tplc="16A4D788">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62D8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EE2D1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4C9E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864E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EEC86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2477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1ECE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DE94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3" w15:restartNumberingAfterBreak="0">
    <w:nsid w:val="743743A6"/>
    <w:multiLevelType w:val="hybridMultilevel"/>
    <w:tmpl w:val="17DC9AA0"/>
    <w:lvl w:ilvl="0" w:tplc="709EE49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3CC6AE">
      <w:start w:val="1"/>
      <w:numFmt w:val="decimal"/>
      <w:lvlText w:val="（%2）"/>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D4892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98BF1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2861C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FE6FB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BC4EA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1699B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2F81B3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4" w15:restartNumberingAfterBreak="0">
    <w:nsid w:val="74FE008C"/>
    <w:multiLevelType w:val="hybridMultilevel"/>
    <w:tmpl w:val="461403AE"/>
    <w:lvl w:ilvl="0" w:tplc="7D28C8DE">
      <w:start w:val="42"/>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A0F388">
      <w:start w:val="1"/>
      <w:numFmt w:val="decimal"/>
      <w:lvlText w:val="%2."/>
      <w:lvlJc w:val="left"/>
      <w:pPr>
        <w:ind w:left="136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15AD95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3054F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EE891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D0734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244CF4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A4E1F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9E11E4">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5" w15:restartNumberingAfterBreak="0">
    <w:nsid w:val="75907798"/>
    <w:multiLevelType w:val="hybridMultilevel"/>
    <w:tmpl w:val="ABA2E276"/>
    <w:lvl w:ilvl="0" w:tplc="4D203406">
      <w:start w:val="10"/>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14F50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3CAD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1AE3A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4466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F42C5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52B7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86381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B223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6" w15:restartNumberingAfterBreak="0">
    <w:nsid w:val="75AD32EE"/>
    <w:multiLevelType w:val="hybridMultilevel"/>
    <w:tmpl w:val="16D2F82C"/>
    <w:lvl w:ilvl="0" w:tplc="4D9CF000">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D06D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1218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1E6C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0E922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1634A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F630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E205D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B033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7" w15:restartNumberingAfterBreak="0">
    <w:nsid w:val="75C01031"/>
    <w:multiLevelType w:val="hybridMultilevel"/>
    <w:tmpl w:val="CEC4D888"/>
    <w:lvl w:ilvl="0" w:tplc="678A7E90">
      <w:start w:val="1"/>
      <w:numFmt w:val="decimal"/>
      <w:lvlText w:val="（%1）"/>
      <w:lvlJc w:val="left"/>
      <w:pPr>
        <w:ind w:left="5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DA1D4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32620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802A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60C4B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FB2C27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5834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B68C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10468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8" w15:restartNumberingAfterBreak="0">
    <w:nsid w:val="76074BE7"/>
    <w:multiLevelType w:val="hybridMultilevel"/>
    <w:tmpl w:val="5F3ABA5A"/>
    <w:lvl w:ilvl="0" w:tplc="91F6EF6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44195A">
      <w:start w:val="1"/>
      <w:numFmt w:val="decimal"/>
      <w:lvlText w:val="（%2）"/>
      <w:lvlJc w:val="left"/>
      <w:pPr>
        <w:ind w:left="9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FCA43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2784A2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CC932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18193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96F55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B0A0F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347AD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9" w15:restartNumberingAfterBreak="0">
    <w:nsid w:val="76086650"/>
    <w:multiLevelType w:val="hybridMultilevel"/>
    <w:tmpl w:val="A8682230"/>
    <w:lvl w:ilvl="0" w:tplc="016A811A">
      <w:start w:val="1"/>
      <w:numFmt w:val="decimal"/>
      <w:lvlText w:val="%1、"/>
      <w:lvlJc w:val="left"/>
      <w:pPr>
        <w:ind w:left="4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6257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ECE7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6EDC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AD6B9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7062C7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5800D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9A0B3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58F9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0" w15:restartNumberingAfterBreak="0">
    <w:nsid w:val="786D3228"/>
    <w:multiLevelType w:val="hybridMultilevel"/>
    <w:tmpl w:val="B538DA16"/>
    <w:lvl w:ilvl="0" w:tplc="0278F2A6">
      <w:start w:val="1"/>
      <w:numFmt w:val="decimal"/>
      <w:lvlText w:val="（%1）"/>
      <w:lvlJc w:val="left"/>
      <w:pPr>
        <w:ind w:left="10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C8CE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0078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6E5D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3EBC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23636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B88ED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890A7F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72EEC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1" w15:restartNumberingAfterBreak="0">
    <w:nsid w:val="78BE6659"/>
    <w:multiLevelType w:val="hybridMultilevel"/>
    <w:tmpl w:val="85B857A8"/>
    <w:lvl w:ilvl="0" w:tplc="41C2120A">
      <w:start w:val="17"/>
      <w:numFmt w:val="decimal"/>
      <w:lvlText w:val="%1、"/>
      <w:lvlJc w:val="left"/>
      <w:pPr>
        <w:ind w:left="5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622AD4">
      <w:start w:val="1"/>
      <w:numFmt w:val="lowerLetter"/>
      <w:lvlText w:val="%2"/>
      <w:lvlJc w:val="left"/>
      <w:pPr>
        <w:ind w:left="108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EFC1B0C">
      <w:start w:val="1"/>
      <w:numFmt w:val="lowerRoman"/>
      <w:lvlText w:val="%3"/>
      <w:lvlJc w:val="left"/>
      <w:pPr>
        <w:ind w:left="18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F4F326">
      <w:start w:val="1"/>
      <w:numFmt w:val="decimal"/>
      <w:lvlText w:val="%4"/>
      <w:lvlJc w:val="left"/>
      <w:pPr>
        <w:ind w:left="25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80E650">
      <w:start w:val="1"/>
      <w:numFmt w:val="lowerLetter"/>
      <w:lvlText w:val="%5"/>
      <w:lvlJc w:val="left"/>
      <w:pPr>
        <w:ind w:left="324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ECD134">
      <w:start w:val="1"/>
      <w:numFmt w:val="lowerRoman"/>
      <w:lvlText w:val="%6"/>
      <w:lvlJc w:val="left"/>
      <w:pPr>
        <w:ind w:left="396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2EF86A">
      <w:start w:val="1"/>
      <w:numFmt w:val="decimal"/>
      <w:lvlText w:val="%7"/>
      <w:lvlJc w:val="left"/>
      <w:pPr>
        <w:ind w:left="468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74C8EC">
      <w:start w:val="1"/>
      <w:numFmt w:val="lowerLetter"/>
      <w:lvlText w:val="%8"/>
      <w:lvlJc w:val="left"/>
      <w:pPr>
        <w:ind w:left="54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526120">
      <w:start w:val="1"/>
      <w:numFmt w:val="lowerRoman"/>
      <w:lvlText w:val="%9"/>
      <w:lvlJc w:val="left"/>
      <w:pPr>
        <w:ind w:left="61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2" w15:restartNumberingAfterBreak="0">
    <w:nsid w:val="794115E9"/>
    <w:multiLevelType w:val="hybridMultilevel"/>
    <w:tmpl w:val="75522F04"/>
    <w:lvl w:ilvl="0" w:tplc="30488098">
      <w:start w:val="1"/>
      <w:numFmt w:val="decimal"/>
      <w:lvlText w:val="%1）"/>
      <w:lvlJc w:val="left"/>
      <w:pPr>
        <w:ind w:left="8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3E072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323C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1C22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4A4A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56CC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64AE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EA72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D4E37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3" w15:restartNumberingAfterBreak="0">
    <w:nsid w:val="79631169"/>
    <w:multiLevelType w:val="hybridMultilevel"/>
    <w:tmpl w:val="35B60138"/>
    <w:lvl w:ilvl="0" w:tplc="FDE858B2">
      <w:start w:val="1"/>
      <w:numFmt w:val="decim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1C056A">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522BDA">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E1AEB3A">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ECB090">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7F64C38">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B2228CC">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F4AF40">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1C2AB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4" w15:restartNumberingAfterBreak="0">
    <w:nsid w:val="79D47CFA"/>
    <w:multiLevelType w:val="hybridMultilevel"/>
    <w:tmpl w:val="9EF240D4"/>
    <w:lvl w:ilvl="0" w:tplc="9AC281B8">
      <w:start w:val="1"/>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2DEE89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1215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08F73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3C23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F80F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ACA34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120B94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96BED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5" w15:restartNumberingAfterBreak="0">
    <w:nsid w:val="7A3049A7"/>
    <w:multiLevelType w:val="hybridMultilevel"/>
    <w:tmpl w:val="814EEF60"/>
    <w:lvl w:ilvl="0" w:tplc="CB36874A">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5CCDE8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6052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5C265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BDA635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0637D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08BCF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5A06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5C6E8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6" w15:restartNumberingAfterBreak="0">
    <w:nsid w:val="7A684A88"/>
    <w:multiLevelType w:val="hybridMultilevel"/>
    <w:tmpl w:val="0E24F598"/>
    <w:lvl w:ilvl="0" w:tplc="5694EB9E">
      <w:start w:val="3"/>
      <w:numFmt w:val="decimal"/>
      <w:lvlText w:val="%1、"/>
      <w:lvlJc w:val="left"/>
      <w:pPr>
        <w:ind w:left="51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BE90E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80F3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B0E80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D812F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FAAF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6049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930251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08BE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7" w15:restartNumberingAfterBreak="0">
    <w:nsid w:val="7BBC2FBF"/>
    <w:multiLevelType w:val="hybridMultilevel"/>
    <w:tmpl w:val="D0C48544"/>
    <w:lvl w:ilvl="0" w:tplc="0778E68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7ABE6E">
      <w:start w:val="1"/>
      <w:numFmt w:val="decimal"/>
      <w:lvlText w:val="%2、"/>
      <w:lvlJc w:val="left"/>
      <w:pPr>
        <w:ind w:left="30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F6983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FC277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4C27E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686B0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42F80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48138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74ECD4">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8" w15:restartNumberingAfterBreak="0">
    <w:nsid w:val="7CDF563A"/>
    <w:multiLevelType w:val="hybridMultilevel"/>
    <w:tmpl w:val="6756EDDE"/>
    <w:lvl w:ilvl="0" w:tplc="F7B0D50E">
      <w:start w:val="1"/>
      <w:numFmt w:val="ideographDigital"/>
      <w:lvlText w:val="(%1)"/>
      <w:lvlJc w:val="left"/>
      <w:pPr>
        <w:ind w:left="4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D1C5370">
      <w:start w:val="1"/>
      <w:numFmt w:val="lowerLetter"/>
      <w:lvlText w:val="%2"/>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723289E6">
      <w:start w:val="1"/>
      <w:numFmt w:val="lowerRoman"/>
      <w:lvlText w:val="%3"/>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F464F64">
      <w:start w:val="1"/>
      <w:numFmt w:val="decimal"/>
      <w:lvlText w:val="%4"/>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1E28872">
      <w:start w:val="1"/>
      <w:numFmt w:val="lowerLetter"/>
      <w:lvlText w:val="%5"/>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47A7C92">
      <w:start w:val="1"/>
      <w:numFmt w:val="lowerRoman"/>
      <w:lvlText w:val="%6"/>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122487C">
      <w:start w:val="1"/>
      <w:numFmt w:val="decimal"/>
      <w:lvlText w:val="%7"/>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208E62EC">
      <w:start w:val="1"/>
      <w:numFmt w:val="lowerLetter"/>
      <w:lvlText w:val="%8"/>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3244A2C">
      <w:start w:val="1"/>
      <w:numFmt w:val="lowerRoman"/>
      <w:lvlText w:val="%9"/>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89" w15:restartNumberingAfterBreak="0">
    <w:nsid w:val="7F7C0AA7"/>
    <w:multiLevelType w:val="hybridMultilevel"/>
    <w:tmpl w:val="9814E10E"/>
    <w:lvl w:ilvl="0" w:tplc="63AA0552">
      <w:start w:val="1"/>
      <w:numFmt w:val="upperLetter"/>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DAAF1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B0A2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A02F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DA441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30CF1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F6558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E64D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B240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61"/>
  </w:num>
  <w:num w:numId="2">
    <w:abstractNumId w:val="49"/>
  </w:num>
  <w:num w:numId="3">
    <w:abstractNumId w:val="125"/>
  </w:num>
  <w:num w:numId="4">
    <w:abstractNumId w:val="56"/>
  </w:num>
  <w:num w:numId="5">
    <w:abstractNumId w:val="188"/>
  </w:num>
  <w:num w:numId="6">
    <w:abstractNumId w:val="163"/>
  </w:num>
  <w:num w:numId="7">
    <w:abstractNumId w:val="126"/>
  </w:num>
  <w:num w:numId="8">
    <w:abstractNumId w:val="169"/>
  </w:num>
  <w:num w:numId="9">
    <w:abstractNumId w:val="100"/>
  </w:num>
  <w:num w:numId="10">
    <w:abstractNumId w:val="121"/>
  </w:num>
  <w:num w:numId="11">
    <w:abstractNumId w:val="99"/>
  </w:num>
  <w:num w:numId="12">
    <w:abstractNumId w:val="81"/>
  </w:num>
  <w:num w:numId="13">
    <w:abstractNumId w:val="168"/>
  </w:num>
  <w:num w:numId="14">
    <w:abstractNumId w:val="170"/>
  </w:num>
  <w:num w:numId="15">
    <w:abstractNumId w:val="5"/>
  </w:num>
  <w:num w:numId="16">
    <w:abstractNumId w:val="165"/>
  </w:num>
  <w:num w:numId="17">
    <w:abstractNumId w:val="114"/>
  </w:num>
  <w:num w:numId="18">
    <w:abstractNumId w:val="105"/>
  </w:num>
  <w:num w:numId="19">
    <w:abstractNumId w:val="3"/>
  </w:num>
  <w:num w:numId="20">
    <w:abstractNumId w:val="87"/>
  </w:num>
  <w:num w:numId="21">
    <w:abstractNumId w:val="102"/>
  </w:num>
  <w:num w:numId="22">
    <w:abstractNumId w:val="88"/>
  </w:num>
  <w:num w:numId="23">
    <w:abstractNumId w:val="159"/>
  </w:num>
  <w:num w:numId="24">
    <w:abstractNumId w:val="171"/>
  </w:num>
  <w:num w:numId="25">
    <w:abstractNumId w:val="130"/>
  </w:num>
  <w:num w:numId="26">
    <w:abstractNumId w:val="33"/>
  </w:num>
  <w:num w:numId="27">
    <w:abstractNumId w:val="34"/>
  </w:num>
  <w:num w:numId="28">
    <w:abstractNumId w:val="47"/>
  </w:num>
  <w:num w:numId="29">
    <w:abstractNumId w:val="136"/>
  </w:num>
  <w:num w:numId="30">
    <w:abstractNumId w:val="52"/>
  </w:num>
  <w:num w:numId="31">
    <w:abstractNumId w:val="147"/>
  </w:num>
  <w:num w:numId="32">
    <w:abstractNumId w:val="2"/>
  </w:num>
  <w:num w:numId="33">
    <w:abstractNumId w:val="48"/>
  </w:num>
  <w:num w:numId="34">
    <w:abstractNumId w:val="93"/>
  </w:num>
  <w:num w:numId="35">
    <w:abstractNumId w:val="98"/>
  </w:num>
  <w:num w:numId="36">
    <w:abstractNumId w:val="67"/>
  </w:num>
  <w:num w:numId="37">
    <w:abstractNumId w:val="66"/>
  </w:num>
  <w:num w:numId="38">
    <w:abstractNumId w:val="50"/>
  </w:num>
  <w:num w:numId="39">
    <w:abstractNumId w:val="1"/>
  </w:num>
  <w:num w:numId="40">
    <w:abstractNumId w:val="13"/>
  </w:num>
  <w:num w:numId="41">
    <w:abstractNumId w:val="155"/>
  </w:num>
  <w:num w:numId="42">
    <w:abstractNumId w:val="89"/>
  </w:num>
  <w:num w:numId="43">
    <w:abstractNumId w:val="63"/>
  </w:num>
  <w:num w:numId="44">
    <w:abstractNumId w:val="177"/>
  </w:num>
  <w:num w:numId="45">
    <w:abstractNumId w:val="30"/>
  </w:num>
  <w:num w:numId="46">
    <w:abstractNumId w:val="90"/>
  </w:num>
  <w:num w:numId="47">
    <w:abstractNumId w:val="184"/>
  </w:num>
  <w:num w:numId="48">
    <w:abstractNumId w:val="154"/>
  </w:num>
  <w:num w:numId="49">
    <w:abstractNumId w:val="109"/>
  </w:num>
  <w:num w:numId="50">
    <w:abstractNumId w:val="112"/>
  </w:num>
  <w:num w:numId="51">
    <w:abstractNumId w:val="14"/>
  </w:num>
  <w:num w:numId="52">
    <w:abstractNumId w:val="166"/>
  </w:num>
  <w:num w:numId="53">
    <w:abstractNumId w:val="55"/>
  </w:num>
  <w:num w:numId="54">
    <w:abstractNumId w:val="20"/>
  </w:num>
  <w:num w:numId="55">
    <w:abstractNumId w:val="6"/>
  </w:num>
  <w:num w:numId="56">
    <w:abstractNumId w:val="189"/>
  </w:num>
  <w:num w:numId="57">
    <w:abstractNumId w:val="35"/>
  </w:num>
  <w:num w:numId="58">
    <w:abstractNumId w:val="57"/>
  </w:num>
  <w:num w:numId="59">
    <w:abstractNumId w:val="15"/>
  </w:num>
  <w:num w:numId="60">
    <w:abstractNumId w:val="127"/>
  </w:num>
  <w:num w:numId="61">
    <w:abstractNumId w:val="74"/>
  </w:num>
  <w:num w:numId="62">
    <w:abstractNumId w:val="107"/>
  </w:num>
  <w:num w:numId="63">
    <w:abstractNumId w:val="96"/>
  </w:num>
  <w:num w:numId="64">
    <w:abstractNumId w:val="12"/>
  </w:num>
  <w:num w:numId="65">
    <w:abstractNumId w:val="119"/>
  </w:num>
  <w:num w:numId="66">
    <w:abstractNumId w:val="44"/>
  </w:num>
  <w:num w:numId="67">
    <w:abstractNumId w:val="94"/>
  </w:num>
  <w:num w:numId="68">
    <w:abstractNumId w:val="115"/>
  </w:num>
  <w:num w:numId="69">
    <w:abstractNumId w:val="176"/>
  </w:num>
  <w:num w:numId="70">
    <w:abstractNumId w:val="18"/>
  </w:num>
  <w:num w:numId="71">
    <w:abstractNumId w:val="24"/>
  </w:num>
  <w:num w:numId="72">
    <w:abstractNumId w:val="179"/>
  </w:num>
  <w:num w:numId="73">
    <w:abstractNumId w:val="161"/>
  </w:num>
  <w:num w:numId="74">
    <w:abstractNumId w:val="76"/>
  </w:num>
  <w:num w:numId="75">
    <w:abstractNumId w:val="7"/>
  </w:num>
  <w:num w:numId="76">
    <w:abstractNumId w:val="82"/>
  </w:num>
  <w:num w:numId="77">
    <w:abstractNumId w:val="150"/>
  </w:num>
  <w:num w:numId="78">
    <w:abstractNumId w:val="160"/>
  </w:num>
  <w:num w:numId="79">
    <w:abstractNumId w:val="32"/>
  </w:num>
  <w:num w:numId="80">
    <w:abstractNumId w:val="140"/>
  </w:num>
  <w:num w:numId="81">
    <w:abstractNumId w:val="31"/>
  </w:num>
  <w:num w:numId="82">
    <w:abstractNumId w:val="46"/>
  </w:num>
  <w:num w:numId="83">
    <w:abstractNumId w:val="60"/>
  </w:num>
  <w:num w:numId="84">
    <w:abstractNumId w:val="83"/>
  </w:num>
  <w:num w:numId="85">
    <w:abstractNumId w:val="91"/>
  </w:num>
  <w:num w:numId="86">
    <w:abstractNumId w:val="70"/>
  </w:num>
  <w:num w:numId="87">
    <w:abstractNumId w:val="86"/>
  </w:num>
  <w:num w:numId="88">
    <w:abstractNumId w:val="156"/>
  </w:num>
  <w:num w:numId="89">
    <w:abstractNumId w:val="97"/>
  </w:num>
  <w:num w:numId="90">
    <w:abstractNumId w:val="103"/>
  </w:num>
  <w:num w:numId="91">
    <w:abstractNumId w:val="40"/>
  </w:num>
  <w:num w:numId="92">
    <w:abstractNumId w:val="142"/>
  </w:num>
  <w:num w:numId="93">
    <w:abstractNumId w:val="75"/>
  </w:num>
  <w:num w:numId="94">
    <w:abstractNumId w:val="124"/>
  </w:num>
  <w:num w:numId="95">
    <w:abstractNumId w:val="164"/>
  </w:num>
  <w:num w:numId="96">
    <w:abstractNumId w:val="132"/>
  </w:num>
  <w:num w:numId="97">
    <w:abstractNumId w:val="106"/>
  </w:num>
  <w:num w:numId="98">
    <w:abstractNumId w:val="8"/>
  </w:num>
  <w:num w:numId="99">
    <w:abstractNumId w:val="51"/>
  </w:num>
  <w:num w:numId="100">
    <w:abstractNumId w:val="146"/>
  </w:num>
  <w:num w:numId="101">
    <w:abstractNumId w:val="118"/>
  </w:num>
  <w:num w:numId="102">
    <w:abstractNumId w:val="0"/>
  </w:num>
  <w:num w:numId="103">
    <w:abstractNumId w:val="162"/>
  </w:num>
  <w:num w:numId="104">
    <w:abstractNumId w:val="129"/>
  </w:num>
  <w:num w:numId="105">
    <w:abstractNumId w:val="38"/>
  </w:num>
  <w:num w:numId="106">
    <w:abstractNumId w:val="167"/>
  </w:num>
  <w:num w:numId="107">
    <w:abstractNumId w:val="180"/>
  </w:num>
  <w:num w:numId="108">
    <w:abstractNumId w:val="9"/>
  </w:num>
  <w:num w:numId="109">
    <w:abstractNumId w:val="182"/>
  </w:num>
  <w:num w:numId="110">
    <w:abstractNumId w:val="53"/>
  </w:num>
  <w:num w:numId="111">
    <w:abstractNumId w:val="172"/>
  </w:num>
  <w:num w:numId="112">
    <w:abstractNumId w:val="110"/>
  </w:num>
  <w:num w:numId="113">
    <w:abstractNumId w:val="29"/>
  </w:num>
  <w:num w:numId="114">
    <w:abstractNumId w:val="111"/>
  </w:num>
  <w:num w:numId="115">
    <w:abstractNumId w:val="19"/>
  </w:num>
  <w:num w:numId="116">
    <w:abstractNumId w:val="72"/>
  </w:num>
  <w:num w:numId="117">
    <w:abstractNumId w:val="135"/>
  </w:num>
  <w:num w:numId="118">
    <w:abstractNumId w:val="28"/>
  </w:num>
  <w:num w:numId="119">
    <w:abstractNumId w:val="42"/>
  </w:num>
  <w:num w:numId="120">
    <w:abstractNumId w:val="45"/>
  </w:num>
  <w:num w:numId="121">
    <w:abstractNumId w:val="78"/>
  </w:num>
  <w:num w:numId="122">
    <w:abstractNumId w:val="95"/>
  </w:num>
  <w:num w:numId="123">
    <w:abstractNumId w:val="85"/>
  </w:num>
  <w:num w:numId="124">
    <w:abstractNumId w:val="84"/>
  </w:num>
  <w:num w:numId="125">
    <w:abstractNumId w:val="145"/>
  </w:num>
  <w:num w:numId="126">
    <w:abstractNumId w:val="36"/>
  </w:num>
  <w:num w:numId="127">
    <w:abstractNumId w:val="17"/>
  </w:num>
  <w:num w:numId="128">
    <w:abstractNumId w:val="23"/>
  </w:num>
  <w:num w:numId="129">
    <w:abstractNumId w:val="80"/>
  </w:num>
  <w:num w:numId="130">
    <w:abstractNumId w:val="25"/>
  </w:num>
  <w:num w:numId="131">
    <w:abstractNumId w:val="148"/>
  </w:num>
  <w:num w:numId="132">
    <w:abstractNumId w:val="26"/>
  </w:num>
  <w:num w:numId="133">
    <w:abstractNumId w:val="22"/>
  </w:num>
  <w:num w:numId="134">
    <w:abstractNumId w:val="141"/>
  </w:num>
  <w:num w:numId="135">
    <w:abstractNumId w:val="54"/>
  </w:num>
  <w:num w:numId="136">
    <w:abstractNumId w:val="174"/>
  </w:num>
  <w:num w:numId="137">
    <w:abstractNumId w:val="152"/>
  </w:num>
  <w:num w:numId="138">
    <w:abstractNumId w:val="131"/>
  </w:num>
  <w:num w:numId="139">
    <w:abstractNumId w:val="173"/>
  </w:num>
  <w:num w:numId="140">
    <w:abstractNumId w:val="153"/>
  </w:num>
  <w:num w:numId="141">
    <w:abstractNumId w:val="151"/>
  </w:num>
  <w:num w:numId="142">
    <w:abstractNumId w:val="157"/>
  </w:num>
  <w:num w:numId="143">
    <w:abstractNumId w:val="138"/>
  </w:num>
  <w:num w:numId="144">
    <w:abstractNumId w:val="186"/>
  </w:num>
  <w:num w:numId="145">
    <w:abstractNumId w:val="69"/>
  </w:num>
  <w:num w:numId="146">
    <w:abstractNumId w:val="175"/>
  </w:num>
  <w:num w:numId="147">
    <w:abstractNumId w:val="181"/>
  </w:num>
  <w:num w:numId="148">
    <w:abstractNumId w:val="108"/>
  </w:num>
  <w:num w:numId="149">
    <w:abstractNumId w:val="11"/>
  </w:num>
  <w:num w:numId="150">
    <w:abstractNumId w:val="139"/>
  </w:num>
  <w:num w:numId="151">
    <w:abstractNumId w:val="122"/>
  </w:num>
  <w:num w:numId="152">
    <w:abstractNumId w:val="104"/>
  </w:num>
  <w:num w:numId="153">
    <w:abstractNumId w:val="92"/>
  </w:num>
  <w:num w:numId="154">
    <w:abstractNumId w:val="113"/>
  </w:num>
  <w:num w:numId="155">
    <w:abstractNumId w:val="79"/>
  </w:num>
  <w:num w:numId="156">
    <w:abstractNumId w:val="43"/>
  </w:num>
  <w:num w:numId="157">
    <w:abstractNumId w:val="178"/>
  </w:num>
  <w:num w:numId="158">
    <w:abstractNumId w:val="187"/>
  </w:num>
  <w:num w:numId="159">
    <w:abstractNumId w:val="41"/>
  </w:num>
  <w:num w:numId="160">
    <w:abstractNumId w:val="71"/>
  </w:num>
  <w:num w:numId="161">
    <w:abstractNumId w:val="64"/>
  </w:num>
  <w:num w:numId="162">
    <w:abstractNumId w:val="59"/>
  </w:num>
  <w:num w:numId="163">
    <w:abstractNumId w:val="77"/>
  </w:num>
  <w:num w:numId="164">
    <w:abstractNumId w:val="68"/>
  </w:num>
  <w:num w:numId="165">
    <w:abstractNumId w:val="39"/>
  </w:num>
  <w:num w:numId="166">
    <w:abstractNumId w:val="185"/>
  </w:num>
  <w:num w:numId="167">
    <w:abstractNumId w:val="73"/>
  </w:num>
  <w:num w:numId="168">
    <w:abstractNumId w:val="116"/>
  </w:num>
  <w:num w:numId="169">
    <w:abstractNumId w:val="117"/>
  </w:num>
  <w:num w:numId="170">
    <w:abstractNumId w:val="16"/>
  </w:num>
  <w:num w:numId="171">
    <w:abstractNumId w:val="128"/>
  </w:num>
  <w:num w:numId="172">
    <w:abstractNumId w:val="143"/>
  </w:num>
  <w:num w:numId="173">
    <w:abstractNumId w:val="37"/>
  </w:num>
  <w:num w:numId="174">
    <w:abstractNumId w:val="144"/>
  </w:num>
  <w:num w:numId="175">
    <w:abstractNumId w:val="27"/>
  </w:num>
  <w:num w:numId="176">
    <w:abstractNumId w:val="123"/>
  </w:num>
  <w:num w:numId="177">
    <w:abstractNumId w:val="4"/>
  </w:num>
  <w:num w:numId="178">
    <w:abstractNumId w:val="62"/>
  </w:num>
  <w:num w:numId="179">
    <w:abstractNumId w:val="101"/>
  </w:num>
  <w:num w:numId="180">
    <w:abstractNumId w:val="58"/>
  </w:num>
  <w:num w:numId="181">
    <w:abstractNumId w:val="158"/>
  </w:num>
  <w:num w:numId="182">
    <w:abstractNumId w:val="21"/>
  </w:num>
  <w:num w:numId="183">
    <w:abstractNumId w:val="10"/>
  </w:num>
  <w:num w:numId="184">
    <w:abstractNumId w:val="120"/>
  </w:num>
  <w:num w:numId="185">
    <w:abstractNumId w:val="134"/>
  </w:num>
  <w:num w:numId="186">
    <w:abstractNumId w:val="137"/>
  </w:num>
  <w:num w:numId="187">
    <w:abstractNumId w:val="183"/>
  </w:num>
  <w:num w:numId="188">
    <w:abstractNumId w:val="149"/>
  </w:num>
  <w:num w:numId="189">
    <w:abstractNumId w:val="65"/>
  </w:num>
  <w:num w:numId="190">
    <w:abstractNumId w:val="133"/>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06F"/>
    <w:rsid w:val="00637038"/>
    <w:rsid w:val="00A7106F"/>
    <w:rsid w:val="00AA6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6E6140-214E-4E10-BAD7-7B1A9D72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49" w:lineRule="auto"/>
      <w:ind w:left="8" w:hanging="8"/>
    </w:pPr>
    <w:rPr>
      <w:rFonts w:ascii="宋体" w:eastAsia="宋体" w:hAnsi="宋体" w:cs="宋体"/>
      <w:color w:val="000000"/>
    </w:rPr>
  </w:style>
  <w:style w:type="paragraph" w:styleId="1">
    <w:name w:val="heading 1"/>
    <w:next w:val="a"/>
    <w:link w:val="10"/>
    <w:uiPriority w:val="9"/>
    <w:unhideWhenUsed/>
    <w:qFormat/>
    <w:pPr>
      <w:keepNext/>
      <w:keepLines/>
      <w:spacing w:after="183" w:line="259" w:lineRule="auto"/>
      <w:ind w:left="10" w:right="114" w:hanging="10"/>
      <w:jc w:val="center"/>
      <w:outlineLvl w:val="0"/>
    </w:pPr>
    <w:rPr>
      <w:rFonts w:ascii="黑体" w:eastAsia="黑体" w:hAnsi="黑体" w:cs="黑体"/>
      <w:color w:val="000000"/>
      <w:sz w:val="28"/>
    </w:rPr>
  </w:style>
  <w:style w:type="paragraph" w:styleId="2">
    <w:name w:val="heading 2"/>
    <w:next w:val="a"/>
    <w:link w:val="20"/>
    <w:uiPriority w:val="9"/>
    <w:unhideWhenUsed/>
    <w:qFormat/>
    <w:pPr>
      <w:keepNext/>
      <w:keepLines/>
      <w:spacing w:after="33" w:line="259" w:lineRule="auto"/>
      <w:ind w:left="10" w:right="111" w:hanging="10"/>
      <w:jc w:val="center"/>
      <w:outlineLvl w:val="1"/>
    </w:pPr>
    <w:rPr>
      <w:rFonts w:ascii="宋体" w:eastAsia="宋体" w:hAnsi="宋体" w:cs="宋体"/>
      <w:color w:val="000000"/>
      <w:sz w:val="28"/>
    </w:rPr>
  </w:style>
  <w:style w:type="paragraph" w:styleId="3">
    <w:name w:val="heading 3"/>
    <w:next w:val="a"/>
    <w:link w:val="30"/>
    <w:uiPriority w:val="9"/>
    <w:unhideWhenUsed/>
    <w:qFormat/>
    <w:pPr>
      <w:keepNext/>
      <w:keepLines/>
      <w:spacing w:after="183" w:line="259" w:lineRule="auto"/>
      <w:ind w:left="10" w:right="114" w:hanging="10"/>
      <w:jc w:val="center"/>
      <w:outlineLvl w:val="2"/>
    </w:pPr>
    <w:rPr>
      <w:rFonts w:ascii="黑体" w:eastAsia="黑体" w:hAnsi="黑体" w:cs="黑体"/>
      <w:color w:val="000000"/>
      <w:sz w:val="28"/>
    </w:rPr>
  </w:style>
  <w:style w:type="paragraph" w:styleId="4">
    <w:name w:val="heading 4"/>
    <w:next w:val="a"/>
    <w:link w:val="40"/>
    <w:uiPriority w:val="9"/>
    <w:unhideWhenUsed/>
    <w:qFormat/>
    <w:pPr>
      <w:keepNext/>
      <w:keepLines/>
      <w:spacing w:after="3" w:line="259" w:lineRule="auto"/>
      <w:ind w:left="10" w:hanging="10"/>
      <w:jc w:val="center"/>
      <w:outlineLvl w:val="3"/>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8"/>
    </w:rPr>
  </w:style>
  <w:style w:type="character" w:customStyle="1" w:styleId="40">
    <w:name w:val="标题 4 字符"/>
    <w:link w:val="4"/>
    <w:rPr>
      <w:rFonts w:ascii="宋体" w:eastAsia="宋体" w:hAnsi="宋体" w:cs="宋体"/>
      <w:color w:val="000000"/>
      <w:sz w:val="21"/>
    </w:rPr>
  </w:style>
  <w:style w:type="character" w:customStyle="1" w:styleId="30">
    <w:name w:val="标题 3 字符"/>
    <w:link w:val="3"/>
    <w:rPr>
      <w:rFonts w:ascii="黑体" w:eastAsia="黑体" w:hAnsi="黑体" w:cs="黑体"/>
      <w:color w:val="000000"/>
      <w:sz w:val="28"/>
    </w:rPr>
  </w:style>
  <w:style w:type="character" w:customStyle="1" w:styleId="10">
    <w:name w:val="标题 1 字符"/>
    <w:link w:val="1"/>
    <w:rPr>
      <w:rFonts w:ascii="黑体" w:eastAsia="黑体" w:hAnsi="黑体" w:cs="黑体"/>
      <w:color w:val="000000"/>
      <w:sz w:val="28"/>
    </w:rPr>
  </w:style>
  <w:style w:type="paragraph" w:styleId="1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header" Target="header8.xml"/><Relationship Id="rId42" Type="http://schemas.openxmlformats.org/officeDocument/2006/relationships/header" Target="header18.xml"/><Relationship Id="rId63" Type="http://schemas.openxmlformats.org/officeDocument/2006/relationships/header" Target="header28.xml"/><Relationship Id="rId84" Type="http://schemas.openxmlformats.org/officeDocument/2006/relationships/footer" Target="footer38.xml"/><Relationship Id="rId138" Type="http://schemas.openxmlformats.org/officeDocument/2006/relationships/header" Target="header61.xml"/><Relationship Id="rId107" Type="http://schemas.openxmlformats.org/officeDocument/2006/relationships/footer" Target="footer48.xml"/><Relationship Id="rId11" Type="http://schemas.openxmlformats.org/officeDocument/2006/relationships/footer" Target="footer2.xml"/><Relationship Id="rId32" Type="http://schemas.openxmlformats.org/officeDocument/2006/relationships/header" Target="header13.xml"/><Relationship Id="rId53" Type="http://schemas.openxmlformats.org/officeDocument/2006/relationships/footer" Target="footer22.xml"/><Relationship Id="rId74" Type="http://schemas.openxmlformats.org/officeDocument/2006/relationships/footer" Target="footer33.xml"/><Relationship Id="rId128" Type="http://schemas.openxmlformats.org/officeDocument/2006/relationships/footer" Target="footer58.xml"/><Relationship Id="rId5" Type="http://schemas.openxmlformats.org/officeDocument/2006/relationships/footnotes" Target="footnotes.xml"/><Relationship Id="rId90" Type="http://schemas.openxmlformats.org/officeDocument/2006/relationships/footer" Target="footer41.xml"/><Relationship Id="rId95" Type="http://schemas.openxmlformats.org/officeDocument/2006/relationships/header" Target="header43.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footer" Target="footer20.xml"/><Relationship Id="rId64" Type="http://schemas.openxmlformats.org/officeDocument/2006/relationships/header" Target="header29.xml"/><Relationship Id="rId69" Type="http://schemas.openxmlformats.org/officeDocument/2006/relationships/header" Target="header31.xml"/><Relationship Id="rId113" Type="http://schemas.openxmlformats.org/officeDocument/2006/relationships/footer" Target="footer51.xml"/><Relationship Id="rId118" Type="http://schemas.openxmlformats.org/officeDocument/2006/relationships/header" Target="header54.xml"/><Relationship Id="rId134" Type="http://schemas.openxmlformats.org/officeDocument/2006/relationships/image" Target="media/image8.png"/><Relationship Id="rId139" Type="http://schemas.openxmlformats.org/officeDocument/2006/relationships/header" Target="header62.xml"/><Relationship Id="rId80" Type="http://schemas.openxmlformats.org/officeDocument/2006/relationships/footer" Target="footer36.xml"/><Relationship Id="rId85" Type="http://schemas.openxmlformats.org/officeDocument/2006/relationships/header" Target="header39.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6.xml"/><Relationship Id="rId59" Type="http://schemas.openxmlformats.org/officeDocument/2006/relationships/footer" Target="footer25.xml"/><Relationship Id="rId103" Type="http://schemas.openxmlformats.org/officeDocument/2006/relationships/header" Target="header47.xml"/><Relationship Id="rId108" Type="http://schemas.openxmlformats.org/officeDocument/2006/relationships/header" Target="header49.xml"/><Relationship Id="rId124" Type="http://schemas.openxmlformats.org/officeDocument/2006/relationships/header" Target="header57.xml"/><Relationship Id="rId129" Type="http://schemas.openxmlformats.org/officeDocument/2006/relationships/footer" Target="footer59.xml"/><Relationship Id="rId54" Type="http://schemas.openxmlformats.org/officeDocument/2006/relationships/footer" Target="footer23.xml"/><Relationship Id="rId70" Type="http://schemas.openxmlformats.org/officeDocument/2006/relationships/header" Target="header32.xml"/><Relationship Id="rId75" Type="http://schemas.openxmlformats.org/officeDocument/2006/relationships/header" Target="header34.xml"/><Relationship Id="rId91" Type="http://schemas.openxmlformats.org/officeDocument/2006/relationships/header" Target="header42.xml"/><Relationship Id="rId96" Type="http://schemas.openxmlformats.org/officeDocument/2006/relationships/header" Target="header44.xml"/><Relationship Id="rId140" Type="http://schemas.openxmlformats.org/officeDocument/2006/relationships/footer" Target="footer61.xm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header" Target="header21.xml"/><Relationship Id="rId114" Type="http://schemas.openxmlformats.org/officeDocument/2006/relationships/header" Target="header52.xml"/><Relationship Id="rId119" Type="http://schemas.openxmlformats.org/officeDocument/2006/relationships/footer" Target="footer54.xml"/><Relationship Id="rId44" Type="http://schemas.openxmlformats.org/officeDocument/2006/relationships/image" Target="media/image2.png"/><Relationship Id="rId60" Type="http://schemas.openxmlformats.org/officeDocument/2006/relationships/footer" Target="footer26.xml"/><Relationship Id="rId65" Type="http://schemas.openxmlformats.org/officeDocument/2006/relationships/footer" Target="footer28.xml"/><Relationship Id="rId81" Type="http://schemas.openxmlformats.org/officeDocument/2006/relationships/header" Target="header37.xml"/><Relationship Id="rId86" Type="http://schemas.openxmlformats.org/officeDocument/2006/relationships/footer" Target="footer39.xml"/><Relationship Id="rId130" Type="http://schemas.openxmlformats.org/officeDocument/2006/relationships/header" Target="header60.xml"/><Relationship Id="rId135" Type="http://schemas.openxmlformats.org/officeDocument/2006/relationships/image" Target="media/image3.png"/><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109" Type="http://schemas.openxmlformats.org/officeDocument/2006/relationships/header" Target="header50.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footer" Target="footer43.xml"/><Relationship Id="rId104" Type="http://schemas.openxmlformats.org/officeDocument/2006/relationships/footer" Target="footer46.xml"/><Relationship Id="rId120" Type="http://schemas.openxmlformats.org/officeDocument/2006/relationships/header" Target="header55.xml"/><Relationship Id="rId125" Type="http://schemas.openxmlformats.org/officeDocument/2006/relationships/footer" Target="footer57.xml"/><Relationship Id="rId141" Type="http://schemas.openxmlformats.org/officeDocument/2006/relationships/footer" Target="footer62.xml"/><Relationship Id="rId7" Type="http://schemas.openxmlformats.org/officeDocument/2006/relationships/image" Target="media/image1.jpg"/><Relationship Id="rId71" Type="http://schemas.openxmlformats.org/officeDocument/2006/relationships/footer" Target="footer31.xml"/><Relationship Id="rId92" Type="http://schemas.openxmlformats.org/officeDocument/2006/relationships/footer" Target="footer42.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110" Type="http://schemas.openxmlformats.org/officeDocument/2006/relationships/footer" Target="footer49.xml"/><Relationship Id="rId115" Type="http://schemas.openxmlformats.org/officeDocument/2006/relationships/header" Target="header53.xml"/><Relationship Id="rId131" Type="http://schemas.openxmlformats.org/officeDocument/2006/relationships/footer" Target="footer60.xml"/><Relationship Id="rId136" Type="http://schemas.openxmlformats.org/officeDocument/2006/relationships/image" Target="media/image4.png"/><Relationship Id="rId61" Type="http://schemas.openxmlformats.org/officeDocument/2006/relationships/header" Target="header27.xml"/><Relationship Id="rId82" Type="http://schemas.openxmlformats.org/officeDocument/2006/relationships/header" Target="header38.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footer" Target="footer24.xml"/><Relationship Id="rId77" Type="http://schemas.openxmlformats.org/officeDocument/2006/relationships/footer" Target="footer34.xml"/><Relationship Id="rId100" Type="http://schemas.openxmlformats.org/officeDocument/2006/relationships/footer" Target="footer45.xml"/><Relationship Id="rId105" Type="http://schemas.openxmlformats.org/officeDocument/2006/relationships/footer" Target="footer47.xml"/><Relationship Id="rId126" Type="http://schemas.openxmlformats.org/officeDocument/2006/relationships/header" Target="header58.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image" Target="media/image3.jpg"/><Relationship Id="rId98" Type="http://schemas.openxmlformats.org/officeDocument/2006/relationships/footer" Target="footer44.xml"/><Relationship Id="rId121" Type="http://schemas.openxmlformats.org/officeDocument/2006/relationships/header" Target="header56.xml"/><Relationship Id="rId142" Type="http://schemas.openxmlformats.org/officeDocument/2006/relationships/header" Target="header63.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header" Target="header20.xml"/><Relationship Id="rId67" Type="http://schemas.openxmlformats.org/officeDocument/2006/relationships/header" Target="header30.xml"/><Relationship Id="rId116" Type="http://schemas.openxmlformats.org/officeDocument/2006/relationships/footer" Target="footer52.xml"/><Relationship Id="rId137" Type="http://schemas.openxmlformats.org/officeDocument/2006/relationships/image" Target="media/image50.png"/><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footer" Target="footer27.xml"/><Relationship Id="rId83" Type="http://schemas.openxmlformats.org/officeDocument/2006/relationships/footer" Target="footer37.xml"/><Relationship Id="rId88" Type="http://schemas.openxmlformats.org/officeDocument/2006/relationships/header" Target="header41.xml"/><Relationship Id="rId111" Type="http://schemas.openxmlformats.org/officeDocument/2006/relationships/footer" Target="footer50.xml"/><Relationship Id="rId132" Type="http://schemas.openxmlformats.org/officeDocument/2006/relationships/image" Target="media/image6.png"/><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header" Target="header25.xml"/><Relationship Id="rId106" Type="http://schemas.openxmlformats.org/officeDocument/2006/relationships/header" Target="header48.xml"/><Relationship Id="rId127" Type="http://schemas.openxmlformats.org/officeDocument/2006/relationships/header" Target="header59.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footer" Target="footer35.xml"/><Relationship Id="rId94" Type="http://schemas.openxmlformats.org/officeDocument/2006/relationships/image" Target="media/image4.jpg"/><Relationship Id="rId99" Type="http://schemas.openxmlformats.org/officeDocument/2006/relationships/header" Target="header45.xml"/><Relationship Id="rId101" Type="http://schemas.openxmlformats.org/officeDocument/2006/relationships/image" Target="media/image5.png"/><Relationship Id="rId122" Type="http://schemas.openxmlformats.org/officeDocument/2006/relationships/footer" Target="footer55.xml"/><Relationship Id="rId143" Type="http://schemas.openxmlformats.org/officeDocument/2006/relationships/footer" Target="footer63.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header" Target="header10.xml"/><Relationship Id="rId47" Type="http://schemas.openxmlformats.org/officeDocument/2006/relationships/footer" Target="footer19.xml"/><Relationship Id="rId68" Type="http://schemas.openxmlformats.org/officeDocument/2006/relationships/footer" Target="footer30.xml"/><Relationship Id="rId89" Type="http://schemas.openxmlformats.org/officeDocument/2006/relationships/footer" Target="footer40.xml"/><Relationship Id="rId112" Type="http://schemas.openxmlformats.org/officeDocument/2006/relationships/header" Target="header51.xml"/><Relationship Id="rId133" Type="http://schemas.openxmlformats.org/officeDocument/2006/relationships/image" Target="media/image7.png"/><Relationship Id="rId16" Type="http://schemas.openxmlformats.org/officeDocument/2006/relationships/footer" Target="footer4.xml"/><Relationship Id="rId37" Type="http://schemas.openxmlformats.org/officeDocument/2006/relationships/footer" Target="footer15.xml"/><Relationship Id="rId58" Type="http://schemas.openxmlformats.org/officeDocument/2006/relationships/header" Target="header26.xml"/><Relationship Id="rId79" Type="http://schemas.openxmlformats.org/officeDocument/2006/relationships/header" Target="header36.xml"/><Relationship Id="rId102" Type="http://schemas.openxmlformats.org/officeDocument/2006/relationships/header" Target="header46.xml"/><Relationship Id="rId123" Type="http://schemas.openxmlformats.org/officeDocument/2006/relationships/footer" Target="footer56.xml"/><Relationship Id="rId14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258</Pages>
  <Words>32257</Words>
  <Characters>183866</Characters>
  <Application>Microsoft Office Word</Application>
  <DocSecurity>0</DocSecurity>
  <Lines>1532</Lines>
  <Paragraphs>431</Paragraphs>
  <ScaleCrop>false</ScaleCrop>
  <Company>HP Inc.</Company>
  <LinksUpToDate>false</LinksUpToDate>
  <CharactersWithSpaces>215692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2023-09-13T15:22:00Z</dcterms:created>
  <dcterms:modified xsi:type="dcterms:W3CDTF">2023-09-13T15:22:00Z</dcterms:modified>
</cp:coreProperties>
</file>