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Date"/>
      </w:pPr>
      <w:r>
        <w:t xml:space="preserve">2017-06-01</w:t>
      </w:r>
    </w:p>
    <w:p>
      <w:pPr>
        <w:pStyle w:val="Heading1"/>
      </w:pPr>
      <w:bookmarkStart w:id="21" w:name="likan-zhan"/>
      <w:bookmarkEnd w:id="21"/>
      <w:r>
        <w:t xml:space="preserve">Likan Zhan</w:t>
      </w:r>
    </w:p>
    <w:p>
      <w:pPr>
        <w:pStyle w:val="Compact"/>
        <w:numPr>
          <w:numId w:val="1001"/>
          <w:ilvl w:val="0"/>
        </w:numPr>
      </w:pPr>
      <w:r>
        <w:t xml:space="preserve">Add: 15, Xueyuan Rd., Haidian District, Beijing 100083, China</w:t>
      </w:r>
    </w:p>
    <w:p>
      <w:pPr>
        <w:pStyle w:val="Compact"/>
        <w:numPr>
          <w:numId w:val="1001"/>
          <w:ilvl w:val="0"/>
        </w:numPr>
      </w:pPr>
      <w:r>
        <w:t xml:space="preserve">Tel: +86 10 8230 3468</w:t>
      </w:r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zhanlikan@hotmail.com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3">
        <w:r>
          <w:rPr>
            <w:rStyle w:val="Hyperlink"/>
          </w:rPr>
          <w:t xml:space="preserve">https://likan.info</w:t>
        </w:r>
      </w:hyperlink>
    </w:p>
    <w:p>
      <w:pPr>
        <w:pStyle w:val="Heading2"/>
      </w:pPr>
      <w:bookmarkStart w:id="24" w:name="academic-appointment"/>
      <w:bookmarkEnd w:id="24"/>
      <w:r>
        <w:t xml:space="preserve">Academic appointment</w:t>
      </w:r>
    </w:p>
    <w:p>
      <w:pPr>
        <w:pStyle w:val="Compact"/>
        <w:numPr>
          <w:numId w:val="1002"/>
          <w:ilvl w:val="0"/>
        </w:numPr>
      </w:pPr>
      <w:r>
        <w:t xml:space="preserve">2014.10 ~ Now, Assistant professor,</w:t>
      </w:r>
      <w:r>
        <w:t xml:space="preserve"> </w:t>
      </w:r>
      <w:r>
        <w:t xml:space="preserve">MEG Laboratory for Brain Sciences,</w:t>
      </w:r>
      <w:r>
        <w:t xml:space="preserve"> </w:t>
      </w:r>
      <w:r>
        <w:t xml:space="preserve"> </w:t>
      </w:r>
      <w:r>
        <w:t xml:space="preserve">Institute for Speech Pathology and the Brain Science,</w:t>
      </w:r>
      <w:r>
        <w:t xml:space="preserve"> </w:t>
      </w:r>
      <w:r>
        <w:t xml:space="preserve">Beijing Language and Culture University, Beijing, China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numPr>
          <w:numId w:val="1003"/>
          <w:ilvl w:val="0"/>
        </w:numPr>
      </w:pPr>
      <w:r>
        <w:t xml:space="preserve">2010.10 ~ 2014.09, Ph.D. Cognitive Science,</w:t>
      </w:r>
      <w:r>
        <w:t xml:space="preserve"> </w:t>
      </w:r>
      <w:r>
        <w:t xml:space="preserve"> </w:t>
      </w:r>
      <w:r>
        <w:t xml:space="preserve">Macquarie University, Sydney, Australia</w:t>
      </w:r>
    </w:p>
    <w:p>
      <w:pPr>
        <w:numPr>
          <w:numId w:val="1003"/>
          <w:ilvl w:val="0"/>
        </w:numPr>
      </w:pPr>
      <w:r>
        <w:t xml:space="preserve">2007.09 ~ 2010.07, M.E. Cognitive Psychology,</w:t>
      </w:r>
      <w:r>
        <w:t xml:space="preserve"> </w:t>
      </w:r>
      <w:r>
        <w:t xml:space="preserve"> </w:t>
      </w:r>
      <w:r>
        <w:t xml:space="preserve">Beijing Language and Culture University, Beijing, China</w:t>
      </w:r>
    </w:p>
    <w:p>
      <w:pPr>
        <w:numPr>
          <w:numId w:val="1003"/>
          <w:ilvl w:val="0"/>
        </w:numPr>
      </w:pPr>
      <w:r>
        <w:t xml:space="preserve">2000.09 ~ 2004.07, B.A. Teaching Chinese as a Second Language,</w:t>
      </w:r>
      <w:r>
        <w:t xml:space="preserve"> </w:t>
      </w:r>
      <w:r>
        <w:t xml:space="preserve"> </w:t>
      </w:r>
      <w:r>
        <w:t xml:space="preserve">Beijing Language and Culture University, Beijing, China</w:t>
      </w:r>
    </w:p>
    <w:p>
      <w:pPr>
        <w:pStyle w:val="Heading2"/>
      </w:pPr>
      <w:bookmarkStart w:id="26" w:name="teaching-responsibilities"/>
      <w:bookmarkEnd w:id="26"/>
      <w:r>
        <w:t xml:space="preserve">Teaching responsibilities</w:t>
      </w:r>
    </w:p>
    <w:p>
      <w:pPr>
        <w:pStyle w:val="Compact"/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Statistics for the Behavioral Sciences</w:t>
        </w:r>
      </w:hyperlink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Using R for Statistics and Data visualization</w:t>
        </w:r>
      </w:hyperlink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Introduction to Cognitive Neuroscience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Foundations of Scientific Research</w:t>
        </w:r>
      </w:hyperlink>
    </w:p>
    <w:p>
      <w:pPr>
        <w:pStyle w:val="Heading2"/>
      </w:pPr>
      <w:bookmarkStart w:id="31" w:name="publications"/>
      <w:bookmarkEnd w:id="31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Periodicals</w:t>
      </w:r>
    </w:p>
    <w:p>
      <w:pPr>
        <w:numPr>
          <w:numId w:val="1006"/>
          <w:ilvl w:val="0"/>
        </w:numPr>
      </w:pPr>
      <w:r>
        <w:t xml:space="preserve">Moscati, V.,</w:t>
      </w:r>
      <w:r>
        <w:t xml:space="preserve"> </w:t>
      </w:r>
      <w:r>
        <w:rPr>
          <w:b/>
        </w:rPr>
        <w:t xml:space="preserve">Zhan, L.</w:t>
      </w:r>
      <w:r>
        <w:t xml:space="preserve">, &amp; Zhou, P. (2016). Children's on-line processing of epistemic modals.</w:t>
      </w:r>
      <w:r>
        <w:t xml:space="preserve"> </w:t>
      </w:r>
      <w:r>
        <w:rPr>
          <w:i/>
        </w:rPr>
        <w:t xml:space="preserve">Journal of Child Language</w:t>
      </w:r>
      <w:r>
        <w:t xml:space="preserve">, 1-16. doi: 10.1017/S0305000916000313</w:t>
      </w:r>
      <w:r>
        <w:t xml:space="preserve"> </w:t>
      </w:r>
    </w:p>
    <w:p>
      <w:pPr>
        <w:numPr>
          <w:numId w:val="1006"/>
          <w:ilvl w:val="0"/>
        </w:numPr>
      </w:pPr>
      <w:r>
        <w:rPr>
          <w:b/>
        </w:rPr>
        <w:t xml:space="preserve">Zhan, L.</w:t>
      </w:r>
      <w:r>
        <w:t xml:space="preserve">, Crain, S., &amp; Zhou, P. (2015). The online processing of only if- and even if- conditional statements: Implications for mental models.</w:t>
      </w:r>
      <w:r>
        <w:t xml:space="preserve"> </w:t>
      </w:r>
      <w:r>
        <w:rPr>
          <w:i/>
        </w:rPr>
        <w:t xml:space="preserve">Journal of Cognitive Psychology, 26</w:t>
      </w:r>
      <w:r>
        <w:t xml:space="preserve">(7), 367-379. doi: 10.1080/ 20445911.2015.1016527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Zhou, P., Crain, S., &amp;</w:t>
      </w:r>
      <w:r>
        <w:t xml:space="preserve"> </w:t>
      </w:r>
      <w:r>
        <w:rPr>
          <w:b/>
        </w:rPr>
        <w:t xml:space="preserve">Zhan, L.</w:t>
      </w:r>
      <w:r>
        <w:t xml:space="preserve"> </w:t>
      </w:r>
      <w:r>
        <w:t xml:space="preserve">(2014). Grammatical aspect and event recognition in children's online sentence comprehension.</w:t>
      </w:r>
      <w:r>
        <w:t xml:space="preserve"> </w:t>
      </w:r>
      <w:r>
        <w:rPr>
          <w:i/>
        </w:rPr>
        <w:t xml:space="preserve">Cognition, 133</w:t>
      </w:r>
      <w:r>
        <w:t xml:space="preserve">(1), 262-276. doi: 10.1016/j.cognition.2014.06.018</w:t>
      </w:r>
      <w:r>
        <w:t xml:space="preserve"> 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Zhou, P., Crain, S., &amp;</w:t>
      </w:r>
      <w:r>
        <w:t xml:space="preserve"> </w:t>
      </w:r>
      <w:r>
        <w:rPr>
          <w:b/>
        </w:rPr>
        <w:t xml:space="preserve">Zhan, L.</w:t>
      </w:r>
      <w:r>
        <w:t xml:space="preserve"> </w:t>
      </w:r>
      <w:r>
        <w:t xml:space="preserve">(2012). Sometimes children are as good as adults: The pragmatic use of prosody in children’s on-line sentence processing.</w:t>
      </w:r>
      <w:r>
        <w:t xml:space="preserve"> </w:t>
      </w:r>
      <w:r>
        <w:rPr>
          <w:i/>
        </w:rPr>
        <w:t xml:space="preserve">Journal of Memory and Language, 67</w:t>
      </w:r>
      <w:r>
        <w:t xml:space="preserve">(1), 149-164. doi: 10.1016/j.jml.2012.03.005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Zhou, P., Su, Y., Crain, S., Gao, L., &amp;</w:t>
      </w:r>
      <w:r>
        <w:t xml:space="preserve"> </w:t>
      </w:r>
      <w:r>
        <w:rPr>
          <w:b/>
        </w:rPr>
        <w:t xml:space="preserve">Zhan, L.</w:t>
      </w:r>
      <w:r>
        <w:t xml:space="preserve"> </w:t>
      </w:r>
      <w:r>
        <w:t xml:space="preserve">(2012). Children's use of phonological information in ambiguity resolution: a view from Mandarin Chinese.</w:t>
      </w:r>
      <w:r>
        <w:t xml:space="preserve"> </w:t>
      </w:r>
      <w:r>
        <w:rPr>
          <w:i/>
        </w:rPr>
        <w:t xml:space="preserve">Journal of Child Language, 39</w:t>
      </w:r>
      <w:r>
        <w:t xml:space="preserve">(04), 687-730. doi: 10.1017/S0305000911000249</w:t>
      </w:r>
      <w:r>
        <w:t xml:space="preserve"> </w:t>
      </w:r>
    </w:p>
    <w:p>
      <w:pPr>
        <w:pStyle w:val="Heading2"/>
      </w:pPr>
      <w:bookmarkStart w:id="32" w:name="professional-skills"/>
      <w:bookmarkEnd w:id="32"/>
      <w:r>
        <w:t xml:space="preserve">Professional skills</w:t>
      </w:r>
    </w:p>
    <w:p>
      <w:pPr>
        <w:numPr>
          <w:numId w:val="1007"/>
          <w:ilvl w:val="0"/>
        </w:numPr>
      </w:pPr>
      <w:r>
        <w:t xml:space="preserve">Stimuli Presentation softwares</w:t>
      </w:r>
      <w:r>
        <w:t xml:space="preserve"> </w:t>
      </w:r>
      <w:r>
        <w:t xml:space="preserve"> </w:t>
      </w:r>
      <w:r>
        <w:t xml:space="preserve">Such as,</w:t>
      </w:r>
      <w:r>
        <w:t xml:space="preserve"> </w:t>
      </w:r>
      <w:hyperlink r:id="rId33">
        <w:r>
          <w:rPr>
            <w:rStyle w:val="Hyperlink"/>
          </w:rPr>
          <w:t xml:space="preserve">E-prime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Psychopy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Psychtoolbox</w:t>
        </w:r>
      </w:hyperlink>
      <w:r>
        <w:t xml:space="preserve">, and</w:t>
      </w:r>
      <w:r>
        <w:t xml:space="preserve"> </w:t>
      </w:r>
      <w:hyperlink r:id="rId36">
        <w:r>
          <w:rPr>
            <w:rStyle w:val="Hyperlink"/>
          </w:rPr>
          <w:t xml:space="preserve">Presentation</w:t>
        </w:r>
      </w:hyperlink>
    </w:p>
    <w:p>
      <w:pPr>
        <w:numPr>
          <w:numId w:val="1007"/>
          <w:ilvl w:val="0"/>
        </w:numPr>
      </w:pPr>
      <w:r>
        <w:t xml:space="preserve">Statistical analysis and data visualization softwares</w:t>
      </w:r>
      <w:r>
        <w:t xml:space="preserve"> </w:t>
      </w:r>
      <w:r>
        <w:t xml:space="preserve"> </w:t>
      </w:r>
      <w:r>
        <w:t xml:space="preserve">Moderate experience in using R for statistics and data visualization; such as,</w:t>
      </w:r>
      <w:r>
        <w:t xml:space="preserve"> </w:t>
      </w:r>
      <w:r>
        <w:t xml:space="preserve"> </w:t>
      </w:r>
      <w:r>
        <w:t xml:space="preserve">Packages</w:t>
      </w:r>
      <w:r>
        <w:t xml:space="preserve"> </w:t>
      </w:r>
      <w:r>
        <w:rPr>
          <w:i/>
        </w:rPr>
        <w:t xml:space="preserve">lme4</w:t>
      </w:r>
      <w:r>
        <w:t xml:space="preserve">,</w:t>
      </w:r>
      <w:r>
        <w:t xml:space="preserve"> </w:t>
      </w:r>
      <w:r>
        <w:rPr>
          <w:i/>
        </w:rPr>
        <w:t xml:space="preserve">car</w:t>
      </w:r>
      <w:r>
        <w:t xml:space="preserve">, for data analysis, e.g., GLMMs;</w:t>
      </w:r>
      <w:r>
        <w:t xml:space="preserve"> </w:t>
      </w:r>
      <w:r>
        <w:t xml:space="preserve"> </w:t>
      </w:r>
      <w:r>
        <w:t xml:space="preserve">Package</w:t>
      </w:r>
      <w:r>
        <w:t xml:space="preserve"> </w:t>
      </w:r>
      <w:r>
        <w:rPr>
          <w:i/>
        </w:rPr>
        <w:t xml:space="preserve">ggplot2</w:t>
      </w:r>
      <w:r>
        <w:t xml:space="preserve">, for data visualization.</w:t>
      </w:r>
    </w:p>
    <w:p>
      <w:pPr>
        <w:numPr>
          <w:numId w:val="1007"/>
          <w:ilvl w:val="0"/>
        </w:numPr>
      </w:pPr>
      <w:r>
        <w:t xml:space="preserve">Eye tracker</w:t>
      </w:r>
      <w:r>
        <w:t xml:space="preserve"> </w:t>
      </w:r>
      <w:r>
        <w:t xml:space="preserve"> </w:t>
      </w:r>
      <w:r>
        <w:t xml:space="preserve">Advanced experience in using Eyelink II/1000 plus (SR Research Ltd.), such as</w:t>
      </w:r>
      <w:r>
        <w:t xml:space="preserve"> </w:t>
      </w:r>
      <w:r>
        <w:rPr>
          <w:i/>
        </w:rPr>
        <w:t xml:space="preserve">Experiment Builder</w:t>
      </w:r>
      <w:r>
        <w:t xml:space="preserve">, for experiment building;</w:t>
      </w:r>
      <w:r>
        <w:t xml:space="preserve"> </w:t>
      </w:r>
      <w:r>
        <w:t xml:space="preserve"> </w:t>
      </w:r>
      <w:r>
        <w:rPr>
          <w:i/>
        </w:rPr>
        <w:t xml:space="preserve">Data Viewer</w:t>
      </w:r>
      <w:r>
        <w:t xml:space="preserve">, for data analysis.</w:t>
      </w:r>
    </w:p>
    <w:p>
      <w:pPr>
        <w:numPr>
          <w:numId w:val="1007"/>
          <w:ilvl w:val="0"/>
        </w:numPr>
      </w:pPr>
      <w:r>
        <w:t xml:space="preserve">Neuroimaging</w:t>
      </w:r>
      <w:r>
        <w:t xml:space="preserve"> </w:t>
      </w:r>
      <w:r>
        <w:t xml:space="preserve"> </w:t>
      </w:r>
      <w:r>
        <w:t xml:space="preserve">In charge of establishing the first Child MEG lab in China, familiar with</w:t>
      </w:r>
      <w:r>
        <w:t xml:space="preserve"> </w:t>
      </w:r>
      <w:r>
        <w:t xml:space="preserve"> </w:t>
      </w:r>
      <w:r>
        <w:rPr>
          <w:i/>
        </w:rPr>
        <w:t xml:space="preserve">Yokogawa</w:t>
      </w:r>
      <w:r>
        <w:t xml:space="preserve"> </w:t>
      </w:r>
      <w:r>
        <w:t xml:space="preserve">MEG system, for equipment maintenance and data acquisition;</w:t>
      </w:r>
      <w:r>
        <w:t xml:space="preserve"> </w:t>
      </w:r>
      <w:r>
        <w:t xml:space="preserve"> </w:t>
      </w:r>
      <w:r>
        <w:rPr>
          <w:i/>
        </w:rPr>
        <w:t xml:space="preserve">BESA</w:t>
      </w:r>
      <w:r>
        <w:t xml:space="preserve">, and packages</w:t>
      </w:r>
      <w:r>
        <w:t xml:space="preserve"> </w:t>
      </w:r>
      <w:r>
        <w:rPr>
          <w:i/>
        </w:rPr>
        <w:t xml:space="preserve">fieldtrip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SPM12</w:t>
      </w:r>
      <w:r>
        <w:t xml:space="preserve"> </w:t>
      </w:r>
      <w:r>
        <w:t xml:space="preserve">of Matlab, for data analysis.</w:t>
      </w:r>
    </w:p>
    <w:p>
      <w:pPr>
        <w:numPr>
          <w:numId w:val="1007"/>
          <w:ilvl w:val="0"/>
        </w:numPr>
      </w:pPr>
      <w:r>
        <w:t xml:space="preserve">LaTeX</w:t>
      </w:r>
      <w:r>
        <w:t xml:space="preserve"> </w:t>
      </w:r>
      <w:r>
        <w:t xml:space="preserve"> </w:t>
      </w:r>
      <w:r>
        <w:t xml:space="preserve">Familiar with LaTeX for typesetting,</w:t>
      </w:r>
      <w:r>
        <w:t xml:space="preserve"> </w:t>
      </w:r>
      <w:r>
        <w:t xml:space="preserve"> </w:t>
      </w:r>
      <w:r>
        <w:t xml:space="preserve">such as packages</w:t>
      </w:r>
      <w:r>
        <w:t xml:space="preserve"> </w:t>
      </w:r>
      <w:r>
        <w:rPr>
          <w:i/>
        </w:rPr>
        <w:t xml:space="preserve">beamer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tikz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ac91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bd11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fd07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/en/teach/appl_regres/" TargetMode="External" /><Relationship Type="http://schemas.openxmlformats.org/officeDocument/2006/relationships/hyperlink" Id="rId29" Target="/en/teach/cogn_neurosci/" TargetMode="External" /><Relationship Type="http://schemas.openxmlformats.org/officeDocument/2006/relationships/hyperlink" Id="rId30" Target="/en/teach/found_sci_res/" TargetMode="External" /><Relationship Type="http://schemas.openxmlformats.org/officeDocument/2006/relationships/hyperlink" Id="rId27" Target="/en/teach/stat_behav_sci/" TargetMode="External" /><Relationship Type="http://schemas.openxmlformats.org/officeDocument/2006/relationships/hyperlink" Id="rId35" Target="http://psychtoolbox.org" TargetMode="External" /><Relationship Type="http://schemas.openxmlformats.org/officeDocument/2006/relationships/hyperlink" Id="rId34" Target="http://www.psychopy.org" TargetMode="External" /><Relationship Type="http://schemas.openxmlformats.org/officeDocument/2006/relationships/hyperlink" Id="rId23" Target="https://likan.info" TargetMode="External" /><Relationship Type="http://schemas.openxmlformats.org/officeDocument/2006/relationships/hyperlink" Id="rId36" Target="https://www.neurobs.com/presentation" TargetMode="External" /><Relationship Type="http://schemas.openxmlformats.org/officeDocument/2006/relationships/hyperlink" Id="rId33" Target="https://www.pstnet.com/eprime.cfm" TargetMode="External" /><Relationship Type="http://schemas.openxmlformats.org/officeDocument/2006/relationships/hyperlink" Id="rId22" Target="mailto:zhanlikan@hot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/en/teach/appl_regres/" TargetMode="External" /><Relationship Type="http://schemas.openxmlformats.org/officeDocument/2006/relationships/hyperlink" Id="rId29" Target="/en/teach/cogn_neurosci/" TargetMode="External" /><Relationship Type="http://schemas.openxmlformats.org/officeDocument/2006/relationships/hyperlink" Id="rId30" Target="/en/teach/found_sci_res/" TargetMode="External" /><Relationship Type="http://schemas.openxmlformats.org/officeDocument/2006/relationships/hyperlink" Id="rId27" Target="/en/teach/stat_behav_sci/" TargetMode="External" /><Relationship Type="http://schemas.openxmlformats.org/officeDocument/2006/relationships/hyperlink" Id="rId35" Target="http://psychtoolbox.org" TargetMode="External" /><Relationship Type="http://schemas.openxmlformats.org/officeDocument/2006/relationships/hyperlink" Id="rId34" Target="http://www.psychopy.org" TargetMode="External" /><Relationship Type="http://schemas.openxmlformats.org/officeDocument/2006/relationships/hyperlink" Id="rId23" Target="https://likan.info" TargetMode="External" /><Relationship Type="http://schemas.openxmlformats.org/officeDocument/2006/relationships/hyperlink" Id="rId36" Target="https://www.neurobs.com/presentation" TargetMode="External" /><Relationship Type="http://schemas.openxmlformats.org/officeDocument/2006/relationships/hyperlink" Id="rId33" Target="https://www.pstnet.com/eprime.cfm" TargetMode="External" /><Relationship Type="http://schemas.openxmlformats.org/officeDocument/2006/relationships/hyperlink" Id="rId22" Target="mailto:zhanlikan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dcterms:created xsi:type="dcterms:W3CDTF">2017-07-19T05:40:04Z</dcterms:created>
  <dcterms:modified xsi:type="dcterms:W3CDTF">2017-07-19T05:40:04Z</dcterms:modified>
</cp:coreProperties>
</file>