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adu2uvopklf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Gradovi Bosne i Hercegovine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9qzy8mfpoe4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Grad Sarajevo (KS)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24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https://sarajevo.ba/zahtjevi-i-obrasci/</w:t>
        </w:r>
      </w:hyperlink>
      <w:r w:rsidDel="00000000" w:rsidR="00000000" w:rsidRPr="00000000">
        <w:rPr>
          <w:rtl w:val="0"/>
        </w:rPr>
        <w:br w:type="textWrapping"/>
        <w:t xml:space="preserve"> Obrasci – zahtjev za uvjerenja, urbanistička saglasnost, lokacijska informacija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ge7n3cwh3zf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Grad Mostar (HNK)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24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https://mostar.ba/zahtjevi-i-obrasci/</w:t>
        </w:r>
      </w:hyperlink>
      <w:r w:rsidDel="00000000" w:rsidR="00000000" w:rsidRPr="00000000">
        <w:rPr>
          <w:rtl w:val="0"/>
        </w:rPr>
        <w:br w:type="textWrapping"/>
        <w:t xml:space="preserve"> Obrasci – urbanizam, izdavanje uvjerenja, prijava boravka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lxxll5cozo0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Grad Banja Luka (RS)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24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https://banjaluka.rs.ba/gradska-uprava/obrasci-i-zahtjevi/</w:t>
        </w:r>
      </w:hyperlink>
      <w:r w:rsidDel="00000000" w:rsidR="00000000" w:rsidRPr="00000000">
        <w:rPr>
          <w:rtl w:val="0"/>
        </w:rPr>
        <w:br w:type="textWrapping"/>
        <w:t xml:space="preserve"> Obrasci – urbanistička saglasnost, lokacijska informacija, izdavanje uvjerenja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vjiveb120en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Grad Tuzla (TK)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24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https://gradtuzla.ba/dokumenti-i-obrasci/</w:t>
        </w:r>
      </w:hyperlink>
      <w:r w:rsidDel="00000000" w:rsidR="00000000" w:rsidRPr="00000000">
        <w:rPr>
          <w:rtl w:val="0"/>
        </w:rPr>
        <w:br w:type="textWrapping"/>
        <w:t xml:space="preserve"> Obrasci – zahtjev za uvjerenja, urbanizam, prijava boravka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r1yynzcs301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Grad Zenica (ZDK)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24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https://zenica.ba/dokumenti-i-obrasci/#e-servisi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Obrasci – urbanizam, matični uredi, izdavanje uvjerenja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fih9ld19nua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Grad Bihać (USK)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24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https://bihac.org/zahtjevi-i-obrasci/</w:t>
        </w:r>
      </w:hyperlink>
      <w:r w:rsidDel="00000000" w:rsidR="00000000" w:rsidRPr="00000000">
        <w:rPr>
          <w:rtl w:val="0"/>
        </w:rPr>
        <w:br w:type="textWrapping"/>
        <w:t xml:space="preserve"> Obrasci – urbanistička saglasnost, izdavanje uvjerenja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h5rohswy7k1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Grad Goražde (BPK)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24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https://gorazde.ba/zahtjevi-i-obrasci/</w:t>
          <w:br w:type="textWrapping"/>
        </w:r>
      </w:hyperlink>
      <w:r w:rsidDel="00000000" w:rsidR="00000000" w:rsidRPr="00000000">
        <w:rPr>
          <w:rtl w:val="0"/>
        </w:rPr>
        <w:t xml:space="preserve"> Obrasci – urbanizam, izdavanje uvjerenja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n1a1dhd83ur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Grad Široki Brijeg (ZHK)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24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https://sirokibrijeg.ba/index.php/dokumenti/obrasci</w:t>
        </w:r>
      </w:hyperlink>
      <w:r w:rsidDel="00000000" w:rsidR="00000000" w:rsidRPr="00000000">
        <w:rPr>
          <w:rtl w:val="0"/>
        </w:rPr>
        <w:br w:type="textWrapping"/>
        <w:t xml:space="preserve"> Obrasci – lokacijska informacija, urbanizam, uvjerenja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9qgni1dujht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Grad Ljubuški (ZHK)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40" w:before="240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https://ljubuski.ba/zahtjevi-i-obrasci/</w:t>
        </w:r>
      </w:hyperlink>
      <w:r w:rsidDel="00000000" w:rsidR="00000000" w:rsidRPr="00000000">
        <w:rPr>
          <w:rtl w:val="0"/>
        </w:rPr>
        <w:br w:type="textWrapping"/>
        <w:t xml:space="preserve"> Obrasci – urbanističke saglasnosti, matični uredi, izdavanje uvjerenja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iw4q4nrrlnj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Grad Trebinje (RS)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40" w:before="240" w:lineRule="auto"/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https://trebinje.rs.ba/zahtjevi-i-obrasci/</w:t>
        </w:r>
      </w:hyperlink>
      <w:r w:rsidDel="00000000" w:rsidR="00000000" w:rsidRPr="00000000">
        <w:rPr>
          <w:rtl w:val="0"/>
        </w:rPr>
        <w:br w:type="textWrapping"/>
        <w:t xml:space="preserve"> Obrasci – urbanizam, lokacijska informacija, izdavanje uvjerenja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n9ml5u9s8ik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Grad Prijedor (RS)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240" w:lineRule="auto"/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https://prijedorgrad.org/zahtjevi-i-obrasci/</w:t>
        </w:r>
      </w:hyperlink>
      <w:r w:rsidDel="00000000" w:rsidR="00000000" w:rsidRPr="00000000">
        <w:rPr>
          <w:rtl w:val="0"/>
        </w:rPr>
        <w:br w:type="textWrapping"/>
        <w:t xml:space="preserve"> Obrasci – urbanizam, građevinske dozvole, uvjerenja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ati25jtd6z6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Grad Bijeljina (RS)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240" w:before="240" w:lineRule="auto"/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https://gradbijeljina.org/zahtjevi-i-obrasci/</w:t>
        </w:r>
      </w:hyperlink>
      <w:r w:rsidDel="00000000" w:rsidR="00000000" w:rsidRPr="00000000">
        <w:rPr>
          <w:rtl w:val="0"/>
        </w:rPr>
        <w:br w:type="textWrapping"/>
        <w:t xml:space="preserve"> Obrasci – urbanističke saglasnosti, uvjerenja, matični uredi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ruyhakjv5qo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🔹 Napomene: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Svi navedeni gradovi imaju dostupne online obrasce ili ih objavljuju u PDF/Word formatu za: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Urbanizam i lokacijske informacije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Zahtjev za izdavanje uvjerenja o prebivalištu, državljanstvu, rođenju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Matične urede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Prijave i odjave boravka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Građevinske dozvole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Stipendije, nostrifikacije i prijavu djece u školu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Obrasci su </w:t>
      </w:r>
      <w:r w:rsidDel="00000000" w:rsidR="00000000" w:rsidRPr="00000000">
        <w:rPr>
          <w:b w:val="1"/>
          <w:rtl w:val="0"/>
        </w:rPr>
        <w:t xml:space="preserve">zakonito dostupni privatnim firmama za korištenje</w:t>
      </w:r>
      <w:r w:rsidDel="00000000" w:rsidR="00000000" w:rsidRPr="00000000">
        <w:rPr>
          <w:rtl w:val="0"/>
        </w:rPr>
        <w:t xml:space="preserve"> u CRM-ovima, portalima za strance, call centrima i administrativnim servisima.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zenica.ba/dokumenti-i-obrasci/" TargetMode="External"/><Relationship Id="rId10" Type="http://schemas.openxmlformats.org/officeDocument/2006/relationships/hyperlink" Target="https://zenica.ba/dokumenti-i-obrasci/#e-servisi" TargetMode="External"/><Relationship Id="rId13" Type="http://schemas.openxmlformats.org/officeDocument/2006/relationships/hyperlink" Target="https://gorazde.ba/zahtjevi-i-obrasci/" TargetMode="External"/><Relationship Id="rId12" Type="http://schemas.openxmlformats.org/officeDocument/2006/relationships/hyperlink" Target="https://bihac.org/zahtjevi-i-obrasci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radtuzla.ba/dokumenti-i-obrasci/" TargetMode="External"/><Relationship Id="rId15" Type="http://schemas.openxmlformats.org/officeDocument/2006/relationships/hyperlink" Target="https://ljubuski.ba/zahtjevi-i-obrasci/" TargetMode="External"/><Relationship Id="rId14" Type="http://schemas.openxmlformats.org/officeDocument/2006/relationships/hyperlink" Target="https://sirokibrijeg.ba/index.php/dokumenti/obrasci" TargetMode="External"/><Relationship Id="rId17" Type="http://schemas.openxmlformats.org/officeDocument/2006/relationships/hyperlink" Target="https://prijedorgrad.org/zahtjevi-i-obrasci/" TargetMode="External"/><Relationship Id="rId16" Type="http://schemas.openxmlformats.org/officeDocument/2006/relationships/hyperlink" Target="https://trebinje.rs.ba/zahtjevi-i-obrasci/" TargetMode="External"/><Relationship Id="rId5" Type="http://schemas.openxmlformats.org/officeDocument/2006/relationships/styles" Target="styles.xml"/><Relationship Id="rId6" Type="http://schemas.openxmlformats.org/officeDocument/2006/relationships/hyperlink" Target="https://sarajevo.ba/zahtjevi-i-obrasci/" TargetMode="External"/><Relationship Id="rId18" Type="http://schemas.openxmlformats.org/officeDocument/2006/relationships/hyperlink" Target="https://gradbijeljina.org/zahtjevi-i-obrasci/" TargetMode="External"/><Relationship Id="rId7" Type="http://schemas.openxmlformats.org/officeDocument/2006/relationships/hyperlink" Target="https://mostar.ba/zahtjevi-i-obrasci/" TargetMode="External"/><Relationship Id="rId8" Type="http://schemas.openxmlformats.org/officeDocument/2006/relationships/hyperlink" Target="https://banjaluka.rs.ba/gradska-uprava/obrasci-i-zahtjev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