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c0gl4za4iqu8" w:id="0"/>
      <w:bookmarkEnd w:id="0"/>
      <w:r w:rsidDel="00000000" w:rsidR="00000000" w:rsidRPr="00000000">
        <w:rPr>
          <w:b w:val="1"/>
          <w:sz w:val="34"/>
          <w:szCs w:val="34"/>
          <w:rtl w:val="0"/>
        </w:rPr>
        <w:t xml:space="preserve">RS #7 Foča regija</w:t>
      </w:r>
    </w:p>
    <w:p w:rsidR="00000000" w:rsidDel="00000000" w:rsidP="00000000" w:rsidRDefault="00000000" w:rsidRPr="00000000" w14:paraId="00000002">
      <w:pPr>
        <w:rPr>
          <w:b w:val="1"/>
          <w:color w:val="000000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Opština Foča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https://opstinafoca.rs.ba/zahtjevi-i-obrasci/</w:t>
        <w:br w:type="textWrapping"/>
        <w:t xml:space="preserve"> Obrasci – urbanizam, lokacijska informacija, građevinske dozvole, matični uredi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jjaukzr5w2hm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Opština Čajniče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https://cajnice.rs.ba/obrasci/</w:t>
        <w:br w:type="textWrapping"/>
        <w:t xml:space="preserve"> Obrasci – urbanizam, matični uredi, prijava prebivališta</w:t>
        <w:br w:type="textWrapping"/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u2nsai9ihpdv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Opština Rudo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https://rudo.rs.ba/zahtjevi-i-obrasci/</w:t>
        <w:br w:type="textWrapping"/>
        <w:t xml:space="preserve"> Obrasci – urbanizam, građevinske dozvole, matični uredi</w:t>
      </w:r>
    </w:p>
    <w:p w:rsidR="00000000" w:rsidDel="00000000" w:rsidP="00000000" w:rsidRDefault="00000000" w:rsidRPr="00000000" w14:paraId="00000009">
      <w:pPr>
        <w:rPr>
          <w:b w:val="1"/>
          <w:color w:val="000000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Opština Novo Goražde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https://novogorazde.rs.ba/zahtjevi-i-obrasci/</w:t>
        <w:br w:type="textWrapping"/>
        <w:t xml:space="preserve"> Obrasci – urbanizam, prijava prebivališta, matični uredi</w:t>
      </w:r>
    </w:p>
    <w:p w:rsidR="00000000" w:rsidDel="00000000" w:rsidP="00000000" w:rsidRDefault="00000000" w:rsidRPr="00000000" w14:paraId="0000000B">
      <w:pPr>
        <w:rPr>
          <w:b w:val="1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sz w:val="34"/>
          <w:szCs w:val="34"/>
          <w:rtl w:val="0"/>
        </w:rPr>
        <w:t xml:space="preserve">🔹 Napomene: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✅ Obrasci uključuju: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Lokacijske informacije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Urbanističke saglasnosti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Građevinske dozvole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Matične knjige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Prijave i odjave prebivališta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Uvjerenja o državljanstvu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rtl w:val="0"/>
        </w:rPr>
        <w:t xml:space="preserve">Svi obrasci su zakonski dostupni privatnim firmama za e-servisiranje građana i stranaca.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Spremno za CRM / ePortal / SaaS servis.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