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numPr>
          <w:ilvl w:val="0"/>
          <w:numId w:val="7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Većina općinskih web portal u USK nema sigurnu vezu, tako da za većinu korisnika izvan USK. Ukoliko želite da vidite sve sadržaje općinskih webportala u USK morate da ponovo instalirate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SSL</w:t>
        </w:r>
      </w:hyperlink>
      <w:r w:rsidDel="00000000" w:rsidR="00000000" w:rsidRPr="00000000">
        <w:rPr>
          <w:rtl w:val="0"/>
        </w:rPr>
        <w:t xml:space="preserve"> ili da prisilno uspostavite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7"/>
        </w:numPr>
        <w:ind w:left="720" w:hanging="360"/>
        <w:rPr>
          <w:sz w:val="22"/>
          <w:szCs w:val="22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https://www.hostinger.com/tutorials/how-to-get-ssl-certificate</w:t>
        </w:r>
      </w:hyperlink>
      <w:r w:rsidDel="00000000" w:rsidR="00000000" w:rsidRPr="00000000">
        <w:rPr>
          <w:rtl w:val="0"/>
        </w:rPr>
        <w:t xml:space="preserve"> jedan je od najučinkovitijih načina za rješavanje poruke o pogrešci "Nije moguće osigurati sigurnu vezu" ako ste vlasnik web stranice. Ovisno o pružatelju web hostinga, konfiguriranje dodatnog sigurnosnog sloja može varirati.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2ecfkre49w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Unsko-sanski kanton (USK)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ktlbeijbfo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1️⃣ Grad Bihać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240" w:lineRule="auto"/>
        <w:ind w:left="72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https://www.bihac.org/dokumenti/15</w:t>
        </w:r>
      </w:hyperlink>
      <w:r w:rsidDel="00000000" w:rsidR="00000000" w:rsidRPr="00000000">
        <w:rPr>
          <w:rtl w:val="0"/>
        </w:rPr>
        <w:t xml:space="preserve"> Obrasci i zahtjevi, izjave, prijave – razni obrasci za urbanizam, matične knjige, uvjerenja, lokacijske informacije</w:t>
        <w:br w:type="textWrapping"/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gvb45flgki0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2️⃣ Općina Bosanska Krupa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240" w:before="240" w:lineRule="auto"/>
        <w:ind w:left="72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https://gradbosanskakrupa.ba/pristup-informacijama/</w:t>
        </w:r>
      </w:hyperlink>
      <w:r w:rsidDel="00000000" w:rsidR="00000000" w:rsidRPr="00000000">
        <w:rPr>
          <w:rtl w:val="0"/>
        </w:rPr>
        <w:br w:type="textWrapping"/>
        <w:t xml:space="preserve"> Obrasci – lokacijska informacija, urbanistička saglasnost, građevinske dozvole</w:t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r5sjb855ppi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3️⃣ Općina Bosanski Petrovac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240" w:before="240" w:lineRule="auto"/>
        <w:ind w:left="720" w:hanging="360"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https://www.bosanskipetrovac.gov.ba/index.php/eupravalink</w:t>
        </w:r>
      </w:hyperlink>
      <w:r w:rsidDel="00000000" w:rsidR="00000000" w:rsidRPr="00000000">
        <w:rPr>
          <w:rtl w:val="0"/>
        </w:rPr>
        <w:t xml:space="preserve">(nema direktnu stranicu za obrasce; koristi se u šalter sali, tražiti kod referenta)</w:t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johv9936gld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4️⃣ Općina Bužim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240" w:lineRule="auto"/>
        <w:ind w:left="720" w:hanging="360"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https://opcinabuzim.ba/?s=Obrazac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240" w:before="0" w:beforeAutospacing="0" w:lineRule="auto"/>
        <w:ind w:left="720" w:hanging="360"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https://opcinabuzim.ba/download/obrazac</w:t>
        </w:r>
      </w:hyperlink>
      <w:r w:rsidDel="00000000" w:rsidR="00000000" w:rsidRPr="00000000">
        <w:rPr>
          <w:rtl w:val="0"/>
        </w:rPr>
        <w:br w:type="textWrapping"/>
        <w:t xml:space="preserve"> Obrasci – prijava prebivališta, izdavanje uvjerenja, socijalna davanja</w:t>
        <w:br w:type="textWrapping"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2zfg3gl3638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5️⃣ Općina Cazin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240" w:before="240" w:lineRule="auto"/>
        <w:ind w:left="720" w:hanging="360"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https://gradcazin.gov.ba/search/node?keys=Obrazac</w:t>
        </w:r>
      </w:hyperlink>
      <w:r w:rsidDel="00000000" w:rsidR="00000000" w:rsidRPr="00000000">
        <w:rPr>
          <w:rtl w:val="0"/>
        </w:rPr>
        <w:br w:type="textWrapping"/>
        <w:t xml:space="preserve"> Obrasci – urbanizam, matični uredi, izdavanje izvoda i uvjerenja</w:t>
        <w:br w:type="textWrapping"/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d09nd7mme2w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6️⃣ Općina Ključ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40" w:before="240" w:lineRule="auto"/>
        <w:ind w:left="720" w:hanging="360"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opcina-kljuc.ba/privreda/</w:t>
        </w:r>
      </w:hyperlink>
      <w:r w:rsidDel="00000000" w:rsidR="00000000" w:rsidRPr="00000000">
        <w:rPr>
          <w:rtl w:val="0"/>
        </w:rPr>
        <w:br w:type="textWrapping"/>
        <w:t xml:space="preserve"> Obrasci – prijave, zahtjevi za dozvole, urbanizam</w:t>
        <w:br w:type="textWrapping"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8kh3kownv0v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7️⃣ Općina Sanski Most</w:t>
      </w:r>
    </w:p>
    <w:p w:rsidR="00000000" w:rsidDel="00000000" w:rsidP="00000000" w:rsidRDefault="00000000" w:rsidRPr="00000000" w14:paraId="00000018">
      <w:pPr>
        <w:numPr>
          <w:ilvl w:val="0"/>
          <w:numId w:val="13"/>
        </w:numPr>
        <w:spacing w:after="240" w:before="240" w:lineRule="auto"/>
        <w:ind w:left="720" w:hanging="360"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https://www.sanskimost.gov.ba/index.php/exploer/opcinske-sluzbe  </w:t>
        </w:r>
      </w:hyperlink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br w:type="textWrapping"/>
        <w:t xml:space="preserve"> Obrasci – izdavanje izvoda iz matičnih knjiga, urbanizam, lokacijska informacija</w:t>
        <w:br w:type="textWrapping"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b64g7l1hbo5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8️⃣ Općina Velika Kladuša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after="240" w:before="240" w:lineRule="auto"/>
        <w:ind w:left="720" w:hanging="360"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https://velikakladusa.gov.ba/dokumenti-i-obrasci/</w:t>
        </w:r>
      </w:hyperlink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br w:type="textWrapping"/>
        <w:t xml:space="preserve"> Obrasci – urbanistička saglasnost, zahtjev za izdavanje uvjerenja, matični uredi</w:t>
        <w:br w:type="textWrapping"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3cfo4h66r8d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Ministarstva Unsko-sanskog kantona (USK)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avaepri4llj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• Ministarstvo zdravstva, rada i socijalne politike USK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240" w:before="240" w:lineRule="auto"/>
        <w:ind w:left="720" w:hanging="360"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https://vladausk.ba/v4/preuzimanja</w:t>
        </w:r>
      </w:hyperlink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br w:type="textWrapping"/>
        <w:t xml:space="preserve"> Obrasci – refundacija putnih troškova, ortopedska pomagala, prijave na zdravstveno osiguranje</w:t>
        <w:br w:type="textWrapping"/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jy2ilf9fj61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• Ministarstvo obrazovanja, nauke, kulture i sporta USK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240" w:before="240" w:lineRule="auto"/>
        <w:ind w:left="720" w:hanging="360"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http://www.vladausk.ba/ministarstva/ministarstvo-obrazovanja-nauke-kulture-i-sporta</w:t>
          <w:br w:type="textWrapping"/>
        </w:r>
      </w:hyperlink>
      <w:r w:rsidDel="00000000" w:rsidR="00000000" w:rsidRPr="00000000">
        <w:rPr>
          <w:rtl w:val="0"/>
        </w:rPr>
        <w:t xml:space="preserve"> Obrasci – stipendije, upisi, zahtjevi za nostrifikaciju</w:t>
        <w:br w:type="textWrapping"/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3j73b8z6d24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szji27knbui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• Ministarstvo za građenje, prostorno uređenje i zaštitu okoliša USK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240" w:before="240" w:lineRule="auto"/>
        <w:ind w:left="720" w:hanging="360"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http://www.vladausk.ba/ministarstva/ministarstvo-za-gradjenje-prostorno-uredenje-i-zastitu-okoline</w:t>
        </w:r>
      </w:hyperlink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br w:type="textWrapping"/>
        <w:t xml:space="preserve"> Obrasci – lokacijske informacije, urbanističke saglasnosti, ekološke dozvole</w:t>
        <w:br w:type="textWrapping"/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0lm48ievxr9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• Zavod zdravstvenog osiguranja USK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pacing w:after="240" w:before="240" w:lineRule="auto"/>
        <w:ind w:left="720" w:hanging="360"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https://zzousk.ba/</w:t>
          <w:br w:type="textWrapping"/>
        </w:r>
      </w:hyperlink>
      <w:r w:rsidDel="00000000" w:rsidR="00000000" w:rsidRPr="00000000">
        <w:rPr>
          <w:rtl w:val="0"/>
        </w:rPr>
        <w:t xml:space="preserve"> Obrasci – zahtjevi za refundaciju, prijava na osiguranje, ortopedska pomagala</w:t>
        <w:br w:type="textWrapping"/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rtl w:val="0"/>
        </w:rPr>
        <w:t xml:space="preserve">Napomene:</w:t>
        <w:br w:type="textWrapping"/>
      </w:r>
      <w:r w:rsidDel="00000000" w:rsidR="00000000" w:rsidRPr="00000000">
        <w:rPr>
          <w:rtl w:val="0"/>
        </w:rPr>
        <w:t xml:space="preserve"> ✅ Sve navedene stranice nude obrasce koji se smiju koristiti za pružanje informacija građanima i strancima u privatnim firmama (call centar, administrativna podrška, e-portali).</w:t>
        <w:br w:type="textWrapping"/>
        <w:t xml:space="preserve"> ✅ Bihać, Cazin, Velika Kladuša i Sanski Most imaju najviše digitalizovanih obrazaca, ali morate prilagoditi svoje cookies njihovom website </w:t>
        <w:br w:type="textWrapping"/>
        <w:t xml:space="preserve"> ✅ Bosanski Petrovac zasad nema direktne online obrasce, koristi se službeni zahtjev na šalteru.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www.vladausk.ba/ministarstva/ministarstvo-za-gradjenje-prostorno-uredenje-i-zastitu-okoline" TargetMode="External"/><Relationship Id="rId11" Type="http://schemas.openxmlformats.org/officeDocument/2006/relationships/hyperlink" Target="https://bosanskpetrovac.gov.ba/" TargetMode="External"/><Relationship Id="rId10" Type="http://schemas.openxmlformats.org/officeDocument/2006/relationships/hyperlink" Target="https://bosanskakrupa.ba/obrasci/" TargetMode="External"/><Relationship Id="rId21" Type="http://schemas.openxmlformats.org/officeDocument/2006/relationships/hyperlink" Target="https://zzousk.ba/" TargetMode="External"/><Relationship Id="rId13" Type="http://schemas.openxmlformats.org/officeDocument/2006/relationships/hyperlink" Target="https://opcinabuzim.ba/download/obrazac" TargetMode="External"/><Relationship Id="rId12" Type="http://schemas.openxmlformats.org/officeDocument/2006/relationships/hyperlink" Target="https://buzim.gov.ba/formulari-i-zahtjevi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bihac.org/dokumenti/15" TargetMode="External"/><Relationship Id="rId15" Type="http://schemas.openxmlformats.org/officeDocument/2006/relationships/hyperlink" Target="https://opcina-kljuc.ba/privreda/" TargetMode="External"/><Relationship Id="rId14" Type="http://schemas.openxmlformats.org/officeDocument/2006/relationships/hyperlink" Target="https://www.opcinacazin.ba/zahtjevi-i-obrasci" TargetMode="External"/><Relationship Id="rId17" Type="http://schemas.openxmlformats.org/officeDocument/2006/relationships/hyperlink" Target="https://velikakladusa.gov.ba/dokumenti-i-obrasci/" TargetMode="External"/><Relationship Id="rId16" Type="http://schemas.openxmlformats.org/officeDocument/2006/relationships/hyperlink" Target="https://sanskimost.gov.ba/obrasci/" TargetMode="External"/><Relationship Id="rId5" Type="http://schemas.openxmlformats.org/officeDocument/2006/relationships/styles" Target="styles.xml"/><Relationship Id="rId19" Type="http://schemas.openxmlformats.org/officeDocument/2006/relationships/hyperlink" Target="http://www.vladausk.ba/ministarstva/ministarstvo-obrazovanja-nauke-kulture-i-sporta" TargetMode="External"/><Relationship Id="rId6" Type="http://schemas.openxmlformats.org/officeDocument/2006/relationships/hyperlink" Target="https://www.hostinger.com/tutorials/site-cant-provide-secure-connection-error" TargetMode="External"/><Relationship Id="rId18" Type="http://schemas.openxmlformats.org/officeDocument/2006/relationships/hyperlink" Target="http://www.vladausk.ba" TargetMode="External"/><Relationship Id="rId7" Type="http://schemas.openxmlformats.org/officeDocument/2006/relationships/hyperlink" Target="https://www.hostinger.com/tutorials/site-cant-provide-secure-connection-error" TargetMode="External"/><Relationship Id="rId8" Type="http://schemas.openxmlformats.org/officeDocument/2006/relationships/hyperlink" Target="https://www.hostinger.com/tutorials/how-to-get-ssl-certificat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