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GoBack"/>
      <w:bookmarkEnd w:id="0"/>
      <w:r>
        <w:rPr>
          <w:rFonts w:hint="eastAsia"/>
        </w:rPr>
        <w:t>系统集成方案说明</w:t>
      </w:r>
    </w:p>
    <w:p>
      <w:pPr>
        <w:pStyle w:val="3"/>
        <w:numPr>
          <w:ilvl w:val="0"/>
          <w:numId w:val="1"/>
        </w:numPr>
      </w:pPr>
      <w:r>
        <w:rPr>
          <w:rFonts w:hint="eastAsia"/>
        </w:rPr>
        <w:t>门户集成</w:t>
      </w:r>
    </w:p>
    <w:p>
      <w:pPr>
        <w:rPr>
          <w:b/>
        </w:rPr>
      </w:pPr>
      <w:r>
        <w:rPr>
          <w:rFonts w:hint="eastAsia"/>
          <w:b/>
        </w:rPr>
        <w:t>集成思路</w:t>
      </w:r>
    </w:p>
    <w:p>
      <w:pPr>
        <w:rPr>
          <w:b/>
        </w:rPr>
      </w:pPr>
    </w:p>
    <w:p>
      <w:r>
        <w:rPr>
          <w:rFonts w:hint="eastAsia"/>
        </w:rPr>
        <w:t xml:space="preserve">    用户使用HIS账号与密码登录HIS门户，若该用户在HIS系统中申请了X系统入口权限，则HIS门户在菜单系统中为X系统生成一个对应的菜单，用户点击菜单时，将打开一个单独的浏览器窗口，这个浏览器窗口请求X系统所提供的登录处理URL，并通过query String的方式向其传递一个加密处理后的认证token。X系统登录处理URL对接收到的token进行解密并获取其中的账号与用户信息用于标识会话并进行相关安全性验证，例如验证token颁发时间、颁发用户的IP地址等。</w:t>
      </w:r>
    </w:p>
    <w:p/>
    <w:p>
      <w:pPr>
        <w:rPr>
          <w:b/>
        </w:rPr>
      </w:pPr>
      <w:r>
        <w:rPr>
          <w:rFonts w:hint="eastAsia"/>
          <w:b/>
        </w:rPr>
        <w:t>详细说明</w:t>
      </w:r>
    </w:p>
    <w:p/>
    <w:p>
      <w:r>
        <w:rPr>
          <w:rFonts w:hint="eastAsia"/>
        </w:rPr>
        <w:t>HIS门户请求的URL，例如：</w:t>
      </w:r>
    </w:p>
    <w:p/>
    <w:p>
      <w:r>
        <w:t>http://</w:t>
      </w:r>
      <w:r>
        <w:rPr>
          <w:rFonts w:hint="eastAsia"/>
        </w:rPr>
        <w:t>X系统所提供进行登录处理的url</w:t>
      </w:r>
      <w:r>
        <w:t>?token=</w:t>
      </w:r>
      <w:r>
        <w:rPr>
          <w:rFonts w:ascii="宋体" w:eastAsia="宋体" w:cs="宋体"/>
          <w:kern w:val="0"/>
          <w:sz w:val="18"/>
          <w:szCs w:val="18"/>
        </w:rPr>
        <w:t xml:space="preserve"> </w:t>
      </w:r>
      <w:r>
        <w:t>bBUzQsLGywghuIhNwX/20/+ZxfAU+Zq6irO8D8oSnFAg56nr5RipvT3hTIzqhkx4rDiWHGhrmMuKoCH36M6RZAigLc9g/F4WNytiUEpTq9CFkEOcKA669G7QZ+YXbfGFkWO3hf22t7gB/ibHtSMCsxEFd1NlrdFy</w:t>
      </w:r>
    </w:p>
    <w:p/>
    <w:p>
      <w:r>
        <w:rPr>
          <w:rFonts w:hint="eastAsia"/>
        </w:rPr>
        <w:t>其中</w:t>
      </w:r>
      <w:r>
        <w:t>加密</w:t>
      </w:r>
      <w:r>
        <w:rPr>
          <w:rFonts w:hint="eastAsia"/>
        </w:rPr>
        <w:t>并base64</w:t>
      </w:r>
      <w:r>
        <w:t>后</w:t>
      </w:r>
      <w:r>
        <w:rPr>
          <w:rFonts w:hint="eastAsia"/>
        </w:rPr>
        <w:t>的</w:t>
      </w:r>
      <w:r>
        <w:t>token</w:t>
      </w:r>
      <w:r>
        <w:rPr>
          <w:rFonts w:hint="eastAsia"/>
        </w:rPr>
        <w:t>为</w:t>
      </w:r>
      <w:r>
        <w:t xml:space="preserve">： </w:t>
      </w:r>
      <w:r>
        <w:br w:type="textWrapping"/>
      </w:r>
      <w:r>
        <w:br w:type="textWrapping"/>
      </w:r>
      <w:r>
        <w:t>bBUzQsLGywghuIhNwX/20/+ZxfAU+Zq6irO8D8oSnFAg56nr5RipvT3hTIzqhkx4rDiWHGhrmMuKoCH36M6RZAigLc9g/F4WNytiUEpTq9CFkEOcKA669G7QZ+YXbfGFkWO3hf22t7gB/ibHtSMCsxEFd1NlrdFy</w:t>
      </w:r>
    </w:p>
    <w:p/>
    <w:p>
      <w:pPr>
        <w:autoSpaceDE w:val="0"/>
        <w:autoSpaceDN w:val="0"/>
        <w:adjustRightInd w:val="0"/>
        <w:jc w:val="left"/>
        <w:rPr>
          <w:rFonts w:ascii="Courier New" w:hAnsi="Courier New" w:cs="Courier New"/>
          <w:color w:val="EC7600"/>
          <w:kern w:val="0"/>
          <w:sz w:val="25"/>
          <w:szCs w:val="25"/>
        </w:rPr>
      </w:pPr>
      <w:r>
        <w:rPr>
          <w:rFonts w:hint="eastAsia"/>
        </w:rPr>
        <w:t>base64解码并解密后</w:t>
      </w:r>
      <w:r>
        <w:t>原始的token内容</w:t>
      </w:r>
      <w:r>
        <w:rPr>
          <w:rFonts w:hint="eastAsia"/>
        </w:rPr>
        <w:t>，例如</w:t>
      </w:r>
      <w:r>
        <w:t xml:space="preserve">： </w:t>
      </w:r>
      <w:r>
        <w:br w:type="textWrapping"/>
      </w:r>
      <w:r>
        <w:br w:type="textWrapping"/>
      </w:r>
      <w:r>
        <w:t>tokenauthority=BTCH_HIS_PRODUCTION&amp;app=DRG&amp;username=A00222&amp;empname=</w:t>
      </w:r>
      <w:r>
        <w:rPr>
          <w:rFonts w:hint="eastAsia"/>
        </w:rPr>
        <w:t>毕重阳</w:t>
      </w:r>
      <w:r>
        <w:t>&amp;tstamp=1506601771.9775&amp;ip=10.37.24.19</w:t>
      </w:r>
      <w:r>
        <w:br w:type="textWrapping"/>
      </w:r>
      <w:r>
        <w:br w:type="textWrapping"/>
      </w:r>
      <w:r>
        <w:t>加</w:t>
      </w:r>
      <w:r>
        <w:rPr>
          <w:rFonts w:hint="eastAsia"/>
        </w:rPr>
        <w:t>解</w:t>
      </w:r>
      <w:r>
        <w:t xml:space="preserve">密算法： </w:t>
      </w:r>
      <w:r>
        <w:rPr>
          <w:rFonts w:hint="eastAsia"/>
        </w:rPr>
        <w:t xml:space="preserve"> </w:t>
      </w:r>
      <w:r>
        <w:t xml:space="preserve">TripleDES </w:t>
      </w:r>
      <w:r>
        <w:br w:type="textWrapping"/>
      </w:r>
      <w:r>
        <w:br w:type="textWrapping"/>
      </w:r>
      <w:r>
        <w:t>加</w:t>
      </w:r>
      <w:r>
        <w:rPr>
          <w:rFonts w:hint="eastAsia"/>
        </w:rPr>
        <w:t>解</w:t>
      </w:r>
      <w:r>
        <w:t xml:space="preserve">密Key（base64后）： </w:t>
      </w:r>
      <w:r>
        <w:rPr>
          <w:rFonts w:hint="eastAsia"/>
        </w:rPr>
        <w:t xml:space="preserve"> </w:t>
      </w:r>
      <w:r>
        <w:rPr>
          <w:rFonts w:ascii="Courier New" w:hAnsi="Courier New" w:cs="Courier New"/>
          <w:color w:val="EC7600"/>
          <w:kern w:val="0"/>
          <w:sz w:val="25"/>
          <w:szCs w:val="25"/>
        </w:rPr>
        <w:t>dHNpbmdodWFfaGlzX2RyZ19wYXNza2V5</w:t>
      </w:r>
      <w:r>
        <w:t xml:space="preserve"> </w:t>
      </w:r>
      <w:r>
        <w:br w:type="textWrapping"/>
      </w:r>
      <w:r>
        <w:br w:type="textWrapping"/>
      </w:r>
      <w:r>
        <w:t>加</w:t>
      </w:r>
      <w:r>
        <w:rPr>
          <w:rFonts w:hint="eastAsia"/>
        </w:rPr>
        <w:t>解</w:t>
      </w:r>
      <w:r>
        <w:t xml:space="preserve">密IV（base64后）： </w:t>
      </w:r>
      <w:r>
        <w:rPr>
          <w:rFonts w:hint="eastAsia"/>
        </w:rPr>
        <w:t xml:space="preserve"> </w:t>
      </w:r>
      <w:r>
        <w:rPr>
          <w:rFonts w:ascii="Courier New" w:hAnsi="Courier New" w:cs="Courier New"/>
          <w:color w:val="EC7600"/>
          <w:kern w:val="0"/>
          <w:sz w:val="25"/>
          <w:szCs w:val="25"/>
        </w:rPr>
        <w:t>cGFzc19kcmc=</w:t>
      </w:r>
      <w:r>
        <w:t xml:space="preserve"> </w:t>
      </w:r>
      <w:r>
        <w:br w:type="textWrapping"/>
      </w:r>
      <w:r>
        <w:br w:type="textWrapping"/>
      </w:r>
    </w:p>
    <w:p>
      <w:pPr>
        <w:pStyle w:val="3"/>
        <w:numPr>
          <w:ilvl w:val="0"/>
          <w:numId w:val="1"/>
        </w:numPr>
      </w:pPr>
      <w:r>
        <w:rPr>
          <w:rFonts w:hint="eastAsia"/>
        </w:rPr>
        <w:t>人员信息集成</w:t>
      </w:r>
    </w:p>
    <w:p>
      <w:pPr>
        <w:rPr>
          <w:b/>
        </w:rPr>
      </w:pPr>
      <w:r>
        <w:rPr>
          <w:rFonts w:hint="eastAsia"/>
          <w:b/>
        </w:rPr>
        <w:t>集成思路</w:t>
      </w:r>
    </w:p>
    <w:p>
      <w:pPr>
        <w:rPr>
          <w:b/>
        </w:rPr>
      </w:pPr>
    </w:p>
    <w:p>
      <w:pPr>
        <w:ind w:firstLine="420"/>
      </w:pPr>
      <w:r>
        <w:rPr>
          <w:rFonts w:hint="eastAsia"/>
        </w:rPr>
        <w:t>X系统定期通过 HIS 提供的Web 服务获取人员信息，HIS提供的Web服务数据可采用JSON格式，具体需要哪些信息和具体字段定义，需双方后续具体协商。</w:t>
      </w:r>
    </w:p>
    <w:p>
      <w:pPr>
        <w:ind w:firstLine="420"/>
      </w:pPr>
    </w:p>
    <w:p>
      <w:pPr>
        <w:pStyle w:val="3"/>
        <w:numPr>
          <w:ilvl w:val="0"/>
          <w:numId w:val="1"/>
        </w:numPr>
      </w:pPr>
      <w:r>
        <w:rPr>
          <w:rFonts w:hint="eastAsia"/>
        </w:rPr>
        <w:t>授权集成</w:t>
      </w:r>
    </w:p>
    <w:p>
      <w:pPr>
        <w:rPr>
          <w:b/>
        </w:rPr>
      </w:pPr>
      <w:r>
        <w:rPr>
          <w:rFonts w:hint="eastAsia"/>
          <w:b/>
        </w:rPr>
        <w:t>集成思路</w:t>
      </w:r>
    </w:p>
    <w:p/>
    <w:p>
      <w:r>
        <w:rPr>
          <w:rFonts w:hint="eastAsia"/>
        </w:rPr>
        <w:t>具体业务授权在X系统中管理，HIS系统只提供入口授权的在线申请与处理。</w:t>
      </w:r>
    </w:p>
    <w:p>
      <w:pPr>
        <w:ind w:firstLine="42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52337"/>
    <w:multiLevelType w:val="multilevel"/>
    <w:tmpl w:val="4DD5233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D55"/>
    <w:rsid w:val="000042DB"/>
    <w:rsid w:val="00007B1C"/>
    <w:rsid w:val="000569EA"/>
    <w:rsid w:val="00063689"/>
    <w:rsid w:val="00077679"/>
    <w:rsid w:val="000912DC"/>
    <w:rsid w:val="000970C6"/>
    <w:rsid w:val="000B25E7"/>
    <w:rsid w:val="000C4B08"/>
    <w:rsid w:val="000E62DB"/>
    <w:rsid w:val="000F0974"/>
    <w:rsid w:val="000F75F1"/>
    <w:rsid w:val="00101AF1"/>
    <w:rsid w:val="00116032"/>
    <w:rsid w:val="001275C5"/>
    <w:rsid w:val="001378C6"/>
    <w:rsid w:val="00167F97"/>
    <w:rsid w:val="001729BB"/>
    <w:rsid w:val="00175013"/>
    <w:rsid w:val="001B087C"/>
    <w:rsid w:val="001D155E"/>
    <w:rsid w:val="00207651"/>
    <w:rsid w:val="00211F3D"/>
    <w:rsid w:val="00224F06"/>
    <w:rsid w:val="00240A5A"/>
    <w:rsid w:val="002630F2"/>
    <w:rsid w:val="002818FA"/>
    <w:rsid w:val="0029399B"/>
    <w:rsid w:val="00293E36"/>
    <w:rsid w:val="002F7E7B"/>
    <w:rsid w:val="00305841"/>
    <w:rsid w:val="0032151F"/>
    <w:rsid w:val="003C1B6D"/>
    <w:rsid w:val="003C2E9D"/>
    <w:rsid w:val="003E25D3"/>
    <w:rsid w:val="004013B5"/>
    <w:rsid w:val="004058E3"/>
    <w:rsid w:val="00406AA2"/>
    <w:rsid w:val="00497BF7"/>
    <w:rsid w:val="004C0EB5"/>
    <w:rsid w:val="004F0739"/>
    <w:rsid w:val="00560EE9"/>
    <w:rsid w:val="0059124D"/>
    <w:rsid w:val="005C17D7"/>
    <w:rsid w:val="005D6E0E"/>
    <w:rsid w:val="00600C5A"/>
    <w:rsid w:val="00646600"/>
    <w:rsid w:val="00694D47"/>
    <w:rsid w:val="006F3A06"/>
    <w:rsid w:val="00714121"/>
    <w:rsid w:val="00795846"/>
    <w:rsid w:val="007A13D7"/>
    <w:rsid w:val="007B2117"/>
    <w:rsid w:val="007F183A"/>
    <w:rsid w:val="0085147E"/>
    <w:rsid w:val="00874EE8"/>
    <w:rsid w:val="008929B2"/>
    <w:rsid w:val="00893A24"/>
    <w:rsid w:val="00915D38"/>
    <w:rsid w:val="0096552E"/>
    <w:rsid w:val="009657E0"/>
    <w:rsid w:val="009F65B3"/>
    <w:rsid w:val="00A203B7"/>
    <w:rsid w:val="00A45992"/>
    <w:rsid w:val="00AA743F"/>
    <w:rsid w:val="00B07AED"/>
    <w:rsid w:val="00B25547"/>
    <w:rsid w:val="00B57DB6"/>
    <w:rsid w:val="00B72FC3"/>
    <w:rsid w:val="00B90CCC"/>
    <w:rsid w:val="00B9301E"/>
    <w:rsid w:val="00BD4BC7"/>
    <w:rsid w:val="00C16877"/>
    <w:rsid w:val="00C53013"/>
    <w:rsid w:val="00C6573F"/>
    <w:rsid w:val="00C74F8B"/>
    <w:rsid w:val="00CC4FC8"/>
    <w:rsid w:val="00CC5E48"/>
    <w:rsid w:val="00CC75C1"/>
    <w:rsid w:val="00CE555B"/>
    <w:rsid w:val="00D0183D"/>
    <w:rsid w:val="00D10863"/>
    <w:rsid w:val="00D13A31"/>
    <w:rsid w:val="00D13D55"/>
    <w:rsid w:val="00D158E5"/>
    <w:rsid w:val="00D23A3F"/>
    <w:rsid w:val="00D6643A"/>
    <w:rsid w:val="00D824C2"/>
    <w:rsid w:val="00DA02E1"/>
    <w:rsid w:val="00DB5BF2"/>
    <w:rsid w:val="00DD43E7"/>
    <w:rsid w:val="00E465DA"/>
    <w:rsid w:val="00E8383F"/>
    <w:rsid w:val="00EA4642"/>
    <w:rsid w:val="00ED0354"/>
    <w:rsid w:val="00EF01B4"/>
    <w:rsid w:val="00EF034D"/>
    <w:rsid w:val="00EF1131"/>
    <w:rsid w:val="00F1039A"/>
    <w:rsid w:val="00F225E6"/>
    <w:rsid w:val="00F302AA"/>
    <w:rsid w:val="00FC3DF0"/>
    <w:rsid w:val="00FF505B"/>
    <w:rsid w:val="6337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页眉 Char"/>
    <w:basedOn w:val="7"/>
    <w:link w:val="5"/>
    <w:qFormat/>
    <w:uiPriority w:val="99"/>
    <w:rPr>
      <w:sz w:val="18"/>
      <w:szCs w:val="18"/>
    </w:rPr>
  </w:style>
  <w:style w:type="character" w:customStyle="1" w:styleId="10">
    <w:name w:val="页脚 Char"/>
    <w:basedOn w:val="7"/>
    <w:link w:val="4"/>
    <w:qFormat/>
    <w:uiPriority w:val="99"/>
    <w:rPr>
      <w:sz w:val="18"/>
      <w:szCs w:val="18"/>
    </w:rPr>
  </w:style>
  <w:style w:type="character" w:customStyle="1" w:styleId="11">
    <w:name w:val="标题 1 Char"/>
    <w:basedOn w:val="7"/>
    <w:link w:val="2"/>
    <w:uiPriority w:val="9"/>
    <w:rPr>
      <w:b/>
      <w:bCs/>
      <w:kern w:val="44"/>
      <w:sz w:val="44"/>
      <w:szCs w:val="44"/>
    </w:rPr>
  </w:style>
  <w:style w:type="character" w:customStyle="1" w:styleId="12">
    <w:name w:val="标题 2 Char"/>
    <w:basedOn w:val="7"/>
    <w:link w:val="3"/>
    <w:uiPriority w:val="9"/>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155</Words>
  <Characters>889</Characters>
  <Lines>7</Lines>
  <Paragraphs>2</Paragraphs>
  <TotalTime>61</TotalTime>
  <ScaleCrop>false</ScaleCrop>
  <LinksUpToDate>false</LinksUpToDate>
  <CharactersWithSpaces>1042</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2016-03-07T06:11:00Z</dcterms:created>
  <dc:creator>Yuxm</dc:creator>
  <cp:lastModifiedBy>zhangchunmei</cp:lastModifiedBy>
  <dcterms:modified xsi:type="dcterms:W3CDTF">2022-08-02T05:28:45Z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