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17DE" w14:textId="3D73902D" w:rsidR="00DE07DD" w:rsidRPr="00F14072" w:rsidRDefault="00BB774E" w:rsidP="00DE07DD">
      <w:pPr>
        <w:pStyle w:val="Ttulo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EPC</w:t>
      </w:r>
      <w:r w:rsidR="00DE07DD" w:rsidRPr="00F14072">
        <w:rPr>
          <w:color w:val="000000"/>
          <w:sz w:val="28"/>
          <w:szCs w:val="28"/>
        </w:rPr>
        <w:t xml:space="preserve"> 1</w:t>
      </w:r>
    </w:p>
    <w:p w14:paraId="76A6A1A5" w14:textId="77777777" w:rsidR="00B7051A" w:rsidRDefault="00B7051A">
      <w:pPr>
        <w:jc w:val="both"/>
        <w:rPr>
          <w:color w:val="000000"/>
        </w:rPr>
      </w:pPr>
    </w:p>
    <w:p w14:paraId="71943CD6" w14:textId="1257BA38" w:rsidR="00B7051A" w:rsidRPr="00A34837" w:rsidRDefault="00FD562F" w:rsidP="002C3F47">
      <w:pPr>
        <w:ind w:firstLine="284"/>
        <w:jc w:val="both"/>
        <w:rPr>
          <w:rFonts w:ascii="Times New Roman" w:hAnsi="Times New Roman"/>
          <w:b/>
          <w:bCs/>
          <w:color w:val="000000"/>
        </w:rPr>
      </w:pPr>
      <w:r w:rsidRPr="00A34837">
        <w:rPr>
          <w:rFonts w:ascii="Times New Roman" w:hAnsi="Times New Roman"/>
          <w:b/>
          <w:bCs/>
          <w:color w:val="000000"/>
          <w:u w:val="single"/>
        </w:rPr>
        <w:t>Data de Entrega: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  <w:r w:rsidR="00BB774E">
        <w:rPr>
          <w:rFonts w:ascii="Times New Roman" w:hAnsi="Times New Roman"/>
          <w:b/>
          <w:bCs/>
          <w:color w:val="000000"/>
        </w:rPr>
        <w:t>15</w:t>
      </w:r>
      <w:r w:rsidRPr="00A34837">
        <w:rPr>
          <w:rFonts w:ascii="Times New Roman" w:hAnsi="Times New Roman"/>
          <w:b/>
          <w:bCs/>
          <w:color w:val="000000"/>
        </w:rPr>
        <w:t>/0</w:t>
      </w:r>
      <w:r w:rsidR="00BB774E">
        <w:rPr>
          <w:rFonts w:ascii="Times New Roman" w:hAnsi="Times New Roman"/>
          <w:b/>
          <w:bCs/>
          <w:color w:val="000000"/>
        </w:rPr>
        <w:t>9</w:t>
      </w:r>
      <w:r w:rsidRPr="00A34837">
        <w:rPr>
          <w:rFonts w:ascii="Times New Roman" w:hAnsi="Times New Roman"/>
          <w:b/>
          <w:bCs/>
          <w:color w:val="000000"/>
        </w:rPr>
        <w:t>/20</w:t>
      </w:r>
      <w:r w:rsidR="00BB774E">
        <w:rPr>
          <w:rFonts w:ascii="Times New Roman" w:hAnsi="Times New Roman"/>
          <w:b/>
          <w:bCs/>
          <w:color w:val="000000"/>
        </w:rPr>
        <w:t>20</w:t>
      </w:r>
      <w:r w:rsidRPr="00A34837">
        <w:rPr>
          <w:rFonts w:ascii="Times New Roman" w:hAnsi="Times New Roman"/>
          <w:b/>
          <w:bCs/>
          <w:color w:val="000000"/>
        </w:rPr>
        <w:t xml:space="preserve">. </w:t>
      </w:r>
    </w:p>
    <w:p w14:paraId="5EEECE5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A6F7990" w14:textId="77777777" w:rsidR="00B7051A" w:rsidRDefault="00FD562F">
      <w:pPr>
        <w:pStyle w:val="Recuodecorpodetexto"/>
        <w:rPr>
          <w:color w:val="000000"/>
        </w:rPr>
      </w:pPr>
      <w:r>
        <w:rPr>
          <w:color w:val="000000"/>
        </w:rPr>
        <w:t>A partir da análise de um processo de destilação fracionada de petróleo ob</w:t>
      </w:r>
      <w:bookmarkStart w:id="0" w:name="_GoBack"/>
      <w:bookmarkEnd w:id="0"/>
      <w:r>
        <w:rPr>
          <w:color w:val="000000"/>
        </w:rPr>
        <w:t>servou-se que determinado óleo poderia ser classificado em duas classes de pureza {C1 e C2} a partir da medição de três grandezas {x1, x2 e x3} que representam algumas das propriedades físico-químicas do óleo. A equipe de engenheiros e c</w:t>
      </w:r>
      <w:r w:rsidR="00DE07DD">
        <w:rPr>
          <w:color w:val="000000"/>
        </w:rPr>
        <w:t xml:space="preserve">ientistas pretende utilizar um </w:t>
      </w:r>
      <w:proofErr w:type="spellStart"/>
      <w:r w:rsidR="00DE07DD">
        <w:rPr>
          <w:color w:val="000000"/>
        </w:rPr>
        <w:t>P</w:t>
      </w:r>
      <w:r>
        <w:rPr>
          <w:color w:val="000000"/>
        </w:rPr>
        <w:t>erceptron</w:t>
      </w:r>
      <w:proofErr w:type="spellEnd"/>
      <w:r>
        <w:rPr>
          <w:color w:val="000000"/>
        </w:rPr>
        <w:t xml:space="preserve"> para executar a classificação automática destas duas classes.</w:t>
      </w:r>
    </w:p>
    <w:p w14:paraId="7197507E" w14:textId="77777777" w:rsidR="00B7051A" w:rsidRDefault="00FD562F" w:rsidP="00F14072">
      <w:pPr>
        <w:spacing w:before="12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Assim, baseado nas informações coletadas do processo formou-se o conjunto de treinamento tomando por convenção o valor –1 para óleo pertencente à classe C1 e o valor +1 para óleo pertencente à classe C2. </w:t>
      </w:r>
    </w:p>
    <w:p w14:paraId="54F7E10A" w14:textId="77777777" w:rsidR="00B7051A" w:rsidRDefault="00FD562F" w:rsidP="00DE07DD">
      <w:pPr>
        <w:pStyle w:val="Recuodecorpodetexto2"/>
      </w:pPr>
      <w:r>
        <w:t xml:space="preserve">Portanto, o neurônio constituinte do </w:t>
      </w:r>
      <w:proofErr w:type="spellStart"/>
      <w:r w:rsidR="00DE07DD">
        <w:t>P</w:t>
      </w:r>
      <w:r>
        <w:t>erceptron</w:t>
      </w:r>
      <w:proofErr w:type="spellEnd"/>
      <w:r>
        <w:t xml:space="preserve"> terá três entradas e uma saída conforme ilustrado na figura abaixo: </w:t>
      </w:r>
    </w:p>
    <w:p w14:paraId="448132CB" w14:textId="77777777" w:rsidR="00B7051A" w:rsidRDefault="003F5081">
      <w:pPr>
        <w:ind w:left="852" w:firstLine="284"/>
        <w:jc w:val="both"/>
        <w:rPr>
          <w:rFonts w:ascii="Times New Roman" w:hAnsi="Times New Roman"/>
          <w:color w:val="000000"/>
        </w:rPr>
      </w:pPr>
      <w:r>
        <w:rPr>
          <w:noProof/>
          <w:color w:val="000000"/>
          <w:sz w:val="20"/>
        </w:rPr>
        <w:pict w14:anchorId="7DF44C62">
          <v:group id="_x0000_s1044" style="position:absolute;left:0;text-align:left;margin-left:0;margin-top:8.85pt;width:252.05pt;height:161.95pt;z-index:251657728;mso-position-horizontal:center" coordorigin="3312,8337" coordsize="5041,3239">
            <v:oval id="_x0000_s1026" style="position:absolute;left:5472;top:9874;width:865;height:865" o:allowincell="f" filled="f"/>
            <v:line id="_x0000_s1027" style="position:absolute" from="6336,10301" to="7921,10302" o:allowincell="f">
              <v:stroke startarrowwidth="narrow" startarrowlength="long" endarrow="block" endarrowwidth="narrow" endarrowlength="long"/>
            </v:line>
            <v:line id="_x0000_s1028" style="position:absolute;flip:x y" from="4032,9179" to="5617,10034" o:allowincell="f">
              <v:stroke startarrow="block" startarrowwidth="narrow" startarrowlength="long" endarrowwidth="narrow" endarrowlength="long"/>
            </v:line>
            <v:line id="_x0000_s1029" style="position:absolute;flip:x" from="3744,10301" to="5473,10302" o:allowincell="f">
              <v:stroke startarrow="block" startarrowwidth="narrow" startarrowlength="long" endarrowwidth="narrow" endarrowlength="long"/>
            </v:line>
            <v:line id="_x0000_s1030" style="position:absolute;flip:x" from="4032,10573" to="5617,11303" o:allowincell="f">
              <v:stroke startarrow="block" startarrowwidth="narrow" startarrowlength="long" endarrowwidth="narrow" endarrowlength="long"/>
            </v:line>
            <v:line id="_x0000_s1031" style="position:absolute;flip:y" from="5760,8769" to="5761,9922" o:allowincell="f">
              <v:stroke startarrow="block" startarrowwidth="narrow" startarrowlength="long" endarrowwidth="narrow" endarrowlength="long"/>
            </v:line>
            <v:line id="_x0000_s1032" style="position:absolute" from="5904,9884" to="5905,10749" o:allowincell="f">
              <v:stroke startarrowwidth="narrow" startarrowlength="long" endarrowwidth="narrow" endarrowlength="long"/>
            </v:line>
            <v:rect id="_x0000_s1033" style="position:absolute;left:3600;top:8898;width:577;height:433" o:allowincell="f" filled="f" stroked="f">
              <v:textbox inset="1pt,1pt,1pt,1pt">
                <w:txbxContent>
                  <w:p w14:paraId="78384F82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34" style="position:absolute;left:3312;top:10020;width:433;height:433" o:allowincell="f" filled="f" stroked="f">
              <v:textbox inset="1pt,1pt,1pt,1pt">
                <w:txbxContent>
                  <w:p w14:paraId="3155D0E2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35" style="position:absolute;left:3600;top:11143;width:433;height:433" o:allowincell="f" filled="f" stroked="f">
              <v:textbox inset="1pt,1pt,1pt,1pt">
                <w:txbxContent>
                  <w:p w14:paraId="2DE28127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36" style="position:absolute;left:5328;top:8337;width:1009;height:433" o:allowincell="f" filled="f" stroked="f">
              <v:textbox inset="1pt,1pt,1pt,1pt">
                <w:txbxContent>
                  <w:p w14:paraId="32729E47" w14:textId="77777777" w:rsidR="00B7051A" w:rsidRDefault="00FD562F">
                    <w:r>
                      <w:rPr>
                        <w:rFonts w:ascii="Times New Roman" w:hAnsi="Times New Roman"/>
                      </w:rPr>
                      <w:t>x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 xml:space="preserve"> = -1</w:t>
                    </w:r>
                  </w:p>
                </w:txbxContent>
              </v:textbox>
            </v:rect>
            <v:rect id="_x0000_s1037" style="position:absolute;left:5904;top:9042;width:865;height:433" o:allowincell="f" filled="f" stroked="f">
              <v:textbox inset="1pt,1pt,1pt,1pt">
                <w:txbxContent>
                  <w:p w14:paraId="07A3E048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t>=</w:t>
                    </w:r>
                    <w:r>
                      <w:sym w:font="Symbol" w:char="F071"/>
                    </w:r>
                  </w:p>
                </w:txbxContent>
              </v:textbox>
            </v:rect>
            <v:rect id="_x0000_s1038" style="position:absolute;left:4608;top:9042;width:433;height:433" o:allowincell="f" filled="f" stroked="f">
              <v:textbox inset="1pt,1pt,1pt,1pt">
                <w:txbxContent>
                  <w:p w14:paraId="0E150132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39" style="position:absolute;left:4320;top:9884;width:577;height:433" o:allowincell="f" filled="f" stroked="f">
              <v:textbox inset="1pt,1pt,1pt,1pt">
                <w:txbxContent>
                  <w:p w14:paraId="40BF7275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40" style="position:absolute;left:4464;top:10581;width:577;height:433" o:allowincell="f" filled="f" stroked="f">
              <v:textbox inset="1pt,1pt,1pt,1pt">
                <w:txbxContent>
                  <w:p w14:paraId="31587298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41" style="position:absolute;left:7920;top:10164;width:433;height:433" o:allowincell="f" filled="f" stroked="f">
              <v:textbox inset="1pt,1pt,1pt,1pt">
                <w:txbxContent>
                  <w:p w14:paraId="56013878" w14:textId="77777777" w:rsidR="00B7051A" w:rsidRDefault="00FD562F"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042" style="position:absolute;left:5616;top:10164;width:289;height:432" o:allowincell="f" filled="f" stroked="f">
              <v:textbox style="mso-next-textbox:#_x0000_s1042" inset="1pt,1pt,1pt,1pt">
                <w:txbxContent>
                  <w:p w14:paraId="41216BA1" w14:textId="77777777" w:rsidR="00B7051A" w:rsidRDefault="00FD562F">
                    <w:r>
                      <w:rPr>
                        <w:rFonts w:ascii="Times New Roman" w:hAnsi="Times New Roman"/>
                        <w:sz w:val="28"/>
                      </w:rPr>
                      <w:sym w:font="Symbol" w:char="F053"/>
                    </w:r>
                  </w:p>
                </w:txbxContent>
              </v:textbox>
            </v:rect>
            <v:rect id="_x0000_s1043" style="position:absolute;left:5904;top:10164;width:577;height:433" o:allowincell="f" filled="f" stroked="f">
              <v:textbox style="mso-next-textbox:#_x0000_s1043" inset="1pt,1pt,1pt,1pt">
                <w:txbxContent>
                  <w:p w14:paraId="1A72AB16" w14:textId="77777777" w:rsidR="00B7051A" w:rsidRDefault="00FD562F">
                    <w:r>
                      <w:rPr>
                        <w:rFonts w:ascii="Times New Roman" w:hAnsi="Times New Roman"/>
                      </w:rPr>
                      <w:t>g(.)</w:t>
                    </w:r>
                  </w:p>
                </w:txbxContent>
              </v:textbox>
            </v:rect>
          </v:group>
        </w:pict>
      </w:r>
    </w:p>
    <w:p w14:paraId="2B8680B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205E18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6AAA09D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2AE057F7" w14:textId="77777777" w:rsidR="00B7051A" w:rsidRDefault="00FD562F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14:paraId="7B9B69A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4314473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11BB157" w14:textId="77777777" w:rsidR="00B7051A" w:rsidRDefault="00FD562F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14:paraId="5E6F2DF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A437B5A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9E019FE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551E72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21CF69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7C2CE6A1" w14:textId="77777777" w:rsidR="00B7051A" w:rsidRDefault="00FD562F" w:rsidP="00823814">
      <w:pPr>
        <w:pStyle w:val="Recuodecorpodetexto2"/>
      </w:pPr>
      <w:r>
        <w:t xml:space="preserve">Utilizando o algoritmo supervisionado de </w:t>
      </w:r>
      <w:proofErr w:type="spellStart"/>
      <w:r>
        <w:t>Hebb</w:t>
      </w:r>
      <w:proofErr w:type="spellEnd"/>
      <w:r>
        <w:t xml:space="preserve"> (regra de </w:t>
      </w:r>
      <w:proofErr w:type="spellStart"/>
      <w:r>
        <w:t>Hebb</w:t>
      </w:r>
      <w:proofErr w:type="spellEnd"/>
      <w:r>
        <w:t>) para classificação de padrões e assumindo a taxa de aprendizagem igual a 0</w:t>
      </w:r>
      <w:r w:rsidR="00823814">
        <w:t>,</w:t>
      </w:r>
      <w:r>
        <w:t>01, faça as seguintes atividades:</w:t>
      </w:r>
    </w:p>
    <w:p w14:paraId="61989E4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6FD0A4C" w14:textId="77777777" w:rsidR="00B7051A" w:rsidRDefault="00FD562F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</w:t>
      </w:r>
      <w:r w:rsidR="00DE07DD">
        <w:rPr>
          <w:rFonts w:ascii="Times New Roman" w:hAnsi="Times New Roman"/>
          <w:color w:val="000000"/>
        </w:rPr>
        <w:t xml:space="preserve">5 treinamentos para a rede </w:t>
      </w:r>
      <w:proofErr w:type="spellStart"/>
      <w:r w:rsidR="00DE07DD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>
        <w:rPr>
          <w:rFonts w:ascii="Times New Roman" w:hAnsi="Times New Roman"/>
          <w:color w:val="000000"/>
        </w:rPr>
        <w:t xml:space="preserve"> inicializando o vetor de pesos em cada treinamento com valores aleatórios entre zero e um. Se for o caso, reinicie o gerador de números aleatórios em cada treinamento de tal forma que os elementos do vetor de pesos iniciais não sejam os mesmos.</w:t>
      </w:r>
    </w:p>
    <w:tbl>
      <w:tblPr>
        <w:tblpPr w:leftFromText="141" w:rightFromText="141" w:vertAnchor="text" w:horzAnchor="margin" w:tblpXSpec="center" w:tblpY="6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00"/>
        <w:gridCol w:w="800"/>
        <w:gridCol w:w="800"/>
        <w:gridCol w:w="800"/>
        <w:gridCol w:w="709"/>
        <w:gridCol w:w="800"/>
        <w:gridCol w:w="800"/>
        <w:gridCol w:w="708"/>
        <w:gridCol w:w="1276"/>
      </w:tblGrid>
      <w:tr w:rsidR="00B7051A" w14:paraId="44E085B4" w14:textId="77777777">
        <w:trPr>
          <w:cantSplit/>
        </w:trPr>
        <w:tc>
          <w:tcPr>
            <w:tcW w:w="1418" w:type="dxa"/>
            <w:vMerge w:val="restart"/>
          </w:tcPr>
          <w:p w14:paraId="2480CCCB" w14:textId="77777777" w:rsidR="00B7051A" w:rsidRDefault="00FD562F">
            <w:pPr>
              <w:spacing w:before="12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Treinamento </w:t>
            </w:r>
          </w:p>
        </w:tc>
        <w:tc>
          <w:tcPr>
            <w:tcW w:w="2856" w:type="dxa"/>
            <w:gridSpan w:val="4"/>
          </w:tcPr>
          <w:p w14:paraId="7C3D50A6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Vetor de Pesos Inicial</w:t>
            </w:r>
          </w:p>
        </w:tc>
        <w:tc>
          <w:tcPr>
            <w:tcW w:w="2835" w:type="dxa"/>
            <w:gridSpan w:val="4"/>
          </w:tcPr>
          <w:p w14:paraId="574BE66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Vetor de Pesos Final</w:t>
            </w:r>
          </w:p>
        </w:tc>
        <w:tc>
          <w:tcPr>
            <w:tcW w:w="1276" w:type="dxa"/>
            <w:vMerge w:val="restart"/>
          </w:tcPr>
          <w:p w14:paraId="15D26E5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Número de Épocas</w:t>
            </w:r>
          </w:p>
        </w:tc>
      </w:tr>
      <w:tr w:rsidR="00B7051A" w14:paraId="7C1E1F84" w14:textId="77777777">
        <w:trPr>
          <w:cantSplit/>
        </w:trPr>
        <w:tc>
          <w:tcPr>
            <w:tcW w:w="1418" w:type="dxa"/>
            <w:vMerge/>
          </w:tcPr>
          <w:p w14:paraId="747632C3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15" w:type="dxa"/>
          </w:tcPr>
          <w:p w14:paraId="75866403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24" w:type="dxa"/>
          </w:tcPr>
          <w:p w14:paraId="3FB7CCF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093FD02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7021B55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5835F15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09" w:type="dxa"/>
          </w:tcPr>
          <w:p w14:paraId="28797040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55D41D91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457F271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1276" w:type="dxa"/>
            <w:vMerge/>
          </w:tcPr>
          <w:p w14:paraId="3A0C1212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41208A15" w14:textId="77777777">
        <w:tc>
          <w:tcPr>
            <w:tcW w:w="1418" w:type="dxa"/>
          </w:tcPr>
          <w:p w14:paraId="2AAC092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715" w:type="dxa"/>
          </w:tcPr>
          <w:p w14:paraId="24E732B2" w14:textId="332961D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0.4772</w:t>
            </w:r>
          </w:p>
        </w:tc>
        <w:tc>
          <w:tcPr>
            <w:tcW w:w="724" w:type="dxa"/>
          </w:tcPr>
          <w:p w14:paraId="5490AC3B" w14:textId="4EEAC755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0.2342</w:t>
            </w:r>
          </w:p>
        </w:tc>
        <w:tc>
          <w:tcPr>
            <w:tcW w:w="709" w:type="dxa"/>
          </w:tcPr>
          <w:p w14:paraId="4D2C3DE8" w14:textId="28B68F2E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0.0511</w:t>
            </w:r>
          </w:p>
        </w:tc>
        <w:tc>
          <w:tcPr>
            <w:tcW w:w="708" w:type="dxa"/>
          </w:tcPr>
          <w:p w14:paraId="354FCB64" w14:textId="3ED71BDE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0.059</w:t>
            </w: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9" w:type="dxa"/>
          </w:tcPr>
          <w:p w14:paraId="513A9A90" w14:textId="270C13AE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-3.12</w:t>
            </w:r>
          </w:p>
        </w:tc>
        <w:tc>
          <w:tcPr>
            <w:tcW w:w="709" w:type="dxa"/>
          </w:tcPr>
          <w:p w14:paraId="50485AFB" w14:textId="61B71AD9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1.5957</w:t>
            </w:r>
          </w:p>
        </w:tc>
        <w:tc>
          <w:tcPr>
            <w:tcW w:w="709" w:type="dxa"/>
          </w:tcPr>
          <w:p w14:paraId="02D732C4" w14:textId="1E98023F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2.515</w:t>
            </w: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08" w:type="dxa"/>
          </w:tcPr>
          <w:p w14:paraId="14C34C0B" w14:textId="283BF62C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-0.74</w:t>
            </w:r>
          </w:p>
        </w:tc>
        <w:tc>
          <w:tcPr>
            <w:tcW w:w="1276" w:type="dxa"/>
          </w:tcPr>
          <w:p w14:paraId="2348F660" w14:textId="7645A95A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423</w:t>
            </w:r>
          </w:p>
        </w:tc>
      </w:tr>
      <w:tr w:rsidR="00B7051A" w14:paraId="5CDB8195" w14:textId="77777777">
        <w:tc>
          <w:tcPr>
            <w:tcW w:w="1418" w:type="dxa"/>
          </w:tcPr>
          <w:p w14:paraId="185E0CDE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715" w:type="dxa"/>
          </w:tcPr>
          <w:p w14:paraId="6B204DD4" w14:textId="344C676E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0.5512</w:t>
            </w:r>
          </w:p>
        </w:tc>
        <w:tc>
          <w:tcPr>
            <w:tcW w:w="724" w:type="dxa"/>
          </w:tcPr>
          <w:p w14:paraId="5156AC29" w14:textId="0BCFAD6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0.6940</w:t>
            </w:r>
          </w:p>
        </w:tc>
        <w:tc>
          <w:tcPr>
            <w:tcW w:w="709" w:type="dxa"/>
          </w:tcPr>
          <w:p w14:paraId="05177B56" w14:textId="44E11F8C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0.6506</w:t>
            </w:r>
          </w:p>
        </w:tc>
        <w:tc>
          <w:tcPr>
            <w:tcW w:w="708" w:type="dxa"/>
          </w:tcPr>
          <w:p w14:paraId="70E34EEE" w14:textId="5CE10058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0.2397</w:t>
            </w:r>
          </w:p>
        </w:tc>
        <w:tc>
          <w:tcPr>
            <w:tcW w:w="709" w:type="dxa"/>
          </w:tcPr>
          <w:p w14:paraId="5B58059B" w14:textId="747EA582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-3.08</w:t>
            </w:r>
          </w:p>
        </w:tc>
        <w:tc>
          <w:tcPr>
            <w:tcW w:w="709" w:type="dxa"/>
          </w:tcPr>
          <w:p w14:paraId="5ADC02F8" w14:textId="15DCA6D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1.564</w:t>
            </w: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09" w:type="dxa"/>
          </w:tcPr>
          <w:p w14:paraId="456AC101" w14:textId="62AB021C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2.4819</w:t>
            </w:r>
          </w:p>
        </w:tc>
        <w:tc>
          <w:tcPr>
            <w:tcW w:w="708" w:type="dxa"/>
          </w:tcPr>
          <w:p w14:paraId="2B7B2632" w14:textId="2AF35DF7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-0.73</w:t>
            </w:r>
          </w:p>
        </w:tc>
        <w:tc>
          <w:tcPr>
            <w:tcW w:w="1276" w:type="dxa"/>
          </w:tcPr>
          <w:p w14:paraId="2E75160B" w14:textId="03E7AB23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412</w:t>
            </w:r>
          </w:p>
        </w:tc>
      </w:tr>
      <w:tr w:rsidR="00B7051A" w14:paraId="7C1CCCF0" w14:textId="77777777">
        <w:tc>
          <w:tcPr>
            <w:tcW w:w="1418" w:type="dxa"/>
          </w:tcPr>
          <w:p w14:paraId="6C0705F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715" w:type="dxa"/>
          </w:tcPr>
          <w:p w14:paraId="647C066E" w14:textId="62C7D66D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0.7866</w:t>
            </w:r>
          </w:p>
        </w:tc>
        <w:tc>
          <w:tcPr>
            <w:tcW w:w="724" w:type="dxa"/>
          </w:tcPr>
          <w:p w14:paraId="050F8AFF" w14:textId="56AC9E28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0.4949</w:t>
            </w:r>
          </w:p>
        </w:tc>
        <w:tc>
          <w:tcPr>
            <w:tcW w:w="709" w:type="dxa"/>
          </w:tcPr>
          <w:p w14:paraId="405414BB" w14:textId="11B15125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0.2927</w:t>
            </w:r>
          </w:p>
        </w:tc>
        <w:tc>
          <w:tcPr>
            <w:tcW w:w="708" w:type="dxa"/>
          </w:tcPr>
          <w:p w14:paraId="74AC1755" w14:textId="67666DB5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0.0018</w:t>
            </w:r>
          </w:p>
        </w:tc>
        <w:tc>
          <w:tcPr>
            <w:tcW w:w="709" w:type="dxa"/>
          </w:tcPr>
          <w:p w14:paraId="09080A13" w14:textId="3E5830BF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-3.09</w:t>
            </w:r>
          </w:p>
        </w:tc>
        <w:tc>
          <w:tcPr>
            <w:tcW w:w="709" w:type="dxa"/>
          </w:tcPr>
          <w:p w14:paraId="1477277D" w14:textId="40CAD0DA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1.564</w:t>
            </w: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09" w:type="dxa"/>
          </w:tcPr>
          <w:p w14:paraId="3A329CCF" w14:textId="74168277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2.490</w:t>
            </w: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8" w:type="dxa"/>
          </w:tcPr>
          <w:p w14:paraId="42B68618" w14:textId="518086F9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-0.73</w:t>
            </w:r>
          </w:p>
        </w:tc>
        <w:tc>
          <w:tcPr>
            <w:tcW w:w="1276" w:type="dxa"/>
          </w:tcPr>
          <w:p w14:paraId="6F4318D6" w14:textId="464A4BB3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424</w:t>
            </w:r>
          </w:p>
        </w:tc>
      </w:tr>
      <w:tr w:rsidR="00B7051A" w14:paraId="4778FCFE" w14:textId="77777777">
        <w:tc>
          <w:tcPr>
            <w:tcW w:w="1418" w:type="dxa"/>
          </w:tcPr>
          <w:p w14:paraId="77EF157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(T4)</w:t>
            </w:r>
          </w:p>
        </w:tc>
        <w:tc>
          <w:tcPr>
            <w:tcW w:w="715" w:type="dxa"/>
          </w:tcPr>
          <w:p w14:paraId="2A183175" w14:textId="15335AE9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0.7870</w:t>
            </w:r>
          </w:p>
        </w:tc>
        <w:tc>
          <w:tcPr>
            <w:tcW w:w="724" w:type="dxa"/>
          </w:tcPr>
          <w:p w14:paraId="7D2E0F45" w14:textId="6D015CFD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0.2975</w:t>
            </w:r>
          </w:p>
        </w:tc>
        <w:tc>
          <w:tcPr>
            <w:tcW w:w="709" w:type="dxa"/>
          </w:tcPr>
          <w:p w14:paraId="6B0CCBFD" w14:textId="55EF741F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0.9584</w:t>
            </w:r>
          </w:p>
        </w:tc>
        <w:tc>
          <w:tcPr>
            <w:tcW w:w="708" w:type="dxa"/>
          </w:tcPr>
          <w:p w14:paraId="64FAA7E9" w14:textId="0CD9D9F2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0.8083</w:t>
            </w:r>
          </w:p>
        </w:tc>
        <w:tc>
          <w:tcPr>
            <w:tcW w:w="709" w:type="dxa"/>
          </w:tcPr>
          <w:p w14:paraId="7F089159" w14:textId="2E3DC0A0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-3.11</w:t>
            </w:r>
          </w:p>
        </w:tc>
        <w:tc>
          <w:tcPr>
            <w:tcW w:w="709" w:type="dxa"/>
          </w:tcPr>
          <w:p w14:paraId="06BCFF44" w14:textId="02B871EF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1.5860</w:t>
            </w:r>
          </w:p>
        </w:tc>
        <w:tc>
          <w:tcPr>
            <w:tcW w:w="709" w:type="dxa"/>
          </w:tcPr>
          <w:p w14:paraId="1B9997F7" w14:textId="53180EE7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2.4986</w:t>
            </w:r>
          </w:p>
        </w:tc>
        <w:tc>
          <w:tcPr>
            <w:tcW w:w="708" w:type="dxa"/>
          </w:tcPr>
          <w:p w14:paraId="6E67A469" w14:textId="193FA9A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-0.74</w:t>
            </w:r>
          </w:p>
        </w:tc>
        <w:tc>
          <w:tcPr>
            <w:tcW w:w="1276" w:type="dxa"/>
          </w:tcPr>
          <w:p w14:paraId="191B4D81" w14:textId="1B16E78D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446</w:t>
            </w:r>
          </w:p>
        </w:tc>
      </w:tr>
      <w:tr w:rsidR="00B7051A" w14:paraId="2429984A" w14:textId="77777777">
        <w:tc>
          <w:tcPr>
            <w:tcW w:w="1418" w:type="dxa"/>
          </w:tcPr>
          <w:p w14:paraId="078E7FC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(T5)</w:t>
            </w:r>
          </w:p>
        </w:tc>
        <w:tc>
          <w:tcPr>
            <w:tcW w:w="715" w:type="dxa"/>
          </w:tcPr>
          <w:p w14:paraId="00C8D787" w14:textId="4A312E1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0.0970</w:t>
            </w:r>
          </w:p>
        </w:tc>
        <w:tc>
          <w:tcPr>
            <w:tcW w:w="724" w:type="dxa"/>
          </w:tcPr>
          <w:p w14:paraId="34010E8A" w14:textId="04B57CE6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0.3189</w:t>
            </w:r>
          </w:p>
        </w:tc>
        <w:tc>
          <w:tcPr>
            <w:tcW w:w="709" w:type="dxa"/>
          </w:tcPr>
          <w:p w14:paraId="27979C54" w14:textId="409767D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0.1873</w:t>
            </w:r>
          </w:p>
        </w:tc>
        <w:tc>
          <w:tcPr>
            <w:tcW w:w="708" w:type="dxa"/>
          </w:tcPr>
          <w:p w14:paraId="7E54F979" w14:textId="06CBD06D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0.5032</w:t>
            </w:r>
          </w:p>
        </w:tc>
        <w:tc>
          <w:tcPr>
            <w:tcW w:w="709" w:type="dxa"/>
          </w:tcPr>
          <w:p w14:paraId="1CF38CEF" w14:textId="74351416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-3.16</w:t>
            </w:r>
          </w:p>
        </w:tc>
        <w:tc>
          <w:tcPr>
            <w:tcW w:w="709" w:type="dxa"/>
          </w:tcPr>
          <w:p w14:paraId="46727355" w14:textId="2A58026E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1.5747</w:t>
            </w:r>
          </w:p>
        </w:tc>
        <w:tc>
          <w:tcPr>
            <w:tcW w:w="709" w:type="dxa"/>
          </w:tcPr>
          <w:p w14:paraId="2FBF5ACC" w14:textId="3B970EFD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2.5429</w:t>
            </w:r>
          </w:p>
        </w:tc>
        <w:tc>
          <w:tcPr>
            <w:tcW w:w="708" w:type="dxa"/>
          </w:tcPr>
          <w:p w14:paraId="5B0B128F" w14:textId="6977ED5B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-0.75</w:t>
            </w:r>
          </w:p>
        </w:tc>
        <w:tc>
          <w:tcPr>
            <w:tcW w:w="1276" w:type="dxa"/>
          </w:tcPr>
          <w:p w14:paraId="52D3D89B" w14:textId="60C00318" w:rsidR="00B7051A" w:rsidRDefault="0007697E">
            <w:pPr>
              <w:jc w:val="both"/>
              <w:rPr>
                <w:rFonts w:ascii="Times New Roman" w:hAnsi="Times New Roman"/>
                <w:color w:val="000000"/>
              </w:rPr>
            </w:pPr>
            <w:r w:rsidRPr="0007697E">
              <w:rPr>
                <w:rFonts w:ascii="Times New Roman" w:hAnsi="Times New Roman"/>
                <w:color w:val="000000"/>
              </w:rPr>
              <w:t>432</w:t>
            </w:r>
          </w:p>
        </w:tc>
      </w:tr>
    </w:tbl>
    <w:p w14:paraId="6ACDF307" w14:textId="3337FFA7" w:rsidR="00E06110" w:rsidRPr="00E06110" w:rsidRDefault="00FD562F" w:rsidP="00E06110">
      <w:pPr>
        <w:numPr>
          <w:ilvl w:val="0"/>
          <w:numId w:val="3"/>
        </w:numPr>
        <w:spacing w:before="240" w:after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Registre os resultados dos 5 treinamentos na tabela abaixo:</w:t>
      </w:r>
    </w:p>
    <w:p w14:paraId="67AD0C9D" w14:textId="77777777" w:rsidR="00F14072" w:rsidRDefault="00F14072" w:rsidP="00F14072">
      <w:pPr>
        <w:ind w:left="720"/>
        <w:jc w:val="both"/>
        <w:rPr>
          <w:rFonts w:ascii="Times New Roman" w:hAnsi="Times New Roman"/>
          <w:color w:val="000000"/>
        </w:rPr>
      </w:pPr>
    </w:p>
    <w:p w14:paraId="7DD4A6FE" w14:textId="64CB55F2" w:rsidR="00E06110" w:rsidRDefault="00E06110" w:rsidP="00F14072">
      <w:pPr>
        <w:ind w:left="720"/>
        <w:jc w:val="both"/>
        <w:rPr>
          <w:rFonts w:ascii="Times New Roman" w:hAnsi="Times New Roman"/>
          <w:color w:val="000000"/>
        </w:rPr>
        <w:sectPr w:rsidR="00E06110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851" w:left="1418" w:header="720" w:footer="720" w:gutter="0"/>
          <w:cols w:space="720"/>
        </w:sectPr>
      </w:pPr>
    </w:p>
    <w:p w14:paraId="372B4DA6" w14:textId="77777777" w:rsidR="00B7051A" w:rsidRDefault="00FD562F" w:rsidP="00F140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Após o treinamento do </w:t>
      </w:r>
      <w:proofErr w:type="spellStart"/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>
        <w:rPr>
          <w:rFonts w:ascii="Times New Roman" w:hAnsi="Times New Roman"/>
          <w:color w:val="000000"/>
        </w:rPr>
        <w:t xml:space="preserve"> aplique o mesmo na classificação automática das seguintes amostras de óleo, indicando na tabela abaixo os resultados das saídas (Classes) referentes aos cinco processos de treinamento realizados no item 1.</w:t>
      </w:r>
    </w:p>
    <w:p w14:paraId="134EB2C6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"/>
        <w:gridCol w:w="1071"/>
        <w:gridCol w:w="1037"/>
        <w:gridCol w:w="1037"/>
        <w:gridCol w:w="772"/>
        <w:gridCol w:w="708"/>
        <w:gridCol w:w="709"/>
        <w:gridCol w:w="709"/>
        <w:gridCol w:w="709"/>
      </w:tblGrid>
      <w:tr w:rsidR="00B7051A" w14:paraId="67889535" w14:textId="77777777" w:rsidTr="00F67348">
        <w:trPr>
          <w:jc w:val="center"/>
        </w:trPr>
        <w:tc>
          <w:tcPr>
            <w:tcW w:w="1105" w:type="dxa"/>
          </w:tcPr>
          <w:p w14:paraId="4D2D04C2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Amostra</w:t>
            </w:r>
            <w:proofErr w:type="spellEnd"/>
          </w:p>
        </w:tc>
        <w:tc>
          <w:tcPr>
            <w:tcW w:w="1071" w:type="dxa"/>
          </w:tcPr>
          <w:p w14:paraId="531C7478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1</w:t>
            </w:r>
          </w:p>
        </w:tc>
        <w:tc>
          <w:tcPr>
            <w:tcW w:w="1037" w:type="dxa"/>
          </w:tcPr>
          <w:p w14:paraId="05AD1250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2</w:t>
            </w:r>
          </w:p>
        </w:tc>
        <w:tc>
          <w:tcPr>
            <w:tcW w:w="1037" w:type="dxa"/>
          </w:tcPr>
          <w:p w14:paraId="5BA43E0F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3</w:t>
            </w:r>
          </w:p>
        </w:tc>
        <w:tc>
          <w:tcPr>
            <w:tcW w:w="772" w:type="dxa"/>
          </w:tcPr>
          <w:p w14:paraId="46EDABBA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6E1D617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(T1)</w:t>
            </w:r>
          </w:p>
        </w:tc>
        <w:tc>
          <w:tcPr>
            <w:tcW w:w="708" w:type="dxa"/>
          </w:tcPr>
          <w:p w14:paraId="40DEE9D3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42BD29B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(T2)</w:t>
            </w:r>
          </w:p>
        </w:tc>
        <w:tc>
          <w:tcPr>
            <w:tcW w:w="709" w:type="dxa"/>
          </w:tcPr>
          <w:p w14:paraId="6DF5C75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08EE26F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(T3)</w:t>
            </w:r>
          </w:p>
        </w:tc>
        <w:tc>
          <w:tcPr>
            <w:tcW w:w="709" w:type="dxa"/>
          </w:tcPr>
          <w:p w14:paraId="335A501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AC035B7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(T4)</w:t>
            </w:r>
          </w:p>
        </w:tc>
        <w:tc>
          <w:tcPr>
            <w:tcW w:w="709" w:type="dxa"/>
          </w:tcPr>
          <w:p w14:paraId="2AD9646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</w:t>
            </w:r>
          </w:p>
          <w:p w14:paraId="70EDA2B9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(T5)</w:t>
            </w:r>
          </w:p>
        </w:tc>
      </w:tr>
      <w:tr w:rsidR="00B7269A" w14:paraId="73B7EA5E" w14:textId="77777777" w:rsidTr="00F67348">
        <w:trPr>
          <w:jc w:val="center"/>
        </w:trPr>
        <w:tc>
          <w:tcPr>
            <w:tcW w:w="1105" w:type="dxa"/>
          </w:tcPr>
          <w:p w14:paraId="7DD0F1C9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71" w:type="dxa"/>
            <w:tcMar>
              <w:right w:w="170" w:type="dxa"/>
            </w:tcMar>
          </w:tcPr>
          <w:p w14:paraId="53D89C90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-0.3565</w:t>
            </w:r>
          </w:p>
        </w:tc>
        <w:tc>
          <w:tcPr>
            <w:tcW w:w="1037" w:type="dxa"/>
            <w:tcMar>
              <w:right w:w="170" w:type="dxa"/>
            </w:tcMar>
          </w:tcPr>
          <w:p w14:paraId="37FB138F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0.0620</w:t>
            </w:r>
          </w:p>
        </w:tc>
        <w:tc>
          <w:tcPr>
            <w:tcW w:w="1037" w:type="dxa"/>
            <w:tcMar>
              <w:right w:w="170" w:type="dxa"/>
            </w:tcMar>
          </w:tcPr>
          <w:p w14:paraId="362A2739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5.9891</w:t>
            </w:r>
          </w:p>
        </w:tc>
        <w:tc>
          <w:tcPr>
            <w:tcW w:w="772" w:type="dxa"/>
          </w:tcPr>
          <w:p w14:paraId="0A2F7A1F" w14:textId="503EB481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8" w:type="dxa"/>
          </w:tcPr>
          <w:p w14:paraId="5A6CA484" w14:textId="2329A75D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14F05112" w14:textId="065022A2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6262CF57" w14:textId="1B2C5A49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03B93877" w14:textId="6E488FB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</w:tr>
      <w:tr w:rsidR="00B7269A" w14:paraId="501EB0AA" w14:textId="77777777" w:rsidTr="00F67348">
        <w:trPr>
          <w:jc w:val="center"/>
        </w:trPr>
        <w:tc>
          <w:tcPr>
            <w:tcW w:w="1105" w:type="dxa"/>
          </w:tcPr>
          <w:p w14:paraId="71A720BD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071" w:type="dxa"/>
            <w:tcMar>
              <w:right w:w="170" w:type="dxa"/>
            </w:tcMar>
          </w:tcPr>
          <w:p w14:paraId="339FF7F5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-0.7842</w:t>
            </w:r>
          </w:p>
        </w:tc>
        <w:tc>
          <w:tcPr>
            <w:tcW w:w="1037" w:type="dxa"/>
            <w:tcMar>
              <w:right w:w="170" w:type="dxa"/>
            </w:tcMar>
          </w:tcPr>
          <w:p w14:paraId="1AF8513E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1.1267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35165D4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5.5912</w:t>
            </w:r>
          </w:p>
        </w:tc>
        <w:tc>
          <w:tcPr>
            <w:tcW w:w="772" w:type="dxa"/>
          </w:tcPr>
          <w:p w14:paraId="24BC5999" w14:textId="559ACBC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8" w:type="dxa"/>
          </w:tcPr>
          <w:p w14:paraId="68C6056A" w14:textId="10065F0C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0FCAB49D" w14:textId="4B4D5C1F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6E7F9D3C" w14:textId="0F90586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30BFFB76" w14:textId="70BE16A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7269A" w14:paraId="4FC79847" w14:textId="77777777" w:rsidTr="00F67348">
        <w:trPr>
          <w:jc w:val="center"/>
        </w:trPr>
        <w:tc>
          <w:tcPr>
            <w:tcW w:w="1105" w:type="dxa"/>
          </w:tcPr>
          <w:p w14:paraId="446C3895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071" w:type="dxa"/>
            <w:tcMar>
              <w:right w:w="170" w:type="dxa"/>
            </w:tcMar>
          </w:tcPr>
          <w:p w14:paraId="06C38945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0.3012</w:t>
            </w:r>
          </w:p>
        </w:tc>
        <w:tc>
          <w:tcPr>
            <w:tcW w:w="1037" w:type="dxa"/>
            <w:tcMar>
              <w:right w:w="170" w:type="dxa"/>
            </w:tcMar>
          </w:tcPr>
          <w:p w14:paraId="1675C714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0.5611</w:t>
            </w:r>
          </w:p>
        </w:tc>
        <w:tc>
          <w:tcPr>
            <w:tcW w:w="1037" w:type="dxa"/>
            <w:tcMar>
              <w:right w:w="170" w:type="dxa"/>
            </w:tcMar>
          </w:tcPr>
          <w:p w14:paraId="3F6307C8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5.8234</w:t>
            </w:r>
          </w:p>
        </w:tc>
        <w:tc>
          <w:tcPr>
            <w:tcW w:w="772" w:type="dxa"/>
          </w:tcPr>
          <w:p w14:paraId="552E625D" w14:textId="1BBA47B8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8" w:type="dxa"/>
          </w:tcPr>
          <w:p w14:paraId="6F807A66" w14:textId="5F79150B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2EE49B7C" w14:textId="71D3DEBC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132DA46A" w14:textId="2F9BE52C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59092B1B" w14:textId="4776EC5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7269A" w14:paraId="037F5C89" w14:textId="77777777" w:rsidTr="00F67348">
        <w:trPr>
          <w:jc w:val="center"/>
        </w:trPr>
        <w:tc>
          <w:tcPr>
            <w:tcW w:w="1105" w:type="dxa"/>
          </w:tcPr>
          <w:p w14:paraId="3729C418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71" w:type="dxa"/>
            <w:tcMar>
              <w:right w:w="170" w:type="dxa"/>
            </w:tcMar>
          </w:tcPr>
          <w:p w14:paraId="5854A090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0.7757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1A097F8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1.0648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8F2CEE6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8.0677</w:t>
            </w:r>
          </w:p>
        </w:tc>
        <w:tc>
          <w:tcPr>
            <w:tcW w:w="772" w:type="dxa"/>
          </w:tcPr>
          <w:p w14:paraId="25F8242C" w14:textId="37EDC6E9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8" w:type="dxa"/>
          </w:tcPr>
          <w:p w14:paraId="3B9084ED" w14:textId="43291DFD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324842E1" w14:textId="6814CB74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193A6FDB" w14:textId="0AB39198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71E1EE49" w14:textId="385594F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7269A" w14:paraId="47D28B5B" w14:textId="77777777" w:rsidTr="00F67348">
        <w:trPr>
          <w:jc w:val="center"/>
        </w:trPr>
        <w:tc>
          <w:tcPr>
            <w:tcW w:w="1105" w:type="dxa"/>
          </w:tcPr>
          <w:p w14:paraId="480DAA8B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71" w:type="dxa"/>
            <w:tcMar>
              <w:right w:w="170" w:type="dxa"/>
            </w:tcMar>
          </w:tcPr>
          <w:p w14:paraId="4F5467DE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0.1570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74219386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0.8028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72580C1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6.3040</w:t>
            </w:r>
          </w:p>
        </w:tc>
        <w:tc>
          <w:tcPr>
            <w:tcW w:w="772" w:type="dxa"/>
          </w:tcPr>
          <w:p w14:paraId="04C9365F" w14:textId="3FB564A3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8" w:type="dxa"/>
          </w:tcPr>
          <w:p w14:paraId="36378E37" w14:textId="1B70485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0C579433" w14:textId="00CE1668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16DD0F31" w14:textId="25E52812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399C9A27" w14:textId="46403C31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7269A" w14:paraId="304A22FF" w14:textId="77777777" w:rsidTr="00F67348">
        <w:trPr>
          <w:jc w:val="center"/>
        </w:trPr>
        <w:tc>
          <w:tcPr>
            <w:tcW w:w="1105" w:type="dxa"/>
          </w:tcPr>
          <w:p w14:paraId="7338FCF2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71" w:type="dxa"/>
            <w:tcMar>
              <w:right w:w="170" w:type="dxa"/>
            </w:tcMar>
          </w:tcPr>
          <w:p w14:paraId="6C4CB66A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-0.7014</w:t>
            </w:r>
          </w:p>
        </w:tc>
        <w:tc>
          <w:tcPr>
            <w:tcW w:w="1037" w:type="dxa"/>
            <w:tcMar>
              <w:right w:w="170" w:type="dxa"/>
            </w:tcMar>
          </w:tcPr>
          <w:p w14:paraId="55FEECEE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1.0316</w:t>
            </w:r>
          </w:p>
        </w:tc>
        <w:tc>
          <w:tcPr>
            <w:tcW w:w="1037" w:type="dxa"/>
            <w:tcMar>
              <w:right w:w="170" w:type="dxa"/>
            </w:tcMar>
          </w:tcPr>
          <w:p w14:paraId="2FD43A02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3.6005</w:t>
            </w:r>
          </w:p>
        </w:tc>
        <w:tc>
          <w:tcPr>
            <w:tcW w:w="772" w:type="dxa"/>
          </w:tcPr>
          <w:p w14:paraId="7BC22681" w14:textId="09B158CD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8" w:type="dxa"/>
          </w:tcPr>
          <w:p w14:paraId="624C2383" w14:textId="3D939B0D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1DFB5426" w14:textId="7D3E518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4DD7FD70" w14:textId="633F08B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72227E09" w14:textId="2951FEB1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7269A" w14:paraId="367F9F30" w14:textId="77777777" w:rsidTr="00F67348">
        <w:trPr>
          <w:jc w:val="center"/>
        </w:trPr>
        <w:tc>
          <w:tcPr>
            <w:tcW w:w="1105" w:type="dxa"/>
          </w:tcPr>
          <w:p w14:paraId="272D50B4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71" w:type="dxa"/>
            <w:tcMar>
              <w:right w:w="170" w:type="dxa"/>
            </w:tcMar>
          </w:tcPr>
          <w:p w14:paraId="107DC87C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0.3748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480EE46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0.1536</w:t>
            </w:r>
          </w:p>
        </w:tc>
        <w:tc>
          <w:tcPr>
            <w:tcW w:w="1037" w:type="dxa"/>
            <w:tcMar>
              <w:right w:w="170" w:type="dxa"/>
            </w:tcMar>
          </w:tcPr>
          <w:p w14:paraId="2141DA3C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6.1537</w:t>
            </w:r>
          </w:p>
        </w:tc>
        <w:tc>
          <w:tcPr>
            <w:tcW w:w="772" w:type="dxa"/>
          </w:tcPr>
          <w:p w14:paraId="765DEB5D" w14:textId="1CBC0236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8" w:type="dxa"/>
          </w:tcPr>
          <w:p w14:paraId="0C1B3823" w14:textId="62B02813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0B45592E" w14:textId="5ACA4EEE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7E7AF19B" w14:textId="043D331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4D93B47B" w14:textId="49A48C7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</w:tr>
      <w:tr w:rsidR="00B7269A" w14:paraId="5FA05CB4" w14:textId="77777777" w:rsidTr="00F67348">
        <w:trPr>
          <w:jc w:val="center"/>
        </w:trPr>
        <w:tc>
          <w:tcPr>
            <w:tcW w:w="1105" w:type="dxa"/>
          </w:tcPr>
          <w:p w14:paraId="590AB95F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71" w:type="dxa"/>
            <w:tcMar>
              <w:right w:w="170" w:type="dxa"/>
            </w:tcMar>
          </w:tcPr>
          <w:p w14:paraId="0B764F8D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-0.6920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D68620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0.9404</w:t>
            </w:r>
          </w:p>
        </w:tc>
        <w:tc>
          <w:tcPr>
            <w:tcW w:w="1037" w:type="dxa"/>
            <w:tcMar>
              <w:right w:w="170" w:type="dxa"/>
            </w:tcMar>
          </w:tcPr>
          <w:p w14:paraId="44E4526A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4.4058</w:t>
            </w:r>
          </w:p>
        </w:tc>
        <w:tc>
          <w:tcPr>
            <w:tcW w:w="772" w:type="dxa"/>
          </w:tcPr>
          <w:p w14:paraId="063A8FB7" w14:textId="66A90F6B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8" w:type="dxa"/>
          </w:tcPr>
          <w:p w14:paraId="0FA825D7" w14:textId="1AFE3F64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40C07216" w14:textId="1E42F05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31E58CAF" w14:textId="3ADDA31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4E52F57B" w14:textId="48AC911C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B7269A" w14:paraId="12D61C83" w14:textId="77777777" w:rsidTr="00F67348">
        <w:trPr>
          <w:jc w:val="center"/>
        </w:trPr>
        <w:tc>
          <w:tcPr>
            <w:tcW w:w="1105" w:type="dxa"/>
          </w:tcPr>
          <w:p w14:paraId="26114A3F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71" w:type="dxa"/>
            <w:tcMar>
              <w:right w:w="170" w:type="dxa"/>
            </w:tcMar>
          </w:tcPr>
          <w:p w14:paraId="005A1919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-1.3970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1B818F21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0.7141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5C9D8F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4.9263</w:t>
            </w:r>
          </w:p>
        </w:tc>
        <w:tc>
          <w:tcPr>
            <w:tcW w:w="772" w:type="dxa"/>
          </w:tcPr>
          <w:p w14:paraId="00156480" w14:textId="5CB3D9C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8" w:type="dxa"/>
          </w:tcPr>
          <w:p w14:paraId="4FBD250B" w14:textId="26D294AE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2642E6B9" w14:textId="090AA7A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6F9A1282" w14:textId="63C689DC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04C4F420" w14:textId="1F47B2A5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</w:tr>
      <w:tr w:rsidR="00B7269A" w14:paraId="54ABE91C" w14:textId="77777777" w:rsidTr="00F67348">
        <w:trPr>
          <w:jc w:val="center"/>
        </w:trPr>
        <w:tc>
          <w:tcPr>
            <w:tcW w:w="1105" w:type="dxa"/>
          </w:tcPr>
          <w:p w14:paraId="3B107980" w14:textId="77777777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71" w:type="dxa"/>
            <w:tcMar>
              <w:right w:w="170" w:type="dxa"/>
            </w:tcMar>
          </w:tcPr>
          <w:p w14:paraId="0211E7EA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-1.8842</w:t>
            </w:r>
          </w:p>
        </w:tc>
        <w:tc>
          <w:tcPr>
            <w:tcW w:w="1037" w:type="dxa"/>
            <w:tcMar>
              <w:right w:w="170" w:type="dxa"/>
            </w:tcMar>
          </w:tcPr>
          <w:p w14:paraId="03FAA945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-0.2805</w:t>
            </w:r>
          </w:p>
        </w:tc>
        <w:tc>
          <w:tcPr>
            <w:tcW w:w="1037" w:type="dxa"/>
            <w:tcMar>
              <w:right w:w="170" w:type="dxa"/>
            </w:tcMar>
          </w:tcPr>
          <w:p w14:paraId="423C6475" w14:textId="77777777" w:rsidR="00B7269A" w:rsidRDefault="00B7269A" w:rsidP="00B7269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1.2548</w:t>
            </w:r>
          </w:p>
        </w:tc>
        <w:tc>
          <w:tcPr>
            <w:tcW w:w="772" w:type="dxa"/>
          </w:tcPr>
          <w:p w14:paraId="21E6A34E" w14:textId="1F7D0890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8" w:type="dxa"/>
          </w:tcPr>
          <w:p w14:paraId="2813A47B" w14:textId="779E9746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1499BE8E" w14:textId="78CD682F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69300614" w14:textId="52A3BB53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  <w:tc>
          <w:tcPr>
            <w:tcW w:w="709" w:type="dxa"/>
          </w:tcPr>
          <w:p w14:paraId="72662BD1" w14:textId="1C9D24C2" w:rsidR="00B7269A" w:rsidRDefault="00B7269A" w:rsidP="00B7269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</w:t>
            </w:r>
          </w:p>
        </w:tc>
      </w:tr>
    </w:tbl>
    <w:p w14:paraId="621ABE7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70AFA7C" w14:textId="7E778725" w:rsidR="00B7051A" w:rsidRDefault="00FD562F" w:rsidP="00F140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Explique por que o número de épocas de treinamento varia a cada vez que executamos o treinamento do </w:t>
      </w:r>
      <w:proofErr w:type="spellStart"/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>
        <w:rPr>
          <w:rFonts w:ascii="Times New Roman" w:hAnsi="Times New Roman"/>
          <w:color w:val="000000"/>
        </w:rPr>
        <w:t>.</w:t>
      </w:r>
    </w:p>
    <w:p w14:paraId="4A88A554" w14:textId="77777777" w:rsidR="005D54AA" w:rsidRDefault="005D54AA" w:rsidP="005D54AA">
      <w:pPr>
        <w:ind w:left="720"/>
        <w:jc w:val="both"/>
        <w:rPr>
          <w:rFonts w:ascii="Times New Roman" w:hAnsi="Times New Roman"/>
          <w:color w:val="000000"/>
        </w:rPr>
      </w:pPr>
    </w:p>
    <w:p w14:paraId="20F83ABD" w14:textId="79F8803B" w:rsidR="005D54AA" w:rsidRDefault="005D54AA" w:rsidP="005D54AA">
      <w:pPr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R. Como solicitado, a geração dos pesos de entrada da Rede Neural </w:t>
      </w:r>
      <w:proofErr w:type="spellStart"/>
      <w:r>
        <w:rPr>
          <w:rFonts w:ascii="Times New Roman" w:hAnsi="Times New Roman"/>
          <w:color w:val="000000"/>
        </w:rPr>
        <w:t>Perceptron</w:t>
      </w:r>
      <w:proofErr w:type="spellEnd"/>
      <w:r>
        <w:rPr>
          <w:rFonts w:ascii="Times New Roman" w:hAnsi="Times New Roman"/>
          <w:color w:val="000000"/>
        </w:rPr>
        <w:t xml:space="preserve"> foi dada de forma aleatória, ou seja, a cada execução do algoritmo, o vetor de pesos é redefinido, isso ocasiona </w:t>
      </w:r>
      <w:r w:rsidR="004D58D6"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</w:rPr>
        <w:t xml:space="preserve">a variação do número de épocas. Dependendo dos valores iniciais dos pesos, a </w:t>
      </w:r>
      <w:proofErr w:type="spellStart"/>
      <w:r w:rsidR="004D58D6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>
        <w:rPr>
          <w:rFonts w:ascii="Times New Roman" w:hAnsi="Times New Roman"/>
          <w:color w:val="000000"/>
        </w:rPr>
        <w:t xml:space="preserve"> pode levar mais ou menos interações para convergir, além disso, independente dos pesos de entrada, se acontecer a convergência, a tendência é que convirja </w:t>
      </w:r>
      <w:r w:rsidR="004D58D6">
        <w:rPr>
          <w:rFonts w:ascii="Times New Roman" w:hAnsi="Times New Roman"/>
          <w:color w:val="000000"/>
        </w:rPr>
        <w:t>para valores de pesos finais semelhantes.</w:t>
      </w:r>
    </w:p>
    <w:p w14:paraId="04FD7989" w14:textId="77777777" w:rsidR="005D54AA" w:rsidRDefault="005D54AA" w:rsidP="005D54AA">
      <w:pPr>
        <w:ind w:left="720"/>
        <w:jc w:val="both"/>
        <w:rPr>
          <w:rFonts w:ascii="Times New Roman" w:hAnsi="Times New Roman"/>
          <w:color w:val="000000"/>
        </w:rPr>
      </w:pPr>
    </w:p>
    <w:p w14:paraId="3B38338D" w14:textId="3B235357" w:rsidR="00B7051A" w:rsidRDefault="00FD562F" w:rsidP="00F14072">
      <w:pPr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Qual a principal limitação do </w:t>
      </w:r>
      <w:proofErr w:type="spellStart"/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>
        <w:rPr>
          <w:rFonts w:ascii="Times New Roman" w:hAnsi="Times New Roman"/>
          <w:color w:val="000000"/>
        </w:rPr>
        <w:t xml:space="preserve"> quando aplicado em problemas de classificação de padrões.</w:t>
      </w:r>
    </w:p>
    <w:p w14:paraId="2CECCED5" w14:textId="62FD0B29" w:rsidR="002E069F" w:rsidRPr="006E43E1" w:rsidRDefault="004D58D6" w:rsidP="006E43E1">
      <w:pPr>
        <w:spacing w:before="120"/>
        <w:ind w:left="714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6E43E1">
        <w:rPr>
          <w:rFonts w:ascii="Times New Roman" w:hAnsi="Times New Roman"/>
          <w:color w:val="000000" w:themeColor="text1"/>
          <w:shd w:val="clear" w:color="auto" w:fill="FFFFFF"/>
        </w:rPr>
        <w:t>R.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>A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gramStart"/>
      <w:r w:rsidR="006E43E1" w:rsidRPr="006E43E1">
        <w:rPr>
          <w:rFonts w:ascii="Times New Roman" w:hAnsi="Times New Roman"/>
          <w:color w:val="000000" w:themeColor="text1"/>
          <w:shd w:val="clear" w:color="auto" w:fill="FFFFFF"/>
        </w:rPr>
        <w:t>limitação</w:t>
      </w:r>
      <w:proofErr w:type="gramEnd"/>
      <w:r w:rsidR="006E43E1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principal desta rede neural se encontra na reduzida quantidade de problemas que consegue 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>resolver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. A </w:t>
      </w:r>
      <w:proofErr w:type="spellStart"/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>Perceptron</w:t>
      </w:r>
      <w:proofErr w:type="spellEnd"/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 encontra problemas quando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>o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>s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 conjunto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>s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 de dados não 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>são</w:t>
      </w:r>
      <w:r w:rsidR="002E069F" w:rsidRPr="006E43E1">
        <w:rPr>
          <w:rFonts w:ascii="Times New Roman" w:hAnsi="Times New Roman"/>
          <w:color w:val="000000" w:themeColor="text1"/>
          <w:shd w:val="clear" w:color="auto" w:fill="FFFFFF"/>
        </w:rPr>
        <w:t xml:space="preserve"> linearmente separáveis.  </w:t>
      </w:r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Publicado por </w:t>
      </w:r>
      <w:proofErr w:type="spellStart"/>
      <w:r w:rsidR="006E43E1">
        <w:rPr>
          <w:rFonts w:ascii="Times New Roman" w:hAnsi="Times New Roman"/>
          <w:color w:val="000000" w:themeColor="text1"/>
          <w:shd w:val="clear" w:color="auto" w:fill="FFFFFF"/>
        </w:rPr>
        <w:t>Minsky</w:t>
      </w:r>
      <w:proofErr w:type="spellEnd"/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="006E43E1">
        <w:rPr>
          <w:rFonts w:ascii="Times New Roman" w:hAnsi="Times New Roman"/>
          <w:color w:val="000000" w:themeColor="text1"/>
          <w:shd w:val="clear" w:color="auto" w:fill="FFFFFF"/>
        </w:rPr>
        <w:t>and</w:t>
      </w:r>
      <w:proofErr w:type="spellEnd"/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proofErr w:type="spellStart"/>
      <w:r w:rsidR="006E43E1">
        <w:rPr>
          <w:rFonts w:ascii="Times New Roman" w:hAnsi="Times New Roman"/>
          <w:color w:val="000000" w:themeColor="text1"/>
          <w:shd w:val="clear" w:color="auto" w:fill="FFFFFF"/>
        </w:rPr>
        <w:t>Papert</w:t>
      </w:r>
      <w:proofErr w:type="spellEnd"/>
      <w:r w:rsidR="006E43E1">
        <w:rPr>
          <w:rFonts w:ascii="Times New Roman" w:hAnsi="Times New Roman"/>
          <w:color w:val="000000" w:themeColor="text1"/>
          <w:shd w:val="clear" w:color="auto" w:fill="FFFFFF"/>
        </w:rPr>
        <w:t xml:space="preserve"> (1969), não foi possível resolver um problema simples, o “Ou exclusivo”, pois não era possível separar as duas classes com apenas uma reta no espaço.</w:t>
      </w:r>
    </w:p>
    <w:p w14:paraId="761E6D27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84E759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5011404" w14:textId="77777777" w:rsidR="00B7051A" w:rsidRDefault="00FD562F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OBSERVAÇÕES:</w:t>
      </w:r>
    </w:p>
    <w:p w14:paraId="5569BD36" w14:textId="6996DF74" w:rsidR="00B7051A" w:rsidRDefault="00BB774E" w:rsidP="00A34837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 EPC deve ser realizado individualmente</w:t>
      </w:r>
      <w:r w:rsidR="00FD562F">
        <w:rPr>
          <w:rFonts w:ascii="Times New Roman" w:hAnsi="Times New Roman"/>
          <w:color w:val="000000"/>
        </w:rPr>
        <w:t xml:space="preserve">. </w:t>
      </w:r>
    </w:p>
    <w:p w14:paraId="548C9FB3" w14:textId="046F07DE" w:rsidR="00B7051A" w:rsidRDefault="00CF1FC7" w:rsidP="00CF1FC7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Os resultados </w:t>
      </w:r>
      <w:r w:rsidR="00FD562F">
        <w:rPr>
          <w:rFonts w:ascii="Times New Roman" w:hAnsi="Times New Roman"/>
          <w:color w:val="000000"/>
        </w:rPr>
        <w:t>devem ser entregue</w:t>
      </w:r>
      <w:r w:rsidR="00BB774E">
        <w:rPr>
          <w:rFonts w:ascii="Times New Roman" w:hAnsi="Times New Roman"/>
          <w:color w:val="000000"/>
        </w:rPr>
        <w:t>s</w:t>
      </w:r>
      <w:r w:rsidR="00FD562F">
        <w:rPr>
          <w:rFonts w:ascii="Times New Roman" w:hAnsi="Times New Roman"/>
          <w:color w:val="000000"/>
        </w:rPr>
        <w:t xml:space="preserve"> em </w:t>
      </w:r>
      <w:r w:rsidR="00BB774E">
        <w:rPr>
          <w:rFonts w:ascii="Times New Roman" w:hAnsi="Times New Roman"/>
          <w:color w:val="000000"/>
        </w:rPr>
        <w:t>sequência</w:t>
      </w:r>
      <w:r w:rsidR="007B4BB2">
        <w:rPr>
          <w:rFonts w:ascii="Times New Roman" w:hAnsi="Times New Roman"/>
          <w:color w:val="000000"/>
        </w:rPr>
        <w:t>, ou seja, de acordo com a numeração do EPC.</w:t>
      </w:r>
    </w:p>
    <w:p w14:paraId="31D78320" w14:textId="0DC6E8FC" w:rsidR="00B7051A" w:rsidRDefault="00A34837" w:rsidP="0082381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 w:rsidRPr="00823814">
        <w:rPr>
          <w:rFonts w:ascii="Times New Roman" w:hAnsi="Times New Roman"/>
          <w:color w:val="000000"/>
        </w:rPr>
        <w:t xml:space="preserve">Enviar </w:t>
      </w:r>
      <w:r w:rsidR="00BB774E">
        <w:rPr>
          <w:rFonts w:ascii="Times New Roman" w:hAnsi="Times New Roman"/>
          <w:color w:val="000000"/>
        </w:rPr>
        <w:t>o EPC</w:t>
      </w:r>
      <w:r w:rsidR="00CF1FC7" w:rsidRPr="00823814">
        <w:rPr>
          <w:rFonts w:ascii="Times New Roman" w:hAnsi="Times New Roman"/>
          <w:color w:val="000000"/>
        </w:rPr>
        <w:t xml:space="preserve"> e o</w:t>
      </w:r>
      <w:r w:rsidRPr="00823814">
        <w:rPr>
          <w:rFonts w:ascii="Times New Roman" w:hAnsi="Times New Roman"/>
          <w:color w:val="000000"/>
        </w:rPr>
        <w:t xml:space="preserve"> código</w:t>
      </w:r>
      <w:r w:rsidR="00CF1FC7" w:rsidRPr="00823814">
        <w:rPr>
          <w:rFonts w:ascii="Times New Roman" w:hAnsi="Times New Roman"/>
          <w:color w:val="000000"/>
        </w:rPr>
        <w:t>-</w:t>
      </w:r>
      <w:r w:rsidRPr="00823814">
        <w:rPr>
          <w:rFonts w:ascii="Times New Roman" w:hAnsi="Times New Roman"/>
          <w:color w:val="000000"/>
        </w:rPr>
        <w:t>fonte d</w:t>
      </w:r>
      <w:r w:rsidR="00FD562F" w:rsidRPr="00823814">
        <w:rPr>
          <w:rFonts w:ascii="Times New Roman" w:hAnsi="Times New Roman"/>
          <w:color w:val="000000"/>
        </w:rPr>
        <w:t xml:space="preserve">o programa </w:t>
      </w:r>
      <w:r w:rsidRPr="00823814">
        <w:rPr>
          <w:rFonts w:ascii="Times New Roman" w:hAnsi="Times New Roman"/>
          <w:color w:val="000000"/>
        </w:rPr>
        <w:t xml:space="preserve">para o e-mail </w:t>
      </w:r>
      <w:r w:rsidRPr="00823814">
        <w:rPr>
          <w:rFonts w:ascii="Times New Roman" w:hAnsi="Times New Roman"/>
          <w:b/>
          <w:bCs/>
          <w:color w:val="000000"/>
        </w:rPr>
        <w:t>mgpires</w:t>
      </w:r>
      <w:r w:rsidR="00823814" w:rsidRPr="00823814">
        <w:rPr>
          <w:rFonts w:ascii="Times New Roman" w:hAnsi="Times New Roman"/>
          <w:b/>
          <w:bCs/>
          <w:color w:val="000000"/>
        </w:rPr>
        <w:t>.uefs</w:t>
      </w:r>
      <w:r w:rsidRPr="00823814">
        <w:rPr>
          <w:rFonts w:ascii="Times New Roman" w:hAnsi="Times New Roman"/>
          <w:b/>
          <w:bCs/>
          <w:color w:val="000000"/>
        </w:rPr>
        <w:t>@</w:t>
      </w:r>
      <w:r w:rsidR="00823814" w:rsidRPr="00823814">
        <w:rPr>
          <w:rFonts w:ascii="Times New Roman" w:hAnsi="Times New Roman"/>
          <w:b/>
          <w:bCs/>
          <w:color w:val="000000"/>
        </w:rPr>
        <w:t>gmail.com</w:t>
      </w:r>
      <w:r w:rsidRPr="00823814">
        <w:rPr>
          <w:rFonts w:ascii="Times New Roman" w:hAnsi="Times New Roman"/>
          <w:color w:val="000000"/>
        </w:rPr>
        <w:t xml:space="preserve">, com o seguinte assunto: </w:t>
      </w:r>
      <w:r w:rsidR="00BB774E" w:rsidRPr="00BB774E">
        <w:rPr>
          <w:rFonts w:ascii="Times New Roman" w:hAnsi="Times New Roman"/>
          <w:b/>
          <w:bCs/>
          <w:color w:val="000000"/>
        </w:rPr>
        <w:t>pgcc015</w:t>
      </w:r>
      <w:r w:rsidR="002C3F47" w:rsidRPr="00BB774E">
        <w:rPr>
          <w:rFonts w:ascii="Times New Roman" w:hAnsi="Times New Roman"/>
          <w:b/>
          <w:bCs/>
          <w:color w:val="000000"/>
        </w:rPr>
        <w:t xml:space="preserve"> </w:t>
      </w:r>
      <w:r w:rsidR="00BB774E" w:rsidRPr="00BB774E">
        <w:rPr>
          <w:rFonts w:ascii="Times New Roman" w:hAnsi="Times New Roman"/>
          <w:b/>
          <w:bCs/>
          <w:color w:val="000000"/>
        </w:rPr>
        <w:t>EPC01</w:t>
      </w:r>
      <w:r w:rsidR="00823814" w:rsidRPr="00823814">
        <w:rPr>
          <w:rFonts w:ascii="Times New Roman" w:hAnsi="Times New Roman"/>
          <w:b/>
          <w:bCs/>
          <w:color w:val="000000"/>
        </w:rPr>
        <w:t xml:space="preserve">. </w:t>
      </w:r>
      <w:r w:rsidR="00823814" w:rsidRPr="00823814">
        <w:rPr>
          <w:rFonts w:ascii="Times New Roman" w:hAnsi="Times New Roman"/>
          <w:color w:val="000000"/>
        </w:rPr>
        <w:t xml:space="preserve">Você receberá uma mensagem automática </w:t>
      </w:r>
      <w:r w:rsidR="003849DE">
        <w:rPr>
          <w:rFonts w:ascii="Times New Roman" w:hAnsi="Times New Roman"/>
          <w:color w:val="000000"/>
        </w:rPr>
        <w:t xml:space="preserve">confirmando o recebimento, </w:t>
      </w:r>
      <w:r w:rsidR="00823814" w:rsidRPr="00823814">
        <w:rPr>
          <w:rFonts w:ascii="Times New Roman" w:hAnsi="Times New Roman"/>
          <w:color w:val="000000"/>
        </w:rPr>
        <w:t>caso o envio tenha sido realizado com sucesso. Se após alguns minutos não receber a mensagem, tente novamente!</w:t>
      </w:r>
    </w:p>
    <w:p w14:paraId="33CE2816" w14:textId="77777777" w:rsidR="00823814" w:rsidRPr="00823814" w:rsidRDefault="00823814" w:rsidP="003849DE">
      <w:pPr>
        <w:spacing w:before="120"/>
        <w:ind w:left="357"/>
        <w:jc w:val="both"/>
        <w:rPr>
          <w:rFonts w:ascii="Times New Roman" w:hAnsi="Times New Roman"/>
          <w:color w:val="000000"/>
        </w:rPr>
      </w:pPr>
    </w:p>
    <w:p w14:paraId="06E4961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A5E5F0D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1712AC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sectPr w:rsidR="00B7051A" w:rsidSect="00BB774E">
      <w:headerReference w:type="default" r:id="rId10"/>
      <w:pgSz w:w="11907" w:h="16840" w:code="9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AFBE" w14:textId="77777777" w:rsidR="003F5081" w:rsidRDefault="003F5081">
      <w:r>
        <w:separator/>
      </w:r>
    </w:p>
  </w:endnote>
  <w:endnote w:type="continuationSeparator" w:id="0">
    <w:p w14:paraId="05CFB208" w14:textId="77777777" w:rsidR="003F5081" w:rsidRDefault="003F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51D9" w14:textId="77777777" w:rsidR="00B7051A" w:rsidRDefault="0044313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D56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62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0BE2F9" w14:textId="77777777" w:rsidR="00B7051A" w:rsidRDefault="00B705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416EB" w14:textId="77777777" w:rsidR="00B7051A" w:rsidRDefault="00FD562F">
    <w:pPr>
      <w:pStyle w:val="Rodap"/>
      <w:jc w:val="center"/>
      <w:rPr>
        <w:sz w:val="20"/>
      </w:rPr>
    </w:pPr>
    <w:r>
      <w:rPr>
        <w:sz w:val="20"/>
      </w:rPr>
      <w:t xml:space="preserve">Página </w:t>
    </w:r>
    <w:r w:rsidR="0044313F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44313F">
      <w:rPr>
        <w:rStyle w:val="Nmerodepgina"/>
        <w:sz w:val="20"/>
      </w:rPr>
      <w:fldChar w:fldCharType="separate"/>
    </w:r>
    <w:r w:rsidR="00823814">
      <w:rPr>
        <w:rStyle w:val="Nmerodepgina"/>
        <w:noProof/>
        <w:sz w:val="20"/>
      </w:rPr>
      <w:t>1</w:t>
    </w:r>
    <w:r w:rsidR="0044313F">
      <w:rPr>
        <w:rStyle w:val="Nmerodepgina"/>
        <w:sz w:val="20"/>
      </w:rPr>
      <w:fldChar w:fldCharType="end"/>
    </w:r>
    <w:r w:rsidR="00F14072">
      <w:rPr>
        <w:rStyle w:val="Nmerodepgina"/>
        <w:sz w:val="20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0645A" w14:textId="77777777" w:rsidR="003F5081" w:rsidRDefault="003F5081">
      <w:r>
        <w:separator/>
      </w:r>
    </w:p>
  </w:footnote>
  <w:footnote w:type="continuationSeparator" w:id="0">
    <w:p w14:paraId="38AD4B17" w14:textId="77777777" w:rsidR="003F5081" w:rsidRDefault="003F5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8394"/>
    </w:tblGrid>
    <w:tr w:rsidR="00DE07DD" w:rsidRPr="00BB774E" w14:paraId="503E0AD4" w14:textId="77777777" w:rsidTr="00BB774E">
      <w:tc>
        <w:tcPr>
          <w:tcW w:w="1101" w:type="dxa"/>
        </w:tcPr>
        <w:p w14:paraId="55BF8A84" w14:textId="77777777" w:rsidR="00DE07DD" w:rsidRDefault="00DE07DD" w:rsidP="00DE07DD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46CD099A" wp14:editId="42F626B9">
                <wp:extent cx="528747" cy="787651"/>
                <wp:effectExtent l="19050" t="0" r="4653" b="0"/>
                <wp:docPr id="4" name="Imagem 3" descr="bras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28" cy="7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4" w:type="dxa"/>
          <w:vAlign w:val="center"/>
        </w:tcPr>
        <w:p w14:paraId="3031E07E" w14:textId="0BD6D2FA" w:rsidR="00F14072" w:rsidRPr="00BB774E" w:rsidRDefault="00BB774E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noProof/>
              <w:sz w:val="20"/>
            </w:rPr>
            <w:drawing>
              <wp:anchor distT="0" distB="0" distL="114300" distR="114300" simplePos="0" relativeHeight="251658752" behindDoc="1" locked="0" layoutInCell="1" allowOverlap="1" wp14:anchorId="4BF6B3D7" wp14:editId="2E60341B">
                <wp:simplePos x="0" y="0"/>
                <wp:positionH relativeFrom="column">
                  <wp:posOffset>4234815</wp:posOffset>
                </wp:positionH>
                <wp:positionV relativeFrom="paragraph">
                  <wp:posOffset>-22225</wp:posOffset>
                </wp:positionV>
                <wp:extent cx="883920" cy="496570"/>
                <wp:effectExtent l="0" t="0" r="0" b="0"/>
                <wp:wrapNone/>
                <wp:docPr id="1" name="Imagem 1" descr="Uma imagem contendo comida, desenho, placar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comida, desenho, placar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E07DD" w:rsidRPr="00BB774E">
            <w:rPr>
              <w:rFonts w:cs="Arial"/>
              <w:b/>
              <w:bCs/>
              <w:sz w:val="20"/>
            </w:rPr>
            <w:t>Universidade Estadual de Feira de Santana</w:t>
          </w:r>
        </w:p>
        <w:p w14:paraId="047E02E4" w14:textId="42F5832F" w:rsidR="00DE07DD" w:rsidRPr="00BB774E" w:rsidRDefault="00BB774E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sz w:val="20"/>
            </w:rPr>
            <w:t>PGCC – Programa de Pós-Graduação em Ciência da Computação</w:t>
          </w:r>
        </w:p>
        <w:p w14:paraId="71419262" w14:textId="37FD4F45" w:rsidR="00F14072" w:rsidRPr="00BB774E" w:rsidRDefault="00BB774E" w:rsidP="00FC5DE6">
          <w:pPr>
            <w:pStyle w:val="Ttulo"/>
            <w:spacing w:before="0" w:after="0"/>
            <w:jc w:val="left"/>
            <w:rPr>
              <w:rFonts w:ascii="Arial" w:hAnsi="Arial" w:cs="Arial"/>
              <w:bCs/>
              <w:sz w:val="20"/>
              <w:u w:val="none"/>
            </w:rPr>
          </w:pPr>
          <w:r w:rsidRPr="00BB774E">
            <w:rPr>
              <w:rFonts w:ascii="Arial" w:hAnsi="Arial" w:cs="Arial"/>
              <w:bCs/>
              <w:sz w:val="20"/>
              <w:u w:val="none"/>
            </w:rPr>
            <w:t>PGCC015 Inteligência Computacional</w:t>
          </w:r>
        </w:p>
        <w:p w14:paraId="7B99A439" w14:textId="35290CA1" w:rsidR="00F14072" w:rsidRPr="00BB774E" w:rsidRDefault="00F14072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BB774E">
            <w:rPr>
              <w:rFonts w:cs="Arial"/>
              <w:b/>
              <w:bCs/>
              <w:sz w:val="20"/>
            </w:rPr>
            <w:t>Prof. Matheus Giovanni Pires</w:t>
          </w:r>
        </w:p>
      </w:tc>
    </w:tr>
  </w:tbl>
  <w:p w14:paraId="7732450C" w14:textId="3E60394C" w:rsidR="00B7051A" w:rsidRPr="00BB774E" w:rsidRDefault="00FD562F">
    <w:pPr>
      <w:pStyle w:val="Cabealho"/>
      <w:rPr>
        <w:sz w:val="22"/>
      </w:rPr>
    </w:pPr>
    <w:r w:rsidRPr="00BB774E"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6DE1" w14:textId="77777777" w:rsidR="00F14072" w:rsidRDefault="00F14072">
    <w:pPr>
      <w:pStyle w:val="Cabealho"/>
      <w:rPr>
        <w:sz w:val="22"/>
      </w:rPr>
    </w:pPr>
    <w: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CE"/>
    <w:rsid w:val="0007697E"/>
    <w:rsid w:val="00286E93"/>
    <w:rsid w:val="002C3F47"/>
    <w:rsid w:val="002E069F"/>
    <w:rsid w:val="003849DE"/>
    <w:rsid w:val="003F5081"/>
    <w:rsid w:val="004258B4"/>
    <w:rsid w:val="0044313F"/>
    <w:rsid w:val="004D58D6"/>
    <w:rsid w:val="005D54AA"/>
    <w:rsid w:val="006D53A2"/>
    <w:rsid w:val="006E43E1"/>
    <w:rsid w:val="00724BB5"/>
    <w:rsid w:val="007B4BB2"/>
    <w:rsid w:val="00823814"/>
    <w:rsid w:val="00906F1F"/>
    <w:rsid w:val="009138D5"/>
    <w:rsid w:val="009449CB"/>
    <w:rsid w:val="00A04872"/>
    <w:rsid w:val="00A34837"/>
    <w:rsid w:val="00B7051A"/>
    <w:rsid w:val="00B7269A"/>
    <w:rsid w:val="00BA00CE"/>
    <w:rsid w:val="00BB774E"/>
    <w:rsid w:val="00CF1FC7"/>
    <w:rsid w:val="00D962F1"/>
    <w:rsid w:val="00DE07DD"/>
    <w:rsid w:val="00E06110"/>
    <w:rsid w:val="00F14072"/>
    <w:rsid w:val="00F67348"/>
    <w:rsid w:val="00FC5DE6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A56EAC"/>
  <w15:docId w15:val="{ED9AE71C-504C-4450-936A-1200EE3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1A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B705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B7051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7051A"/>
  </w:style>
  <w:style w:type="paragraph" w:styleId="Recuodecorpodetexto">
    <w:name w:val="Body Text Indent"/>
    <w:basedOn w:val="Normal"/>
    <w:semiHidden/>
    <w:rsid w:val="00B7051A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rsid w:val="00B7051A"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semiHidden/>
    <w:rsid w:val="00B7051A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semiHidden/>
    <w:rsid w:val="00B7051A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7D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07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A34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Links>
    <vt:vector size="12" baseType="variant">
      <vt:variant>
        <vt:i4>6226041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Settings\Administrador\Meus documentos\Ivan - USP\minerva.gif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Settings\Administrador\Meus documentos\Ivan - USP\pedaco1.jpe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UEFS</dc:creator>
  <cp:keywords/>
  <dc:description/>
  <cp:lastModifiedBy>Anderson Gomes</cp:lastModifiedBy>
  <cp:revision>17</cp:revision>
  <cp:lastPrinted>2011-02-24T20:49:00Z</cp:lastPrinted>
  <dcterms:created xsi:type="dcterms:W3CDTF">2011-02-24T20:25:00Z</dcterms:created>
  <dcterms:modified xsi:type="dcterms:W3CDTF">2020-09-08T15:26:00Z</dcterms:modified>
</cp:coreProperties>
</file>