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ind w:left="-360" w:righ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02/28/2024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color w:val="434343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Documenting a security incident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color w:val="434343"/>
                <w:rtl w:val="0"/>
              </w:rPr>
              <w:t xml:space="preserve"> caused the incident? A group of organized unethical hackers who are known to the target organizations in the healthcare and transportation industries.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color w:val="434343"/>
                <w:rtl w:val="0"/>
              </w:rPr>
              <w:t xml:space="preserve"> happened? A ransomware attack has occurred.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color w:val="434343"/>
                <w:rtl w:val="0"/>
              </w:rPr>
              <w:t xml:space="preserve"> did the incident occur? The incident occurred on a Tuesday morning, at approximately 9:00 am.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color w:val="434343"/>
                <w:rtl w:val="0"/>
              </w:rPr>
              <w:t xml:space="preserve"> did the incident happen? The incident happened in a small U.S. healthcare clinic specializing in delivering primary care services.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color w:val="434343"/>
                <w:rtl w:val="0"/>
              </w:rPr>
              <w:t xml:space="preserve"> did the incident happen? The incident happened on requesting a large sum of ransom in exchange for decryption keys.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incident is first compromised by a phishing attack which is sent to several employees of the company. The phishing email contained a malicious attachment that installed malware on the employee’s computer once it was downloaded. Upon successful compromise, the ransomware attack takes place.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How can the company safeguard itself from future similar security incidents?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Should the company pay the ransom?</w:t>
            </w:r>
          </w:p>
        </w:tc>
      </w:tr>
    </w:tbl>
    <w:p w:rsidR="00000000" w:rsidDel="00000000" w:rsidP="00000000" w:rsidRDefault="00000000" w:rsidRPr="00000000" w14:paraId="0000001F">
      <w:pPr>
        <w:spacing w:after="200" w:line="360" w:lineRule="auto"/>
        <w:ind w:left="-360" w:right="-360" w:firstLine="0"/>
        <w:rPr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