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D0708F" wp14:paraId="5D74A826" wp14:textId="73162916">
      <w:pPr>
        <w:spacing w:before="240" w:beforeAutospacing="off" w:after="240" w:afterAutospacing="off" w:line="480" w:lineRule="auto"/>
        <w:ind w:firstLine="720"/>
        <w:rPr>
          <w:rFonts w:ascii="Times New Roman" w:hAnsi="Times New Roman" w:eastAsia="Times New Roman" w:cs="Times New Roman"/>
          <w:b w:val="0"/>
          <w:bCs w:val="0"/>
          <w:noProof w:val="0"/>
          <w:sz w:val="24"/>
          <w:szCs w:val="24"/>
          <w:lang w:val="en-US"/>
        </w:rPr>
      </w:pPr>
      <w:r w:rsidRPr="78D0708F" w:rsidR="12C0EC80">
        <w:rPr>
          <w:rFonts w:ascii="Times New Roman" w:hAnsi="Times New Roman" w:eastAsia="Times New Roman" w:cs="Times New Roman"/>
          <w:b w:val="0"/>
          <w:bCs w:val="0"/>
          <w:noProof w:val="0"/>
          <w:sz w:val="24"/>
          <w:szCs w:val="24"/>
          <w:lang w:val="en-US"/>
        </w:rPr>
        <w:t>A human solving this maze would first look at the starting position, the treasure, the open paths, and the obstacles. Since the whole maze is visible, the person could plan possible routes before moving. They could remember dead ends, backtrack when needed, or work backward from the treasure to find a connected path. This process uses visual reasoning, planning, and experience from previous problems.</w:t>
      </w:r>
    </w:p>
    <w:p xmlns:wp14="http://schemas.microsoft.com/office/word/2010/wordml" w:rsidP="78D0708F" wp14:paraId="66D6F5EE" wp14:textId="3C8AAB40">
      <w:pPr>
        <w:spacing w:before="240" w:beforeAutospacing="off" w:after="240" w:afterAutospacing="off" w:line="480" w:lineRule="auto"/>
        <w:ind w:firstLine="720"/>
        <w:rPr>
          <w:rFonts w:ascii="Times New Roman" w:hAnsi="Times New Roman" w:eastAsia="Times New Roman" w:cs="Times New Roman"/>
          <w:b w:val="0"/>
          <w:bCs w:val="0"/>
          <w:noProof w:val="0"/>
          <w:sz w:val="24"/>
          <w:szCs w:val="24"/>
          <w:lang w:val="en-US"/>
        </w:rPr>
      </w:pPr>
      <w:r w:rsidRPr="78D0708F" w:rsidR="12C0EC80">
        <w:rPr>
          <w:rFonts w:ascii="Times New Roman" w:hAnsi="Times New Roman" w:eastAsia="Times New Roman" w:cs="Times New Roman"/>
          <w:b w:val="0"/>
          <w:bCs w:val="0"/>
          <w:noProof w:val="0"/>
          <w:sz w:val="24"/>
          <w:szCs w:val="24"/>
          <w:lang w:val="en-US"/>
        </w:rPr>
        <w:t>My pirate agent solves the maze by interacting with the environment repeatedly. Each training game starts from a randomly selected open cell. The agent observes the current state, chooses an action, receives a reward, and gets an updated state. It saves this information in experience replay memory and uses selected experiences to improve the neural network. Both a human and the agent use feedback to make better decisions. The main difference is that a human can intentionally plan an entire route, while the agent learns numerical values that show how useful different actions may be. The agent does not understand what treasure means. Its decisions are based on observations, rewards, and training. Reinforcement learning describes this process as learning behavior that maximizes rewards over time through interaction (Sutton &amp; Barto, 2018).</w:t>
      </w:r>
    </w:p>
    <w:p xmlns:wp14="http://schemas.microsoft.com/office/word/2010/wordml" w:rsidP="78D0708F" wp14:paraId="1C5FF6C8" wp14:textId="56312C66">
      <w:pPr>
        <w:spacing w:before="240" w:beforeAutospacing="off" w:after="240" w:afterAutospacing="off" w:line="480" w:lineRule="auto"/>
        <w:ind w:firstLine="720"/>
        <w:rPr>
          <w:rFonts w:ascii="Times New Roman" w:hAnsi="Times New Roman" w:eastAsia="Times New Roman" w:cs="Times New Roman"/>
          <w:b w:val="0"/>
          <w:bCs w:val="0"/>
          <w:noProof w:val="0"/>
          <w:sz w:val="24"/>
          <w:szCs w:val="24"/>
          <w:lang w:val="en-US"/>
        </w:rPr>
      </w:pPr>
      <w:r w:rsidRPr="78D0708F" w:rsidR="12C0EC80">
        <w:rPr>
          <w:rFonts w:ascii="Times New Roman" w:hAnsi="Times New Roman" w:eastAsia="Times New Roman" w:cs="Times New Roman"/>
          <w:b w:val="0"/>
          <w:bCs w:val="0"/>
          <w:noProof w:val="0"/>
          <w:sz w:val="24"/>
          <w:szCs w:val="24"/>
          <w:lang w:val="en-US"/>
        </w:rPr>
        <w:t>The purpose of the intelligent agent is to guide the pirate to the treasure without requiring the programmer to give it every movement. Reinforcement learning helps accomplish this by connecting actions to their results. Q-values estimate the expected discounted reward for taking a specific action in a specific state. By learning from immediate rewards and possible future rewards, the agent can learn to choose actions that eventually lead to the treasure, even when the treasure is several moves away.</w:t>
      </w:r>
    </w:p>
    <w:p xmlns:wp14="http://schemas.microsoft.com/office/word/2010/wordml" w:rsidP="78D0708F" wp14:paraId="13DAFD9F" wp14:textId="5BD0EB87">
      <w:pPr>
        <w:spacing w:before="240" w:beforeAutospacing="off" w:after="240" w:afterAutospacing="off" w:line="480" w:lineRule="auto"/>
        <w:ind w:firstLine="720"/>
        <w:rPr>
          <w:rFonts w:ascii="Times New Roman" w:hAnsi="Times New Roman" w:eastAsia="Times New Roman" w:cs="Times New Roman"/>
          <w:b w:val="0"/>
          <w:bCs w:val="0"/>
          <w:noProof w:val="0"/>
          <w:sz w:val="24"/>
          <w:szCs w:val="24"/>
          <w:lang w:val="en-US"/>
        </w:rPr>
      </w:pPr>
      <w:r w:rsidRPr="78D0708F" w:rsidR="12C0EC80">
        <w:rPr>
          <w:rFonts w:ascii="Times New Roman" w:hAnsi="Times New Roman" w:eastAsia="Times New Roman" w:cs="Times New Roman"/>
          <w:b w:val="0"/>
          <w:bCs w:val="0"/>
          <w:noProof w:val="0"/>
          <w:sz w:val="24"/>
          <w:szCs w:val="24"/>
          <w:lang w:val="en-US"/>
        </w:rPr>
        <w:t>Exploration means trying different actions to learn more about the environment. Exploitation means choosing the action with the highest predicted Q-value. My implementation uses an epsilon-greedy strategy. Epsilon starts at 1.0, which means the agent initially chooses random valid actions. After each game, epsilon is multiplied by 0.995 until it reaches a minimum of 0.05. When the recent win rate is higher than 90%, the code changes epsilon directly to the minimum value. This results in about 5% exploration and 95% exploitation later in training. During evaluation, the agent chooses the action with the highest predicted Q-value and does not use random exploration. There is no single exploration-to-exploitation ratio that works best for every situation because the correct balance depends on the environment and how well the agent is learning (Sutton &amp; Barto, 2018). For this fixed maze, starting with a lot of exploration and later using mostly exploitation makes sense because the agent first discovers useful paths and then continues using what it learned.</w:t>
      </w:r>
    </w:p>
    <w:p xmlns:wp14="http://schemas.microsoft.com/office/word/2010/wordml" w:rsidP="78D0708F" wp14:paraId="25E5BDC7" wp14:textId="6D293EEF">
      <w:pPr>
        <w:spacing w:before="240" w:beforeAutospacing="off" w:after="240" w:afterAutospacing="off" w:line="480" w:lineRule="auto"/>
        <w:ind w:firstLine="720"/>
        <w:rPr>
          <w:rFonts w:ascii="Times New Roman" w:hAnsi="Times New Roman" w:eastAsia="Times New Roman" w:cs="Times New Roman"/>
          <w:b w:val="0"/>
          <w:bCs w:val="0"/>
          <w:noProof w:val="0"/>
          <w:sz w:val="24"/>
          <w:szCs w:val="24"/>
          <w:lang w:val="en-US"/>
        </w:rPr>
      </w:pPr>
      <w:r w:rsidRPr="78D0708F" w:rsidR="12C0EC80">
        <w:rPr>
          <w:rFonts w:ascii="Times New Roman" w:hAnsi="Times New Roman" w:eastAsia="Times New Roman" w:cs="Times New Roman"/>
          <w:b w:val="0"/>
          <w:bCs w:val="0"/>
          <w:noProof w:val="0"/>
          <w:sz w:val="24"/>
          <w:szCs w:val="24"/>
          <w:lang w:val="en-US"/>
        </w:rPr>
        <w:t>My implementation uses a neural network to estimate Q-values instead of creating a separate table entry for every possible state and action. The model receives a 64-value observation that represents the 8-by-8 maze. It has two dense layers with 64 units each and parametric rectified linear unit activations. The final layer produces four Q-values for the four possible directions: left, up, right, and down. When exploiting its knowledge, the agent chooses the action with the highest predicted value.</w:t>
      </w:r>
    </w:p>
    <w:p xmlns:wp14="http://schemas.microsoft.com/office/word/2010/wordml" w:rsidP="78D0708F" wp14:paraId="3B26FFDC" wp14:textId="421D9C8F">
      <w:pPr>
        <w:spacing w:before="240" w:beforeAutospacing="off" w:after="240" w:afterAutospacing="off" w:line="480" w:lineRule="auto"/>
        <w:ind w:firstLine="720"/>
        <w:rPr>
          <w:rFonts w:ascii="Times New Roman" w:hAnsi="Times New Roman" w:eastAsia="Times New Roman" w:cs="Times New Roman"/>
          <w:b w:val="0"/>
          <w:bCs w:val="0"/>
          <w:noProof w:val="0"/>
          <w:sz w:val="24"/>
          <w:szCs w:val="24"/>
          <w:lang w:val="en-US"/>
        </w:rPr>
      </w:pPr>
      <w:r w:rsidRPr="78D0708F" w:rsidR="12C0EC80">
        <w:rPr>
          <w:rFonts w:ascii="Times New Roman" w:hAnsi="Times New Roman" w:eastAsia="Times New Roman" w:cs="Times New Roman"/>
          <w:b w:val="0"/>
          <w:bCs w:val="0"/>
          <w:noProof w:val="0"/>
          <w:sz w:val="24"/>
          <w:szCs w:val="24"/>
          <w:lang w:val="en-US"/>
        </w:rPr>
        <w:t>The training loop records the previous state, the action, the reward, the next state, and whether the game has ended. The supplied GameExperience class creates replay batches that include the inputs and training targets. The train_step function runs the model, calculates the mean squared error between the predicted Q-values and the target values, and uses the Adam optimizer to update the network weights. The code also creates a target network by copying the main model and updates its weights every 50 training games. Experience replay and a target network that is updated periodically are common DQN methods that help make training more stable (Mnih et al., 2015).</w:t>
      </w:r>
    </w:p>
    <w:p xmlns:wp14="http://schemas.microsoft.com/office/word/2010/wordml" w:rsidP="78D0708F" wp14:paraId="36BAF491" wp14:textId="729AF2EF">
      <w:pPr>
        <w:spacing w:before="240" w:beforeAutospacing="off" w:after="240" w:afterAutospacing="off" w:line="480" w:lineRule="auto"/>
        <w:ind w:firstLine="720"/>
        <w:rPr>
          <w:rFonts w:ascii="Times New Roman" w:hAnsi="Times New Roman" w:eastAsia="Times New Roman" w:cs="Times New Roman"/>
          <w:b w:val="0"/>
          <w:bCs w:val="0"/>
          <w:noProof w:val="0"/>
          <w:sz w:val="24"/>
          <w:szCs w:val="24"/>
          <w:lang w:val="en-US"/>
        </w:rPr>
      </w:pPr>
      <w:r w:rsidRPr="78D0708F" w:rsidR="12C0EC80">
        <w:rPr>
          <w:rFonts w:ascii="Times New Roman" w:hAnsi="Times New Roman" w:eastAsia="Times New Roman" w:cs="Times New Roman"/>
          <w:b w:val="0"/>
          <w:bCs w:val="0"/>
          <w:noProof w:val="0"/>
          <w:sz w:val="24"/>
          <w:szCs w:val="24"/>
          <w:lang w:val="en-US"/>
        </w:rPr>
        <w:t>The saved training results show that the stopping condition was reached at epoch 293. Because the counting started at zero, this represents 294 training games. The training took about 300.9 seconds. The stopping condition required a 100% win rate during the most recent 32 games and a successful completion check. Other saved tests also showed that the agent successfully navigated from every starting cell that was tested, including the top-left position, (0, 0). These results indicate that the trained agent successfully solved the supplied maze.</w:t>
      </w:r>
    </w:p>
    <w:p xmlns:wp14="http://schemas.microsoft.com/office/word/2010/wordml" w:rsidP="78D0708F" wp14:paraId="527F1B17" wp14:textId="33C6CB25">
      <w:pPr>
        <w:spacing w:before="240" w:beforeAutospacing="off" w:after="240" w:afterAutospacing="off" w:line="480" w:lineRule="auto"/>
        <w:ind w:firstLine="720"/>
      </w:pPr>
      <w:r w:rsidRPr="78D0708F" w:rsidR="12C0EC80">
        <w:rPr>
          <w:rFonts w:ascii="Times New Roman" w:hAnsi="Times New Roman" w:eastAsia="Times New Roman" w:cs="Times New Roman"/>
          <w:b w:val="0"/>
          <w:bCs w:val="0"/>
          <w:noProof w:val="0"/>
          <w:sz w:val="24"/>
          <w:szCs w:val="24"/>
          <w:lang w:val="en-US"/>
        </w:rPr>
        <w:t>There are still limitations to these results. Winning does not show that the agent always found the shortest route. The notebook also does not directly compare the agent’s performance with a human racing through the maze. In addition, the agent was tested on the same maze used during training. Therefore, the results do not prove that it could solve a completely new maze without more training. A traditional search algorithm could solve this small, known maze with less training. Even so, deep Q-learning meets the project’s purpose because it shows how a neural network can learn navigation decisions from experience instead of following a route that was manually programmed.</w:t>
      </w:r>
    </w:p>
    <w:p xmlns:wp14="http://schemas.microsoft.com/office/word/2010/wordml" w:rsidP="78D0708F" wp14:paraId="29393351" wp14:textId="61518C1E">
      <w:pPr>
        <w:spacing w:before="240" w:beforeAutospacing="off" w:after="240" w:afterAutospacing="off" w:line="480" w:lineRule="auto"/>
        <w:ind w:firstLine="0"/>
      </w:pPr>
      <w:r w:rsidRPr="78D0708F" w:rsidR="4AD344CB">
        <w:rPr>
          <w:rFonts w:ascii="Times New Roman" w:hAnsi="Times New Roman" w:eastAsia="Times New Roman" w:cs="Times New Roman"/>
          <w:b w:val="1"/>
          <w:bCs w:val="1"/>
          <w:noProof w:val="0"/>
          <w:sz w:val="32"/>
          <w:szCs w:val="32"/>
          <w:u w:val="single"/>
          <w:lang w:val="en-US"/>
        </w:rPr>
        <w:t>References</w:t>
      </w:r>
    </w:p>
    <w:p xmlns:wp14="http://schemas.microsoft.com/office/word/2010/wordml" w:rsidP="78D0708F" wp14:paraId="189B8897" wp14:textId="66B5AC7E">
      <w:pPr>
        <w:spacing w:before="240" w:beforeAutospacing="off" w:after="240" w:afterAutospacing="off" w:line="480" w:lineRule="auto"/>
        <w:rPr>
          <w:b w:val="0"/>
          <w:bCs w:val="0"/>
        </w:rPr>
      </w:pPr>
      <w:r w:rsidRPr="78D0708F" w:rsidR="12C0EC80">
        <w:rPr>
          <w:rFonts w:ascii="Times New Roman" w:hAnsi="Times New Roman" w:eastAsia="Times New Roman" w:cs="Times New Roman"/>
          <w:b w:val="0"/>
          <w:bCs w:val="0"/>
          <w:noProof w:val="0"/>
          <w:sz w:val="24"/>
          <w:szCs w:val="24"/>
          <w:lang w:val="en-US"/>
        </w:rP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w:t>
      </w:r>
      <w:r w:rsidRPr="78D0708F" w:rsidR="12C0EC80">
        <w:rPr>
          <w:rFonts w:ascii="Times New Roman" w:hAnsi="Times New Roman" w:eastAsia="Times New Roman" w:cs="Times New Roman"/>
          <w:b w:val="0"/>
          <w:bCs w:val="0"/>
          <w:i w:val="1"/>
          <w:iCs w:val="1"/>
          <w:noProof w:val="0"/>
          <w:sz w:val="24"/>
          <w:szCs w:val="24"/>
          <w:lang w:val="en-US"/>
        </w:rPr>
        <w:t>Nature, 518</w:t>
      </w:r>
      <w:r w:rsidRPr="78D0708F" w:rsidR="12C0EC80">
        <w:rPr>
          <w:rFonts w:ascii="Times New Roman" w:hAnsi="Times New Roman" w:eastAsia="Times New Roman" w:cs="Times New Roman"/>
          <w:b w:val="0"/>
          <w:bCs w:val="0"/>
          <w:noProof w:val="0"/>
          <w:sz w:val="24"/>
          <w:szCs w:val="24"/>
          <w:lang w:val="en-US"/>
        </w:rPr>
        <w:t xml:space="preserve">(7540), 529–533. </w:t>
      </w:r>
      <w:hyperlink r:id="Rda4a0e06a18e4607">
        <w:r w:rsidRPr="78D0708F" w:rsidR="12C0EC80">
          <w:rPr>
            <w:rStyle w:val="Hyperlink"/>
            <w:b w:val="0"/>
            <w:bCs w:val="0"/>
            <w:noProof w:val="0"/>
            <w:lang w:val="en-US"/>
          </w:rPr>
          <w:t>https://doi.org/10.1038/nature14236</w:t>
        </w:r>
      </w:hyperlink>
    </w:p>
    <w:p xmlns:wp14="http://schemas.microsoft.com/office/word/2010/wordml" w:rsidP="78D0708F" wp14:paraId="4FAE81EB" wp14:textId="4CDE855E">
      <w:pPr>
        <w:spacing w:before="240" w:beforeAutospacing="off" w:after="240" w:afterAutospacing="off" w:line="480" w:lineRule="auto"/>
        <w:rPr>
          <w:b w:val="0"/>
          <w:bCs w:val="0"/>
        </w:rPr>
      </w:pPr>
      <w:r w:rsidRPr="78D0708F" w:rsidR="12C0EC80">
        <w:rPr>
          <w:rFonts w:ascii="Times New Roman" w:hAnsi="Times New Roman" w:eastAsia="Times New Roman" w:cs="Times New Roman"/>
          <w:b w:val="0"/>
          <w:bCs w:val="0"/>
          <w:noProof w:val="0"/>
          <w:sz w:val="24"/>
          <w:szCs w:val="24"/>
          <w:lang w:val="en-US"/>
        </w:rPr>
        <w:t xml:space="preserve">Sutton, R. S., &amp; Barto, A. G. (2018). </w:t>
      </w:r>
      <w:r w:rsidRPr="78D0708F" w:rsidR="12C0EC80">
        <w:rPr>
          <w:rFonts w:ascii="Times New Roman" w:hAnsi="Times New Roman" w:eastAsia="Times New Roman" w:cs="Times New Roman"/>
          <w:b w:val="0"/>
          <w:bCs w:val="0"/>
          <w:i w:val="1"/>
          <w:iCs w:val="1"/>
          <w:noProof w:val="0"/>
          <w:sz w:val="24"/>
          <w:szCs w:val="24"/>
          <w:lang w:val="en-US"/>
        </w:rPr>
        <w:t>Reinforcement learning: An introduction</w:t>
      </w:r>
      <w:r w:rsidRPr="78D0708F" w:rsidR="12C0EC80">
        <w:rPr>
          <w:rFonts w:ascii="Times New Roman" w:hAnsi="Times New Roman" w:eastAsia="Times New Roman" w:cs="Times New Roman"/>
          <w:b w:val="0"/>
          <w:bCs w:val="0"/>
          <w:noProof w:val="0"/>
          <w:sz w:val="24"/>
          <w:szCs w:val="24"/>
          <w:lang w:val="en-US"/>
        </w:rPr>
        <w:t xml:space="preserve"> (2nd ed.). MIT Press. </w:t>
      </w:r>
      <w:hyperlink r:id="Rd864dc3241774a5a">
        <w:r w:rsidRPr="78D0708F" w:rsidR="12C0EC80">
          <w:rPr>
            <w:rStyle w:val="Hyperlink"/>
            <w:b w:val="0"/>
            <w:bCs w:val="0"/>
            <w:noProof w:val="0"/>
            <w:lang w:val="en-US"/>
          </w:rPr>
          <w:t>https://mitpress.mit.edu/9780262039246/reinforcement-learning/</w:t>
        </w:r>
      </w:hyperlink>
    </w:p>
    <w:p xmlns:wp14="http://schemas.microsoft.com/office/word/2010/wordml" w:rsidP="78D0708F" wp14:paraId="2C078E63" wp14:textId="780B7651">
      <w:pPr>
        <w:spacing w:line="480" w:lineRule="auto"/>
        <w:rPr>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08943B"/>
    <w:rsid w:val="0908943B"/>
    <w:rsid w:val="12C0EC80"/>
    <w:rsid w:val="4AD344CB"/>
    <w:rsid w:val="6C516EFD"/>
    <w:rsid w:val="78D07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7B62A"/>
  <w15:chartTrackingRefBased/>
  <w15:docId w15:val="{E84F3DED-64CA-4BE2-8B87-6435128947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8D0708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038/nature14236" TargetMode="External" Id="Rda4a0e06a18e4607" /><Relationship Type="http://schemas.openxmlformats.org/officeDocument/2006/relationships/hyperlink" Target="https://mitpress.mit.edu/9780262039246/reinforcement-learning/" TargetMode="External" Id="Rd864dc3241774a5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2026-10-15T18:58:46.1800992Z</dcterms:created>
  <dcterms:modified xsi:type="dcterms:W3CDTF">2026-10-15T19:01:02.3549089Z</dcterms:modified>
  <dc:creator>Eichhorn, Allen</dc:creator>
  <lastModifiedBy>Eichhorn, Allen</lastModifiedBy>
</coreProperties>
</file>