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BF7F2" w14:textId="68FD432F" w:rsidR="001F0858" w:rsidRDefault="001F0858">
      <w:pPr>
        <w:rPr>
          <w:b/>
          <w:bCs/>
          <w:sz w:val="44"/>
          <w:szCs w:val="44"/>
        </w:rPr>
      </w:pPr>
      <w:r w:rsidRPr="001F0858">
        <w:rPr>
          <w:b/>
          <w:bCs/>
          <w:sz w:val="44"/>
          <w:szCs w:val="44"/>
        </w:rPr>
        <w:t>Neural Network</w:t>
      </w:r>
    </w:p>
    <w:p w14:paraId="6EC227FE" w14:textId="77777777" w:rsidR="001F0858" w:rsidRDefault="001F0858" w:rsidP="001F0858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4830C469" w14:textId="662B4E85" w:rsidR="001F0858" w:rsidRDefault="001F0858" w:rsidP="001F0858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We are multiplying our matrix </w:t>
      </w:r>
      <w:r w:rsidRPr="001F0858">
        <w:rPr>
          <w:rFonts w:ascii="STIXGeneral-Regular" w:eastAsia="Times New Roman" w:hAnsi="STIXGeneral-Regular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Θ</w:t>
      </w:r>
      <w:r w:rsidRPr="001F0858">
        <w:rPr>
          <w:rFonts w:ascii="STIXGeneral-Regular" w:eastAsia="Times New Roman" w:hAnsi="STIXGeneral-Regular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F0858">
        <w:rPr>
          <w:rFonts w:ascii="STIXGeneral-Italic" w:eastAsia="Times New Roman" w:hAnsi="STIXGeneral-Italic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j</w:t>
      </w:r>
      <w:r w:rsidRPr="001F0858">
        <w:rPr>
          <w:rFonts w:ascii="STIXGeneral-Regular" w:eastAsia="Times New Roman" w:hAnsi="STIXGeneral-Regular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−1)</w:t>
      </w: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with dimensions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Pr="001F0858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s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j</w:t>
      </w:r>
      <w:proofErr w:type="spellEnd"/>
      <w:r w:rsidRPr="001F0858">
        <w:rPr>
          <w:rFonts w:ascii="Times New Roman" w:eastAsia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r w:rsidRPr="001F0858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×(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n</w:t>
      </w:r>
      <w:r w:rsidRPr="001F0858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+1)</w:t>
      </w: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(where </w:t>
      </w:r>
      <w:proofErr w:type="spellStart"/>
      <w:r w:rsidRPr="001F0858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s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j</w:t>
      </w:r>
      <w:proofErr w:type="spellEnd"/>
      <w:r w:rsidRPr="001F0858">
        <w:rPr>
          <w:rFonts w:ascii="Times New Roman" w:eastAsia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is the number of our activation nodes) by our vector 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a</w:t>
      </w:r>
      <w:r w:rsidRPr="001F0858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j</w:t>
      </w:r>
      <w:r w:rsidRPr="001F0858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−1)</w:t>
      </w: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with height (n+1). This gives us our vector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 xml:space="preserve"> z</w:t>
      </w:r>
      <w:r w:rsidRPr="001F0858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j</w:t>
      </w:r>
      <w:r w:rsidRPr="001F0858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with height </w:t>
      </w:r>
      <w:proofErr w:type="spellStart"/>
      <w:r w:rsidRPr="001F0858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s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j</w:t>
      </w:r>
      <w:proofErr w:type="spellEnd"/>
      <w:r w:rsidRPr="001F0858">
        <w:rPr>
          <w:rFonts w:ascii="Times New Roman" w:eastAsia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. Now we can get a vector of our activation nodes for layer j as follows:</w:t>
      </w:r>
    </w:p>
    <w:p w14:paraId="77BD63B0" w14:textId="1A69C15A" w:rsidR="001F0858" w:rsidRPr="001F0858" w:rsidRDefault="001F0858" w:rsidP="001F0858">
      <w:pPr>
        <w:jc w:val="center"/>
        <w:rPr>
          <w:rFonts w:ascii="Times New Roman" w:eastAsia="Times New Roman" w:hAnsi="Times New Roman" w:cs="Times New Roman"/>
        </w:rPr>
      </w:pPr>
      <w:r w:rsidRPr="001F08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A49FE0" wp14:editId="2FDFD669">
            <wp:extent cx="1448317" cy="506911"/>
            <wp:effectExtent l="0" t="0" r="0" b="1270"/>
            <wp:docPr id="3" name="Picture 3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5952" cy="5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AC0F" w14:textId="29853E8D" w:rsidR="001F0858" w:rsidRDefault="001F0858" w:rsidP="001F0858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We can then add a bias unit (equal to 1) to layer j after we have computed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 xml:space="preserve"> a</w:t>
      </w:r>
      <w:r w:rsidRPr="001F0858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j</w:t>
      </w:r>
      <w:r w:rsidRPr="001F0858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. This will be element 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a</w:t>
      </w:r>
      <w:r w:rsidRPr="001F0858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0(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j</w:t>
      </w:r>
      <w:r w:rsidRPr="001F0858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1F0858">
        <w:rPr>
          <w:rFonts w:ascii="Times New Roman" w:eastAsia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and will be equal to 1. To compute our final hypothesis, let's first compute another z vector:</w:t>
      </w:r>
    </w:p>
    <w:p w14:paraId="1E78107D" w14:textId="74896369" w:rsidR="001F0858" w:rsidRDefault="001F0858" w:rsidP="001F0858">
      <w:pPr>
        <w:jc w:val="center"/>
        <w:rPr>
          <w:rFonts w:ascii="Times New Roman" w:eastAsia="Times New Roman" w:hAnsi="Times New Roman" w:cs="Times New Roman"/>
        </w:rPr>
      </w:pPr>
      <w:r w:rsidRPr="001F08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6A06C8" wp14:editId="3A0F35A2">
            <wp:extent cx="1776548" cy="595978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5247" cy="6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CD52" w14:textId="5D6D7E35" w:rsidR="001F0858" w:rsidRPr="001F0858" w:rsidRDefault="001F0858" w:rsidP="001F0858">
      <w:pPr>
        <w:rPr>
          <w:rFonts w:ascii="Times New Roman" w:eastAsia="Times New Roman" w:hAnsi="Times New Roman" w:cs="Times New Roman"/>
        </w:rPr>
      </w:pP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We get this final z vector by multiplying the next theta matrix after </w:t>
      </w:r>
      <w:r w:rsidRPr="001F0858">
        <w:rPr>
          <w:rFonts w:ascii="STIXGeneral-Regular" w:eastAsia="Times New Roman" w:hAnsi="STIXGeneral-Regular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Θ</w:t>
      </w:r>
      <w:r w:rsidRPr="001F0858">
        <w:rPr>
          <w:rFonts w:ascii="STIXGeneral-Regular" w:eastAsia="Times New Roman" w:hAnsi="STIXGeneral-Regular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F0858">
        <w:rPr>
          <w:rFonts w:ascii="STIXGeneral-Italic" w:eastAsia="Times New Roman" w:hAnsi="STIXGeneral-Italic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j</w:t>
      </w:r>
      <w:r w:rsidRPr="001F0858">
        <w:rPr>
          <w:rFonts w:ascii="STIXGeneral-Regular" w:eastAsia="Times New Roman" w:hAnsi="STIXGeneral-Regular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−1)</w:t>
      </w: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with the values of all the activation nodes we just got. This last theta matrix </w:t>
      </w:r>
      <w:r w:rsidRPr="001F0858">
        <w:rPr>
          <w:rFonts w:ascii="STIXGeneral-Regular" w:eastAsia="Times New Roman" w:hAnsi="STIXGeneral-Regular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Θ</w:t>
      </w:r>
      <w:r w:rsidRPr="001F0858">
        <w:rPr>
          <w:rFonts w:ascii="STIXGeneral-Regular" w:eastAsia="Times New Roman" w:hAnsi="STIXGeneral-Regular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F0858">
        <w:rPr>
          <w:rFonts w:ascii="STIXGeneral-Italic" w:eastAsia="Times New Roman" w:hAnsi="STIXGeneral-Italic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j</w:t>
      </w:r>
      <w:r w:rsidRPr="001F0858">
        <w:rPr>
          <w:rFonts w:ascii="STIXGeneral-Regular" w:eastAsia="Times New Roman" w:hAnsi="STIXGeneral-Regular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will have only </w:t>
      </w:r>
      <w:r w:rsidRPr="001F0858"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</w:rPr>
        <w:t>one row </w:t>
      </w: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which is multiplied by one column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 xml:space="preserve"> a</w:t>
      </w:r>
      <w:r w:rsidRPr="001F0858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1F0858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j</w:t>
      </w:r>
      <w:r w:rsidRPr="001F0858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1F085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so that our result is a single number. We then get our final result with:</w:t>
      </w:r>
    </w:p>
    <w:p w14:paraId="55B7B1FF" w14:textId="1282F5C1" w:rsidR="001F0858" w:rsidRPr="001F0858" w:rsidRDefault="001F0858" w:rsidP="001F0858">
      <w:pPr>
        <w:rPr>
          <w:rFonts w:ascii="Times New Roman" w:eastAsia="Times New Roman" w:hAnsi="Times New Roman" w:cs="Times New Roman"/>
        </w:rPr>
      </w:pPr>
    </w:p>
    <w:p w14:paraId="57073E4F" w14:textId="6BDF2D2E" w:rsidR="001F0858" w:rsidRDefault="001F0858" w:rsidP="001F0858">
      <w:pPr>
        <w:jc w:val="center"/>
        <w:rPr>
          <w:sz w:val="22"/>
          <w:szCs w:val="22"/>
        </w:rPr>
      </w:pPr>
      <w:r w:rsidRPr="001F0858">
        <w:rPr>
          <w:noProof/>
          <w:sz w:val="22"/>
          <w:szCs w:val="22"/>
        </w:rPr>
        <w:drawing>
          <wp:inline distT="0" distB="0" distL="0" distR="0" wp14:anchorId="3412E3D9" wp14:editId="28D54FF9">
            <wp:extent cx="2083526" cy="412476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63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4122" w14:textId="6F30A644" w:rsidR="00B33EBC" w:rsidRDefault="00B33EBC" w:rsidP="00B33EBC">
      <w:pPr>
        <w:rPr>
          <w:sz w:val="22"/>
          <w:szCs w:val="22"/>
        </w:rPr>
      </w:pPr>
    </w:p>
    <w:p w14:paraId="386774B7" w14:textId="71CACED4" w:rsidR="00B33EBC" w:rsidRDefault="00B33EBC" w:rsidP="00B33EBC">
      <w:pPr>
        <w:rPr>
          <w:b/>
          <w:bCs/>
          <w:sz w:val="36"/>
          <w:szCs w:val="36"/>
        </w:rPr>
      </w:pPr>
      <w:r w:rsidRPr="00B33EBC">
        <w:rPr>
          <w:b/>
          <w:bCs/>
          <w:sz w:val="36"/>
          <w:szCs w:val="36"/>
        </w:rPr>
        <w:t>Applications</w:t>
      </w:r>
    </w:p>
    <w:p w14:paraId="4D6150D2" w14:textId="019E2B0B" w:rsidR="00B33EBC" w:rsidRPr="00B33EBC" w:rsidRDefault="00B33EBC" w:rsidP="00B33EB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33EBC">
        <w:rPr>
          <w:rFonts w:ascii="Arial" w:eastAsia="Times New Roman" w:hAnsi="Arial" w:cs="Arial"/>
          <w:color w:val="1F1F1F"/>
          <w:sz w:val="21"/>
          <w:szCs w:val="21"/>
        </w:rPr>
        <w:t>Where g(z) is the following:</w:t>
      </w:r>
      <w:bookmarkStart w:id="0" w:name="_GoBack"/>
      <w:bookmarkEnd w:id="0"/>
    </w:p>
    <w:p w14:paraId="0C6D88A4" w14:textId="3F964274" w:rsidR="00B33EBC" w:rsidRPr="00B33EBC" w:rsidRDefault="00B33EBC" w:rsidP="00B33EBC">
      <w:pPr>
        <w:jc w:val="center"/>
        <w:rPr>
          <w:b/>
          <w:bCs/>
          <w:sz w:val="36"/>
          <w:szCs w:val="36"/>
        </w:rPr>
      </w:pPr>
      <w:r w:rsidRPr="00B33EBC">
        <w:rPr>
          <w:b/>
          <w:bCs/>
          <w:sz w:val="36"/>
          <w:szCs w:val="36"/>
        </w:rPr>
        <w:drawing>
          <wp:inline distT="0" distB="0" distL="0" distR="0" wp14:anchorId="02802EDE" wp14:editId="735AE8B4">
            <wp:extent cx="4739852" cy="2288903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897" cy="22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EBC" w:rsidRPr="00B33EBC" w:rsidSect="0035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Regular">
    <w:altName w:val="STIXGene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General-Italic">
    <w:altName w:val="STIXGeneral"/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58"/>
    <w:rsid w:val="001F0858"/>
    <w:rsid w:val="00357C07"/>
    <w:rsid w:val="00B3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2CE1A"/>
  <w15:chartTrackingRefBased/>
  <w15:docId w15:val="{09164188-A667-CA48-B636-93936FF9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1F0858"/>
  </w:style>
  <w:style w:type="character" w:customStyle="1" w:styleId="mord">
    <w:name w:val="mord"/>
    <w:basedOn w:val="DefaultParagraphFont"/>
    <w:rsid w:val="001F0858"/>
  </w:style>
  <w:style w:type="character" w:customStyle="1" w:styleId="mopen">
    <w:name w:val="mopen"/>
    <w:basedOn w:val="DefaultParagraphFont"/>
    <w:rsid w:val="001F0858"/>
  </w:style>
  <w:style w:type="character" w:customStyle="1" w:styleId="mclose">
    <w:name w:val="mclose"/>
    <w:basedOn w:val="DefaultParagraphFont"/>
    <w:rsid w:val="001F0858"/>
  </w:style>
  <w:style w:type="character" w:customStyle="1" w:styleId="vlist-s">
    <w:name w:val="vlist-s"/>
    <w:basedOn w:val="DefaultParagraphFont"/>
    <w:rsid w:val="001F0858"/>
  </w:style>
  <w:style w:type="character" w:customStyle="1" w:styleId="mi">
    <w:name w:val="mi"/>
    <w:basedOn w:val="DefaultParagraphFont"/>
    <w:rsid w:val="001F0858"/>
  </w:style>
  <w:style w:type="character" w:customStyle="1" w:styleId="mo">
    <w:name w:val="mo"/>
    <w:basedOn w:val="DefaultParagraphFont"/>
    <w:rsid w:val="001F0858"/>
  </w:style>
  <w:style w:type="character" w:customStyle="1" w:styleId="mn">
    <w:name w:val="mn"/>
    <w:basedOn w:val="DefaultParagraphFont"/>
    <w:rsid w:val="001F0858"/>
  </w:style>
  <w:style w:type="character" w:styleId="Strong">
    <w:name w:val="Strong"/>
    <w:basedOn w:val="DefaultParagraphFont"/>
    <w:uiPriority w:val="22"/>
    <w:qFormat/>
    <w:rsid w:val="001F0858"/>
    <w:rPr>
      <w:b/>
      <w:bCs/>
    </w:rPr>
  </w:style>
  <w:style w:type="character" w:customStyle="1" w:styleId="mbin">
    <w:name w:val="mbin"/>
    <w:basedOn w:val="DefaultParagraphFont"/>
    <w:rsid w:val="001F0858"/>
  </w:style>
  <w:style w:type="paragraph" w:styleId="NormalWeb">
    <w:name w:val="Normal (Web)"/>
    <w:basedOn w:val="Normal"/>
    <w:uiPriority w:val="99"/>
    <w:semiHidden/>
    <w:unhideWhenUsed/>
    <w:rsid w:val="00B33E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Sun</dc:creator>
  <cp:keywords/>
  <dc:description/>
  <cp:lastModifiedBy>Allen Sun</cp:lastModifiedBy>
  <cp:revision>2</cp:revision>
  <dcterms:created xsi:type="dcterms:W3CDTF">2020-01-10T18:10:00Z</dcterms:created>
  <dcterms:modified xsi:type="dcterms:W3CDTF">2020-01-12T19:53:00Z</dcterms:modified>
</cp:coreProperties>
</file>