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DC737" w14:textId="77777777" w:rsidR="00FC0732" w:rsidRDefault="00245C5A" w:rsidP="00CB5306">
      <w:pPr>
        <w:pStyle w:val="a4"/>
        <w:ind w:firstLine="281"/>
        <w:jc w:val="center"/>
        <w:rPr>
          <w:rFonts w:ascii="宋体"/>
          <w:b/>
          <w:sz w:val="28"/>
          <w:szCs w:val="28"/>
        </w:rPr>
      </w:pPr>
      <w:r>
        <w:rPr>
          <w:rFonts w:ascii="宋体" w:hint="eastAsia"/>
          <w:b/>
          <w:sz w:val="28"/>
          <w:szCs w:val="28"/>
        </w:rPr>
        <w:t>迭代评估报告</w:t>
      </w:r>
    </w:p>
    <w:p w14:paraId="01405257" w14:textId="3CFDAF8A" w:rsidR="00245C5A" w:rsidRPr="005A63B9" w:rsidRDefault="00F911DB" w:rsidP="00245C5A">
      <w:pPr>
        <w:pStyle w:val="a4"/>
        <w:ind w:firstLineChars="0" w:firstLine="0"/>
        <w:jc w:val="center"/>
        <w:rPr>
          <w:rFonts w:ascii="宋体"/>
          <w:szCs w:val="21"/>
        </w:rPr>
      </w:pPr>
      <w:r>
        <w:rPr>
          <w:rFonts w:ascii="宋体"/>
          <w:szCs w:val="21"/>
        </w:rPr>
        <w:t>评估日期：2026.07.13</w:t>
      </w:r>
    </w:p>
    <w:tbl>
      <w:tblPr>
        <w:tblW w:w="8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4"/>
        <w:gridCol w:w="1674"/>
        <w:gridCol w:w="1866"/>
        <w:gridCol w:w="3379"/>
      </w:tblGrid>
      <w:tr w:rsidR="00893872" w:rsidRPr="00E20B4F" w14:paraId="329B3849" w14:textId="77777777" w:rsidTr="00E20B4F">
        <w:tc>
          <w:tcPr>
            <w:tcW w:w="1674" w:type="dxa"/>
          </w:tcPr>
          <w:p w14:paraId="1BA3806A" w14:textId="0E8F15D7" w:rsidR="00893872" w:rsidRPr="00E20B4F" w:rsidRDefault="005D0B3A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组号</w:t>
            </w:r>
          </w:p>
        </w:tc>
        <w:tc>
          <w:tcPr>
            <w:tcW w:w="1674" w:type="dxa"/>
          </w:tcPr>
          <w:p w14:paraId="6A822DCF" w14:textId="619F1CC1" w:rsidR="00893872" w:rsidRPr="00E20B4F" w:rsidRDefault="00AD4006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13</w:t>
            </w:r>
          </w:p>
        </w:tc>
        <w:tc>
          <w:tcPr>
            <w:tcW w:w="1866" w:type="dxa"/>
          </w:tcPr>
          <w:p w14:paraId="1F245899" w14:textId="5B5B410C" w:rsidR="00893872" w:rsidRPr="00E20B4F" w:rsidRDefault="001C648F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项目名称</w:t>
            </w:r>
            <w:r w:rsidR="00AD4006" w:rsidRPr="00E20B4F">
              <w:rPr>
                <w:szCs w:val="21"/>
              </w:rPr>
              <w:t xml:space="preserve"> </w:t>
            </w:r>
          </w:p>
        </w:tc>
        <w:tc>
          <w:tcPr>
            <w:tcW w:w="3379" w:type="dxa"/>
          </w:tcPr>
          <w:p w14:paraId="5067A113" w14:textId="56DB5DCC" w:rsidR="00893872" w:rsidRPr="00E20B4F" w:rsidRDefault="00AD4006" w:rsidP="00AD4006">
            <w:pPr>
              <w:pStyle w:val="aa"/>
              <w:ind w:firstLineChars="0" w:firstLine="0"/>
              <w:jc w:val="center"/>
              <w:rPr>
                <w:rFonts w:eastAsia="黑体"/>
                <w:color w:val="0070C0"/>
                <w:szCs w:val="21"/>
              </w:rPr>
            </w:pPr>
            <w:r w:rsidRPr="00E20B4F">
              <w:rPr>
                <w:rFonts w:hint="eastAsia"/>
                <w:szCs w:val="21"/>
              </w:rPr>
              <w:t>英语口语学习助手</w:t>
            </w:r>
          </w:p>
        </w:tc>
      </w:tr>
      <w:tr w:rsidR="00893872" w:rsidRPr="00E20B4F" w14:paraId="1CC47B3D" w14:textId="77777777" w:rsidTr="00E20B4F">
        <w:tc>
          <w:tcPr>
            <w:tcW w:w="1674" w:type="dxa"/>
          </w:tcPr>
          <w:p w14:paraId="07CB0EF5" w14:textId="3345A96E" w:rsidR="00893872" w:rsidRPr="00E20B4F" w:rsidRDefault="00893872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迭代名称</w:t>
            </w:r>
            <w:r w:rsidR="00AD4006" w:rsidRPr="00E20B4F">
              <w:rPr>
                <w:szCs w:val="21"/>
              </w:rPr>
              <w:t xml:space="preserve"> </w:t>
            </w:r>
          </w:p>
        </w:tc>
        <w:tc>
          <w:tcPr>
            <w:tcW w:w="1674" w:type="dxa"/>
          </w:tcPr>
          <w:p w14:paraId="14097698" w14:textId="1281A3E0" w:rsidR="00893872" w:rsidRPr="00E20B4F" w:rsidRDefault="00AD4006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界面原型迭代</w:t>
            </w:r>
          </w:p>
        </w:tc>
        <w:tc>
          <w:tcPr>
            <w:tcW w:w="1866" w:type="dxa"/>
          </w:tcPr>
          <w:p w14:paraId="4A17516D" w14:textId="6A8EA412" w:rsidR="00893872" w:rsidRPr="00E20B4F" w:rsidRDefault="00893872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实际起止日期：</w:t>
            </w:r>
          </w:p>
        </w:tc>
        <w:tc>
          <w:tcPr>
            <w:tcW w:w="3379" w:type="dxa"/>
          </w:tcPr>
          <w:p w14:paraId="7B9BA2E1" w14:textId="2E4F5387" w:rsidR="00893872" w:rsidRPr="00E20B4F" w:rsidRDefault="00AD4006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2026.07.06 - 2026.07.13</w:t>
            </w:r>
          </w:p>
        </w:tc>
      </w:tr>
      <w:tr w:rsidR="00893872" w:rsidRPr="00E20B4F" w14:paraId="190BD97A" w14:textId="77777777" w:rsidTr="00E20B4F">
        <w:tc>
          <w:tcPr>
            <w:tcW w:w="8593" w:type="dxa"/>
            <w:gridSpan w:val="4"/>
          </w:tcPr>
          <w:p w14:paraId="38B8A369" w14:textId="663E26C7" w:rsidR="00893872" w:rsidRPr="00E20B4F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任务达成情况：</w:t>
            </w:r>
            <w:r w:rsidRPr="00E20B4F">
              <w:rPr>
                <w:rFonts w:hint="eastAsia"/>
                <w:szCs w:val="21"/>
              </w:rPr>
              <w:br/>
            </w:r>
            <w:r w:rsidRPr="00E20B4F">
              <w:rPr>
                <w:rFonts w:hint="eastAsia"/>
                <w:szCs w:val="21"/>
              </w:rPr>
              <w:t>用例建模（</w:t>
            </w:r>
            <w:r w:rsidRPr="00E20B4F">
              <w:rPr>
                <w:rFonts w:hint="eastAsia"/>
                <w:szCs w:val="21"/>
              </w:rPr>
              <w:t>100%</w:t>
            </w:r>
            <w:r w:rsidRPr="00E20B4F">
              <w:rPr>
                <w:rFonts w:hint="eastAsia"/>
                <w:szCs w:val="21"/>
              </w:rPr>
              <w:t>）：完成</w:t>
            </w:r>
            <w:r w:rsidRPr="00E20B4F">
              <w:rPr>
                <w:rFonts w:hint="eastAsia"/>
                <w:szCs w:val="21"/>
              </w:rPr>
              <w:t xml:space="preserve"> use-case </w:t>
            </w:r>
            <w:r w:rsidRPr="00E20B4F">
              <w:rPr>
                <w:rFonts w:hint="eastAsia"/>
                <w:szCs w:val="21"/>
              </w:rPr>
              <w:t>图、概念类图和典型用例规约，形成主要模块的整体关系与核心使用场景。</w:t>
            </w:r>
            <w:r w:rsidRPr="00E20B4F">
              <w:rPr>
                <w:rFonts w:hint="eastAsia"/>
                <w:szCs w:val="21"/>
              </w:rPr>
              <w:br/>
            </w:r>
            <w:r w:rsidRPr="00E20B4F">
              <w:rPr>
                <w:rFonts w:hint="eastAsia"/>
                <w:szCs w:val="21"/>
              </w:rPr>
              <w:t>需求分析（</w:t>
            </w:r>
            <w:r w:rsidRPr="00E20B4F">
              <w:rPr>
                <w:rFonts w:hint="eastAsia"/>
                <w:szCs w:val="21"/>
              </w:rPr>
              <w:t>95%</w:t>
            </w:r>
            <w:r w:rsidRPr="00E20B4F">
              <w:rPr>
                <w:rFonts w:hint="eastAsia"/>
                <w:szCs w:val="21"/>
              </w:rPr>
              <w:t>）：完成市场与竞品分析、功能定义、约束、迭代计划和质量属性梳理；用户手册、</w:t>
            </w:r>
            <w:r w:rsidRPr="00E20B4F">
              <w:rPr>
                <w:rFonts w:hint="eastAsia"/>
                <w:szCs w:val="21"/>
              </w:rPr>
              <w:t xml:space="preserve">FAQ </w:t>
            </w:r>
            <w:r w:rsidRPr="00E20B4F">
              <w:rPr>
                <w:rFonts w:hint="eastAsia"/>
                <w:szCs w:val="21"/>
              </w:rPr>
              <w:t>与安装指南</w:t>
            </w:r>
            <w:r w:rsidR="00F41376">
              <w:rPr>
                <w:rFonts w:hint="eastAsia"/>
                <w:szCs w:val="21"/>
              </w:rPr>
              <w:t>尚未完成</w:t>
            </w:r>
            <w:r w:rsidRPr="00E20B4F">
              <w:rPr>
                <w:rFonts w:hint="eastAsia"/>
                <w:szCs w:val="21"/>
              </w:rPr>
              <w:t>。</w:t>
            </w:r>
            <w:r w:rsidRPr="00E20B4F">
              <w:rPr>
                <w:rFonts w:hint="eastAsia"/>
                <w:szCs w:val="21"/>
              </w:rPr>
              <w:br/>
            </w:r>
            <w:r w:rsidRPr="00E20B4F">
              <w:rPr>
                <w:rFonts w:hint="eastAsia"/>
                <w:szCs w:val="21"/>
              </w:rPr>
              <w:t>界面原型（</w:t>
            </w:r>
            <w:r w:rsidRPr="00E20B4F">
              <w:rPr>
                <w:rFonts w:hint="eastAsia"/>
                <w:szCs w:val="21"/>
              </w:rPr>
              <w:t>90%</w:t>
            </w:r>
            <w:r w:rsidRPr="00E20B4F">
              <w:rPr>
                <w:rFonts w:hint="eastAsia"/>
                <w:szCs w:val="21"/>
              </w:rPr>
              <w:t>）：完成</w:t>
            </w:r>
            <w:r w:rsidRPr="00E20B4F">
              <w:rPr>
                <w:rFonts w:hint="eastAsia"/>
                <w:szCs w:val="21"/>
              </w:rPr>
              <w:t xml:space="preserve"> Dashboard</w:t>
            </w:r>
            <w:r w:rsidRPr="00E20B4F">
              <w:rPr>
                <w:rFonts w:hint="eastAsia"/>
                <w:szCs w:val="21"/>
              </w:rPr>
              <w:t>、</w:t>
            </w:r>
            <w:r w:rsidRPr="00E20B4F">
              <w:rPr>
                <w:rFonts w:hint="eastAsia"/>
                <w:szCs w:val="21"/>
              </w:rPr>
              <w:t>Speaking</w:t>
            </w:r>
            <w:r w:rsidRPr="00E20B4F">
              <w:rPr>
                <w:rFonts w:hint="eastAsia"/>
                <w:szCs w:val="21"/>
              </w:rPr>
              <w:t>、</w:t>
            </w:r>
            <w:r w:rsidRPr="00E20B4F">
              <w:rPr>
                <w:rFonts w:hint="eastAsia"/>
                <w:szCs w:val="21"/>
              </w:rPr>
              <w:t>Vocabulary</w:t>
            </w:r>
            <w:r w:rsidRPr="00E20B4F">
              <w:rPr>
                <w:rFonts w:hint="eastAsia"/>
                <w:szCs w:val="21"/>
              </w:rPr>
              <w:t>、</w:t>
            </w:r>
            <w:r w:rsidRPr="00E20B4F">
              <w:rPr>
                <w:rFonts w:hint="eastAsia"/>
                <w:szCs w:val="21"/>
              </w:rPr>
              <w:t>Grammar</w:t>
            </w:r>
            <w:r w:rsidRPr="00E20B4F">
              <w:rPr>
                <w:rFonts w:hint="eastAsia"/>
                <w:szCs w:val="21"/>
              </w:rPr>
              <w:t>、</w:t>
            </w:r>
            <w:r w:rsidRPr="00E20B4F">
              <w:rPr>
                <w:rFonts w:hint="eastAsia"/>
                <w:szCs w:val="21"/>
              </w:rPr>
              <w:t xml:space="preserve">Profile </w:t>
            </w:r>
            <w:r w:rsidRPr="00E20B4F">
              <w:rPr>
                <w:rFonts w:hint="eastAsia"/>
                <w:szCs w:val="21"/>
              </w:rPr>
              <w:t>五个页面，并完成</w:t>
            </w:r>
            <w:r w:rsidRPr="00E20B4F">
              <w:rPr>
                <w:rFonts w:hint="eastAsia"/>
                <w:szCs w:val="21"/>
              </w:rPr>
              <w:t xml:space="preserve"> PC </w:t>
            </w:r>
            <w:r w:rsidRPr="00E20B4F">
              <w:rPr>
                <w:rFonts w:hint="eastAsia"/>
                <w:szCs w:val="21"/>
              </w:rPr>
              <w:t>端与移动端原型演示；录音存档、答题评分和个性化相关交互尚待补全。</w:t>
            </w:r>
            <w:r w:rsidRPr="00E20B4F">
              <w:rPr>
                <w:rFonts w:hint="eastAsia"/>
                <w:szCs w:val="21"/>
              </w:rPr>
              <w:br/>
            </w:r>
            <w:r w:rsidRPr="00E20B4F">
              <w:rPr>
                <w:rFonts w:hint="eastAsia"/>
                <w:szCs w:val="21"/>
              </w:rPr>
              <w:t>数据准备（</w:t>
            </w:r>
            <w:r w:rsidRPr="00E20B4F">
              <w:rPr>
                <w:rFonts w:hint="eastAsia"/>
                <w:szCs w:val="21"/>
              </w:rPr>
              <w:t>70%</w:t>
            </w:r>
            <w:r w:rsidRPr="00E20B4F">
              <w:rPr>
                <w:rFonts w:hint="eastAsia"/>
                <w:szCs w:val="21"/>
              </w:rPr>
              <w:t>）：已整理</w:t>
            </w:r>
            <w:r w:rsidRPr="00E20B4F">
              <w:rPr>
                <w:rFonts w:hint="eastAsia"/>
                <w:szCs w:val="21"/>
              </w:rPr>
              <w:t xml:space="preserve"> vocabulary.json</w:t>
            </w:r>
            <w:r w:rsidRPr="00E20B4F">
              <w:rPr>
                <w:rFonts w:hint="eastAsia"/>
                <w:szCs w:val="21"/>
              </w:rPr>
              <w:t>、</w:t>
            </w:r>
            <w:r w:rsidRPr="00E20B4F">
              <w:rPr>
                <w:rFonts w:hint="eastAsia"/>
                <w:szCs w:val="21"/>
              </w:rPr>
              <w:t xml:space="preserve">grammar_all.json </w:t>
            </w:r>
            <w:r w:rsidRPr="00E20B4F">
              <w:rPr>
                <w:rFonts w:hint="eastAsia"/>
                <w:szCs w:val="21"/>
              </w:rPr>
              <w:t>和口语场景剧本。</w:t>
            </w:r>
            <w:r w:rsidRPr="00E20B4F">
              <w:rPr>
                <w:rFonts w:hint="eastAsia"/>
                <w:szCs w:val="21"/>
              </w:rPr>
              <w:br/>
            </w:r>
            <w:r w:rsidRPr="00E20B4F">
              <w:rPr>
                <w:rFonts w:hint="eastAsia"/>
                <w:szCs w:val="21"/>
              </w:rPr>
              <w:t>后端开发（</w:t>
            </w:r>
            <w:r w:rsidRPr="00E20B4F">
              <w:rPr>
                <w:rFonts w:hint="eastAsia"/>
                <w:szCs w:val="21"/>
              </w:rPr>
              <w:t>30%</w:t>
            </w:r>
            <w:r w:rsidRPr="00E20B4F">
              <w:rPr>
                <w:rFonts w:hint="eastAsia"/>
                <w:szCs w:val="21"/>
              </w:rPr>
              <w:t>）：已引入</w:t>
            </w:r>
            <w:r w:rsidRPr="00E20B4F">
              <w:rPr>
                <w:rFonts w:hint="eastAsia"/>
                <w:szCs w:val="21"/>
              </w:rPr>
              <w:t xml:space="preserve"> FSRS Java </w:t>
            </w:r>
            <w:r w:rsidRPr="00E20B4F">
              <w:rPr>
                <w:rFonts w:hint="eastAsia"/>
                <w:szCs w:val="21"/>
              </w:rPr>
              <w:t>算法库，完成</w:t>
            </w:r>
            <w:r w:rsidRPr="00E20B4F">
              <w:rPr>
                <w:rFonts w:hint="eastAsia"/>
                <w:szCs w:val="21"/>
              </w:rPr>
              <w:t xml:space="preserve"> Spring Boot </w:t>
            </w:r>
            <w:r w:rsidRPr="00E20B4F">
              <w:rPr>
                <w:rFonts w:hint="eastAsia"/>
                <w:szCs w:val="21"/>
              </w:rPr>
              <w:t>框架、数据库初始化和</w:t>
            </w:r>
            <w:r w:rsidRPr="00E20B4F">
              <w:rPr>
                <w:rFonts w:hint="eastAsia"/>
                <w:szCs w:val="21"/>
              </w:rPr>
              <w:t xml:space="preserve"> REST </w:t>
            </w:r>
            <w:r w:rsidRPr="00E20B4F">
              <w:rPr>
                <w:rFonts w:hint="eastAsia"/>
                <w:szCs w:val="21"/>
              </w:rPr>
              <w:t>接口的基础搭建。</w:t>
            </w:r>
          </w:p>
        </w:tc>
      </w:tr>
      <w:tr w:rsidR="00324CB5" w:rsidRPr="00E20B4F" w14:paraId="02692FC9" w14:textId="77777777" w:rsidTr="00E20B4F">
        <w:tc>
          <w:tcPr>
            <w:tcW w:w="8593" w:type="dxa"/>
            <w:gridSpan w:val="4"/>
          </w:tcPr>
          <w:p w14:paraId="76A2E83F" w14:textId="7B355AF3" w:rsidR="00324CB5" w:rsidRDefault="00F911DB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质量情况：</w:t>
            </w:r>
            <w:r>
              <w:rPr>
                <w:rFonts w:hint="eastAsia"/>
                <w:szCs w:val="21"/>
              </w:rPr>
              <w:br/>
            </w:r>
            <w:r>
              <w:rPr>
                <w:rFonts w:hint="eastAsia"/>
                <w:szCs w:val="21"/>
              </w:rPr>
              <w:t>本次迭代以</w:t>
            </w:r>
            <w:r>
              <w:rPr>
                <w:rFonts w:hint="eastAsia"/>
                <w:szCs w:val="21"/>
              </w:rPr>
              <w:t xml:space="preserve"> PC </w:t>
            </w:r>
            <w:r>
              <w:rPr>
                <w:rFonts w:hint="eastAsia"/>
                <w:szCs w:val="21"/>
              </w:rPr>
              <w:t>端和移动端原型演示为主要验证方式，核对了首页、口语、词汇、语法和个性化学习五个模块的页面入口与主要流程。</w:t>
            </w:r>
            <w:r>
              <w:rPr>
                <w:rFonts w:hint="eastAsia"/>
                <w:szCs w:val="21"/>
              </w:rPr>
              <w:br/>
            </w:r>
            <w:r>
              <w:rPr>
                <w:rFonts w:hint="eastAsia"/>
                <w:szCs w:val="21"/>
              </w:rPr>
              <w:t>口语练习流程已覆盖情景选择、模块详情、气泡式对话、三轮对话后交卷、评分结果、问题句子与回放入口；词汇和语法练习均梳理了学习指标、练习入口、作答反馈和练习总结。</w:t>
            </w:r>
            <w:r>
              <w:rPr>
                <w:rFonts w:hint="eastAsia"/>
                <w:szCs w:val="21"/>
              </w:rPr>
              <w:br/>
            </w:r>
            <w:r>
              <w:rPr>
                <w:rFonts w:hint="eastAsia"/>
                <w:szCs w:val="21"/>
              </w:rPr>
              <w:t>个性化学习页面已展示用户信息、学习计划与进度、最新练习信息及登录入口，但目前仍为静态原型。</w:t>
            </w:r>
          </w:p>
        </w:tc>
      </w:tr>
      <w:tr w:rsidR="00893872" w:rsidRPr="00E20B4F" w14:paraId="0CADD96F" w14:textId="77777777" w:rsidTr="00E20B4F">
        <w:tc>
          <w:tcPr>
            <w:tcW w:w="8593" w:type="dxa"/>
            <w:gridSpan w:val="4"/>
          </w:tcPr>
          <w:p w14:paraId="14D6B84D" w14:textId="48EF2446" w:rsidR="00AD4006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问题、变更和返工：</w:t>
            </w:r>
            <w:r w:rsidRPr="00E20B4F">
              <w:rPr>
                <w:rFonts w:hint="eastAsia"/>
                <w:szCs w:val="21"/>
              </w:rPr>
              <w:br/>
            </w:r>
            <w:r w:rsidRPr="00E20B4F">
              <w:rPr>
                <w:rFonts w:hint="eastAsia"/>
                <w:szCs w:val="21"/>
              </w:rPr>
              <w:t>个性化学习目前仍处于静态原型阶段，尚未实现基于初始评估和学习目标自动生成每日任务的动态交互。</w:t>
            </w:r>
            <w:r w:rsidRPr="00E20B4F">
              <w:rPr>
                <w:rFonts w:hint="eastAsia"/>
                <w:szCs w:val="21"/>
              </w:rPr>
              <w:br/>
            </w:r>
            <w:r w:rsidRPr="00E20B4F">
              <w:rPr>
                <w:rFonts w:hint="eastAsia"/>
                <w:szCs w:val="21"/>
              </w:rPr>
              <w:t>录音存档、答题评分和个性化交互尚未完善；因此口语练习的评分、回放和学习数据联动仍需在后续迭代中补齐。</w:t>
            </w:r>
            <w:r w:rsidRPr="00E20B4F">
              <w:rPr>
                <w:rFonts w:hint="eastAsia"/>
                <w:szCs w:val="21"/>
              </w:rPr>
              <w:br/>
            </w:r>
            <w:r w:rsidRPr="00E20B4F">
              <w:rPr>
                <w:rFonts w:hint="eastAsia"/>
                <w:szCs w:val="21"/>
              </w:rPr>
              <w:t>数据准备完成度为</w:t>
            </w:r>
            <w:r w:rsidRPr="00E20B4F">
              <w:rPr>
                <w:rFonts w:hint="eastAsia"/>
                <w:szCs w:val="21"/>
              </w:rPr>
              <w:t xml:space="preserve"> 70%</w:t>
            </w:r>
            <w:r w:rsidRPr="00E20B4F">
              <w:rPr>
                <w:rFonts w:hint="eastAsia"/>
                <w:szCs w:val="21"/>
              </w:rPr>
              <w:t>，后端开发完成度为</w:t>
            </w:r>
            <w:r w:rsidRPr="00E20B4F">
              <w:rPr>
                <w:rFonts w:hint="eastAsia"/>
                <w:szCs w:val="21"/>
              </w:rPr>
              <w:t xml:space="preserve"> 30%</w:t>
            </w:r>
            <w:r w:rsidRPr="00E20B4F">
              <w:rPr>
                <w:rFonts w:hint="eastAsia"/>
                <w:szCs w:val="21"/>
              </w:rPr>
              <w:t>，仍需推进口语场景数据、</w:t>
            </w:r>
            <w:r w:rsidRPr="00E20B4F">
              <w:rPr>
                <w:rFonts w:hint="eastAsia"/>
                <w:szCs w:val="21"/>
              </w:rPr>
              <w:t xml:space="preserve">FSRS </w:t>
            </w:r>
            <w:r w:rsidRPr="00E20B4F">
              <w:rPr>
                <w:rFonts w:hint="eastAsia"/>
                <w:szCs w:val="21"/>
              </w:rPr>
              <w:t>复习逻辑、数据库与</w:t>
            </w:r>
            <w:r w:rsidRPr="00E20B4F">
              <w:rPr>
                <w:rFonts w:hint="eastAsia"/>
                <w:szCs w:val="21"/>
              </w:rPr>
              <w:t xml:space="preserve"> REST </w:t>
            </w:r>
            <w:r w:rsidRPr="00E20B4F">
              <w:rPr>
                <w:rFonts w:hint="eastAsia"/>
                <w:szCs w:val="21"/>
              </w:rPr>
              <w:t>接口的联调。</w:t>
            </w:r>
          </w:p>
        </w:tc>
      </w:tr>
      <w:tr w:rsidR="00893872" w:rsidRPr="00E20B4F" w14:paraId="0E331162" w14:textId="77777777" w:rsidTr="00E20B4F">
        <w:tc>
          <w:tcPr>
            <w:tcW w:w="8593" w:type="dxa"/>
            <w:gridSpan w:val="4"/>
          </w:tcPr>
          <w:p w14:paraId="29FD1795" w14:textId="77777777" w:rsidR="00AD4006" w:rsidRDefault="00893872" w:rsidP="00E20B4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经验和教训：</w:t>
            </w:r>
            <w:r w:rsidRPr="00E20B4F">
              <w:rPr>
                <w:rFonts w:hint="eastAsia"/>
                <w:szCs w:val="21"/>
              </w:rPr>
              <w:br/>
            </w:r>
            <w:r w:rsidRPr="00E20B4F">
              <w:rPr>
                <w:rFonts w:hint="eastAsia"/>
                <w:szCs w:val="21"/>
              </w:rPr>
              <w:lastRenderedPageBreak/>
              <w:t>协作方面：开始开发前先</w:t>
            </w:r>
            <w:r w:rsidRPr="00E20B4F">
              <w:rPr>
                <w:rFonts w:hint="eastAsia"/>
                <w:szCs w:val="21"/>
              </w:rPr>
              <w:t xml:space="preserve"> pull</w:t>
            </w:r>
            <w:r w:rsidRPr="00E20B4F">
              <w:rPr>
                <w:rFonts w:hint="eastAsia"/>
                <w:szCs w:val="21"/>
              </w:rPr>
              <w:t>；合并到</w:t>
            </w:r>
            <w:r w:rsidRPr="00E20B4F">
              <w:rPr>
                <w:rFonts w:hint="eastAsia"/>
                <w:szCs w:val="21"/>
              </w:rPr>
              <w:t xml:space="preserve"> main </w:t>
            </w:r>
            <w:r w:rsidRPr="00E20B4F">
              <w:rPr>
                <w:rFonts w:hint="eastAsia"/>
                <w:szCs w:val="21"/>
              </w:rPr>
              <w:t>分支前必须发起</w:t>
            </w:r>
            <w:r w:rsidRPr="00E20B4F">
              <w:rPr>
                <w:rFonts w:hint="eastAsia"/>
                <w:szCs w:val="21"/>
              </w:rPr>
              <w:t xml:space="preserve"> PR</w:t>
            </w:r>
            <w:r w:rsidRPr="00E20B4F">
              <w:rPr>
                <w:rFonts w:hint="eastAsia"/>
                <w:szCs w:val="21"/>
              </w:rPr>
              <w:t>；相关修改和规约应及时形成文档并存入</w:t>
            </w:r>
            <w:r w:rsidRPr="00E20B4F">
              <w:rPr>
                <w:rFonts w:hint="eastAsia"/>
                <w:szCs w:val="21"/>
              </w:rPr>
              <w:t xml:space="preserve"> docs </w:t>
            </w:r>
            <w:r w:rsidRPr="00E20B4F">
              <w:rPr>
                <w:rFonts w:hint="eastAsia"/>
                <w:szCs w:val="21"/>
              </w:rPr>
              <w:t>目录。</w:t>
            </w:r>
            <w:r w:rsidRPr="00E20B4F">
              <w:rPr>
                <w:rFonts w:hint="eastAsia"/>
                <w:szCs w:val="21"/>
              </w:rPr>
              <w:br/>
            </w:r>
            <w:r w:rsidRPr="00E20B4F">
              <w:rPr>
                <w:rFonts w:hint="eastAsia"/>
                <w:szCs w:val="21"/>
              </w:rPr>
              <w:t>安全方面：数据库地址、账号密码和</w:t>
            </w:r>
            <w:r w:rsidRPr="00E20B4F">
              <w:rPr>
                <w:rFonts w:hint="eastAsia"/>
                <w:szCs w:val="21"/>
              </w:rPr>
              <w:t xml:space="preserve"> API Key </w:t>
            </w:r>
            <w:r w:rsidRPr="00E20B4F">
              <w:rPr>
                <w:rFonts w:hint="eastAsia"/>
                <w:szCs w:val="21"/>
              </w:rPr>
              <w:t>等敏感信息不得直接提交，应统一放入</w:t>
            </w:r>
            <w:r w:rsidRPr="00E20B4F">
              <w:rPr>
                <w:rFonts w:hint="eastAsia"/>
                <w:szCs w:val="21"/>
              </w:rPr>
              <w:t xml:space="preserve"> .env </w:t>
            </w:r>
            <w:r w:rsidRPr="00E20B4F">
              <w:rPr>
                <w:rFonts w:hint="eastAsia"/>
                <w:szCs w:val="21"/>
              </w:rPr>
              <w:t>并写入</w:t>
            </w:r>
            <w:r w:rsidRPr="00E20B4F">
              <w:rPr>
                <w:rFonts w:hint="eastAsia"/>
                <w:szCs w:val="21"/>
              </w:rPr>
              <w:t xml:space="preserve"> .gitignore</w:t>
            </w:r>
            <w:r w:rsidRPr="00E20B4F">
              <w:rPr>
                <w:rFonts w:hint="eastAsia"/>
                <w:szCs w:val="21"/>
              </w:rPr>
              <w:t>，仓库仅保留</w:t>
            </w:r>
            <w:r w:rsidRPr="00E20B4F">
              <w:rPr>
                <w:rFonts w:hint="eastAsia"/>
                <w:szCs w:val="21"/>
              </w:rPr>
              <w:t xml:space="preserve"> .env.example </w:t>
            </w:r>
            <w:r w:rsidRPr="00E20B4F">
              <w:rPr>
                <w:rFonts w:hint="eastAsia"/>
                <w:szCs w:val="21"/>
              </w:rPr>
              <w:t>说明所需字段；网站账号密码的存储也应遵循同样原则。</w:t>
            </w:r>
            <w:r w:rsidRPr="00E20B4F">
              <w:rPr>
                <w:rFonts w:hint="eastAsia"/>
                <w:szCs w:val="21"/>
              </w:rPr>
              <w:br/>
            </w:r>
            <w:r w:rsidRPr="00E20B4F">
              <w:rPr>
                <w:rFonts w:hint="eastAsia"/>
                <w:szCs w:val="21"/>
              </w:rPr>
              <w:t>建模方面：</w:t>
            </w:r>
            <w:r w:rsidRPr="00E20B4F">
              <w:rPr>
                <w:rFonts w:hint="eastAsia"/>
                <w:szCs w:val="21"/>
              </w:rPr>
              <w:t xml:space="preserve">use-case </w:t>
            </w:r>
            <w:r w:rsidRPr="00E20B4F">
              <w:rPr>
                <w:rFonts w:hint="eastAsia"/>
                <w:szCs w:val="21"/>
              </w:rPr>
              <w:t>图和概念类图应先建立覆盖各大模块的整体模型，再对用例分类进行精简。</w:t>
            </w:r>
            <w:r w:rsidRPr="00E20B4F">
              <w:rPr>
                <w:rFonts w:hint="eastAsia"/>
                <w:szCs w:val="21"/>
              </w:rPr>
              <w:br/>
            </w:r>
            <w:r w:rsidRPr="00E20B4F">
              <w:rPr>
                <w:rFonts w:hint="eastAsia"/>
                <w:szCs w:val="21"/>
              </w:rPr>
              <w:t>鲁棒性方面：对错误字段应分级处理，根据场景选择展示缺省值、显式报错并禁用后续操作，或使用</w:t>
            </w:r>
            <w:r w:rsidRPr="00E20B4F">
              <w:rPr>
                <w:rFonts w:hint="eastAsia"/>
                <w:szCs w:val="21"/>
              </w:rPr>
              <w:t xml:space="preserve"> try-catch </w:t>
            </w:r>
            <w:r w:rsidRPr="00E20B4F">
              <w:rPr>
                <w:rFonts w:hint="eastAsia"/>
                <w:szCs w:val="21"/>
              </w:rPr>
              <w:t>进行捕获。</w:t>
            </w:r>
          </w:p>
        </w:tc>
      </w:tr>
    </w:tbl>
    <w:p w14:paraId="582E8B5B" w14:textId="77777777" w:rsidR="00245C5A" w:rsidRPr="005A63B9" w:rsidRDefault="00245C5A" w:rsidP="00893872">
      <w:pPr>
        <w:ind w:left="360"/>
      </w:pPr>
    </w:p>
    <w:sectPr w:rsidR="00245C5A" w:rsidRPr="005A63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2DE61" w14:textId="77777777" w:rsidR="009E71F1" w:rsidRDefault="009E71F1" w:rsidP="00893872">
      <w:r>
        <w:separator/>
      </w:r>
    </w:p>
  </w:endnote>
  <w:endnote w:type="continuationSeparator" w:id="0">
    <w:p w14:paraId="54CA0679" w14:textId="77777777" w:rsidR="009E71F1" w:rsidRDefault="009E71F1" w:rsidP="00893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43B11" w14:textId="77777777" w:rsidR="009E71F1" w:rsidRDefault="009E71F1" w:rsidP="00893872">
      <w:r>
        <w:separator/>
      </w:r>
    </w:p>
  </w:footnote>
  <w:footnote w:type="continuationSeparator" w:id="0">
    <w:p w14:paraId="4A1F9F6A" w14:textId="77777777" w:rsidR="009E71F1" w:rsidRDefault="009E71F1" w:rsidP="008938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732"/>
    <w:rsid w:val="0000143F"/>
    <w:rsid w:val="00002DD1"/>
    <w:rsid w:val="0001316C"/>
    <w:rsid w:val="00017D8B"/>
    <w:rsid w:val="00043E1B"/>
    <w:rsid w:val="00044CDC"/>
    <w:rsid w:val="00063642"/>
    <w:rsid w:val="00077B90"/>
    <w:rsid w:val="000829DA"/>
    <w:rsid w:val="00082BA8"/>
    <w:rsid w:val="00095B8A"/>
    <w:rsid w:val="000B2A00"/>
    <w:rsid w:val="000B43D1"/>
    <w:rsid w:val="000C16E3"/>
    <w:rsid w:val="000E0E5E"/>
    <w:rsid w:val="000E7158"/>
    <w:rsid w:val="00105513"/>
    <w:rsid w:val="00125024"/>
    <w:rsid w:val="00144D5F"/>
    <w:rsid w:val="00150035"/>
    <w:rsid w:val="00172EE7"/>
    <w:rsid w:val="0019574A"/>
    <w:rsid w:val="001A2DDD"/>
    <w:rsid w:val="001A6C53"/>
    <w:rsid w:val="001B4A36"/>
    <w:rsid w:val="001C3FE8"/>
    <w:rsid w:val="001C648F"/>
    <w:rsid w:val="001F295C"/>
    <w:rsid w:val="00226358"/>
    <w:rsid w:val="00227979"/>
    <w:rsid w:val="00240DDD"/>
    <w:rsid w:val="002457A7"/>
    <w:rsid w:val="002459B0"/>
    <w:rsid w:val="00245C5A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24CB5"/>
    <w:rsid w:val="00357E7F"/>
    <w:rsid w:val="0036145C"/>
    <w:rsid w:val="00372356"/>
    <w:rsid w:val="003729F3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4F06D8"/>
    <w:rsid w:val="00517FCE"/>
    <w:rsid w:val="00522966"/>
    <w:rsid w:val="00545CE4"/>
    <w:rsid w:val="005512E4"/>
    <w:rsid w:val="0055390E"/>
    <w:rsid w:val="005564D3"/>
    <w:rsid w:val="00567244"/>
    <w:rsid w:val="00576031"/>
    <w:rsid w:val="00585820"/>
    <w:rsid w:val="00593BBF"/>
    <w:rsid w:val="005961C5"/>
    <w:rsid w:val="005A3A46"/>
    <w:rsid w:val="005B63CB"/>
    <w:rsid w:val="005D0B3A"/>
    <w:rsid w:val="005F66E9"/>
    <w:rsid w:val="00601D25"/>
    <w:rsid w:val="00621F13"/>
    <w:rsid w:val="0064141B"/>
    <w:rsid w:val="00641FCA"/>
    <w:rsid w:val="00644329"/>
    <w:rsid w:val="00696469"/>
    <w:rsid w:val="006A50B4"/>
    <w:rsid w:val="006A63EE"/>
    <w:rsid w:val="006F303E"/>
    <w:rsid w:val="006F4261"/>
    <w:rsid w:val="006F4315"/>
    <w:rsid w:val="00707A63"/>
    <w:rsid w:val="007110D3"/>
    <w:rsid w:val="007546DC"/>
    <w:rsid w:val="00754FB5"/>
    <w:rsid w:val="00760870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93872"/>
    <w:rsid w:val="008A099E"/>
    <w:rsid w:val="008B2660"/>
    <w:rsid w:val="008B5F9C"/>
    <w:rsid w:val="008E54F9"/>
    <w:rsid w:val="008E75C4"/>
    <w:rsid w:val="0090676A"/>
    <w:rsid w:val="0091585C"/>
    <w:rsid w:val="00922912"/>
    <w:rsid w:val="00941ADB"/>
    <w:rsid w:val="00945A7B"/>
    <w:rsid w:val="00945FCC"/>
    <w:rsid w:val="009548E1"/>
    <w:rsid w:val="009A4BBC"/>
    <w:rsid w:val="009A4EA7"/>
    <w:rsid w:val="009B20B5"/>
    <w:rsid w:val="009E71F1"/>
    <w:rsid w:val="009F0368"/>
    <w:rsid w:val="009F5B31"/>
    <w:rsid w:val="009F5C91"/>
    <w:rsid w:val="00A16A7F"/>
    <w:rsid w:val="00A4514B"/>
    <w:rsid w:val="00A46E7B"/>
    <w:rsid w:val="00A727D7"/>
    <w:rsid w:val="00A822DC"/>
    <w:rsid w:val="00AA0EC6"/>
    <w:rsid w:val="00AC04CA"/>
    <w:rsid w:val="00AD4006"/>
    <w:rsid w:val="00AD448B"/>
    <w:rsid w:val="00AD765B"/>
    <w:rsid w:val="00AE021A"/>
    <w:rsid w:val="00AE3900"/>
    <w:rsid w:val="00AE6348"/>
    <w:rsid w:val="00AF1DBA"/>
    <w:rsid w:val="00B07B7F"/>
    <w:rsid w:val="00B16DB3"/>
    <w:rsid w:val="00B22078"/>
    <w:rsid w:val="00B31DAF"/>
    <w:rsid w:val="00B53E48"/>
    <w:rsid w:val="00B66924"/>
    <w:rsid w:val="00B9321C"/>
    <w:rsid w:val="00BB1462"/>
    <w:rsid w:val="00BD2738"/>
    <w:rsid w:val="00BD553A"/>
    <w:rsid w:val="00BD61CA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D6737"/>
    <w:rsid w:val="00DE198D"/>
    <w:rsid w:val="00DE7071"/>
    <w:rsid w:val="00E061F6"/>
    <w:rsid w:val="00E07347"/>
    <w:rsid w:val="00E20B4F"/>
    <w:rsid w:val="00E21D88"/>
    <w:rsid w:val="00E23154"/>
    <w:rsid w:val="00E314EE"/>
    <w:rsid w:val="00E32686"/>
    <w:rsid w:val="00E419F6"/>
    <w:rsid w:val="00E42673"/>
    <w:rsid w:val="00E80D09"/>
    <w:rsid w:val="00E8278B"/>
    <w:rsid w:val="00E94D19"/>
    <w:rsid w:val="00EE3AA2"/>
    <w:rsid w:val="00EE7042"/>
    <w:rsid w:val="00EF067F"/>
    <w:rsid w:val="00F41376"/>
    <w:rsid w:val="00F62617"/>
    <w:rsid w:val="00F640B2"/>
    <w:rsid w:val="00F64CD7"/>
    <w:rsid w:val="00F83704"/>
    <w:rsid w:val="00F911DB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471F42"/>
  <w15:chartTrackingRefBased/>
  <w15:docId w15:val="{33CD9321-8C11-4118-A84E-A49741BD0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C0732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FC0732"/>
    <w:pPr>
      <w:spacing w:after="120"/>
    </w:pPr>
  </w:style>
  <w:style w:type="paragraph" w:styleId="a4">
    <w:name w:val="Body Text First Indent"/>
    <w:basedOn w:val="a3"/>
    <w:rsid w:val="00FC0732"/>
    <w:pPr>
      <w:ind w:firstLineChars="100" w:firstLine="420"/>
    </w:pPr>
  </w:style>
  <w:style w:type="table" w:styleId="a5">
    <w:name w:val="Table Grid"/>
    <w:basedOn w:val="a1"/>
    <w:rsid w:val="00FC073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rsid w:val="008938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893872"/>
    <w:rPr>
      <w:kern w:val="2"/>
      <w:sz w:val="18"/>
      <w:szCs w:val="18"/>
    </w:rPr>
  </w:style>
  <w:style w:type="paragraph" w:styleId="a8">
    <w:name w:val="footer"/>
    <w:basedOn w:val="a"/>
    <w:link w:val="a9"/>
    <w:rsid w:val="008938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rsid w:val="00893872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89387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164</Words>
  <Characters>939</Characters>
  <Application>Microsoft Office Word</Application>
  <DocSecurity>0</DocSecurity>
  <Lines>7</Lines>
  <Paragraphs>2</Paragraphs>
  <ScaleCrop>false</ScaleCrop>
  <Company>SJTU</Company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周活动总结表</dc:title>
  <dc:subject/>
  <dc:creator>QC</dc:creator>
  <cp:keywords/>
  <dc:description/>
  <cp:lastModifiedBy>Allen Cui</cp:lastModifiedBy>
  <cp:revision>8</cp:revision>
  <dcterms:created xsi:type="dcterms:W3CDTF">2020-09-03T11:01:00Z</dcterms:created>
  <dcterms:modified xsi:type="dcterms:W3CDTF">2026-07-13T12:44:00Z</dcterms:modified>
</cp:coreProperties>
</file>