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65C0"/>
          <w:sz w:val="36"/>
        </w:rPr>
        <w:t>AD688 Group Project — EDA Documentation</w:t>
      </w:r>
    </w:p>
    <w:p>
      <w:pPr>
        <w:jc w:val="center"/>
      </w:pPr>
      <w:r>
        <w:rPr>
          <w:color w:val="37474F"/>
          <w:sz w:val="24"/>
        </w:rPr>
        <w:t>Topics 2.1 AI vs. Non-AI Careers  |  2.5 BA / Data Science / ML Trends</w:t>
      </w:r>
    </w:p>
    <w:p>
      <w:pPr>
        <w:jc w:val="center"/>
      </w:pPr>
      <w:r>
        <w:rPr>
          <w:i/>
          <w:sz w:val="21"/>
        </w:rPr>
        <w:t>Author: Jingyuan Yang   |   April 2025</w:t>
      </w:r>
    </w:p>
    <w:p/>
    <w:p>
      <w:pPr>
        <w:jc w:val="center"/>
      </w:pPr>
      <w:r>
        <w:t>——————————————————————————————————————————————————</w:t>
      </w:r>
    </w:p>
    <w:p/>
    <w:p>
      <w:r>
        <w:rPr>
          <w:b/>
          <w:sz w:val="21"/>
        </w:rPr>
        <w:t xml:space="preserve">Files covered: </w:t>
      </w:r>
      <w:r>
        <w:rPr>
          <w:sz w:val="21"/>
        </w:rPr>
        <w:t>data_cleaning.qmd  |  AD688_EDA.ipynb  |  AD688_Final_EDA.qmd</w:t>
      </w:r>
    </w:p>
    <w:p>
      <w:r>
        <w:br w:type="page"/>
      </w:r>
    </w:p>
    <w:p>
      <w:r>
        <w:rPr>
          <w:b/>
          <w:color w:val="1565C0"/>
          <w:sz w:val="32"/>
        </w:rPr>
        <w:t>ENGLISH VERSION</w:t>
      </w:r>
    </w:p>
    <w:p>
      <w:pPr>
        <w:pStyle w:val="Heading2"/>
      </w:pPr>
      <w:r>
        <w:rPr>
          <w:color w:val="1565C0"/>
        </w:rPr>
        <w:t>1. Overview</w:t>
      </w:r>
    </w:p>
    <w:p>
      <w:r>
        <w:rPr>
          <w:b w:val="0"/>
          <w:sz w:val="21"/>
        </w:rPr>
        <w:t>This EDA investigates the Lightcast 2024 job posting dataset (72,498 rows, 131 columns), pre-filtered to data, analytics, and technology occupations across the United States. The analysis addresses two research topics:</w:t>
      </w:r>
    </w:p>
    <w:p>
      <w:pPr>
        <w:pStyle w:val="ListBullet"/>
        <w:ind w:left="432"/>
      </w:pPr>
      <w:r>
        <w:rPr>
          <w:sz w:val="21"/>
        </w:rPr>
        <w:t>Topic 2.1 — AI vs. Non-AI Careers: comparing salary, remote work, education, and skills across three job tiers.</w:t>
      </w:r>
    </w:p>
    <w:p>
      <w:pPr>
        <w:pStyle w:val="ListBullet"/>
        <w:ind w:left="432"/>
      </w:pPr>
      <w:r>
        <w:rPr>
          <w:sz w:val="21"/>
        </w:rPr>
        <w:t>Topic 2.5 — BA / Data Science / ML Trends: tracking how posting volumes, industries, and skill demands shifted May–September 2024.</w:t>
      </w:r>
    </w:p>
    <w:p/>
    <w:p>
      <w:pPr>
        <w:pStyle w:val="Heading2"/>
      </w:pPr>
      <w:r>
        <w:rPr>
          <w:color w:val="1565C0"/>
        </w:rPr>
        <w:t>2. Files in the JingyuanYang Branch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304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304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0"/>
              </w:rPr>
              <w:t>data_cleaning.qmd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Quarto (.qmd)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Step-by-step data cleaning pipeline; teammates copy and extend.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0"/>
              </w:rPr>
              <w:t>AD688_EDA.ipynb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Jupyter (.ipynb)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Initial EDA: column inventory, missing values, basic distributions.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0"/>
              </w:rPr>
              <w:t>AD688_Final_EDA.ipynb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Jupyter (.ipynb)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Production EDA — full analysis for Topics 2.1 &amp; 2.5 with key findings.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0"/>
              </w:rPr>
              <w:t>AD688_Final_EDA.qmd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Quarto (.qmd)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Quarto version of the final EDA, renders to HTML.</w:t>
            </w:r>
          </w:p>
        </w:tc>
      </w:tr>
    </w:tbl>
    <w:p/>
    <w:p>
      <w:pPr>
        <w:pStyle w:val="Heading2"/>
      </w:pPr>
      <w:r>
        <w:rPr>
          <w:color w:val="1565C0"/>
        </w:rPr>
        <w:t>3. Data Cleaning (data_cleaning.qmd)</w:t>
      </w:r>
    </w:p>
    <w:p>
      <w:r>
        <w:rPr>
          <w:b w:val="0"/>
          <w:sz w:val="21"/>
        </w:rPr>
        <w:t>Six cleaning steps produce the analysis-ready dataframe:</w:t>
      </w:r>
    </w:p>
    <w:p>
      <w:pPr>
        <w:pStyle w:val="ListNumber"/>
      </w:pPr>
      <w:r>
        <w:rPr>
          <w:b/>
          <w:sz w:val="21"/>
        </w:rPr>
        <w:t xml:space="preserve">Step 1 — Drop tracking columns: </w:t>
      </w:r>
      <w:r>
        <w:rPr>
          <w:sz w:val="21"/>
        </w:rPr>
        <w:t>Internal metadata columns (URL, ID, NAICS2-6 rollups, SOC 2/3/5 rollups) are removed.</w:t>
      </w:r>
    </w:p>
    <w:p>
      <w:pPr>
        <w:pStyle w:val="ListNumber"/>
      </w:pPr>
      <w:r>
        <w:rPr>
          <w:b/>
          <w:sz w:val="21"/>
        </w:rPr>
        <w:t xml:space="preserve">Step 2 — Handle missing values (with salary protection): </w:t>
      </w:r>
      <w:r>
        <w:rPr>
          <w:sz w:val="21"/>
        </w:rPr>
        <w:t>Columns with &gt;50% missing values are dropped. Salary columns (SALARY, SALARY_FROM, SALARY_TO) and education columns are EXEMPTED via a PROTECT_COLS whitelist — only ~44% of postings include salary data, making sparsity expected by design.</w:t>
      </w:r>
    </w:p>
    <w:p>
      <w:pPr>
        <w:pStyle w:val="ListNumber"/>
      </w:pPr>
      <w:r>
        <w:rPr>
          <w:b/>
          <w:sz w:val="21"/>
        </w:rPr>
        <w:t xml:space="preserve">Step 3 — Deduplicate: </w:t>
      </w:r>
      <w:r>
        <w:rPr>
          <w:sz w:val="21"/>
        </w:rPr>
        <w:t>Exact duplicate postings removed using TITLE_RAW + COMPANY_NAME + STATE_NAME + POSTED as composite key. Dataset reduced from 72,498 to 67,572 rows.</w:t>
      </w:r>
    </w:p>
    <w:p>
      <w:pPr>
        <w:pStyle w:val="ListNumber"/>
      </w:pPr>
      <w:r>
        <w:rPr>
          <w:b/>
          <w:sz w:val="21"/>
        </w:rPr>
        <w:t xml:space="preserve">Step 4 — Compute salary midpoint: </w:t>
      </w:r>
      <w:r>
        <w:rPr>
          <w:sz w:val="21"/>
        </w:rPr>
        <w:t>SALARY_MID = mean(SALARY_FROM, SALARY_TO). Falls back to SALARY where range is missing. No median imputation — salary analyses use only rows with actual salary data.</w:t>
      </w:r>
    </w:p>
    <w:p>
      <w:pPr>
        <w:pStyle w:val="ListNumber"/>
      </w:pPr>
      <w:r>
        <w:rPr>
          <w:b/>
          <w:sz w:val="21"/>
        </w:rPr>
        <w:t xml:space="preserve">Step 5 — Fill categorical nulls: </w:t>
      </w:r>
      <w:r>
        <w:rPr>
          <w:sz w:val="21"/>
        </w:rPr>
        <w:t>State, industry, education, remote type, and occupation NaN values filled with 'Unknown'.</w:t>
      </w:r>
    </w:p>
    <w:p>
      <w:pPr>
        <w:pStyle w:val="ListNumber"/>
      </w:pPr>
      <w:r>
        <w:rPr>
          <w:b/>
          <w:sz w:val="21"/>
        </w:rPr>
        <w:t xml:space="preserve">Step 6 — Parse dates: </w:t>
      </w:r>
      <w:r>
        <w:rPr>
          <w:sz w:val="21"/>
        </w:rPr>
        <w:t>POSTED parsed to datetime (POSTED_DT) and aggregated to month period (POSTED_MONTH) for trend analysis.</w:t>
      </w:r>
    </w:p>
    <w:p/>
    <w:p>
      <w:r>
        <w:rPr>
          <w:b/>
          <w:sz w:val="21"/>
        </w:rPr>
        <w:t>Important column notes:</w:t>
      </w:r>
    </w:p>
    <w:p>
      <w:pPr>
        <w:pStyle w:val="ListBullet"/>
        <w:ind w:left="432"/>
      </w:pPr>
      <w:r>
        <w:rPr>
          <w:sz w:val="21"/>
        </w:rPr>
        <w:t>TITLE (raw column) is a SHA-1 hash ID — always use TITLE_RAW for job title text.</w:t>
      </w:r>
    </w:p>
    <w:p>
      <w:pPr>
        <w:pStyle w:val="ListBullet"/>
        <w:ind w:left="432"/>
      </w:pPr>
      <w:r>
        <w:rPr>
          <w:sz w:val="21"/>
        </w:rPr>
        <w:t>COMPANY is a numeric ID — use COMPANY_NAME or COMPANY_RAW.</w:t>
      </w:r>
    </w:p>
    <w:p>
      <w:pPr>
        <w:pStyle w:val="ListBullet"/>
        <w:ind w:left="432"/>
      </w:pPr>
      <w:r>
        <w:rPr>
          <w:sz w:val="21"/>
        </w:rPr>
        <w:t>LOT_V6_SPECIALIZED_OCCUPATION_NAME (11 unique values) is Lightcast's structured occupation label, more reliable than free-text keyword matching.</w:t>
      </w:r>
    </w:p>
    <w:p/>
    <w:p>
      <w:pPr>
        <w:pStyle w:val="Heading2"/>
      </w:pPr>
      <w:r>
        <w:rPr>
          <w:color w:val="1565C0"/>
        </w:rPr>
        <w:t>4. Section A — AI Tier Classification (Topic 2.1)</w:t>
      </w:r>
    </w:p>
    <w:p>
      <w:r>
        <w:rPr>
          <w:b w:val="0"/>
          <w:sz w:val="21"/>
        </w:rPr>
        <w:t>A naive binary AI vs. Non-AI split fails in this tech-filtered dataset (99%+ labeled AI). Instead, a 3-tier hierarchical classifier is applied:</w:t>
      </w:r>
    </w:p>
    <w:p>
      <w:r>
        <w:rPr>
          <w:b/>
          <w:sz w:val="21"/>
        </w:rPr>
        <w:t>Classifier logic (in order):</w:t>
      </w:r>
    </w:p>
    <w:p>
      <w:pPr>
        <w:pStyle w:val="ListBullet"/>
        <w:ind w:left="432"/>
      </w:pPr>
      <w:r>
        <w:rPr>
          <w:sz w:val="21"/>
        </w:rPr>
        <w:t>Primary: LOT_V6_SPECIALIZED_OCCUPATION_NAME — match Lightcast occupation labels to AI/ML Core or Advanced Analytics keywords.</w:t>
      </w:r>
    </w:p>
    <w:p>
      <w:pPr>
        <w:pStyle w:val="ListBullet"/>
        <w:ind w:left="432"/>
      </w:pPr>
      <w:r>
        <w:rPr>
          <w:sz w:val="21"/>
        </w:rPr>
        <w:t>Secondary: TITLE_RAW — strict title keywords ('machine learning engineer', 'data scientist', 'generative ai', 'llm') flag AI/ML Core; architect/data-engineer keywords flag Advanced Analytics.</w:t>
      </w:r>
    </w:p>
    <w:p>
      <w:pPr>
        <w:pStyle w:val="ListBullet"/>
        <w:ind w:left="432"/>
      </w:pPr>
      <w:r>
        <w:rPr>
          <w:sz w:val="21"/>
        </w:rPr>
        <w:t>Tertiary: SKILLS_NAME — presence of specific ML frameworks (TensorFlow, PyTorch, Keras, scikit-learn, LangChain, etc.).</w:t>
      </w:r>
    </w:p>
    <w:p>
      <w:pPr>
        <w:pStyle w:val="ListBullet"/>
        <w:ind w:left="432"/>
      </w:pPr>
      <w:r>
        <w:rPr>
          <w:sz w:val="21"/>
        </w:rPr>
        <w:t>Combined rule: any source flags AI/ML Core -&gt; AI/ML Core; else any flags Advanced -&gt; Advanced; else Traditional.</w:t>
      </w:r>
    </w:p>
    <w:p/>
    <w:p>
      <w:r>
        <w:rPr>
          <w:b/>
          <w:sz w:val="21"/>
        </w:rPr>
        <w:t>Classification result: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228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228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Share</w:t>
            </w:r>
          </w:p>
        </w:tc>
        <w:tc>
          <w:tcPr>
            <w:tcW w:type="dxa" w:w="228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Median Salary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20"/>
              </w:rPr>
              <w:t>Advanced Analytics / Engineering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9,398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13.9%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$156,000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20"/>
              </w:rPr>
              <w:t>AI/ML Core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304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 xml:space="preserve"> 0.4%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$135,000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20"/>
              </w:rPr>
              <w:t>Traditional Analytics / BI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57,870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85.6%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$104,000</w:t>
            </w:r>
          </w:p>
        </w:tc>
      </w:tr>
    </w:tbl>
    <w:p/>
    <w:p>
      <w:r>
        <w:rPr>
          <w:b/>
          <w:sz w:val="21"/>
        </w:rPr>
        <w:t>Key observations:</w:t>
      </w:r>
    </w:p>
    <w:p>
      <w:pPr>
        <w:pStyle w:val="ListBullet"/>
        <w:ind w:left="432"/>
      </w:pPr>
      <w:r>
        <w:rPr>
          <w:sz w:val="21"/>
        </w:rPr>
        <w:t>All 304 AI/ML Core jobs were flagged by strict title keywords — the LOT taxonomy flagged ZERO. Lightcast's structured labels are too broad to distinguish true AI/ML roles inside a tech-filtered dataset.</w:t>
      </w:r>
    </w:p>
    <w:p>
      <w:pPr>
        <w:pStyle w:val="ListBullet"/>
        <w:ind w:left="432"/>
      </w:pPr>
      <w:r>
        <w:rPr>
          <w:sz w:val="21"/>
        </w:rPr>
        <w:t>Only 1.8% of postings (1,209 jobs) explicitly list specific ML framework skills such as PyTorch or TensorFlow.</w:t>
      </w:r>
    </w:p>
    <w:p>
      <w:pPr>
        <w:pStyle w:val="ListBullet"/>
        <w:ind w:left="432"/>
      </w:pPr>
      <w:r>
        <w:rPr>
          <w:sz w:val="21"/>
        </w:rPr>
        <w:t>Advanced Analytics earns more than AI/ML Core ($156k vs $135k median). Senior data architects and platform engineers dominate the Advanced tier, while the AI/ML Core tier includes junior hybrid 'data scientist' roles.</w:t>
      </w:r>
    </w:p>
    <w:p>
      <w:pPr>
        <w:pStyle w:val="ListBullet"/>
        <w:ind w:left="432"/>
      </w:pPr>
      <w:r>
        <w:rPr>
          <w:sz w:val="21"/>
        </w:rPr>
        <w:t>Remote work is LEAST common in AI/ML Core (6.6% fully remote, 13.2% on-site). Advanced Analytics is the most remote-friendly tier (25% fully remote). ~78% of all postings do not specify remote type.</w:t>
      </w:r>
    </w:p>
    <w:p/>
    <w:p>
      <w:pPr>
        <w:pStyle w:val="Heading2"/>
      </w:pPr>
      <w:r>
        <w:rPr>
          <w:color w:val="1565C0"/>
        </w:rPr>
        <w:t>5. Section B — AI/ML Core Deep Dive</w:t>
      </w:r>
    </w:p>
    <w:p>
      <w:r>
        <w:rPr>
          <w:b w:val="0"/>
          <w:sz w:val="21"/>
        </w:rPr>
        <w:t>With AI/ML Core at only 0.45% of the dataset, this section examines concentration, growth, and employers.</w:t>
      </w:r>
    </w:p>
    <w:p>
      <w:r>
        <w:rPr>
          <w:b/>
          <w:sz w:val="21"/>
        </w:rPr>
        <w:t>Monthly trend:</w:t>
      </w:r>
    </w:p>
    <w:p>
      <w:pPr>
        <w:pStyle w:val="ListBullet"/>
        <w:ind w:left="432"/>
      </w:pPr>
      <w:r>
        <w:rPr>
          <w:sz w:val="21"/>
        </w:rPr>
        <w:t>May 51 -&gt; Jun 60 -&gt; Jul 60 -&gt; Aug 65 -&gt; Sep 68  (+33% over 5 months).</w:t>
      </w:r>
    </w:p>
    <w:p>
      <w:pPr>
        <w:pStyle w:val="ListBullet"/>
        <w:ind w:left="432"/>
      </w:pPr>
      <w:r>
        <w:rPr>
          <w:sz w:val="21"/>
        </w:rPr>
        <w:t>Market share rose from 0.37% (May) to 0.47% (Sep) — a consistent upward trajectory.</w:t>
      </w:r>
    </w:p>
    <w:p>
      <w:r>
        <w:rPr>
          <w:b/>
          <w:sz w:val="21"/>
        </w:rPr>
        <w:t>Geographic distribution:</w:t>
      </w:r>
    </w:p>
    <w:p>
      <w:pPr>
        <w:pStyle w:val="ListBullet"/>
        <w:ind w:left="432"/>
      </w:pPr>
      <w:r>
        <w:rPr>
          <w:sz w:val="21"/>
        </w:rPr>
        <w:t>Highest volume: Texas, California, Virginia, North Carolina, Illinois, Maryland, Pennsylvania, New York.</w:t>
      </w:r>
    </w:p>
    <w:p>
      <w:pPr>
        <w:pStyle w:val="ListBullet"/>
        <w:ind w:left="432"/>
      </w:pPr>
      <w:r>
        <w:rPr>
          <w:sz w:val="21"/>
        </w:rPr>
        <w:t>Highest concentration: Maryland, Washington D.C., Connecticut, Alabama, Minnesota.</w:t>
      </w:r>
    </w:p>
    <w:p>
      <w:pPr>
        <w:pStyle w:val="ListBullet"/>
        <w:ind w:left="432"/>
      </w:pPr>
      <w:r>
        <w:rPr>
          <w:sz w:val="21"/>
        </w:rPr>
        <w:t>AI/ML Core is not exclusively concentrated in coastal tech hubs.</w:t>
      </w:r>
    </w:p>
    <w:p>
      <w:r>
        <w:rPr>
          <w:b/>
          <w:sz w:val="21"/>
        </w:rPr>
        <w:t>Industry distribution (AI/ML tool requirement rate, min. 200 postings):</w:t>
      </w:r>
    </w:p>
    <w:p>
      <w:pPr>
        <w:pStyle w:val="ListBullet"/>
        <w:ind w:left="432"/>
      </w:pPr>
      <w:r>
        <w:rPr>
          <w:sz w:val="21"/>
        </w:rPr>
        <w:t>Transportation &amp; Warehousing 1.44%  &gt;  Mining / Oil &amp; Gas 1.22%  &gt;  Information 0.92%  &gt;  Finance 0.90%.</w:t>
      </w:r>
    </w:p>
    <w:p>
      <w:pPr>
        <w:pStyle w:val="ListBullet"/>
        <w:ind w:left="432"/>
      </w:pPr>
      <w:r>
        <w:rPr>
          <w:sz w:val="21"/>
        </w:rPr>
        <w:t>Transportation leading reflects autonomous vehicle, logistics optimization, and route planning AI applications.</w:t>
      </w:r>
    </w:p>
    <w:p>
      <w:r>
        <w:rPr>
          <w:b/>
          <w:sz w:val="21"/>
        </w:rPr>
        <w:t>Top hiring companies:</w:t>
      </w:r>
    </w:p>
    <w:p>
      <w:pPr>
        <w:pStyle w:val="ListBullet"/>
        <w:ind w:left="432"/>
      </w:pPr>
      <w:r>
        <w:rPr>
          <w:sz w:val="21"/>
        </w:rPr>
        <w:t>Honu Services, Capgemini, Penske Automotive, Deloitte, Disney, Mayo Clinic, Nestle, Cognizant, US Bank, Travelers.</w:t>
      </w:r>
    </w:p>
    <w:p>
      <w:r>
        <w:rPr>
          <w:b/>
          <w:sz w:val="21"/>
        </w:rPr>
        <w:t>Top skills in AI/ML Core:</w:t>
      </w:r>
    </w:p>
    <w:p>
      <w:pPr>
        <w:pStyle w:val="ListBullet"/>
        <w:ind w:left="432"/>
      </w:pPr>
      <w:r>
        <w:rPr>
          <w:sz w:val="21"/>
        </w:rPr>
        <w:t>Data Science, Machine Learning, Python, Statistics, AI, Mathematics, AWS, Azure, Generative AI, Computer Science.</w:t>
      </w:r>
    </w:p>
    <w:p>
      <w:pPr>
        <w:pStyle w:val="ListBullet"/>
        <w:ind w:left="432"/>
      </w:pPr>
      <w:r>
        <w:rPr>
          <w:sz w:val="21"/>
        </w:rPr>
        <w:t>Generative AI already appears in top 25 skills, confirming the 2024 market shift toward LLM/GenAI capabilities.</w:t>
      </w:r>
    </w:p>
    <w:p/>
    <w:p>
      <w:pPr>
        <w:pStyle w:val="Heading2"/>
      </w:pPr>
      <w:r>
        <w:rPr>
          <w:color w:val="1565C0"/>
        </w:rPr>
        <w:t>6. Section C — Temporal &amp; Industry Trends (Topic 2.5)</w:t>
      </w:r>
    </w:p>
    <w:p>
      <w:r>
        <w:rPr>
          <w:b w:val="0"/>
          <w:sz w:val="21"/>
        </w:rPr>
        <w:t>Tracks the data/tech/analytics market across five dimensions from May to September 2024.</w:t>
      </w:r>
    </w:p>
    <w:p>
      <w:r>
        <w:rPr>
          <w:b/>
          <w:sz w:val="21"/>
        </w:rPr>
        <w:t>C1 — Overall posting volume:</w:t>
      </w:r>
    </w:p>
    <w:p>
      <w:pPr>
        <w:pStyle w:val="ListBullet"/>
        <w:ind w:left="432"/>
      </w:pPr>
      <w:r>
        <w:rPr>
          <w:sz w:val="21"/>
        </w:rPr>
        <w:t>May 13,897 -&gt; Jun 13,159 -&gt; Jul 11,904 (summer dip) -&gt; Aug 14,221 -&gt; Sep 14,390.</w:t>
      </w:r>
    </w:p>
    <w:p>
      <w:pPr>
        <w:pStyle w:val="ListBullet"/>
        <w:ind w:left="432"/>
      </w:pPr>
      <w:r>
        <w:rPr>
          <w:sz w:val="21"/>
        </w:rPr>
        <w:t>Volume recovered after mid-summer slowdown; September was the highest month.</w:t>
      </w:r>
    </w:p>
    <w:p>
      <w:r>
        <w:rPr>
          <w:b/>
          <w:sz w:val="21"/>
        </w:rPr>
        <w:t>C2 — Occupation category growth (May -&gt; Sep):</w:t>
      </w:r>
    </w:p>
    <w:p>
      <w:pPr>
        <w:pStyle w:val="ListBullet"/>
        <w:ind w:left="432"/>
      </w:pPr>
      <w:r>
        <w:rPr>
          <w:sz w:val="21"/>
        </w:rPr>
        <w:t>Business / Management Analyst  +51.4%  (fastest growing)</w:t>
      </w:r>
    </w:p>
    <w:p>
      <w:pPr>
        <w:pStyle w:val="ListBullet"/>
        <w:ind w:left="432"/>
      </w:pPr>
      <w:r>
        <w:rPr>
          <w:sz w:val="21"/>
        </w:rPr>
        <w:t>Data / Data Mining Analyst     +11.0%</w:t>
      </w:r>
    </w:p>
    <w:p>
      <w:pPr>
        <w:pStyle w:val="ListBullet"/>
        <w:ind w:left="432"/>
      </w:pPr>
      <w:r>
        <w:rPr>
          <w:sz w:val="21"/>
        </w:rPr>
        <w:t>Business Intelligence Analyst   -4.5%</w:t>
      </w:r>
    </w:p>
    <w:p>
      <w:pPr>
        <w:pStyle w:val="ListBullet"/>
        <w:ind w:left="432"/>
      </w:pPr>
      <w:r>
        <w:rPr>
          <w:sz w:val="21"/>
        </w:rPr>
        <w:t>Computer Systems Engineer / Architect  -11.2%</w:t>
      </w:r>
    </w:p>
    <w:p>
      <w:pPr>
        <w:pStyle w:val="ListBullet"/>
        <w:ind w:left="432"/>
      </w:pPr>
      <w:r>
        <w:rPr>
          <w:sz w:val="21"/>
        </w:rPr>
        <w:t>Market Research Analyst        -15.0%</w:t>
      </w:r>
    </w:p>
    <w:p>
      <w:pPr>
        <w:pStyle w:val="ListBullet"/>
        <w:ind w:left="432"/>
      </w:pPr>
      <w:r>
        <w:rPr>
          <w:sz w:val="21"/>
        </w:rPr>
        <w:t>Demand for generalist business analytics roles surged while specialized engineering roles declined.</w:t>
      </w:r>
    </w:p>
    <w:p>
      <w:r>
        <w:rPr>
          <w:b/>
          <w:sz w:val="21"/>
        </w:rPr>
        <w:t>C3 — Industry growth (May -&gt; Sep):</w:t>
      </w:r>
    </w:p>
    <w:p>
      <w:pPr>
        <w:pStyle w:val="ListBullet"/>
        <w:ind w:left="432"/>
      </w:pPr>
      <w:r>
        <w:rPr>
          <w:sz w:val="21"/>
        </w:rPr>
        <w:t>Information  +33.2%   |   Finance &amp; Insurance  +15.2%   |   Wholesale Trade  +14.5%</w:t>
      </w:r>
    </w:p>
    <w:p>
      <w:pPr>
        <w:pStyle w:val="ListBullet"/>
        <w:ind w:left="432"/>
      </w:pPr>
      <w:r>
        <w:rPr>
          <w:sz w:val="21"/>
        </w:rPr>
        <w:t>Professional / Scientific / Technical Services  -1.9%   |   Administrative Services  -5.8%</w:t>
      </w:r>
    </w:p>
    <w:p>
      <w:r>
        <w:rPr>
          <w:b/>
          <w:sz w:val="21"/>
        </w:rPr>
        <w:t>C4 — Emerging vs. declining titles (split at Jul 18):</w:t>
      </w:r>
    </w:p>
    <w:p>
      <w:pPr>
        <w:pStyle w:val="ListBullet"/>
        <w:ind w:left="432"/>
      </w:pPr>
      <w:r>
        <w:rPr>
          <w:sz w:val="21"/>
        </w:rPr>
        <w:t>Fastest growing: Data Engineer Analytics, Lead Data Analyst, SAP Analyst, Data Management Analyst, Enterprise Architect.</w:t>
      </w:r>
    </w:p>
    <w:p>
      <w:pPr>
        <w:pStyle w:val="ListBullet"/>
        <w:ind w:left="432"/>
      </w:pPr>
      <w:r>
        <w:rPr>
          <w:sz w:val="21"/>
        </w:rPr>
        <w:t>Fastest declining: Oracle Cloud-related roles dominated, suggesting reduced Oracle implementation project demand.</w:t>
      </w:r>
    </w:p>
    <w:p>
      <w:r>
        <w:rPr>
          <w:b/>
          <w:sz w:val="21"/>
        </w:rPr>
        <w:t>C5 — Skill group demand (flat, no significant trend):</w:t>
      </w:r>
    </w:p>
    <w:p>
      <w:pPr>
        <w:pStyle w:val="ListBullet"/>
        <w:ind w:left="432"/>
      </w:pPr>
      <w:r>
        <w:rPr>
          <w:sz w:val="21"/>
        </w:rPr>
        <w:t>Core Data Skills (SQL, data analysis, statistics) stable at ~40-50% of postings.</w:t>
      </w:r>
    </w:p>
    <w:p>
      <w:pPr>
        <w:pStyle w:val="ListBullet"/>
        <w:ind w:left="432"/>
      </w:pPr>
      <w:r>
        <w:rPr>
          <w:sz w:val="21"/>
        </w:rPr>
        <w:t>AI/ML Tools (TensorFlow, PyTorch, LangChain, etc.) flat at ~1-2%. No acceleration observed.</w:t>
      </w:r>
    </w:p>
    <w:p>
      <w:r>
        <w:rPr>
          <w:b/>
          <w:sz w:val="21"/>
        </w:rPr>
        <w:t>C6 — AI/ML tool penetration by industry:</w:t>
      </w:r>
    </w:p>
    <w:p>
      <w:pPr>
        <w:pStyle w:val="ListBullet"/>
        <w:ind w:left="432"/>
      </w:pPr>
      <w:r>
        <w:rPr>
          <w:sz w:val="21"/>
        </w:rPr>
        <w:t>Transportation 1.44%  |  Mining 1.22%  |  Information 0.92%  |  Finance 0.90%  |  PSTS 0.67%.</w:t>
      </w:r>
    </w:p>
    <w:p>
      <w:pPr>
        <w:pStyle w:val="ListBullet"/>
        <w:ind w:left="432"/>
      </w:pPr>
      <w:r>
        <w:rPr>
          <w:sz w:val="21"/>
        </w:rPr>
        <w:t>Overall penetration &lt;2% and flat — AI adoption in hiring was NOT accelerating in this window.</w:t>
      </w:r>
    </w:p>
    <w:p>
      <w:r>
        <w:rPr>
          <w:b/>
          <w:sz w:val="21"/>
        </w:rPr>
        <w:t>C7 — Salary trend:</w:t>
      </w:r>
    </w:p>
    <w:p>
      <w:pPr>
        <w:pStyle w:val="ListBullet"/>
        <w:ind w:left="432"/>
      </w:pPr>
      <w:r>
        <w:rPr>
          <w:sz w:val="21"/>
        </w:rPr>
        <w:t>May $116,500 -&gt; Jun $110,000 -&gt; Jul $109,200 -&gt; Aug $110,685 -&gt; Sep $113,000.</w:t>
      </w:r>
    </w:p>
    <w:p>
      <w:pPr>
        <w:pStyle w:val="ListBullet"/>
        <w:ind w:left="432"/>
      </w:pPr>
      <w:r>
        <w:rPr>
          <w:sz w:val="21"/>
        </w:rPr>
        <w:t>Salary dipped mid-summer and partially recovered — no clear upward trend over 5 months.</w:t>
      </w:r>
    </w:p>
    <w:p/>
    <w:p>
      <w:pPr>
        <w:pStyle w:val="Heading2"/>
      </w:pPr>
      <w:r>
        <w:rPr>
          <w:color w:val="1565C0"/>
        </w:rPr>
        <w:t>7. Key Findings for the Research Paper</w:t>
      </w:r>
    </w:p>
    <w:p>
      <w:pPr>
        <w:pStyle w:val="ListNumber"/>
      </w:pPr>
      <w:r>
        <w:rPr>
          <w:b/>
          <w:color w:val="1565C0"/>
          <w:sz w:val="21"/>
        </w:rPr>
        <w:t xml:space="preserve">Finding 1 — AI job labels are inflated.  </w:t>
      </w:r>
      <w:r>
        <w:rPr>
          <w:sz w:val="21"/>
        </w:rPr>
        <w:t>True AI/ML roles represent only 0.45% of data/tech postings. The 'AI boom' has not translated into a majority of data-sector postings requiring actual ML engineering skills.</w:t>
      </w:r>
    </w:p>
    <w:p>
      <w:pPr>
        <w:pStyle w:val="ListNumber"/>
      </w:pPr>
      <w:r>
        <w:rPr>
          <w:b/>
          <w:color w:val="1565C0"/>
          <w:sz w:val="21"/>
        </w:rPr>
        <w:t xml:space="preserve">Finding 2 — Advanced Analytics earns more than 'AI' roles.  </w:t>
      </w:r>
      <w:r>
        <w:rPr>
          <w:sz w:val="21"/>
        </w:rPr>
        <w:t>Senior data engineers and architects ($156k median) out-earn labeled AI/ML Core roles ($135k). Salary premium correlates more with seniority and system-design scope than with the AI label.</w:t>
      </w:r>
    </w:p>
    <w:p>
      <w:pPr>
        <w:pStyle w:val="ListNumber"/>
      </w:pPr>
      <w:r>
        <w:rPr>
          <w:b/>
          <w:color w:val="1565C0"/>
          <w:sz w:val="21"/>
        </w:rPr>
        <w:t xml:space="preserve">Finding 3 — AI/ML Core is least remote.  </w:t>
      </w:r>
      <w:r>
        <w:rPr>
          <w:sz w:val="21"/>
        </w:rPr>
        <w:t>Contrary to expectation, AI/ML Core roles show the lowest fully-remote rate (6.6%) and highest on-site rate (13.2%). Advanced Analytics is the most remote-friendly tier (25% fully remote).</w:t>
      </w:r>
    </w:p>
    <w:p>
      <w:pPr>
        <w:pStyle w:val="ListNumber"/>
      </w:pPr>
      <w:r>
        <w:rPr>
          <w:b/>
          <w:color w:val="1565C0"/>
          <w:sz w:val="21"/>
        </w:rPr>
        <w:t xml:space="preserve">Finding 4 — AI/ML Core postings are growing.  </w:t>
      </w:r>
      <w:r>
        <w:rPr>
          <w:sz w:val="21"/>
        </w:rPr>
        <w:t>Despite small absolute numbers, AI/ML Core postings grew +33% from May to September 2024 (51 -&gt; 68/month). The market share of true AI roles is slowly but consistently rising.</w:t>
      </w:r>
    </w:p>
    <w:p>
      <w:pPr>
        <w:pStyle w:val="ListNumber"/>
      </w:pPr>
      <w:r>
        <w:rPr>
          <w:b/>
          <w:color w:val="1565C0"/>
          <w:sz w:val="21"/>
        </w:rPr>
        <w:t xml:space="preserve">Finding 5 — Business Analyst demand surged.  </w:t>
      </w:r>
      <w:r>
        <w:rPr>
          <w:sz w:val="21"/>
        </w:rPr>
        <w:t>Business / Management Analyst postings grew +51.4% — the fastest of all occupation categories. Enterprises prioritized accessible analytics talent over specialized data science in 2024.</w:t>
      </w:r>
    </w:p>
    <w:p>
      <w:pPr>
        <w:pStyle w:val="ListNumber"/>
      </w:pPr>
      <w:r>
        <w:rPr>
          <w:b/>
          <w:color w:val="1565C0"/>
          <w:sz w:val="21"/>
        </w:rPr>
        <w:t xml:space="preserve">Finding 6 — Information and Finance lead industry growth.  </w:t>
      </w:r>
      <w:r>
        <w:rPr>
          <w:sz w:val="21"/>
        </w:rPr>
        <w:t>Information (+33.2%) and Finance &amp; Insurance (+15.2%) are absorbing data/tech talent fastest, while traditional tech services (PSTS) stagnated at -1.9%.</w:t>
      </w:r>
    </w:p>
    <w:p>
      <w:pPr>
        <w:pStyle w:val="ListNumber"/>
      </w:pPr>
      <w:r>
        <w:rPr>
          <w:b/>
          <w:color w:val="1565C0"/>
          <w:sz w:val="21"/>
        </w:rPr>
        <w:t xml:space="preserve">Finding 7 — AI skill adoption is flat.  </w:t>
      </w:r>
      <w:r>
        <w:rPr>
          <w:sz w:val="21"/>
        </w:rPr>
        <w:t>Across all 5 months, postings mentioning specific ML frameworks held at ~1-2%. AI tooling has not yet diffused into mainstream enterprise hiring requirements.</w:t>
      </w:r>
    </w:p>
    <w:p>
      <w:r>
        <w:br w:type="page"/>
      </w:r>
    </w:p>
    <w:p>
      <w:r>
        <w:rPr>
          <w:b/>
          <w:color w:val="1565C0"/>
          <w:sz w:val="32"/>
        </w:rPr>
        <w:t>中文版本</w:t>
      </w:r>
    </w:p>
    <w:p>
      <w:pPr>
        <w:pStyle w:val="Heading2"/>
      </w:pPr>
      <w:r>
        <w:rPr>
          <w:color w:val="1565C0"/>
        </w:rPr>
        <w:t>1. 概述</w:t>
      </w:r>
    </w:p>
    <w:p>
      <w:r>
        <w:rPr>
          <w:b w:val="0"/>
          <w:sz w:val="21"/>
        </w:rPr>
        <w:t>本 EDA 分析基于 Lightcast 2024 职位发布数据集（72,498 行、131 列），该数据集已预过滤为美国范围内的数据、分析和科技类职位。分析围绕小组选定的两个研究主题展开：</w:t>
      </w:r>
    </w:p>
    <w:p>
      <w:pPr>
        <w:pStyle w:val="ListBullet"/>
        <w:ind w:left="432"/>
      </w:pPr>
      <w:r>
        <w:rPr>
          <w:sz w:val="21"/>
        </w:rPr>
        <w:t>Topic 2.1 — AI 与非 AI 职业：比较不同职位层级在薪资、远程工作、教育要求和技能需求方面的差异。</w:t>
      </w:r>
    </w:p>
    <w:p>
      <w:pPr>
        <w:pStyle w:val="ListBullet"/>
        <w:ind w:left="432"/>
      </w:pPr>
      <w:r>
        <w:rPr>
          <w:sz w:val="21"/>
        </w:rPr>
        <w:t>Topic 2.5 — BA / 数据科学 / ML 趋势：追踪 2024 年 5 月至 9 月职位发布量、行业分布与技能需求的变化。</w:t>
      </w:r>
    </w:p>
    <w:p/>
    <w:p>
      <w:pPr>
        <w:pStyle w:val="Heading2"/>
      </w:pPr>
      <w:r>
        <w:rPr>
          <w:color w:val="1565C0"/>
        </w:rPr>
        <w:t>2. JingyuanYang 分支中的文件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文件名</w:t>
            </w:r>
          </w:p>
        </w:tc>
        <w:tc>
          <w:tcPr>
            <w:tcW w:type="dxa" w:w="304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格式</w:t>
            </w:r>
          </w:p>
        </w:tc>
        <w:tc>
          <w:tcPr>
            <w:tcW w:type="dxa" w:w="3041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0"/>
              </w:rPr>
              <w:t>data_cleaning.qmd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Quarto (.qmd)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逐步数据清洗流程；组员复制后可直接在此文件上继续编写分析代码。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0"/>
              </w:rPr>
              <w:t>AD688_EDA.ipynb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Jupyter (.ipynb)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初步 EDA，涵盖列清单、缺失值探索与基础分布分析。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0"/>
              </w:rPr>
              <w:t>AD688_Final_EDA.ipynb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Jupyter (.ipynb)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生产版最终 EDA，包含 Topics 2.1 与 2.5 的完整分析与关键发现。</w:t>
            </w:r>
          </w:p>
        </w:tc>
      </w:tr>
      <w:tr>
        <w:tc>
          <w:tcPr>
            <w:tcW w:type="dxa" w:w="3041"/>
          </w:tcPr>
          <w:p>
            <w:r>
              <w:rPr>
                <w:b/>
                <w:sz w:val="20"/>
              </w:rPr>
              <w:t>AD688_Final_EDA.qmd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Quarto (.qmd)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最终 EDA 的 Quarto 版本，可渲染为 HTML 报告。</w:t>
            </w:r>
          </w:p>
        </w:tc>
      </w:tr>
    </w:tbl>
    <w:p/>
    <w:p>
      <w:pPr>
        <w:pStyle w:val="Heading2"/>
      </w:pPr>
      <w:r>
        <w:rPr>
          <w:color w:val="1565C0"/>
        </w:rPr>
        <w:t>3. 数据清洗（data_cleaning.qmd）</w:t>
      </w:r>
    </w:p>
    <w:p>
      <w:r>
        <w:rPr>
          <w:b w:val="0"/>
          <w:sz w:val="21"/>
        </w:rPr>
        <w:t>共执行六步清洗操作，生成可分析的 dataframe：</w:t>
      </w:r>
    </w:p>
    <w:p>
      <w:pPr>
        <w:pStyle w:val="ListNumber"/>
      </w:pPr>
      <w:r>
        <w:rPr>
          <w:b/>
          <w:sz w:val="21"/>
        </w:rPr>
        <w:t xml:space="preserve">第一步 — 删除追踪列: </w:t>
      </w:r>
      <w:r>
        <w:rPr>
          <w:sz w:val="21"/>
        </w:rPr>
        <w:t>删除 Lightcast 内部元数据列（URL、ID、NAICS2-6 汇总列、SOC_2/3/5 汇总列），这些列不具备分析价值。</w:t>
      </w:r>
    </w:p>
    <w:p>
      <w:pPr>
        <w:pStyle w:val="ListNumber"/>
      </w:pPr>
      <w:r>
        <w:rPr>
          <w:b/>
          <w:sz w:val="21"/>
        </w:rPr>
        <w:t xml:space="preserve">第二步 — 处理缺失值（保护薪资列）: </w:t>
      </w:r>
      <w:r>
        <w:rPr>
          <w:sz w:val="21"/>
        </w:rPr>
        <w:t>删除缺失率超过 50% 的列。薪资列（SALARY、SALARY_FROM、SALARY_TO）和教育列通过 PROTECT_COLS 白名单豁免删除——约 44% 的职位含有薪资数据，稀疏属正常数据特征。</w:t>
      </w:r>
    </w:p>
    <w:p>
      <w:pPr>
        <w:pStyle w:val="ListNumber"/>
      </w:pPr>
      <w:r>
        <w:rPr>
          <w:b/>
          <w:sz w:val="21"/>
        </w:rPr>
        <w:t xml:space="preserve">第三步 — 去重: </w:t>
      </w:r>
      <w:r>
        <w:rPr>
          <w:sz w:val="21"/>
        </w:rPr>
        <w:t>以 TITLE_RAW + COMPANY_NAME + STATE_NAME + POSTED 为组合键删除完全重复职位。数据集从 72,498 行减少至 67,572 行。</w:t>
      </w:r>
    </w:p>
    <w:p>
      <w:pPr>
        <w:pStyle w:val="ListNumber"/>
      </w:pPr>
      <w:r>
        <w:rPr>
          <w:b/>
          <w:sz w:val="21"/>
        </w:rPr>
        <w:t xml:space="preserve">第四步 — 计算薪资中点: </w:t>
      </w:r>
      <w:r>
        <w:rPr>
          <w:sz w:val="21"/>
        </w:rPr>
        <w:t>SALARY_MID = (SALARY_FROM + SALARY_TO) / 2，若范围缺失则直接使用 SALARY。不对薪资缺失值进行中位数填充——薪资分析仅使用有实际数据的行。</w:t>
      </w:r>
    </w:p>
    <w:p>
      <w:pPr>
        <w:pStyle w:val="ListNumber"/>
      </w:pPr>
      <w:r>
        <w:rPr>
          <w:b/>
          <w:sz w:val="21"/>
        </w:rPr>
        <w:t xml:space="preserve">第五步 — 填充类别型缺失值: </w:t>
      </w:r>
      <w:r>
        <w:rPr>
          <w:sz w:val="21"/>
        </w:rPr>
        <w:t>对州、行业、教育、远程类型、职业等类别列的 NaN 填充为 'Unknown'。</w:t>
      </w:r>
    </w:p>
    <w:p>
      <w:pPr>
        <w:pStyle w:val="ListNumber"/>
      </w:pPr>
      <w:r>
        <w:rPr>
          <w:b/>
          <w:sz w:val="21"/>
        </w:rPr>
        <w:t xml:space="preserve">第六步 — 解析日期: </w:t>
      </w:r>
      <w:r>
        <w:rPr>
          <w:sz w:val="21"/>
        </w:rPr>
        <w:t>将 POSTED 解析为 datetime（POSTED_DT），并聚合为月份周期（POSTED_MONTH）用于趋势分析。</w:t>
      </w:r>
    </w:p>
    <w:p/>
    <w:p>
      <w:r>
        <w:rPr>
          <w:b/>
          <w:sz w:val="21"/>
        </w:rPr>
        <w:t>重要列说明：</w:t>
      </w:r>
    </w:p>
    <w:p>
      <w:pPr>
        <w:pStyle w:val="ListBullet"/>
        <w:ind w:left="432"/>
      </w:pPr>
      <w:r>
        <w:rPr>
          <w:sz w:val="21"/>
        </w:rPr>
        <w:t>TITLE 列是 SHA-1 哈希 ID，始终使用 TITLE_RAW 获取职位名称文本。</w:t>
      </w:r>
    </w:p>
    <w:p>
      <w:pPr>
        <w:pStyle w:val="ListBullet"/>
        <w:ind w:left="432"/>
      </w:pPr>
      <w:r>
        <w:rPr>
          <w:sz w:val="21"/>
        </w:rPr>
        <w:t>COMPANY 是数字 ID，使用 COMPANY_NAME 或 COMPANY_RAW。</w:t>
      </w:r>
    </w:p>
    <w:p>
      <w:pPr>
        <w:pStyle w:val="ListBullet"/>
        <w:ind w:left="432"/>
      </w:pPr>
      <w:r>
        <w:rPr>
          <w:sz w:val="21"/>
        </w:rPr>
        <w:t>LOT_V6_SPECIALIZED_OCCUPATION_NAME（11 个唯一值）是 Lightcast 的结构化职业标签，比自由文本关键词匹配更可靠。</w:t>
      </w:r>
    </w:p>
    <w:p/>
    <w:p>
      <w:pPr>
        <w:pStyle w:val="Heading2"/>
      </w:pPr>
      <w:r>
        <w:rPr>
          <w:color w:val="1565C0"/>
        </w:rPr>
        <w:t>4. A 部分 — AI 职位层级分类（Topic 2.1）</w:t>
      </w:r>
    </w:p>
    <w:p>
      <w:r>
        <w:rPr>
          <w:b w:val="0"/>
          <w:sz w:val="21"/>
        </w:rPr>
        <w:t>简单的 AI vs. 非 AI 二元划分在本数据集中几乎无效（朴素关键词方法会将 99% 以上的职位标记为 AI）。因此采用三层次分类法，通过层次化分类器构建：</w:t>
      </w:r>
    </w:p>
    <w:p>
      <w:r>
        <w:rPr>
          <w:b/>
          <w:sz w:val="21"/>
        </w:rPr>
        <w:t>分类器逻辑（按顺序执行）：</w:t>
      </w:r>
    </w:p>
    <w:p>
      <w:pPr>
        <w:pStyle w:val="ListBullet"/>
        <w:ind w:left="432"/>
      </w:pPr>
      <w:r>
        <w:rPr>
          <w:sz w:val="21"/>
        </w:rPr>
        <w:t>主要：LOT_V6_SPECIALIZED_OCCUPATION_NAME —— 匹配 Lightcast 结构化职业标签至 AI/ML Core 或高级分析关键词。</w:t>
      </w:r>
    </w:p>
    <w:p>
      <w:pPr>
        <w:pStyle w:val="ListBullet"/>
        <w:ind w:left="432"/>
      </w:pPr>
      <w:r>
        <w:rPr>
          <w:sz w:val="21"/>
        </w:rPr>
        <w:t>次要：TITLE_RAW —— 严格标题关键词（'machine learning engineer'、'data scientist'、'generative ai'、'llm'）标记 AI/ML Core；架构师、数据工程师等关键词标记高级分析。</w:t>
      </w:r>
    </w:p>
    <w:p>
      <w:pPr>
        <w:pStyle w:val="ListBullet"/>
        <w:ind w:left="432"/>
      </w:pPr>
      <w:r>
        <w:rPr>
          <w:sz w:val="21"/>
        </w:rPr>
        <w:t>第三：SKILLS_NAME —— 存在特定 ML 框架技能（TensorFlow、PyTorch、Keras、scikit-learn、LangChain 等）。</w:t>
      </w:r>
    </w:p>
    <w:p>
      <w:pPr>
        <w:pStyle w:val="ListBullet"/>
        <w:ind w:left="432"/>
      </w:pPr>
      <w:r>
        <w:rPr>
          <w:sz w:val="21"/>
        </w:rPr>
        <w:t>合并规则：任意来源标记 AI/ML Core -&gt; AI/ML Core；否则任意标记高级分析 -&gt; 高级分析；否则 -&gt; 传统分析/BI。</w:t>
      </w:r>
    </w:p>
    <w:p/>
    <w:p>
      <w:r>
        <w:rPr>
          <w:b/>
          <w:sz w:val="21"/>
        </w:rPr>
        <w:t>分类结果：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228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28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228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薪资中位数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20"/>
              </w:rPr>
              <w:t>高级分析 / 工程（Advanced Analytics）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9,398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13.9%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$156,000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20"/>
              </w:rPr>
              <w:t>AI/ML 核心（AI/ML Core）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304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 xml:space="preserve"> 0.4%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$135,000</w:t>
            </w:r>
          </w:p>
        </w:tc>
      </w:tr>
      <w:tr>
        <w:tc>
          <w:tcPr>
            <w:tcW w:type="dxa" w:w="2280"/>
          </w:tcPr>
          <w:p>
            <w:r>
              <w:rPr>
                <w:b/>
                <w:sz w:val="20"/>
              </w:rPr>
              <w:t>传统分析 / BI（Traditional BI）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57,870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85.6%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$104,000</w:t>
            </w:r>
          </w:p>
        </w:tc>
      </w:tr>
    </w:tbl>
    <w:p/>
    <w:p>
      <w:r>
        <w:rPr>
          <w:b/>
          <w:sz w:val="21"/>
        </w:rPr>
        <w:t>关键观察：</w:t>
      </w:r>
    </w:p>
    <w:p>
      <w:pPr>
        <w:pStyle w:val="ListBullet"/>
        <w:ind w:left="432"/>
      </w:pPr>
      <w:r>
        <w:rPr>
          <w:sz w:val="21"/>
        </w:rPr>
        <w:t>304 个 AI/ML Core 职位全部由严格标题关键词识别——LOT 分类法识别数量为零，说明 Lightcast 自身的职业标签过于宽泛，无法区分科技过滤数据集中的真正 AI/ML 职位。</w:t>
      </w:r>
    </w:p>
    <w:p>
      <w:pPr>
        <w:pStyle w:val="ListBullet"/>
        <w:ind w:left="432"/>
      </w:pPr>
      <w:r>
        <w:rPr>
          <w:sz w:val="21"/>
        </w:rPr>
        <w:t>仅 1.8%（1,209 个）的职位明确要求特定 ML 框架技能（如 PyTorch 或 TensorFlow）。</w:t>
      </w:r>
    </w:p>
    <w:p>
      <w:pPr>
        <w:pStyle w:val="ListBullet"/>
        <w:ind w:left="432"/>
      </w:pPr>
      <w:r>
        <w:rPr>
          <w:sz w:val="21"/>
        </w:rPr>
        <w:t>高级分析层薪资高于 AI/ML Core（中位数 $156k vs $135k）——高级数据架构师和平台工程师主导高级分析层，而 AI/ML Core 层包含大量初级数据科学家混合职位。</w:t>
      </w:r>
    </w:p>
    <w:p>
      <w:pPr>
        <w:pStyle w:val="ListBullet"/>
        <w:ind w:left="432"/>
      </w:pPr>
      <w:r>
        <w:rPr>
          <w:sz w:val="21"/>
        </w:rPr>
        <w:t>远程工作方面：AI/ML Core 层远程比例最低（完全远程仅 6.6%，现场办公 13.2%）；高级分析层远程比例最高（完全远程 25%）。约 78% 的职位未注明远程类型。</w:t>
      </w:r>
    </w:p>
    <w:p/>
    <w:p>
      <w:pPr>
        <w:pStyle w:val="Heading2"/>
      </w:pPr>
      <w:r>
        <w:rPr>
          <w:color w:val="1565C0"/>
        </w:rPr>
        <w:t>5. B 部分 — AI/ML Core 深度分析</w:t>
      </w:r>
    </w:p>
    <w:p>
      <w:r>
        <w:rPr>
          <w:b w:val="0"/>
          <w:sz w:val="21"/>
        </w:rPr>
        <w:t>AI/ML Core 职位仅占总量的 0.45%，本部分专门分析其分布、增长趋势以及吸引这类职位的公司和行业。</w:t>
      </w:r>
    </w:p>
    <w:p>
      <w:r>
        <w:rPr>
          <w:b/>
          <w:sz w:val="21"/>
        </w:rPr>
        <w:t>月度趋势：</w:t>
      </w:r>
    </w:p>
    <w:p>
      <w:pPr>
        <w:pStyle w:val="ListBullet"/>
        <w:ind w:left="432"/>
      </w:pPr>
      <w:r>
        <w:rPr>
          <w:sz w:val="21"/>
        </w:rPr>
        <w:t>5月 51 -&gt; 6月 60 -&gt; 7月 60 -&gt; 8月 65 -&gt; 9月 68（5个月增长 +33%）。</w:t>
      </w:r>
    </w:p>
    <w:p>
      <w:pPr>
        <w:pStyle w:val="ListBullet"/>
        <w:ind w:left="432"/>
      </w:pPr>
      <w:r>
        <w:rPr>
          <w:sz w:val="21"/>
        </w:rPr>
        <w:t>市场份额从 0.37%（5月）上升至 0.47%（9月）——尽管绝对数量较小，但呈持续上升态势。</w:t>
      </w:r>
    </w:p>
    <w:p>
      <w:r>
        <w:rPr>
          <w:b/>
          <w:sz w:val="21"/>
        </w:rPr>
        <w:t>地理分布：</w:t>
      </w:r>
    </w:p>
    <w:p>
      <w:pPr>
        <w:pStyle w:val="ListBullet"/>
        <w:ind w:left="432"/>
      </w:pPr>
      <w:r>
        <w:rPr>
          <w:sz w:val="21"/>
        </w:rPr>
        <w:t>发布量最高的州：德克萨斯州、加利福尼亚州、弗吉尼亚州、北卡罗来纳州、伊利诺伊州、马里兰州、宾夕法尼亚州、纽约州。</w:t>
      </w:r>
    </w:p>
    <w:p>
      <w:pPr>
        <w:pStyle w:val="ListBullet"/>
        <w:ind w:left="432"/>
      </w:pPr>
      <w:r>
        <w:rPr>
          <w:sz w:val="21"/>
        </w:rPr>
        <w:t>浓度最高的州（AI/ML Core 占各州职位的比例）：马里兰州、华盛顿特区、康涅狄格州、阿拉巴马州、明尼苏达州。</w:t>
      </w:r>
    </w:p>
    <w:p>
      <w:pPr>
        <w:pStyle w:val="ListBullet"/>
        <w:ind w:left="432"/>
      </w:pPr>
      <w:r>
        <w:rPr>
          <w:sz w:val="21"/>
        </w:rPr>
        <w:t>AI/ML Core 职位并不仅集中于沿海科技中心。</w:t>
      </w:r>
    </w:p>
    <w:p>
      <w:r>
        <w:rPr>
          <w:b/>
          <w:sz w:val="21"/>
        </w:rPr>
        <w:t>行业分布（AI/ML 工具要求率，最低 200 个职位）：</w:t>
      </w:r>
    </w:p>
    <w:p>
      <w:pPr>
        <w:pStyle w:val="ListBullet"/>
        <w:ind w:left="432"/>
      </w:pPr>
      <w:r>
        <w:rPr>
          <w:sz w:val="21"/>
        </w:rPr>
        <w:t>交通运输与仓储 1.44%  &gt;  采矿/石油天然气 1.22%  &gt;  信息业 0.92%  &gt;  金融保险 0.90%。</w:t>
      </w:r>
    </w:p>
    <w:p>
      <w:pPr>
        <w:pStyle w:val="ListBullet"/>
        <w:ind w:left="432"/>
      </w:pPr>
      <w:r>
        <w:rPr>
          <w:sz w:val="21"/>
        </w:rPr>
        <w:t>交通运输行业领先可能源于自动驾驶、物流优化和路线规划等 AI 应用。</w:t>
      </w:r>
    </w:p>
    <w:p>
      <w:r>
        <w:rPr>
          <w:b/>
          <w:sz w:val="21"/>
        </w:rPr>
        <w:t>主要招聘公司：</w:t>
      </w:r>
    </w:p>
    <w:p>
      <w:pPr>
        <w:pStyle w:val="ListBullet"/>
        <w:ind w:left="432"/>
      </w:pPr>
      <w:r>
        <w:rPr>
          <w:sz w:val="21"/>
        </w:rPr>
        <w:t>Honu Services、Capgemini、Penske Automotive、Deloitte、Disney、Mayo Clinic、雀巢、Cognizant、US Bank、Travelers。</w:t>
      </w:r>
    </w:p>
    <w:p>
      <w:r>
        <w:rPr>
          <w:b/>
          <w:sz w:val="21"/>
        </w:rPr>
        <w:t>AI/ML Core 职位高频技能：</w:t>
      </w:r>
    </w:p>
    <w:p>
      <w:pPr>
        <w:pStyle w:val="ListBullet"/>
        <w:ind w:left="432"/>
      </w:pPr>
      <w:r>
        <w:rPr>
          <w:sz w:val="21"/>
        </w:rPr>
        <w:t>数据科学、机器学习、Python、统计学、人工智能、数学、AWS、Azure、生成式 AI、计算机科学。</w:t>
      </w:r>
    </w:p>
    <w:p>
      <w:pPr>
        <w:pStyle w:val="ListBullet"/>
        <w:ind w:left="432"/>
      </w:pPr>
      <w:r>
        <w:rPr>
          <w:sz w:val="21"/>
        </w:rPr>
        <w:t>生成式 AI 已进入前 25 技能，证实 2024 年市场向 LLM/GenAI 能力方向的转变。</w:t>
      </w:r>
    </w:p>
    <w:p/>
    <w:p>
      <w:pPr>
        <w:pStyle w:val="Heading2"/>
      </w:pPr>
      <w:r>
        <w:rPr>
          <w:color w:val="1565C0"/>
        </w:rPr>
        <w:t>6. C 部分 — 时序与行业趋势（Topic 2.5）</w:t>
      </w:r>
    </w:p>
    <w:p>
      <w:r>
        <w:rPr>
          <w:b w:val="0"/>
          <w:sz w:val="21"/>
        </w:rPr>
        <w:t>从五个维度追踪 2024 年 5 月至 9 月数据/科技/分析就业市场的变化。</w:t>
      </w:r>
    </w:p>
    <w:p>
      <w:r>
        <w:rPr>
          <w:b/>
          <w:sz w:val="21"/>
        </w:rPr>
        <w:t>C1 — 整体发布量：</w:t>
      </w:r>
    </w:p>
    <w:p>
      <w:pPr>
        <w:pStyle w:val="ListBullet"/>
        <w:ind w:left="432"/>
      </w:pPr>
      <w:r>
        <w:rPr>
          <w:sz w:val="21"/>
        </w:rPr>
        <w:t>5月 13,897 -&gt; 6月 13,159 -&gt; 7月 11,904（暑期下降）-&gt; 8月 14,221 -&gt; 9月 14,390。</w:t>
      </w:r>
    </w:p>
    <w:p>
      <w:pPr>
        <w:pStyle w:val="ListBullet"/>
        <w:ind w:left="432"/>
      </w:pPr>
      <w:r>
        <w:rPr>
          <w:sz w:val="21"/>
        </w:rPr>
        <w:t>暑期后迅速回升，9月发布量为五个月最高。</w:t>
      </w:r>
    </w:p>
    <w:p>
      <w:r>
        <w:rPr>
          <w:b/>
          <w:sz w:val="21"/>
        </w:rPr>
        <w:t>C2 — 职业类别增长率（5月-&gt;9月）：</w:t>
      </w:r>
    </w:p>
    <w:p>
      <w:pPr>
        <w:pStyle w:val="ListBullet"/>
        <w:ind w:left="432"/>
      </w:pPr>
      <w:r>
        <w:rPr>
          <w:sz w:val="21"/>
        </w:rPr>
        <w:t>Business / Management Analyst  +51.4%（增长最快）</w:t>
      </w:r>
    </w:p>
    <w:p>
      <w:pPr>
        <w:pStyle w:val="ListBullet"/>
        <w:ind w:left="432"/>
      </w:pPr>
      <w:r>
        <w:rPr>
          <w:sz w:val="21"/>
        </w:rPr>
        <w:t>Data / Data Mining Analyst     +11.0%</w:t>
      </w:r>
    </w:p>
    <w:p>
      <w:pPr>
        <w:pStyle w:val="ListBullet"/>
        <w:ind w:left="432"/>
      </w:pPr>
      <w:r>
        <w:rPr>
          <w:sz w:val="21"/>
        </w:rPr>
        <w:t>Business Intelligence Analyst   -4.5%</w:t>
      </w:r>
    </w:p>
    <w:p>
      <w:pPr>
        <w:pStyle w:val="ListBullet"/>
        <w:ind w:left="432"/>
      </w:pPr>
      <w:r>
        <w:rPr>
          <w:sz w:val="21"/>
        </w:rPr>
        <w:t>Computer Systems Engineer / Architect  -11.2%</w:t>
      </w:r>
    </w:p>
    <w:p>
      <w:pPr>
        <w:pStyle w:val="ListBullet"/>
        <w:ind w:left="432"/>
      </w:pPr>
      <w:r>
        <w:rPr>
          <w:sz w:val="21"/>
        </w:rPr>
        <w:t>Market Research Analyst        -15.0%</w:t>
      </w:r>
    </w:p>
    <w:p>
      <w:pPr>
        <w:pStyle w:val="ListBullet"/>
        <w:ind w:left="432"/>
      </w:pPr>
      <w:r>
        <w:rPr>
          <w:sz w:val="21"/>
        </w:rPr>
        <w:t>解读：通用型业务分析职位需求大幅增长，专业工程和 BI 职位有所下滑。</w:t>
      </w:r>
    </w:p>
    <w:p>
      <w:r>
        <w:rPr>
          <w:b/>
          <w:sz w:val="21"/>
        </w:rPr>
        <w:t>C3 — 行业增长率（5月-&gt;9月）：</w:t>
      </w:r>
    </w:p>
    <w:p>
      <w:pPr>
        <w:pStyle w:val="ListBullet"/>
        <w:ind w:left="432"/>
      </w:pPr>
      <w:r>
        <w:rPr>
          <w:sz w:val="21"/>
        </w:rPr>
        <w:t>信息业  +33.2%（增长最强）  |  金融保险  +15.2%  |  批发贸易  +14.5%</w:t>
      </w:r>
    </w:p>
    <w:p>
      <w:pPr>
        <w:pStyle w:val="ListBullet"/>
        <w:ind w:left="432"/>
      </w:pPr>
      <w:r>
        <w:rPr>
          <w:sz w:val="21"/>
        </w:rPr>
        <w:t>专业/科学/技术服务  -1.9%  |  行政与支持服务  -5.8%</w:t>
      </w:r>
    </w:p>
    <w:p>
      <w:r>
        <w:rPr>
          <w:b/>
          <w:sz w:val="21"/>
        </w:rPr>
        <w:t>C4 — 新兴与衰退职位名称（以 7月18日为分界）：</w:t>
      </w:r>
    </w:p>
    <w:p>
      <w:pPr>
        <w:pStyle w:val="ListBullet"/>
        <w:ind w:left="432"/>
      </w:pPr>
      <w:r>
        <w:rPr>
          <w:sz w:val="21"/>
        </w:rPr>
        <w:t>增长最快：Data Engineer Analytics、Lead Data Analyst、SAP Analyst、Data Management Analyst、Enterprise Architect。</w:t>
      </w:r>
    </w:p>
    <w:p>
      <w:pPr>
        <w:pStyle w:val="ListBullet"/>
        <w:ind w:left="432"/>
      </w:pPr>
      <w:r>
        <w:rPr>
          <w:sz w:val="21"/>
        </w:rPr>
        <w:t>下滑最快：Oracle Cloud 相关职位主导衰退榜单，反映 Oracle 实施项目需求减弱。</w:t>
      </w:r>
    </w:p>
    <w:p>
      <w:r>
        <w:rPr>
          <w:b/>
          <w:sz w:val="21"/>
        </w:rPr>
        <w:t>C5 — 技能组需求（平稳，无显著趋势）：</w:t>
      </w:r>
    </w:p>
    <w:p>
      <w:pPr>
        <w:pStyle w:val="ListBullet"/>
        <w:ind w:left="432"/>
      </w:pPr>
      <w:r>
        <w:rPr>
          <w:sz w:val="21"/>
        </w:rPr>
        <w:t>核心数据技能（SQL、数据分析、统计）稳定在约 40-50% 的职位中出现。</w:t>
      </w:r>
    </w:p>
    <w:p>
      <w:pPr>
        <w:pStyle w:val="ListBullet"/>
        <w:ind w:left="432"/>
      </w:pPr>
      <w:r>
        <w:rPr>
          <w:sz w:val="21"/>
        </w:rPr>
        <w:t>AI/ML 工具（TensorFlow、PyTorch、LangChain 等）平稳维持在约 1-2%，未见加速迹象。</w:t>
      </w:r>
    </w:p>
    <w:p>
      <w:r>
        <w:rPr>
          <w:b/>
          <w:sz w:val="21"/>
        </w:rPr>
        <w:t>C6 — 各行业 AI/ML 工具渗透率：</w:t>
      </w:r>
    </w:p>
    <w:p>
      <w:pPr>
        <w:pStyle w:val="ListBullet"/>
        <w:ind w:left="432"/>
      </w:pPr>
      <w:r>
        <w:rPr>
          <w:sz w:val="21"/>
        </w:rPr>
        <w:t>交通运输 1.44%  |  采矿 1.22%  |  信息业 0.92%  |  金融 0.90%  |  专业技术服务 0.67%。</w:t>
      </w:r>
    </w:p>
    <w:p>
      <w:pPr>
        <w:pStyle w:val="ListBullet"/>
        <w:ind w:left="432"/>
      </w:pPr>
      <w:r>
        <w:rPr>
          <w:sz w:val="21"/>
        </w:rPr>
        <w:t>整体渗透率 &lt;2% 且平稳——在此观察窗口内，AI 采用在招聘要求中并未加速扩散。</w:t>
      </w:r>
    </w:p>
    <w:p>
      <w:r>
        <w:rPr>
          <w:b/>
          <w:sz w:val="21"/>
        </w:rPr>
        <w:t>C7 — 薪资趋势：</w:t>
      </w:r>
    </w:p>
    <w:p>
      <w:pPr>
        <w:pStyle w:val="ListBullet"/>
        <w:ind w:left="432"/>
      </w:pPr>
      <w:r>
        <w:rPr>
          <w:sz w:val="21"/>
        </w:rPr>
        <w:t>5月 $116,500 -&gt; 6月 $110,000 -&gt; 7月 $109,200 -&gt; 8月 $110,685 -&gt; 9月 $113,000。</w:t>
      </w:r>
    </w:p>
    <w:p>
      <w:pPr>
        <w:pStyle w:val="ListBullet"/>
        <w:ind w:left="432"/>
      </w:pPr>
      <w:r>
        <w:rPr>
          <w:sz w:val="21"/>
        </w:rPr>
        <w:t>薪资在夏季下滑后部分回升，5个月内无明显上升趋势。</w:t>
      </w:r>
    </w:p>
    <w:p/>
    <w:p>
      <w:pPr>
        <w:pStyle w:val="Heading2"/>
      </w:pPr>
      <w:r>
        <w:rPr>
          <w:color w:val="1565C0"/>
        </w:rPr>
        <w:t>7. 关键发现（用于研究论文）</w:t>
      </w:r>
    </w:p>
    <w:p>
      <w:pPr>
        <w:pStyle w:val="ListNumber"/>
      </w:pPr>
      <w:r>
        <w:rPr>
          <w:b/>
          <w:color w:val="1565C0"/>
          <w:sz w:val="21"/>
        </w:rPr>
        <w:t xml:space="preserve">发现1 — AI 职位标签存在严重虚张。  </w:t>
      </w:r>
      <w:r>
        <w:rPr>
          <w:sz w:val="21"/>
        </w:rPr>
        <w:t>严格定义下的真正 AI/ML 职位仅占数据/科技类职位的 0.45%。'AI 热潮'并未转化为数据领域职位大规模要求实际 ML 工程技能。</w:t>
      </w:r>
    </w:p>
    <w:p>
      <w:pPr>
        <w:pStyle w:val="ListNumber"/>
      </w:pPr>
      <w:r>
        <w:rPr>
          <w:b/>
          <w:color w:val="1565C0"/>
          <w:sz w:val="21"/>
        </w:rPr>
        <w:t xml:space="preserve">发现2 — 高级分析职位薪资高于'AI'职位。  </w:t>
      </w:r>
      <w:r>
        <w:rPr>
          <w:sz w:val="21"/>
        </w:rPr>
        <w:t>高级数据工程师、架构师和平台工程师（中位数 $156k）收入高于标记为 AI/ML Core 的职位（$135k）。薪资溢价更多与资历和系统设计范畴相关，而非 AI 标签本身。</w:t>
      </w:r>
    </w:p>
    <w:p>
      <w:pPr>
        <w:pStyle w:val="ListNumber"/>
      </w:pPr>
      <w:r>
        <w:rPr>
          <w:b/>
          <w:color w:val="1565C0"/>
          <w:sz w:val="21"/>
        </w:rPr>
        <w:t xml:space="preserve">发现3 — AI/ML Core 职位远程比例最低。  </w:t>
      </w:r>
      <w:r>
        <w:rPr>
          <w:sz w:val="21"/>
        </w:rPr>
        <w:t>与直觉相反，AI/ML Core 职位的完全远程率最低（6.6%），现场办公率最高（13.2%）。高级分析层是远程友好程度最高的层级（完全远程 25%）。</w:t>
      </w:r>
    </w:p>
    <w:p>
      <w:pPr>
        <w:pStyle w:val="ListNumber"/>
      </w:pPr>
      <w:r>
        <w:rPr>
          <w:b/>
          <w:color w:val="1565C0"/>
          <w:sz w:val="21"/>
        </w:rPr>
        <w:t xml:space="preserve">发现4 — AI/ML Core 职位发布量在持续增长。  </w:t>
      </w:r>
      <w:r>
        <w:rPr>
          <w:sz w:val="21"/>
        </w:rPr>
        <w:t>AI/ML Core 职位发布量从 5 月至 9 月增长 +33%（51 -&gt; 68 个/月）。真正 AI 职位的市场份额正在缓慢但持续上升。</w:t>
      </w:r>
    </w:p>
    <w:p>
      <w:pPr>
        <w:pStyle w:val="ListNumber"/>
      </w:pPr>
      <w:r>
        <w:rPr>
          <w:b/>
          <w:color w:val="1565C0"/>
          <w:sz w:val="21"/>
        </w:rPr>
        <w:t xml:space="preserve">发现5 — 业务分析师需求大幅增长。  </w:t>
      </w:r>
      <w:r>
        <w:rPr>
          <w:sz w:val="21"/>
        </w:rPr>
        <w:t>Business / Management Analyst 职位增长 +51.4%，是所有职业类别中增速最快的。表明 2024 年企业更优先雇佣通用型分析人才，而非专业数据科学家。</w:t>
      </w:r>
    </w:p>
    <w:p>
      <w:pPr>
        <w:pStyle w:val="ListNumber"/>
      </w:pPr>
      <w:r>
        <w:rPr>
          <w:b/>
          <w:color w:val="1565C0"/>
          <w:sz w:val="21"/>
        </w:rPr>
        <w:t xml:space="preserve">发现6 — 信息业和金融业引领行业增长。  </w:t>
      </w:r>
      <w:r>
        <w:rPr>
          <w:sz w:val="21"/>
        </w:rPr>
        <w:t>信息业（+33.2%）和金融保险（+15.2%）吸纳数据/科技人才速度最快，传统技术服务行业（PSTS）基本停滞（-1.9%）。</w:t>
      </w:r>
    </w:p>
    <w:p>
      <w:pPr>
        <w:pStyle w:val="ListNumber"/>
      </w:pPr>
      <w:r>
        <w:rPr>
          <w:b/>
          <w:color w:val="1565C0"/>
          <w:sz w:val="21"/>
        </w:rPr>
        <w:t xml:space="preserve">发现7 — AI 技能采用率平稳，未见加速。  </w:t>
      </w:r>
      <w:r>
        <w:rPr>
          <w:sz w:val="21"/>
        </w:rPr>
        <w:t>在全部 5 个月内，提及特定 ML 框架的职位占比稳定在约 1-2%。AI 工具技能尚未扩散至主流企业招聘要求中。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