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9200" w:type="dxa"/>
        <w:tblBorders>
          <w:top w:val="none" w:sz="0" w:space="0" w:color="auto"/>
          <w:left w:val="none" w:sz="0" w:space="0" w:color="auto"/>
          <w:bottom w:val="single" w:sz="12" w:space="5" w:color="2F5233"/>
          <w:right w:val="none" w:sz="0" w:space="0" w:color="auto"/>
          <w:insideH w:val="none" w:sz="0" w:space="0" w:color="auto"/>
          <w:insideV w:val="none" w:sz="0" w:space="0" w:color="auto"/>
        </w:tblBorders>
        <w:tblCellMar>
          <w:top w:w="100" w:type="dxa"/>
          <w:left w:w="100" w:type="dxa"/>
          <w:bottom w:w="100" w:type="dxa"/>
          <w:right w:w="100" w:type="dxa"/>
        </w:tblCellMar>
      </w:tblPr>
      <w:tr>
        <w:tc>
          <w:tcPr>
            <w:tcW w:w="2800" w:type="dxa"/>
            <w:vAlign w:val="center"/>
          </w:tcPr>
          <w:p>
            <w:pPr>
              <w:jc w:val="center"/>
            </w:pPr>
            <w:r>
              <w:drawing>
                <wp:inline xmlns:wp="http://schemas.openxmlformats.org/drawingml/2006/wordprocessingDrawing" distT="0" distB="0" distL="0" distR="0">
                  <wp:extent cx="700000" cy="7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4"/>
                          <a:stretch>
                            <a:fillRect/>
                          </a:stretch>
                        </pic:blipFill>
                        <pic:spPr>
                          <a:xfrm>
                            <a:off x="0" y="0"/>
                            <a:ext cx="700000" cy="700000"/>
                          </a:xfrm>
                          <a:prstGeom prst="rect">
                            <a:avLst/>
                          </a:prstGeom>
                        </pic:spPr>
                      </pic:pic>
                    </a:graphicData>
                  </a:graphic>
                </wp:inline>
              </w:drawing>
            </w:r>
          </w:p>
        </w:tc>
        <w:tc>
          <w:tcPr>
            <w:tcW w:w="3600" w:type="dxa"/>
            <w:vAlign w:val="center"/>
          </w:tcPr>
          <w:p>
            <w:pPr>
              <w:jc w:val="center"/>
            </w:pPr>
            <w:r>
              <w:rPr>
                <w:b/>
                <w:sz w:val="22"/>
              </w:rPr>
              <w:t>PAMANTASAN NG LUNGSOD NG SAN PABLO</w:t>
            </w:r>
          </w:p>
          <w:p>
            <w:pPr>
              <w:jc w:val="center"/>
            </w:pPr>
            <w:r>
              <w:rPr>
                <w:b/>
                <w:sz w:val="28"/>
              </w:rPr>
              <w:t>Sample Organization</w:t>
            </w:r>
          </w:p>
          <w:p>
            <w:pPr>
              <w:jc w:val="center"/>
            </w:pPr>
            <w:r>
              <w:rPr>
                <w:i/>
                <w:sz w:val="20"/>
              </w:rPr>
              <w:t>“asdkajdlaksdjasldkajsdlk”</w:t>
            </w:r>
          </w:p>
          <w:p>
            <w:pPr>
              <w:jc w:val="center"/>
            </w:pPr>
            <w:r>
              <w:rPr>
                <w:sz w:val="18"/>
                <w:color w:val="888888"/>
              </w:rPr>
              <w:t>Control No.: CIG-2026-000004</w:t>
            </w:r>
          </w:p>
        </w:tc>
        <w:tc>
          <w:tcPr>
            <w:tcW w:w="2800" w:type="dxa"/>
            <w:vAlign w:val="center"/>
          </w:tcPr>
          <w:p>
            <w:pPr>
              <w:jc w:val="center"/>
            </w:pPr>
            <w:r>
              <w:drawing>
                <wp:inline xmlns:wp="http://schemas.openxmlformats.org/drawingml/2006/wordprocessingDrawing" distT="0" distB="0" distL="0" distR="0">
                  <wp:extent cx="700000" cy="700000"/>
                  <wp:effectExtent l="0" t="0" r="0" b="0"/>
                  <wp:docPr id="3" name="Or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Logo"/>
                          <pic:cNvPicPr/>
                        </pic:nvPicPr>
                        <pic:blipFill>
                          <a:blip xmlns:r="http://schemas.openxmlformats.org/officeDocument/2006/relationships" r:embed="rId6"/>
                          <a:stretch>
                            <a:fillRect/>
                          </a:stretch>
                        </pic:blipFill>
                        <pic:spPr>
                          <a:xfrm>
                            <a:off x="0" y="0"/>
                            <a:ext cx="700000" cy="700000"/>
                          </a:xfrm>
                          <a:prstGeom prst="rect">
                            <a:avLst/>
                          </a:prstGeom>
                        </pic:spPr>
                      </pic:pic>
                    </a:graphicData>
                  </a:graphic>
                </wp:inline>
              </w:drawing>
            </w:r>
          </w:p>
        </w:tc>
      </w:tr>
    </w:tbl>
    <w:p>
      <w:pPr>
        <w:jc w:val="right"/>
      </w:pPr>
      <w:r>
        <w:rPr>
          <w:b/>
          <w:sz w:val="20"/>
          <w:color w:val="2F5233"/>
        </w:rPr>
        <w:t>Control No.: CIG-2026-000004</w:t>
      </w:r>
    </w:p>
    <w:p>
      <w:r>
        <w:rPr>
          <w:b/>
        </w:rPr>
        <w:t>2026-04-10</w:t>
      </w:r>
    </w:p>
    <w:p/>
    <w:p>
      <w:r>
        <w:rPr>
          <w:b/>
        </w:rPr>
        <w:t>Dr. Preciosa Villacruel</w:t>
      </w:r>
    </w:p>
    <w:p>
      <w:r>
        <w:t>Vice President for Academic Affairs</w:t>
      </w:r>
    </w:p>
    <w:p/>
    <w:p>
      <w:r>
        <w:rPr>
          <w:b/>
        </w:rPr>
        <w:t>Sherwin D. Quizon, MSIT</w:t>
      </w:r>
    </w:p>
    <w:p>
      <w:r>
        <w:t>Dean, Office of Student Affairs and Services</w:t>
      </w:r>
    </w:p>
    <w:p/>
    <w:p>
      <w:r>
        <w:rPr>
          <w:b/>
        </w:rPr>
        <w:t>Dear Sherwin D. Quizon, MSIT,</w:t>
      </w:r>
    </w:p>
    <w:p/>
    <w:p>
      <w:r>
        <w:t xml:space="preserve">This is to express our intent to seek your approval of our scheduled activity. The details are as follows.</w:t>
      </w:r>
    </w:p>
    <w:p/>
    <w:p>
      <w:pPr>
        <w:jc w:val="center"/>
      </w:pPr>
      <w:r>
        <w:rPr>
          <w:b/>
          <w:sz w:val="28"/>
        </w:rPr>
        <w:t>PROJECT PROPOSAL</w:t>
      </w:r>
    </w:p>
    <w:p/>
    <w:p>
      <w:r>
        <w:rPr>
          <w:b/>
          <w:sz w:val="24"/>
        </w:rPr>
        <w:t>I. Identifying Information</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Organization</w:t>
            </w:r>
          </w:p>
        </w:tc>
        <w:tc>
          <w:tcPr>
            <w:tcW w:w="6000" w:type="dxa"/>
          </w:tcPr>
          <w:p>
            <w:pPr>
              <w:ind w:left="80"/>
            </w:pPr>
            <w:r>
              <w:t xml:space="preserve">Sample Organization</w:t>
            </w:r>
          </w:p>
        </w:tc>
      </w:tr>
      <w:tr>
        <w:trPr>
          <w:trHeight w:val="400" w:type="auto"/>
        </w:trPr>
        <w:tc>
          <w:tcPr>
            <w:tcW w:w="3000" w:type="dxa"/>
            <w:shd w:fill="D3D3D3" w:val="clear"/>
          </w:tcPr>
          <w:p>
            <w:pPr>
              <w:ind w:left="80"/>
            </w:pPr>
            <w:r>
              <w:rPr>
                <w:b/>
              </w:rPr>
              <w:t xml:space="preserve">Project Title</w:t>
            </w:r>
          </w:p>
        </w:tc>
        <w:tc>
          <w:tcPr>
            <w:tcW w:w="6000" w:type="dxa"/>
          </w:tcPr>
          <w:p>
            <w:pPr>
              <w:ind w:left="80"/>
            </w:pPr>
            <w:r>
              <w:t xml:space="preserve">Ecomustahan-Proposal Example</w:t>
            </w:r>
          </w:p>
        </w:tc>
      </w:tr>
      <w:tr>
        <w:trPr>
          <w:trHeight w:val="400" w:type="auto"/>
        </w:trPr>
        <w:tc>
          <w:tcPr>
            <w:tcW w:w="3000" w:type="dxa"/>
            <w:shd w:fill="D3D3D3" w:val="clear"/>
          </w:tcPr>
          <w:p>
            <w:pPr>
              <w:ind w:left="80"/>
            </w:pPr>
            <w:r>
              <w:rPr>
                <w:b/>
              </w:rPr>
              <w:t xml:space="preserve">Type of Project</w:t>
            </w:r>
          </w:p>
        </w:tc>
        <w:tc>
          <w:tcPr>
            <w:tcW w:w="6000" w:type="dxa"/>
          </w:tcPr>
          <w:p>
            <w:pPr>
              <w:ind w:left="80"/>
            </w:pPr>
            <w:r>
              <w:t xml:space="preserve">Non-Curricular</w:t>
            </w:r>
          </w:p>
        </w:tc>
      </w:tr>
      <w:tr>
        <w:trPr>
          <w:trHeight w:val="400" w:type="auto"/>
        </w:trPr>
        <w:tc>
          <w:tcPr>
            <w:tcW w:w="3000" w:type="dxa"/>
            <w:shd w:fill="D3D3D3" w:val="clear"/>
          </w:tcPr>
          <w:p>
            <w:pPr>
              <w:ind w:left="80"/>
            </w:pPr>
            <w:r>
              <w:rPr>
                <w:b/>
              </w:rPr>
              <w:t xml:space="preserve">Project Involvement</w:t>
            </w:r>
          </w:p>
        </w:tc>
        <w:tc>
          <w:tcPr>
            <w:tcW w:w="6000" w:type="dxa"/>
          </w:tcPr>
          <w:p>
            <w:pPr>
              <w:ind w:left="80"/>
            </w:pPr>
            <w:r>
              <w:t xml:space="preserve">Host</w:t>
            </w:r>
          </w:p>
        </w:tc>
      </w:tr>
      <w:tr>
        <w:trPr>
          <w:trHeight w:val="400" w:type="auto"/>
        </w:trPr>
        <w:tc>
          <w:tcPr>
            <w:tcW w:w="3000" w:type="dxa"/>
            <w:shd w:fill="D3D3D3" w:val="clear"/>
          </w:tcPr>
          <w:p>
            <w:pPr>
              <w:ind w:left="80"/>
            </w:pPr>
            <w:r>
              <w:rPr>
                <w:b/>
              </w:rPr>
              <w:t xml:space="preserve">Project Location</w:t>
            </w:r>
          </w:p>
        </w:tc>
        <w:tc>
          <w:tcPr>
            <w:tcW w:w="6000" w:type="dxa"/>
          </w:tcPr>
          <w:p>
            <w:pPr>
              <w:ind w:left="80"/>
            </w:pPr>
            <w:r>
              <w:t xml:space="preserve">Google Meet or Zoom</w:t>
            </w:r>
          </w:p>
        </w:tc>
      </w:tr>
      <w:tr>
        <w:trPr>
          <w:trHeight w:val="400" w:type="auto"/>
        </w:trPr>
        <w:tc>
          <w:tcPr>
            <w:tcW w:w="3000" w:type="dxa"/>
            <w:shd w:fill="D3D3D3" w:val="clear"/>
          </w:tcPr>
          <w:p>
            <w:pPr>
              <w:ind w:left="80"/>
            </w:pPr>
            <w:r>
              <w:rPr>
                <w:b/>
              </w:rPr>
              <w:t xml:space="preserve">Proposed Start Date &amp; Time</w:t>
            </w:r>
          </w:p>
        </w:tc>
        <w:tc>
          <w:tcPr>
            <w:tcW w:w="6000" w:type="dxa"/>
          </w:tcPr>
          <w:p>
            <w:pPr>
              <w:ind w:left="80"/>
            </w:pPr>
            <w:r>
              <w:t xml:space="preserve">April 10, 2026 at 08:21 AM</w:t>
            </w:r>
          </w:p>
        </w:tc>
      </w:tr>
      <w:tr>
        <w:trPr>
          <w:trHeight w:val="400" w:type="auto"/>
        </w:trPr>
        <w:tc>
          <w:tcPr>
            <w:tcW w:w="3000" w:type="dxa"/>
            <w:shd w:fill="D3D3D3" w:val="clear"/>
          </w:tcPr>
          <w:p>
            <w:pPr>
              <w:ind w:left="80"/>
            </w:pPr>
            <w:r>
              <w:rPr>
                <w:b/>
              </w:rPr>
              <w:t xml:space="preserve">Proposed Completion Date</w:t>
            </w:r>
          </w:p>
        </w:tc>
        <w:tc>
          <w:tcPr>
            <w:tcW w:w="6000" w:type="dxa"/>
          </w:tcPr>
          <w:p>
            <w:pPr>
              <w:ind w:left="80"/>
            </w:pPr>
            <w:r>
              <w:t xml:space="preserve">2026-04-10</w:t>
            </w:r>
          </w:p>
        </w:tc>
      </w:tr>
      <w:tr>
        <w:trPr>
          <w:trHeight w:val="400" w:type="auto"/>
        </w:trPr>
        <w:tc>
          <w:tcPr>
            <w:tcW w:w="3000" w:type="dxa"/>
            <w:shd w:fill="D3D3D3" w:val="clear"/>
          </w:tcPr>
          <w:p>
            <w:pPr>
              <w:ind w:left="80"/>
            </w:pPr>
            <w:r>
              <w:rPr>
                <w:b/>
              </w:rPr>
              <w:t xml:space="preserve">Number of Participants</w:t>
            </w:r>
          </w:p>
        </w:tc>
        <w:tc>
          <w:tcPr>
            <w:tcW w:w="6000" w:type="dxa"/>
          </w:tcPr>
          <w:p>
            <w:pPr>
              <w:ind w:left="80"/>
            </w:pPr>
            <w:r>
              <w:t xml:space="preserve">50</w:t>
            </w:r>
          </w:p>
        </w:tc>
      </w:tr>
    </w:tbl>
    <w:p/>
    <w:p>
      <w:r>
        <w:rPr>
          <w:b/>
          <w:sz w:val="24"/>
        </w:rPr>
        <w:t>II. Project Description</w:t>
      </w:r>
    </w:p>
    <w:p>
      <w:r>
        <w:rPr>
          <w:b/>
          <w:sz w:val="22"/>
        </w:rPr>
        <w:t>A. SUMMARY OF THE PROJECT</w:t>
      </w:r>
    </w:p>
    <w:p>
      <w:pPr>
        <w:ind w:left="720"/>
      </w:pPr>
      <w:r>
        <w:t xml:space="preserve">The EcoMustahan (Episode 1) is a casual virtual assembly organized by the PLSP Economics Society – EcoS that aims to provide an open space for BS Economics students to share their experiences, challenges, and insights about student life. The session will also serve as an avenue to discuss the organization’s upcoming projects, future opportunities, and ways to support academic and personal growth. Through this interactive and lighthearted discussion, EcoS hopes to motivate its members, strengthen camaraderie, and foster a sense of belonging within the community.</w:t>
      </w:r>
    </w:p>
    <w:p/>
    <w:p>
      <w:r>
        <w:rPr>
          <w:b/>
          <w:sz w:val="22"/>
        </w:rPr>
        <w:t>B. PROJECT GOAL AND OBJECTIVES</w:t>
      </w:r>
    </w:p>
    <w:p>
      <w:r>
        <w:rPr>
          <w:b/>
        </w:rPr>
        <w:t>Goal:</w:t>
      </w:r>
    </w:p>
    <w:p>
      <w:pPr>
        <w:ind w:left="720"/>
      </w:pPr>
      <w:r>
        <w:t xml:space="preserve">To create a welcoming online platform that encourages open conversation, motivation, and collaboration among BS Economics students while strengthening the unity and purpose of the PLSP Economics Society.</w:t>
      </w:r>
    </w:p>
    <w:p>
      <w:r>
        <w:rPr>
          <w:b/>
        </w:rPr>
        <w:t>Objectives:</w:t>
      </w:r>
    </w:p>
    <w:p>
      <w:pPr>
        <w:ind w:left="720"/>
      </w:pPr>
      <w:r>
        <w:t xml:space="preserve">1. To provide a venue for students to freely share experiences and reflections about their academic journey.</w:t>
      </w:r>
    </w:p>
    <w:p>
      <w:pPr>
        <w:ind w:left="720"/>
      </w:pPr>
      <w:r>
        <w:t xml:space="preserve">2. To discuss future EcoS activities, opportunities, and organizational goals.</w:t>
      </w:r>
    </w:p>
    <w:p>
      <w:pPr>
        <w:ind w:left="720"/>
      </w:pPr>
      <w:r>
        <w:t xml:space="preserve">3. To inspire members through motivational insights from officers, alumni, or invited guests.</w:t>
      </w:r>
    </w:p>
    <w:p>
      <w:pPr>
        <w:ind w:left="720"/>
      </w:pPr>
      <w:r>
        <w:t xml:space="preserve">4. To promote mental wellness and positivity among students through casual yet meaningful dialogue.</w:t>
      </w:r>
    </w:p>
    <w:p>
      <w:pPr>
        <w:ind w:left="720"/>
      </w:pPr>
      <w:r>
        <w:t xml:space="preserve">5. To strengthen the bond and communication between officers, members, and advisers of the organization.</w:t>
      </w:r>
    </w:p>
    <w:p/>
    <w:p>
      <w:r>
        <w:rPr>
          <w:b/>
          <w:sz w:val="22"/>
        </w:rPr>
        <w:t>C. EXPECTED OUTPUTS</w:t>
      </w:r>
    </w:p>
    <w:p>
      <w:pPr>
        <w:ind w:left="720" w:hanging="360"/>
      </w:pPr>
      <w:r>
        <w:t xml:space="preserve">•  A well-attended and engaging online session with active student participation.</w:t>
      </w:r>
    </w:p>
    <w:p>
      <w:pPr>
        <w:ind w:left="720" w:hanging="360"/>
      </w:pPr>
      <w:r>
        <w:t xml:space="preserve">•  Enhanced morale, motivation, and sense of connection among BS Economics students.</w:t>
      </w:r>
    </w:p>
    <w:p>
      <w:pPr>
        <w:ind w:left="720" w:hanging="360"/>
      </w:pPr>
      <w:r>
        <w:t xml:space="preserve">•  Clear dissemination of upcoming EcoS plans and opportunities for involvement.</w:t>
      </w:r>
    </w:p>
    <w:p>
      <w:pPr>
        <w:ind w:left="720" w:hanging="360"/>
      </w:pPr>
      <w:r>
        <w:t xml:space="preserve">•  Strengthened camaraderie and collaboration within the organization.	Event documentation and evaluation report for OSAS records and future planning.</w:t>
      </w:r>
    </w:p>
    <w:p/>
    <w:p>
      <w:r>
        <w:rPr>
          <w:b/>
          <w:sz w:val="24"/>
        </w:rPr>
        <w:t>III. Budget</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Source of Fund</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Partner/Donation/Subsidy</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Total Project Cost</w:t>
            </w:r>
          </w:p>
        </w:tc>
        <w:tc>
          <w:tcPr>
            <w:tcW w:w="6000" w:type="dxa"/>
          </w:tcPr>
          <w:p>
            <w:pPr>
              <w:ind w:left="80"/>
            </w:pPr>
            <w:r>
              <w:t xml:space="preserve">N/A</w:t>
            </w:r>
          </w:p>
        </w:tc>
      </w:tr>
    </w:tbl>
    <w:p/>
    <w:p>
      <w:r>
        <w:rPr>
          <w:b/>
          <w:sz w:val="24"/>
        </w:rPr>
        <w:t>IV. Monitoring and Evaluation</w:t>
      </w:r>
    </w:p>
    <w:p>
      <w:r>
        <w:rPr>
          <w:b/>
        </w:rPr>
        <w:t>Monitoring:</w:t>
      </w:r>
    </w:p>
    <w:p>
      <w:pPr>
        <w:ind w:left="720" w:hanging="360"/>
      </w:pPr>
      <w:r>
        <w:t xml:space="preserve">•  Officers and assigned committee heads will oversee event, technical setup, and overall session flow.</w:t>
      </w:r>
    </w:p>
    <w:p>
      <w:pPr>
        <w:ind w:left="720" w:hanging="360"/>
      </w:pPr>
      <w:r>
        <w:t xml:space="preserve">•  Registration links and meeting attendance logs will be used to record the number of participants.</w:t>
      </w:r>
    </w:p>
    <w:p>
      <w:pPr>
        <w:ind w:left="720" w:hanging="360"/>
      </w:pPr>
      <w:r>
        <w:t xml:space="preserve">•  Hosts and moderators will handle participant management, transitions, and interaction in the chat and discussion.</w:t>
      </w:r>
    </w:p>
    <w:p>
      <w:pPr>
        <w:ind w:left="720" w:hanging="360"/>
      </w:pPr>
      <w:r>
        <w:t xml:space="preserve">•  Screenshots, short clips, and evaluation summaries will be compiled for post-event reporting and publicity.</w:t>
      </w:r>
    </w:p>
    <w:p/>
    <w:p>
      <w:r>
        <w:rPr>
          <w:b/>
        </w:rPr>
        <w:t>Evaluation Strategy:</w:t>
      </w:r>
    </w:p>
    <w:p>
      <w:pPr>
        <w:ind w:left="720" w:hanging="360"/>
      </w:pPr>
      <w:r>
        <w:t xml:space="preserve">•  A digital feedback form will be provided after the session to assess participants’</w:t>
      </w:r>
    </w:p>
    <w:p>
      <w:pPr>
        <w:ind w:left="720" w:hanging="360"/>
      </w:pPr>
      <w:r>
        <w:t xml:space="preserve">•  satisfaction and gather suggestions.</w:t>
      </w:r>
    </w:p>
    <w:p>
      <w:pPr>
        <w:ind w:left="720" w:hanging="360"/>
      </w:pPr>
      <w:r>
        <w:t xml:space="preserve">•  A post-activity report, including attendance, documentation, and feedback results to submission.</w:t>
      </w:r>
    </w:p>
    <w:p/>
    <w:p>
      <w:r>
        <w:rPr>
          <w:b/>
          <w:sz w:val="24"/>
        </w:rPr>
        <w:t>V. Security Plan</w:t>
      </w:r>
    </w:p>
    <w:p>
      <w:pPr>
        <w:ind w:left="720" w:hanging="360"/>
      </w:pPr>
      <w:r>
        <w:t xml:space="preserve">•  The session will be hosted via Google Meet or Zoom, with meeting links shared only with verified BS Economics students.</w:t>
      </w:r>
    </w:p>
    <w:p>
      <w:pPr>
        <w:ind w:left="720" w:hanging="360"/>
      </w:pPr>
      <w:r>
        <w:t xml:space="preserve">•  Waiting room and admission controls will be activated to prevent unauthorized access.</w:t>
      </w:r>
    </w:p>
    <w:p>
      <w:pPr>
        <w:ind w:left="720" w:hanging="360"/>
      </w:pPr>
      <w:r>
        <w:t xml:space="preserve">•  Only the host and designated co-hosts will have screen-sharing and moderation permissions.</w:t>
      </w:r>
    </w:p>
    <w:p>
      <w:pPr>
        <w:ind w:left="720" w:hanging="360"/>
      </w:pPr>
      <w:r>
        <w:t xml:space="preserve">•  Participants are expected to maintain professionalism, respect, and positive interactionn throughout the session.</w:t>
      </w:r>
    </w:p>
    <w:p>
      <w:pPr>
        <w:ind w:left="720" w:hanging="360"/>
      </w:pPr>
      <w:r>
        <w:t xml:space="preserve">•  Any disruptive or inappropriate behavior will result in immediate removal from the meeting.</w:t>
      </w:r>
    </w:p>
    <w:p>
      <w:pPr>
        <w:ind w:left="720" w:hanging="360"/>
      </w:pPr>
      <w:r>
        <w:t xml:space="preserve">•  In case of technical issues or emergencies, a backup communication channel (e.g., Messenger group chat) will be used to coordinate participants.</w:t>
      </w:r>
    </w:p>
    <w:p/>
    <w:p/>
    <w:p>
      <w:r>
        <w:rPr>
          <w:i/>
        </w:rPr>
        <w:t xml:space="preserve">We are looking forward to your kind approval.</w:t>
      </w:r>
    </w:p>
    <w:p/>
    <w:p>
      <w:r>
        <w:t>Sincerely,</w:t>
      </w:r>
    </w:p>
    <w:p/>
    <w:p/>
    <w:p>
      <w:r>
        <w:rPr>
          <w:b/>
        </w:rPr>
        <w:t>Dave Mathew H. Malabonga</w:t>
      </w:r>
    </w:p>
    <w:p>
      <w:r>
        <w:t>President, PLSP Economics Society – EcoS</w:t>
      </w:r>
    </w:p>
    <w:p/>
    <w:p>
      <w:r>
        <w:rPr>
          <w:b/>
        </w:rPr>
        <w:t>Joygrace P. Garcia</w:t>
      </w:r>
    </w:p>
    <w:p>
      <w:r>
        <w:t>Co-Adviser, PLSP Economics Society – EcoS</w:t>
      </w:r>
    </w:p>
    <w:p/>
    <w:p>
      <w:r>
        <w:rPr>
          <w:b/>
        </w:rPr>
        <w:t>Sherwin D. Quizon, MSIT</w:t>
      </w:r>
    </w:p>
    <w:p>
      <w:r>
        <w:t>Dean, Office of Student Affairs and Services</w:t>
      </w:r>
    </w:p>
    <w:p/>
    <w:p>
      <w:pPr>
        <w:pBdr>
          <w:top w:val="single" w:sz="24" w:space="1" w:color="000000"/>
        </w:pBdr>
      </w:pPr>
    </w:p>
    <w:p>
      <w:pPr>
        <w:jc w:val="center"/>
      </w:pPr>
      <w:r>
        <w:rPr>
          <w:i/>
          <w:sz w:val="22"/>
        </w:rPr>
        <w:t>“Primed to Lead and Serve for Progress”</w:t>
      </w:r>
    </w:p>
    <w:sectPr>
      <w:pgMar w:top="1080" w:right="1080" w:bottom="1080" w:left="1080" w:header="720" w:footer="720" w:gutter="0"/>
    </w:sectPr>
  </w:body>
</w:document>
</file>

<file path=word/_rels/document.xml.rels><?xml version="1.0" encoding="UTF-8" standalone="yes"?><Relationships xmlns="http://schemas.openxmlformats.org/package/2006/relationships"><Relationship Id="rId4" Type="http://schemas.openxmlformats.org/officeDocument/2006/relationships/image" Target="media/image1.png"/><Relationship Id="rId6" Type="http://schemas.openxmlformats.org/officeDocument/2006/relationships/image" Target="media/image3.jpg"/></Relationships>
</file>