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CIG-2026-000005</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CIG-2026-000005</w:t>
      </w:r>
    </w:p>
    <w:p>
      <w:r>
        <w:rPr>
          <w:b/>
        </w:rPr>
        <w:t>2026-04-10</w:t>
      </w:r>
    </w:p>
    <w:p/>
    <w:p>
      <w:r>
        <w:rPr>
          <w:b/>
        </w:rPr>
        <w:t>Dr. Preciosa Villacruel</w:t>
      </w:r>
    </w:p>
    <w:p>
      <w:r>
        <w:t>Vice President for Academic Affairs</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09:43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Luzviminda B. Bandian</w:t>
      </w:r>
    </w:p>
    <w:p>
      <w:r>
        <w:t>Adviser, PLSP Economics Society – EcoS</w:t>
      </w:r>
    </w:p>
    <w:p/>
    <w:p>
      <w:r>
        <w:rPr>
          <w:b/>
        </w:rPr>
        <w:t>Joel P. Balingasa</w:t>
      </w:r>
    </w:p>
    <w:p>
      <w:r>
        <w:t>Co-Adviser, PLSP Economics Society – EcoS</w:t>
      </w:r>
    </w:p>
    <w:p/>
    <w:p>
      <w:r>
        <w:rPr>
          <w:b/>
        </w:rPr>
        <w:t>Joygrace P. Garcia</w:t>
      </w:r>
    </w:p>
    <w:p>
      <w:r>
        <w:t>Co-Adviser, PLSP Economics Society – EcoS</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