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57D7" w14:textId="77777777" w:rsidR="006C58FD" w:rsidRDefault="00000000" w:rsidP="00C93406">
      <w:pPr>
        <w:pStyle w:val="1"/>
        <w:jc w:val="center"/>
      </w:pPr>
      <w:r>
        <w:t xml:space="preserve">Word </w:t>
      </w:r>
      <w:r>
        <w:t>修订对照工具</w:t>
      </w:r>
      <w:r>
        <w:t xml:space="preserve"> - </w:t>
      </w:r>
      <w:r>
        <w:t>说明文档</w:t>
      </w:r>
    </w:p>
    <w:p w14:paraId="7FC8AD8A" w14:textId="77777777" w:rsidR="006C58FD" w:rsidRDefault="00000000">
      <w:pPr>
        <w:pStyle w:val="2"/>
      </w:pPr>
      <w:r>
        <w:t>一、版权声明</w:t>
      </w:r>
    </w:p>
    <w:p w14:paraId="50B6908D" w14:textId="13A6A997" w:rsidR="006C58FD" w:rsidRDefault="00000000">
      <w:pPr>
        <w:pStyle w:val="20"/>
        <w:numPr>
          <w:ilvl w:val="0"/>
          <w:numId w:val="1"/>
        </w:numPr>
      </w:pPr>
      <w:r>
        <w:t>本</w:t>
      </w:r>
      <w:r>
        <w:t xml:space="preserve"> Word </w:t>
      </w:r>
      <w:r>
        <w:t>修订对照工具（</w:t>
      </w:r>
      <w:proofErr w:type="gramStart"/>
      <w:r>
        <w:t>含软件</w:t>
      </w:r>
      <w:proofErr w:type="gramEnd"/>
      <w:r w:rsidR="00C93406">
        <w:rPr>
          <w:rFonts w:hint="eastAsia"/>
        </w:rPr>
        <w:t>EXE</w:t>
      </w:r>
      <w:r w:rsidR="00C93406">
        <w:rPr>
          <w:rFonts w:hint="eastAsia"/>
        </w:rPr>
        <w:t>文件</w:t>
      </w:r>
      <w:r>
        <w:t>、</w:t>
      </w:r>
      <w:proofErr w:type="gramStart"/>
      <w:r>
        <w:t>激活码及相关</w:t>
      </w:r>
      <w:proofErr w:type="gramEnd"/>
      <w:r>
        <w:t>附属文件）的全部知识产权，包括但不限于著作权、专利权、商标权等，均归【个人开发者</w:t>
      </w:r>
      <w:r w:rsidR="00C93406">
        <w:rPr>
          <w:rFonts w:hint="eastAsia"/>
        </w:rPr>
        <w:t>-</w:t>
      </w:r>
      <w:r w:rsidR="00C93406">
        <w:t xml:space="preserve"> </w:t>
      </w:r>
      <w:r w:rsidR="00C93406">
        <w:rPr>
          <w:rFonts w:hint="eastAsia"/>
        </w:rPr>
        <w:t>SMART</w:t>
      </w:r>
      <w:r w:rsidR="00C93406">
        <w:t>CRX</w:t>
      </w:r>
      <w:r>
        <w:t>】所有，受《中华人民共和国著作权法》《计算机软件保护条例》等相关法律法规保护。</w:t>
      </w:r>
    </w:p>
    <w:p w14:paraId="06D45029" w14:textId="77777777" w:rsidR="006C58FD" w:rsidRDefault="00000000">
      <w:pPr>
        <w:pStyle w:val="20"/>
        <w:numPr>
          <w:ilvl w:val="0"/>
          <w:numId w:val="1"/>
        </w:numPr>
      </w:pPr>
      <w:r>
        <w:t>任何单位或个人未经版权方书面许可，不得擅自对</w:t>
      </w:r>
      <w:proofErr w:type="gramStart"/>
      <w:r>
        <w:t>本工具</w:t>
      </w:r>
      <w:proofErr w:type="gramEnd"/>
      <w:r>
        <w:t>进行复制、修改、破解、反向工程、分发、传播或用于商业盈利活动，否则版权方将依法追究其法律责任。</w:t>
      </w:r>
    </w:p>
    <w:p w14:paraId="1A13EDB1" w14:textId="77777777" w:rsidR="006C58FD" w:rsidRDefault="00000000">
      <w:pPr>
        <w:pStyle w:val="20"/>
        <w:numPr>
          <w:ilvl w:val="0"/>
          <w:numId w:val="1"/>
        </w:numPr>
      </w:pPr>
      <w:proofErr w:type="gramStart"/>
      <w:r>
        <w:t>本工具</w:t>
      </w:r>
      <w:proofErr w:type="gramEnd"/>
      <w:r>
        <w:t>仅授权合法购买用户在授权范围内使用，购买即视为认可本版权声明及相关使用条款。</w:t>
      </w:r>
    </w:p>
    <w:p w14:paraId="09926D01" w14:textId="77777777" w:rsidR="006C58FD" w:rsidRDefault="00000000">
      <w:pPr>
        <w:pStyle w:val="2"/>
      </w:pPr>
      <w:r>
        <w:t>二、使用注意事项</w:t>
      </w:r>
    </w:p>
    <w:p w14:paraId="516C80B3" w14:textId="77777777" w:rsidR="006C58FD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设备兼容性</w:t>
      </w:r>
      <w:r>
        <w:t>：</w:t>
      </w:r>
      <w:proofErr w:type="gramStart"/>
      <w:r>
        <w:t>本工具</w:t>
      </w:r>
      <w:proofErr w:type="gramEnd"/>
      <w:r>
        <w:t>仅支持在</w:t>
      </w:r>
      <w:r>
        <w:t xml:space="preserve"> Windows </w:t>
      </w:r>
      <w:r>
        <w:t>操作系统（建议</w:t>
      </w:r>
      <w:r>
        <w:t xml:space="preserve"> Windows 10 </w:t>
      </w:r>
      <w:r>
        <w:t>及以上版本）中安装使用，暂不支持</w:t>
      </w:r>
      <w:r>
        <w:t xml:space="preserve"> macOS</w:t>
      </w:r>
      <w:r>
        <w:t>、</w:t>
      </w:r>
      <w:r>
        <w:t xml:space="preserve">Linux </w:t>
      </w:r>
      <w:r>
        <w:t>等其他操作系统，安装前请确认设备系统符合要求。</w:t>
      </w:r>
    </w:p>
    <w:p w14:paraId="4A923BDA" w14:textId="1740C870" w:rsidR="006C58FD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软件冲突提示</w:t>
      </w:r>
      <w:r>
        <w:t>：使用过程中，若出现软件无法启动、功能异常等问题，建议先关闭电脑中正在运行的杀毒软件、防火墙或其他可能存在冲突的办公辅助类软件，若问题仍未解决，请联系售后支持。</w:t>
      </w:r>
    </w:p>
    <w:p w14:paraId="670EF874" w14:textId="77777777" w:rsidR="006C58FD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文档格式要求</w:t>
      </w:r>
      <w:r>
        <w:t>：工具仅支持处理后缀为</w:t>
      </w:r>
      <w:r>
        <w:t xml:space="preserve">.docx </w:t>
      </w:r>
      <w:r>
        <w:t>的</w:t>
      </w:r>
      <w:r>
        <w:t xml:space="preserve"> Word </w:t>
      </w:r>
      <w:r>
        <w:t>文档，对于</w:t>
      </w:r>
      <w:r>
        <w:t>.doc</w:t>
      </w:r>
      <w:r>
        <w:t>、</w:t>
      </w:r>
      <w:r>
        <w:t>.</w:t>
      </w:r>
      <w:proofErr w:type="spellStart"/>
      <w:r>
        <w:t>wps</w:t>
      </w:r>
      <w:proofErr w:type="spellEnd"/>
      <w:r>
        <w:t xml:space="preserve"> </w:t>
      </w:r>
      <w:r>
        <w:t>等其他格式文档，需先将其转换为标准</w:t>
      </w:r>
      <w:r>
        <w:t xml:space="preserve">.docx </w:t>
      </w:r>
      <w:r>
        <w:t>格式后再进行修订内容提取，避免因格式不兼容导致功能失效。</w:t>
      </w:r>
    </w:p>
    <w:p w14:paraId="445E6750" w14:textId="77777777" w:rsidR="006C58FD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数据安全提醒</w:t>
      </w:r>
      <w:r>
        <w:t>：工具在处理文档过程中仅在本地电脑运行，不会上</w:t>
      </w:r>
      <w:proofErr w:type="gramStart"/>
      <w:r>
        <w:t>传用户</w:t>
      </w:r>
      <w:proofErr w:type="gramEnd"/>
      <w:r>
        <w:t>文档数据至云端，但建议用户对重要文档进行备份后再使用工具，以防因意外断电、设备故障等不可抗力导致文档损坏。</w:t>
      </w:r>
    </w:p>
    <w:p w14:paraId="74AE347D" w14:textId="77777777" w:rsidR="006C58FD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激活</w:t>
      </w:r>
      <w:proofErr w:type="gramStart"/>
      <w:r>
        <w:rPr>
          <w:b/>
          <w:bCs/>
        </w:rPr>
        <w:t>码使用</w:t>
      </w:r>
      <w:proofErr w:type="gramEnd"/>
      <w:r>
        <w:rPr>
          <w:b/>
          <w:bCs/>
        </w:rPr>
        <w:t>规范</w:t>
      </w:r>
      <w:r>
        <w:t>：激活码为一对一授权凭证，仅支持在一台电脑上激活使用，激活后无法转移至其他设备。请勿将激活码泄露给他人，若因个人泄露导致激活码被他人盗用，版权方不承担补码责任。</w:t>
      </w:r>
    </w:p>
    <w:p w14:paraId="5A2083BD" w14:textId="77777777" w:rsidR="006C58FD" w:rsidRDefault="00000000">
      <w:pPr>
        <w:pStyle w:val="2"/>
      </w:pPr>
      <w:r>
        <w:t>三、激活相关说明</w:t>
      </w:r>
    </w:p>
    <w:p w14:paraId="2C6ACBE5" w14:textId="77777777" w:rsidR="006C58FD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>激活流程回顾</w:t>
      </w:r>
      <w:r>
        <w:t>：</w:t>
      </w:r>
    </w:p>
    <w:p w14:paraId="181CC8B1" w14:textId="77777777" w:rsidR="006C58FD" w:rsidRDefault="00000000">
      <w:pPr>
        <w:pStyle w:val="20"/>
        <w:numPr>
          <w:ilvl w:val="1"/>
          <w:numId w:val="4"/>
        </w:numPr>
      </w:pPr>
      <w:r>
        <w:t>第一步：通过购买后获取的下载链接，下载工具安装包；</w:t>
      </w:r>
    </w:p>
    <w:p w14:paraId="30E223D0" w14:textId="55F4F058" w:rsidR="006C58FD" w:rsidRDefault="00000000">
      <w:pPr>
        <w:pStyle w:val="20"/>
        <w:numPr>
          <w:ilvl w:val="1"/>
          <w:numId w:val="4"/>
        </w:numPr>
      </w:pPr>
      <w:r>
        <w:lastRenderedPageBreak/>
        <w:t>第</w:t>
      </w:r>
      <w:r w:rsidR="00C93406">
        <w:rPr>
          <w:rFonts w:hint="eastAsia"/>
        </w:rPr>
        <w:t>二</w:t>
      </w:r>
      <w:r>
        <w:t>步：打开软件，在</w:t>
      </w:r>
      <w:r>
        <w:t xml:space="preserve"> “</w:t>
      </w:r>
      <w:r>
        <w:t>激活注册</w:t>
      </w:r>
      <w:r>
        <w:t xml:space="preserve">” </w:t>
      </w:r>
      <w:r>
        <w:t>页面输入购买后获取的激活码，点击</w:t>
      </w:r>
      <w:r>
        <w:t xml:space="preserve"> “</w:t>
      </w:r>
      <w:r>
        <w:t>确认激活</w:t>
      </w:r>
      <w:r>
        <w:t>”</w:t>
      </w:r>
      <w:r>
        <w:t>；</w:t>
      </w:r>
    </w:p>
    <w:p w14:paraId="6E84A386" w14:textId="754989ED" w:rsidR="006C58FD" w:rsidRDefault="00000000">
      <w:pPr>
        <w:pStyle w:val="20"/>
        <w:numPr>
          <w:ilvl w:val="1"/>
          <w:numId w:val="4"/>
        </w:numPr>
      </w:pPr>
      <w:r>
        <w:t>第</w:t>
      </w:r>
      <w:r w:rsidR="00C93406">
        <w:rPr>
          <w:rFonts w:hint="eastAsia"/>
        </w:rPr>
        <w:t>三</w:t>
      </w:r>
      <w:r>
        <w:t>步：激活成功后，软件将自动跳转至主界面，即可享受一年无限使用权限。</w:t>
      </w:r>
    </w:p>
    <w:p w14:paraId="71823806" w14:textId="77777777" w:rsidR="006C58FD" w:rsidRDefault="00000000">
      <w:pPr>
        <w:pStyle w:val="20"/>
        <w:numPr>
          <w:ilvl w:val="0"/>
          <w:numId w:val="5"/>
        </w:numPr>
      </w:pPr>
      <w:r>
        <w:rPr>
          <w:b/>
          <w:bCs/>
        </w:rPr>
        <w:t>激活码发货与接收</w:t>
      </w:r>
      <w:r>
        <w:t>：</w:t>
      </w:r>
    </w:p>
    <w:p w14:paraId="2BAC3132" w14:textId="77777777" w:rsidR="006C58FD" w:rsidRDefault="00000000">
      <w:pPr>
        <w:pStyle w:val="20"/>
        <w:numPr>
          <w:ilvl w:val="1"/>
          <w:numId w:val="4"/>
        </w:numPr>
      </w:pPr>
      <w:r>
        <w:t>购买后将在</w:t>
      </w:r>
      <w:r>
        <w:t xml:space="preserve"> 8 </w:t>
      </w:r>
      <w:r>
        <w:t>小时内通过站内信或预留邮箱自动发送激活码，若超过</w:t>
      </w:r>
      <w:r>
        <w:t xml:space="preserve"> 8 </w:t>
      </w:r>
      <w:r>
        <w:t>小时未收到，请先检查垃圾邮件文件夹，仍未找到可联系客服查询。</w:t>
      </w:r>
    </w:p>
    <w:p w14:paraId="07E81E1D" w14:textId="77777777" w:rsidR="006C58FD" w:rsidRDefault="00000000">
      <w:pPr>
        <w:pStyle w:val="20"/>
        <w:numPr>
          <w:ilvl w:val="1"/>
          <w:numId w:val="4"/>
        </w:numPr>
      </w:pPr>
      <w:proofErr w:type="gramStart"/>
      <w:r>
        <w:t>请确保</w:t>
      </w:r>
      <w:proofErr w:type="gramEnd"/>
      <w:r>
        <w:t>购买时预留的邮箱</w:t>
      </w:r>
      <w:r>
        <w:t xml:space="preserve"> / </w:t>
      </w:r>
      <w:r>
        <w:t>站内信接收方式有效，因个人预留信息错误导致无法接收激活码，需自行承担责任。</w:t>
      </w:r>
    </w:p>
    <w:p w14:paraId="6ED7F4EE" w14:textId="77777777" w:rsidR="006C58FD" w:rsidRDefault="00000000">
      <w:pPr>
        <w:pStyle w:val="20"/>
        <w:numPr>
          <w:ilvl w:val="0"/>
          <w:numId w:val="6"/>
        </w:numPr>
      </w:pPr>
      <w:r>
        <w:rPr>
          <w:b/>
          <w:bCs/>
        </w:rPr>
        <w:t>激活问题处理</w:t>
      </w:r>
      <w:r>
        <w:t>：</w:t>
      </w:r>
    </w:p>
    <w:p w14:paraId="6DDC49B7" w14:textId="77777777" w:rsidR="006C58FD" w:rsidRDefault="00000000">
      <w:pPr>
        <w:pStyle w:val="20"/>
        <w:numPr>
          <w:ilvl w:val="1"/>
          <w:numId w:val="4"/>
        </w:numPr>
      </w:pPr>
      <w:r>
        <w:t>若输入激活码后提示</w:t>
      </w:r>
      <w:r>
        <w:t xml:space="preserve"> “</w:t>
      </w:r>
      <w:r>
        <w:t>激活码无效</w:t>
      </w:r>
      <w:r>
        <w:t>”“</w:t>
      </w:r>
      <w:r>
        <w:t>已被使用</w:t>
      </w:r>
      <w:r>
        <w:t>”</w:t>
      </w:r>
      <w:r>
        <w:t>，请先核对激活</w:t>
      </w:r>
      <w:proofErr w:type="gramStart"/>
      <w:r>
        <w:t>码是否</w:t>
      </w:r>
      <w:proofErr w:type="gramEnd"/>
      <w:r>
        <w:t>输入正确（注意区分大小写），确认无误后仍有问题，可联系售后提供购买凭证申请核查。</w:t>
      </w:r>
    </w:p>
    <w:p w14:paraId="3704EA0A" w14:textId="7E105A8E" w:rsidR="006C58FD" w:rsidRDefault="00000000">
      <w:pPr>
        <w:pStyle w:val="20"/>
        <w:numPr>
          <w:ilvl w:val="1"/>
          <w:numId w:val="4"/>
        </w:numPr>
      </w:pPr>
      <w:r>
        <w:t>激活过程中遇到技术问题，可申请免费远程协助，售后人员将在工作时间（【</w:t>
      </w:r>
      <w:r w:rsidR="00C93406">
        <w:rPr>
          <w:rFonts w:hint="eastAsia"/>
        </w:rPr>
        <w:t>周一到周五</w:t>
      </w:r>
      <w:r w:rsidR="00C93406">
        <w:rPr>
          <w:rFonts w:hint="eastAsia"/>
        </w:rPr>
        <w:t xml:space="preserve"> </w:t>
      </w:r>
      <w:r>
        <w:t>9:00-18:00</w:t>
      </w:r>
      <w:r>
        <w:t>】）内协助解决。</w:t>
      </w:r>
    </w:p>
    <w:p w14:paraId="52936583" w14:textId="77777777" w:rsidR="006C58FD" w:rsidRDefault="00000000">
      <w:pPr>
        <w:pStyle w:val="2"/>
      </w:pPr>
      <w:r>
        <w:t>四、售后与更新</w:t>
      </w:r>
    </w:p>
    <w:p w14:paraId="7BAA314C" w14:textId="546EE8B4" w:rsidR="006C58FD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售后支持范围</w:t>
      </w:r>
      <w:r>
        <w:t>：购买后一年内，可享受免费技术咨询、激活问题处理、远程协助服务。</w:t>
      </w:r>
    </w:p>
    <w:p w14:paraId="4B32213A" w14:textId="28635F47" w:rsidR="006C58FD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版本更新说明</w:t>
      </w:r>
      <w:r>
        <w:t>：一年内支持免费版本更新，建议及时更新以获取更优功能体验及漏洞修复。</w:t>
      </w:r>
    </w:p>
    <w:p w14:paraId="5D318835" w14:textId="77777777" w:rsidR="006C58FD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售后联系方式</w:t>
      </w:r>
      <w:r>
        <w:t>：</w:t>
      </w:r>
    </w:p>
    <w:p w14:paraId="504346CC" w14:textId="173B38AF" w:rsidR="006C58FD" w:rsidRDefault="00000000">
      <w:pPr>
        <w:pStyle w:val="20"/>
        <w:numPr>
          <w:ilvl w:val="1"/>
          <w:numId w:val="4"/>
        </w:numPr>
      </w:pPr>
      <w:r>
        <w:t>客服邮箱：</w:t>
      </w:r>
      <w:r w:rsidR="00C93406">
        <w:t>SMART_CRX@163.com</w:t>
      </w:r>
    </w:p>
    <w:p w14:paraId="3FFFEF61" w14:textId="48189A89" w:rsidR="006C58FD" w:rsidRDefault="00C93406">
      <w:pPr>
        <w:pStyle w:val="20"/>
        <w:numPr>
          <w:ilvl w:val="1"/>
          <w:numId w:val="4"/>
        </w:numPr>
      </w:pPr>
      <w:r>
        <w:rPr>
          <w:rFonts w:hint="eastAsia"/>
        </w:rPr>
        <w:t>小红书账号</w:t>
      </w:r>
      <w:r w:rsidR="00000000">
        <w:t>：</w:t>
      </w:r>
      <w:r>
        <w:rPr>
          <w:rFonts w:hint="eastAsia"/>
        </w:rPr>
        <w:t>CRA</w:t>
      </w:r>
      <w:r>
        <w:rPr>
          <w:rFonts w:hint="eastAsia"/>
        </w:rPr>
        <w:t>战术背包</w:t>
      </w:r>
    </w:p>
    <w:p w14:paraId="07966066" w14:textId="77777777" w:rsidR="006C58FD" w:rsidRDefault="00000000">
      <w:pPr>
        <w:pStyle w:val="2"/>
      </w:pPr>
      <w:r>
        <w:t>五、其他声明</w:t>
      </w:r>
    </w:p>
    <w:p w14:paraId="2EFCEF57" w14:textId="77777777" w:rsidR="006C58FD" w:rsidRDefault="00000000">
      <w:pPr>
        <w:pStyle w:val="20"/>
        <w:numPr>
          <w:ilvl w:val="0"/>
          <w:numId w:val="8"/>
        </w:numPr>
      </w:pPr>
      <w:proofErr w:type="gramStart"/>
      <w:r>
        <w:t>本工具</w:t>
      </w:r>
      <w:proofErr w:type="gramEnd"/>
      <w:r>
        <w:t>仅用于辅助提取</w:t>
      </w:r>
      <w:r>
        <w:t xml:space="preserve"> Word </w:t>
      </w:r>
      <w:r>
        <w:t>文档修订内容，不保证对所有特殊格式、复杂修订场景的</w:t>
      </w:r>
      <w:r>
        <w:t xml:space="preserve"> 100% </w:t>
      </w:r>
      <w:r>
        <w:t>识别准确性，若存在少量遗漏，可手动补充调整。</w:t>
      </w:r>
    </w:p>
    <w:p w14:paraId="38769E9E" w14:textId="72ED51E2" w:rsidR="006C58FD" w:rsidRDefault="00000000">
      <w:pPr>
        <w:pStyle w:val="20"/>
        <w:numPr>
          <w:ilvl w:val="0"/>
          <w:numId w:val="8"/>
        </w:numPr>
      </w:pPr>
      <w:r>
        <w:t>购买后若因用户个人原因（如设备更换、不再需要使用等）申请退款，需符合【</w:t>
      </w:r>
      <w:r>
        <w:t xml:space="preserve">“7 </w:t>
      </w:r>
      <w:r>
        <w:t>天内未激活且无使用记录</w:t>
      </w:r>
      <w:r>
        <w:t>”</w:t>
      </w:r>
      <w:r>
        <w:t>】条件，具体可咨询客服。</w:t>
      </w:r>
    </w:p>
    <w:p w14:paraId="39AFEE36" w14:textId="1F2EF34E" w:rsidR="006C58FD" w:rsidRDefault="00000000">
      <w:pPr>
        <w:pStyle w:val="20"/>
        <w:numPr>
          <w:ilvl w:val="0"/>
          <w:numId w:val="8"/>
        </w:numPr>
      </w:pPr>
      <w:r>
        <w:t>版权方有权根据法律法规及业务需求，对</w:t>
      </w:r>
      <w:proofErr w:type="gramStart"/>
      <w:r>
        <w:t>本工具</w:t>
      </w:r>
      <w:proofErr w:type="gramEnd"/>
      <w:r>
        <w:t>的功能、使用条款、售后政策进行调整，调整后将通过官方渠道（</w:t>
      </w:r>
      <w:r w:rsidR="00C93406">
        <w:rPr>
          <w:rFonts w:hint="eastAsia"/>
        </w:rPr>
        <w:t>如</w:t>
      </w:r>
      <w:r>
        <w:t>客服通知</w:t>
      </w:r>
      <w:r w:rsidR="00C93406">
        <w:rPr>
          <w:rFonts w:hint="eastAsia"/>
        </w:rPr>
        <w:t>，小红书等</w:t>
      </w:r>
      <w:r>
        <w:t>）告知用户。</w:t>
      </w:r>
    </w:p>
    <w:p w14:paraId="59525E82" w14:textId="77777777" w:rsidR="00C93406" w:rsidRDefault="00C93406" w:rsidP="00C93406">
      <w:pPr>
        <w:pStyle w:val="20"/>
        <w:ind w:left="720"/>
      </w:pPr>
    </w:p>
    <w:p w14:paraId="3CD46091" w14:textId="0186ABFA" w:rsidR="00C93406" w:rsidRDefault="00C93406" w:rsidP="00C93406">
      <w:pPr>
        <w:pStyle w:val="20"/>
        <w:jc w:val="right"/>
      </w:pPr>
      <w:r>
        <w:rPr>
          <w:rFonts w:hint="eastAsia"/>
        </w:rPr>
        <w:lastRenderedPageBreak/>
        <w:t>个体开发者：</w:t>
      </w:r>
      <w:r>
        <w:rPr>
          <w:rFonts w:hint="eastAsia"/>
        </w:rPr>
        <w:t>SMART</w:t>
      </w:r>
      <w:r>
        <w:t>CRX</w:t>
      </w:r>
    </w:p>
    <w:p w14:paraId="7919E10A" w14:textId="5A266621" w:rsidR="00C93406" w:rsidRDefault="00C93406" w:rsidP="00C93406">
      <w:pPr>
        <w:pStyle w:val="20"/>
        <w:jc w:val="right"/>
      </w:pPr>
      <w:r>
        <w:rPr>
          <w:rFonts w:hint="eastAsia"/>
        </w:rPr>
        <w:t>日期：</w:t>
      </w:r>
      <w:r>
        <w:t>2025-9-14</w:t>
      </w:r>
    </w:p>
    <w:sectPr w:rsidR="00C9340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157"/>
    <w:multiLevelType w:val="multilevel"/>
    <w:tmpl w:val="CDD8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6775D0"/>
    <w:multiLevelType w:val="hybridMultilevel"/>
    <w:tmpl w:val="F0C43F50"/>
    <w:lvl w:ilvl="0" w:tplc="6804C9A4">
      <w:start w:val="1"/>
      <w:numFmt w:val="bullet"/>
      <w:lvlText w:val="●"/>
      <w:lvlJc w:val="left"/>
      <w:pPr>
        <w:ind w:left="720" w:hanging="360"/>
      </w:pPr>
    </w:lvl>
    <w:lvl w:ilvl="1" w:tplc="407650DE">
      <w:start w:val="1"/>
      <w:numFmt w:val="bullet"/>
      <w:lvlText w:val="○"/>
      <w:lvlJc w:val="left"/>
      <w:pPr>
        <w:ind w:left="1440" w:hanging="360"/>
      </w:pPr>
    </w:lvl>
    <w:lvl w:ilvl="2" w:tplc="E910C70C">
      <w:start w:val="1"/>
      <w:numFmt w:val="bullet"/>
      <w:lvlText w:val="■"/>
      <w:lvlJc w:val="left"/>
      <w:pPr>
        <w:ind w:left="2160" w:hanging="360"/>
      </w:pPr>
    </w:lvl>
    <w:lvl w:ilvl="3" w:tplc="A4249C72">
      <w:start w:val="1"/>
      <w:numFmt w:val="bullet"/>
      <w:lvlText w:val="●"/>
      <w:lvlJc w:val="left"/>
      <w:pPr>
        <w:ind w:left="2880" w:hanging="360"/>
      </w:pPr>
    </w:lvl>
    <w:lvl w:ilvl="4" w:tplc="300A5B1C">
      <w:start w:val="1"/>
      <w:numFmt w:val="bullet"/>
      <w:lvlText w:val="○"/>
      <w:lvlJc w:val="left"/>
      <w:pPr>
        <w:ind w:left="3600" w:hanging="360"/>
      </w:pPr>
    </w:lvl>
    <w:lvl w:ilvl="5" w:tplc="CA9441AC">
      <w:start w:val="1"/>
      <w:numFmt w:val="bullet"/>
      <w:lvlText w:val="■"/>
      <w:lvlJc w:val="left"/>
      <w:pPr>
        <w:ind w:left="4320" w:hanging="360"/>
      </w:pPr>
    </w:lvl>
    <w:lvl w:ilvl="6" w:tplc="C2FCE38C">
      <w:start w:val="1"/>
      <w:numFmt w:val="bullet"/>
      <w:lvlText w:val="●"/>
      <w:lvlJc w:val="left"/>
      <w:pPr>
        <w:ind w:left="5040" w:hanging="360"/>
      </w:pPr>
    </w:lvl>
    <w:lvl w:ilvl="7" w:tplc="31C6D210">
      <w:start w:val="1"/>
      <w:numFmt w:val="bullet"/>
      <w:lvlText w:val="●"/>
      <w:lvlJc w:val="left"/>
      <w:pPr>
        <w:ind w:left="5760" w:hanging="360"/>
      </w:pPr>
    </w:lvl>
    <w:lvl w:ilvl="8" w:tplc="6D84F310">
      <w:start w:val="1"/>
      <w:numFmt w:val="bullet"/>
      <w:lvlText w:val="●"/>
      <w:lvlJc w:val="left"/>
      <w:pPr>
        <w:ind w:left="6480" w:hanging="360"/>
      </w:pPr>
    </w:lvl>
  </w:abstractNum>
  <w:num w:numId="1" w16cid:durableId="1785731253">
    <w:abstractNumId w:val="0"/>
  </w:num>
  <w:num w:numId="2" w16cid:durableId="289939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89734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9911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5827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3580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3834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12827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8FD"/>
    <w:rsid w:val="006C58FD"/>
    <w:rsid w:val="00C9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C842"/>
  <w15:docId w15:val="{F49B83CF-55FE-4C31-9D65-589EAE0F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semiHidden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Allen Lu</cp:lastModifiedBy>
  <cp:revision>1</cp:revision>
  <dcterms:created xsi:type="dcterms:W3CDTF">2025-09-14T05:25:00Z</dcterms:created>
  <dcterms:modified xsi:type="dcterms:W3CDTF">2025-09-14T05:33:00Z</dcterms:modified>
</cp:coreProperties>
</file>