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C01B" w14:textId="65B87E80" w:rsidR="005C67D0" w:rsidRPr="00E673EA" w:rsidRDefault="005C67D0" w:rsidP="005C67D0">
      <w:pPr>
        <w:jc w:val="center"/>
        <w:rPr>
          <w:b/>
          <w:bCs/>
          <w:sz w:val="32"/>
          <w:szCs w:val="32"/>
        </w:rPr>
      </w:pPr>
      <w:r w:rsidRPr="00E673EA">
        <w:rPr>
          <w:rFonts w:hint="eastAsia"/>
          <w:b/>
          <w:bCs/>
          <w:sz w:val="32"/>
          <w:szCs w:val="32"/>
        </w:rPr>
        <w:t>量化交易</w:t>
      </w:r>
      <w:r w:rsidRPr="00E673EA">
        <w:rPr>
          <w:rFonts w:hint="eastAsia"/>
          <w:b/>
          <w:bCs/>
          <w:sz w:val="32"/>
          <w:szCs w:val="32"/>
        </w:rPr>
        <w:t>-</w:t>
      </w:r>
      <w:r w:rsidRPr="00E673EA">
        <w:rPr>
          <w:rFonts w:hint="eastAsia"/>
          <w:b/>
          <w:bCs/>
          <w:sz w:val="32"/>
          <w:szCs w:val="32"/>
        </w:rPr>
        <w:t>資金費率套利</w:t>
      </w:r>
    </w:p>
    <w:p w14:paraId="6F778239" w14:textId="21B78249" w:rsidR="00210420" w:rsidRPr="00262D4E" w:rsidRDefault="00262D4E" w:rsidP="00210420">
      <w:pPr>
        <w:pStyle w:val="a9"/>
        <w:ind w:left="480"/>
      </w:pPr>
      <w:r>
        <w:rPr>
          <w:rFonts w:hint="eastAsia"/>
        </w:rPr>
        <w:t>根據標題，我們廢不多說，直接切入重點</w:t>
      </w:r>
    </w:p>
    <w:p w14:paraId="4D6E7E86" w14:textId="180DF9B9" w:rsidR="005C67D0" w:rsidRDefault="005C67D0" w:rsidP="005C67D0">
      <w:pPr>
        <w:pStyle w:val="a9"/>
        <w:numPr>
          <w:ilvl w:val="0"/>
          <w:numId w:val="1"/>
        </w:numPr>
      </w:pPr>
      <w:r>
        <w:rPr>
          <w:rFonts w:hint="eastAsia"/>
        </w:rPr>
        <w:t>什麼是資金費率</w:t>
      </w:r>
      <w:r w:rsidR="00262D4E">
        <w:rPr>
          <w:rFonts w:hint="eastAsia"/>
        </w:rPr>
        <w:t>?</w:t>
      </w:r>
    </w:p>
    <w:p w14:paraId="7AC9792F" w14:textId="77777777" w:rsidR="00D669A4" w:rsidRDefault="00D669A4" w:rsidP="00D669A4">
      <w:pPr>
        <w:pStyle w:val="a9"/>
        <w:ind w:left="480"/>
      </w:pPr>
      <w:r>
        <w:rPr>
          <w:rFonts w:hint="eastAsia"/>
        </w:rPr>
        <w:t>資金費率（</w:t>
      </w:r>
      <w:r>
        <w:rPr>
          <w:rFonts w:hint="eastAsia"/>
        </w:rPr>
        <w:t>Funding Rate</w:t>
      </w:r>
      <w:r>
        <w:rPr>
          <w:rFonts w:hint="eastAsia"/>
        </w:rPr>
        <w:t>）是加密貨幣交易所用來調整合約價格的一種機制。這種機制主要應用在永續合約（</w:t>
      </w:r>
      <w:r>
        <w:rPr>
          <w:rFonts w:hint="eastAsia"/>
        </w:rPr>
        <w:t>Perpetual Contracts</w:t>
      </w:r>
      <w:r>
        <w:rPr>
          <w:rFonts w:hint="eastAsia"/>
        </w:rPr>
        <w:t>）中，這是一種無限期限的合約，不同於期貨合約有特定到期日。</w:t>
      </w:r>
    </w:p>
    <w:p w14:paraId="39F5B3A0" w14:textId="77777777" w:rsidR="00D669A4" w:rsidRDefault="00D669A4" w:rsidP="00D669A4">
      <w:pPr>
        <w:pStyle w:val="a9"/>
        <w:ind w:left="480"/>
      </w:pPr>
    </w:p>
    <w:p w14:paraId="01A38F9F" w14:textId="61B8FAE1" w:rsidR="00D669A4" w:rsidRPr="00D669A4" w:rsidRDefault="00D669A4" w:rsidP="00210420">
      <w:pPr>
        <w:pStyle w:val="a9"/>
        <w:ind w:left="480"/>
      </w:pPr>
      <w:r>
        <w:rPr>
          <w:rFonts w:hint="eastAsia"/>
        </w:rPr>
        <w:t>資金費率的計算方式通常基於合約當前價格和指數價格之間的差異，以確保合約價格與實際市場價格之間保持接近一致。這有助於防止合約價格與實際市場價格之間的過度偏離。</w:t>
      </w:r>
    </w:p>
    <w:p w14:paraId="651B1ABF" w14:textId="35588839" w:rsidR="00D669A4" w:rsidRDefault="005C67D0" w:rsidP="00D669A4">
      <w:pPr>
        <w:pStyle w:val="a9"/>
        <w:numPr>
          <w:ilvl w:val="0"/>
          <w:numId w:val="1"/>
        </w:numPr>
      </w:pPr>
      <w:r>
        <w:rPr>
          <w:rFonts w:hint="eastAsia"/>
        </w:rPr>
        <w:t>資金費率的正負之分</w:t>
      </w:r>
    </w:p>
    <w:p w14:paraId="7078497C" w14:textId="33AFE55D" w:rsidR="00D669A4" w:rsidRDefault="00D669A4" w:rsidP="00210420">
      <w:pPr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正資金費率：當市場多頭（</w:t>
      </w:r>
      <w:r>
        <w:rPr>
          <w:rFonts w:hint="eastAsia"/>
        </w:rPr>
        <w:t>bullish</w:t>
      </w:r>
      <w:r>
        <w:rPr>
          <w:rFonts w:hint="eastAsia"/>
        </w:rPr>
        <w:t>）過於強勢，合約價格高於指數價格時，正資金費率會被應用。這時空頭交易者支付給多頭交易者，以促使合約價格回歸到實際市場價格，使市場重新平衡。</w:t>
      </w:r>
    </w:p>
    <w:p w14:paraId="7947AF97" w14:textId="77777777" w:rsidR="00D669A4" w:rsidRDefault="00D669A4" w:rsidP="00F07BF0">
      <w:pPr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負資金費率：當市場空頭（</w:t>
      </w:r>
      <w:r>
        <w:rPr>
          <w:rFonts w:hint="eastAsia"/>
        </w:rPr>
        <w:t>bearish</w:t>
      </w:r>
      <w:r>
        <w:rPr>
          <w:rFonts w:hint="eastAsia"/>
        </w:rPr>
        <w:t>）過於強勢，合約價格低於指數價格時，負資金費率會被應用。這時多頭交易者支付給空頭交易者，以促使合約價格回歸到實際市場價格，同樣是為了使市場重新平衡。</w:t>
      </w:r>
    </w:p>
    <w:p w14:paraId="73DB1226" w14:textId="04E5F018" w:rsidR="00F07BF0" w:rsidRPr="00F07BF0" w:rsidRDefault="00F07BF0" w:rsidP="00F07BF0">
      <w:pPr>
        <w:ind w:left="480"/>
      </w:pPr>
      <w:r>
        <w:rPr>
          <w:rFonts w:hint="eastAsia"/>
        </w:rPr>
        <w:t>基於上面的資訊，我有了一個大膽的想法</w:t>
      </w:r>
    </w:p>
    <w:p w14:paraId="395C90D9" w14:textId="038058AE" w:rsidR="005C67D0" w:rsidRPr="00F07BF0" w:rsidRDefault="005C67D0" w:rsidP="00D669A4">
      <w:pPr>
        <w:ind w:firstLine="480"/>
        <w:rPr>
          <w:rStyle w:val="oypena"/>
          <w:b/>
          <w:bCs/>
          <w:u w:val="single"/>
        </w:rPr>
      </w:pPr>
      <w:r w:rsidRPr="00F07BF0">
        <w:rPr>
          <w:rStyle w:val="oypena"/>
          <w:b/>
          <w:bCs/>
          <w:u w:val="single"/>
        </w:rPr>
        <w:t>只要我在資金費率為正的情況下做空合約，那我不就可以領到資金費</w:t>
      </w:r>
      <w:r w:rsidRPr="00F07BF0">
        <w:rPr>
          <w:rStyle w:val="oypena"/>
          <w:b/>
          <w:bCs/>
          <w:u w:val="single"/>
        </w:rPr>
        <w:t>?</w:t>
      </w:r>
    </w:p>
    <w:p w14:paraId="158DC8D7" w14:textId="36A6B83A" w:rsidR="005C67D0" w:rsidRDefault="00262D4E" w:rsidP="005C67D0">
      <w:pPr>
        <w:pStyle w:val="a9"/>
        <w:numPr>
          <w:ilvl w:val="0"/>
          <w:numId w:val="1"/>
        </w:numPr>
      </w:pPr>
      <w:r>
        <w:rPr>
          <w:rFonts w:hint="eastAsia"/>
        </w:rPr>
        <w:t>基於上面的想法，我做了一個量化交易的策略發想</w:t>
      </w:r>
    </w:p>
    <w:p w14:paraId="1C357CB1" w14:textId="7BEFC5F7" w:rsidR="005C67D0" w:rsidRDefault="005C67D0" w:rsidP="005C67D0">
      <w:pPr>
        <w:pStyle w:val="a9"/>
        <w:ind w:left="480"/>
      </w:pPr>
      <w:r w:rsidRPr="005C67D0">
        <w:rPr>
          <w:noProof/>
        </w:rPr>
        <w:drawing>
          <wp:inline distT="0" distB="0" distL="0" distR="0" wp14:anchorId="388A9E99" wp14:editId="75185B5E">
            <wp:extent cx="5191760" cy="2274524"/>
            <wp:effectExtent l="19050" t="19050" r="8890" b="12065"/>
            <wp:docPr id="1747149590" name="圖片 1" descr="一張含有 文字, 螢幕擷取畫面, 字型, 數字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9590" name="圖片 1" descr="一張含有 文字, 螢幕擷取畫面, 字型, 數字 的圖片"/>
                    <pic:cNvPicPr/>
                  </pic:nvPicPr>
                  <pic:blipFill rotWithShape="1">
                    <a:blip r:embed="rId6"/>
                    <a:srcRect l="801" t="3553"/>
                    <a:stretch/>
                  </pic:blipFill>
                  <pic:spPr bwMode="auto">
                    <a:xfrm>
                      <a:off x="0" y="0"/>
                      <a:ext cx="5194580" cy="2275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12127" w14:textId="1A4342DC" w:rsidR="005D20C0" w:rsidRDefault="005D20C0" w:rsidP="005D20C0">
      <w:pPr>
        <w:pStyle w:val="a9"/>
        <w:ind w:left="480"/>
      </w:pPr>
      <w:r>
        <w:rPr>
          <w:rFonts w:hint="eastAsia"/>
        </w:rPr>
        <w:t>選擇市場的部分，因為還不確定和幣種的關係</w:t>
      </w:r>
      <w:r w:rsidR="00DA742E">
        <w:rPr>
          <w:rFonts w:hint="eastAsia"/>
        </w:rPr>
        <w:t>，所以先以</w:t>
      </w:r>
      <w:r w:rsidR="00DA742E">
        <w:rPr>
          <w:rFonts w:hint="eastAsia"/>
        </w:rPr>
        <w:t>BTC</w:t>
      </w:r>
      <w:r w:rsidR="00DA742E">
        <w:rPr>
          <w:rFonts w:hint="eastAsia"/>
        </w:rPr>
        <w:t>做測試</w:t>
      </w:r>
    </w:p>
    <w:p w14:paraId="74E960C9" w14:textId="7F523F2A" w:rsidR="00986301" w:rsidRDefault="00986301" w:rsidP="005D20C0">
      <w:pPr>
        <w:pStyle w:val="a9"/>
        <w:ind w:left="480"/>
      </w:pPr>
      <w:r>
        <w:rPr>
          <w:rFonts w:hint="eastAsia"/>
        </w:rPr>
        <w:lastRenderedPageBreak/>
        <w:t>頻率的部分則是因為現在資金費率在各交易所都是</w:t>
      </w:r>
      <w:r w:rsidR="00F91736">
        <w:rPr>
          <w:rFonts w:hint="eastAsia"/>
        </w:rPr>
        <w:t>每</w:t>
      </w:r>
      <w:r w:rsidR="00F91736">
        <w:rPr>
          <w:rFonts w:hint="eastAsia"/>
        </w:rPr>
        <w:t>8</w:t>
      </w:r>
      <w:r w:rsidR="00F91736">
        <w:rPr>
          <w:rFonts w:hint="eastAsia"/>
        </w:rPr>
        <w:t>小時</w:t>
      </w:r>
      <w:r w:rsidR="00F2243C">
        <w:rPr>
          <w:rFonts w:hint="eastAsia"/>
        </w:rPr>
        <w:t>結算一次</w:t>
      </w:r>
    </w:p>
    <w:p w14:paraId="7CA475DA" w14:textId="06BD6F7D" w:rsidR="00F2243C" w:rsidRPr="00C47616" w:rsidRDefault="00F2243C" w:rsidP="005D20C0">
      <w:pPr>
        <w:pStyle w:val="a9"/>
        <w:ind w:left="480"/>
        <w:rPr>
          <w:rFonts w:hint="eastAsia"/>
        </w:rPr>
      </w:pPr>
      <w:r>
        <w:rPr>
          <w:rFonts w:hint="eastAsia"/>
        </w:rPr>
        <w:t>底下，就進入我們</w:t>
      </w:r>
      <w:r w:rsidR="00C47616">
        <w:rPr>
          <w:rFonts w:hint="eastAsia"/>
        </w:rPr>
        <w:t>的策略回測。</w:t>
      </w:r>
    </w:p>
    <w:p w14:paraId="138D4B7E" w14:textId="35AB2422" w:rsidR="005C67D0" w:rsidRDefault="005C67D0" w:rsidP="005C67D0">
      <w:pPr>
        <w:pStyle w:val="a9"/>
        <w:numPr>
          <w:ilvl w:val="0"/>
          <w:numId w:val="1"/>
        </w:numPr>
      </w:pPr>
      <w:r>
        <w:rPr>
          <w:rFonts w:hint="eastAsia"/>
        </w:rPr>
        <w:t>策略回測實作須注意</w:t>
      </w:r>
    </w:p>
    <w:p w14:paraId="3613780D" w14:textId="6C734947" w:rsidR="005C67D0" w:rsidRDefault="005C67D0" w:rsidP="005C67D0">
      <w:pPr>
        <w:pStyle w:val="a9"/>
        <w:numPr>
          <w:ilvl w:val="0"/>
          <w:numId w:val="2"/>
        </w:numPr>
      </w:pPr>
      <w:r>
        <w:rPr>
          <w:rFonts w:hint="eastAsia"/>
        </w:rPr>
        <w:t>資料</w:t>
      </w:r>
      <w:r w:rsidR="00C47616">
        <w:rPr>
          <w:rFonts w:hint="eastAsia"/>
        </w:rPr>
        <w:t xml:space="preserve"> : </w:t>
      </w:r>
      <w:r w:rsidR="00C47616">
        <w:rPr>
          <w:rFonts w:hint="eastAsia"/>
        </w:rPr>
        <w:t>資料的獲取及資料缺失的處理</w:t>
      </w:r>
      <w:r w:rsidR="005D7562">
        <w:rPr>
          <w:rFonts w:hint="eastAsia"/>
        </w:rPr>
        <w:t>。</w:t>
      </w:r>
    </w:p>
    <w:p w14:paraId="1E436F23" w14:textId="50221782" w:rsidR="005C67D0" w:rsidRDefault="005C67D0" w:rsidP="005C67D0">
      <w:pPr>
        <w:pStyle w:val="a9"/>
        <w:numPr>
          <w:ilvl w:val="0"/>
          <w:numId w:val="2"/>
        </w:numPr>
      </w:pPr>
      <w:r>
        <w:rPr>
          <w:rFonts w:hint="eastAsia"/>
        </w:rPr>
        <w:t>定義進出場</w:t>
      </w:r>
      <w:r w:rsidR="00C47616">
        <w:rPr>
          <w:rFonts w:hint="eastAsia"/>
        </w:rPr>
        <w:t xml:space="preserve"> : </w:t>
      </w:r>
      <w:r w:rsidR="00C47616">
        <w:rPr>
          <w:rFonts w:hint="eastAsia"/>
        </w:rPr>
        <w:t>進出場的條件是什麼</w:t>
      </w:r>
      <w:r w:rsidR="005D7562">
        <w:rPr>
          <w:rFonts w:hint="eastAsia"/>
        </w:rPr>
        <w:t>，以及進出場時間。</w:t>
      </w:r>
    </w:p>
    <w:p w14:paraId="58EBEAC7" w14:textId="613DC241" w:rsidR="005C67D0" w:rsidRDefault="005C67D0" w:rsidP="005C67D0">
      <w:pPr>
        <w:pStyle w:val="a9"/>
        <w:numPr>
          <w:ilvl w:val="0"/>
          <w:numId w:val="2"/>
        </w:numPr>
      </w:pPr>
      <w:r>
        <w:rPr>
          <w:rFonts w:hint="eastAsia"/>
        </w:rPr>
        <w:t>倉位調整</w:t>
      </w:r>
      <w:r w:rsidR="005D7562">
        <w:rPr>
          <w:rFonts w:hint="eastAsia"/>
        </w:rPr>
        <w:t xml:space="preserve"> : </w:t>
      </w:r>
      <w:r w:rsidR="005D7562">
        <w:rPr>
          <w:rFonts w:hint="eastAsia"/>
        </w:rPr>
        <w:t>倉位</w:t>
      </w:r>
      <w:r w:rsidR="00C92514">
        <w:rPr>
          <w:rFonts w:hint="eastAsia"/>
        </w:rPr>
        <w:t>的減少和增加該如何調整</w:t>
      </w:r>
    </w:p>
    <w:p w14:paraId="3713D697" w14:textId="78021A43" w:rsidR="004410D8" w:rsidRPr="006D34D3" w:rsidRDefault="004410D8" w:rsidP="004410D8">
      <w:pPr>
        <w:ind w:left="480"/>
        <w:rPr>
          <w:rFonts w:hint="eastAsia"/>
        </w:rPr>
      </w:pPr>
      <w:r>
        <w:rPr>
          <w:rFonts w:hint="eastAsia"/>
        </w:rPr>
        <w:t>首先，資料的部分，是</w:t>
      </w:r>
      <w:r w:rsidR="006D34D3">
        <w:rPr>
          <w:rFonts w:hint="eastAsia"/>
        </w:rPr>
        <w:t>抓</w:t>
      </w:r>
      <w:r>
        <w:t>Bi</w:t>
      </w:r>
      <w:r w:rsidR="006D34D3">
        <w:t>nance</w:t>
      </w:r>
      <w:r w:rsidR="006D34D3">
        <w:rPr>
          <w:rFonts w:hint="eastAsia"/>
        </w:rPr>
        <w:t>上提供的資料，在獲取資金費率的資料後，對其進行了觀察和分析。</w:t>
      </w:r>
    </w:p>
    <w:p w14:paraId="7A15B88D" w14:textId="43010C7F" w:rsidR="005C67D0" w:rsidRDefault="005C67D0" w:rsidP="005C67D0">
      <w:pPr>
        <w:pStyle w:val="a9"/>
        <w:numPr>
          <w:ilvl w:val="0"/>
          <w:numId w:val="1"/>
        </w:numPr>
      </w:pPr>
      <w:r>
        <w:rPr>
          <w:rFonts w:hint="eastAsia"/>
        </w:rPr>
        <w:t>BTC</w:t>
      </w:r>
      <w:r>
        <w:t xml:space="preserve"> </w:t>
      </w:r>
      <w:r>
        <w:rPr>
          <w:rFonts w:hint="eastAsia"/>
        </w:rPr>
        <w:t>資金費率觀察</w:t>
      </w:r>
    </w:p>
    <w:p w14:paraId="07400CF8" w14:textId="1F8D5951" w:rsidR="005C67D0" w:rsidRDefault="005C67D0" w:rsidP="005C67D0">
      <w:pPr>
        <w:pStyle w:val="a9"/>
        <w:ind w:left="480"/>
      </w:pPr>
      <w:r w:rsidRPr="005C67D0">
        <w:rPr>
          <w:noProof/>
        </w:rPr>
        <w:drawing>
          <wp:inline distT="0" distB="0" distL="0" distR="0" wp14:anchorId="0CA838F1" wp14:editId="2C9D3817">
            <wp:extent cx="5235394" cy="2773920"/>
            <wp:effectExtent l="0" t="0" r="3810" b="7620"/>
            <wp:docPr id="877095940" name="圖片 1" descr="一張含有 繪圖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5940" name="圖片 1" descr="一張含有 繪圖, 螢幕擷取畫面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CA70" w14:textId="77777777" w:rsidR="005C67D0" w:rsidRPr="006D34D3" w:rsidRDefault="005C67D0" w:rsidP="006D34D3">
      <w:pPr>
        <w:pStyle w:val="ae"/>
        <w:rPr>
          <w:rFonts w:ascii="Times New Roman" w:hAnsi="Times New Roman" w:cs="Times New Roman"/>
        </w:rPr>
      </w:pPr>
      <w:r w:rsidRPr="006D34D3">
        <w:rPr>
          <w:rStyle w:val="oypena"/>
          <w:rFonts w:ascii="Times New Roman" w:hAnsi="Times New Roman" w:cs="Times New Roman"/>
          <w:b/>
          <w:bCs/>
        </w:rPr>
        <w:t>Year 2020 - Positive Ratio: 85.61%</w:t>
      </w:r>
    </w:p>
    <w:p w14:paraId="63C5F16B" w14:textId="77777777" w:rsidR="005C67D0" w:rsidRPr="006D34D3" w:rsidRDefault="005C67D0" w:rsidP="006D34D3">
      <w:pPr>
        <w:pStyle w:val="ae"/>
        <w:rPr>
          <w:rFonts w:ascii="Times New Roman" w:hAnsi="Times New Roman" w:cs="Times New Roman"/>
        </w:rPr>
      </w:pPr>
      <w:r w:rsidRPr="006D34D3">
        <w:rPr>
          <w:rStyle w:val="oypena"/>
          <w:rFonts w:ascii="Times New Roman" w:hAnsi="Times New Roman" w:cs="Times New Roman"/>
          <w:b/>
          <w:bCs/>
        </w:rPr>
        <w:t>Year 2021 - Positive Ratio: 92.69%</w:t>
      </w:r>
    </w:p>
    <w:p w14:paraId="3BCB81B2" w14:textId="77777777" w:rsidR="005C67D0" w:rsidRPr="006D34D3" w:rsidRDefault="005C67D0" w:rsidP="006D34D3">
      <w:pPr>
        <w:pStyle w:val="ae"/>
        <w:rPr>
          <w:rFonts w:ascii="Times New Roman" w:hAnsi="Times New Roman" w:cs="Times New Roman"/>
        </w:rPr>
      </w:pPr>
      <w:r w:rsidRPr="006D34D3">
        <w:rPr>
          <w:rStyle w:val="oypena"/>
          <w:rFonts w:ascii="Times New Roman" w:hAnsi="Times New Roman" w:cs="Times New Roman"/>
          <w:b/>
          <w:bCs/>
        </w:rPr>
        <w:t>Year 2022 - Positive Ratio: 77.90%</w:t>
      </w:r>
    </w:p>
    <w:p w14:paraId="093B4BC1" w14:textId="77777777" w:rsidR="005C67D0" w:rsidRDefault="005C67D0" w:rsidP="006D34D3">
      <w:pPr>
        <w:pStyle w:val="ae"/>
        <w:rPr>
          <w:rStyle w:val="oypena"/>
          <w:rFonts w:ascii="Times New Roman" w:hAnsi="Times New Roman" w:cs="Times New Roman"/>
          <w:b/>
          <w:bCs/>
        </w:rPr>
      </w:pPr>
      <w:r w:rsidRPr="006D34D3">
        <w:rPr>
          <w:rStyle w:val="oypena"/>
          <w:rFonts w:ascii="Times New Roman" w:hAnsi="Times New Roman" w:cs="Times New Roman"/>
          <w:b/>
          <w:bCs/>
        </w:rPr>
        <w:t>Year 2023 - Positive Ratio: 89.32%</w:t>
      </w:r>
    </w:p>
    <w:p w14:paraId="1C86DA41" w14:textId="77777777" w:rsidR="00925A9E" w:rsidRPr="00925A9E" w:rsidRDefault="00925A9E" w:rsidP="006D34D3">
      <w:pPr>
        <w:pStyle w:val="ae"/>
        <w:rPr>
          <w:rStyle w:val="oypena"/>
          <w:rFonts w:ascii="Times New Roman" w:hAnsi="Times New Roman" w:cs="Times New Roman" w:hint="eastAsia"/>
          <w:b/>
          <w:bCs/>
        </w:rPr>
      </w:pPr>
    </w:p>
    <w:p w14:paraId="535C72D3" w14:textId="4969226B" w:rsidR="006D34D3" w:rsidRDefault="006D34D3" w:rsidP="006D34D3">
      <w:pPr>
        <w:pStyle w:val="ae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從這裡我們</w:t>
      </w:r>
      <w:r w:rsidR="00CC6D44">
        <w:rPr>
          <w:rFonts w:asciiTheme="minorEastAsia" w:hAnsiTheme="minorEastAsia" w:cs="Times New Roman" w:hint="eastAsia"/>
        </w:rPr>
        <w:t>發現，</w:t>
      </w:r>
      <w:r w:rsidR="009D2499">
        <w:rPr>
          <w:rFonts w:asciiTheme="minorEastAsia" w:hAnsiTheme="minorEastAsia" w:cs="Times New Roman" w:hint="eastAsia"/>
        </w:rPr>
        <w:t>資金費率</w:t>
      </w:r>
      <w:r w:rsidR="00925A9E">
        <w:rPr>
          <w:rFonts w:asciiTheme="minorEastAsia" w:hAnsiTheme="minorEastAsia" w:cs="Times New Roman" w:hint="eastAsia"/>
        </w:rPr>
        <w:t>長期都是正的狀態，這也進一步證實了我們的想法是可以實行的</w:t>
      </w:r>
      <w:r w:rsidR="00A935B7">
        <w:rPr>
          <w:rFonts w:asciiTheme="minorEastAsia" w:hAnsiTheme="minorEastAsia" w:cs="Times New Roman" w:hint="eastAsia"/>
        </w:rPr>
        <w:t>。</w:t>
      </w:r>
    </w:p>
    <w:p w14:paraId="5E845C07" w14:textId="1DA0D49F" w:rsidR="00A935B7" w:rsidRPr="00C26893" w:rsidRDefault="00A935B7" w:rsidP="006D34D3">
      <w:pPr>
        <w:pStyle w:val="ae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接著我們觀察資金費率為正和為負的持續時間分布</w:t>
      </w:r>
      <w:r w:rsidR="00CD5D1C">
        <w:rPr>
          <w:rFonts w:asciiTheme="minorEastAsia" w:hAnsiTheme="minorEastAsia" w:cs="Times New Roman" w:hint="eastAsia"/>
        </w:rPr>
        <w:t>，因為前面提到我是在</w:t>
      </w:r>
      <w:r w:rsidR="00D25CC2">
        <w:rPr>
          <w:rFonts w:asciiTheme="minorEastAsia" w:hAnsiTheme="minorEastAsia" w:cs="Times New Roman" w:hint="eastAsia"/>
        </w:rPr>
        <w:t>資金費率為負的時候就出場，但如過持續時間不長，也許我</w:t>
      </w:r>
      <w:r w:rsidR="00C26893">
        <w:rPr>
          <w:rFonts w:asciiTheme="minorEastAsia" w:hAnsiTheme="minorEastAsia" w:cs="Times New Roman" w:hint="eastAsia"/>
        </w:rPr>
        <w:t>付資金費的錢比我付的手續費還要來的低，我就沒有必要出場了，所以底下是</w:t>
      </w:r>
      <w:r w:rsidR="00673DAB">
        <w:rPr>
          <w:rFonts w:asciiTheme="minorEastAsia" w:hAnsiTheme="minorEastAsia" w:cs="Times New Roman" w:hint="eastAsia"/>
        </w:rPr>
        <w:t>畫出了</w:t>
      </w:r>
      <w:r w:rsidR="00673DAB">
        <w:rPr>
          <w:rFonts w:asciiTheme="minorEastAsia" w:hAnsiTheme="minorEastAsia" w:cs="Times New Roman" w:hint="eastAsia"/>
        </w:rPr>
        <w:t>資金費率為正和為負的持續時間分布</w:t>
      </w:r>
      <w:r w:rsidR="00673DAB">
        <w:rPr>
          <w:rFonts w:asciiTheme="minorEastAsia" w:hAnsiTheme="minorEastAsia" w:cs="Times New Roman" w:hint="eastAsia"/>
        </w:rPr>
        <w:t>。</w:t>
      </w:r>
    </w:p>
    <w:p w14:paraId="39061265" w14:textId="0422798D" w:rsidR="005C67D0" w:rsidRDefault="005C67D0" w:rsidP="005C67D0">
      <w:r w:rsidRPr="005C67D0">
        <w:rPr>
          <w:noProof/>
        </w:rPr>
        <w:lastRenderedPageBreak/>
        <w:drawing>
          <wp:inline distT="0" distB="0" distL="0" distR="0" wp14:anchorId="399DB8EA" wp14:editId="31736C0D">
            <wp:extent cx="4907280" cy="2682239"/>
            <wp:effectExtent l="0" t="0" r="7620" b="4445"/>
            <wp:docPr id="1460871929" name="圖片 1" descr="一張含有 螢幕擷取畫面, 文字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1929" name="圖片 1" descr="一張含有 螢幕擷取畫面, 文字, 行, 繪圖 的圖片&#10;&#10;自動產生的描述"/>
                    <pic:cNvPicPr/>
                  </pic:nvPicPr>
                  <pic:blipFill rotWithShape="1">
                    <a:blip r:embed="rId8"/>
                    <a:srcRect l="1075"/>
                    <a:stretch/>
                  </pic:blipFill>
                  <pic:spPr bwMode="auto">
                    <a:xfrm>
                      <a:off x="0" y="0"/>
                      <a:ext cx="4907705" cy="26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7FE6C" w14:textId="77777777" w:rsidR="005131EC" w:rsidRPr="00673DAB" w:rsidRDefault="005131EC" w:rsidP="005131EC">
      <w:pPr>
        <w:pStyle w:val="Web"/>
        <w:rPr>
          <w:rFonts w:ascii="Times New Roman" w:hAnsi="Times New Roman" w:cs="Times New Roman"/>
        </w:rPr>
      </w:pPr>
      <w:r w:rsidRPr="00673DAB">
        <w:rPr>
          <w:rFonts w:ascii="Times New Roman" w:hAnsi="Times New Roman" w:cs="Times New Roman"/>
        </w:rPr>
        <w:t xml:space="preserve">Average Negative Duration: 18.028169014084508 hours </w:t>
      </w:r>
    </w:p>
    <w:p w14:paraId="6E7DC7D7" w14:textId="3397A314" w:rsidR="005131EC" w:rsidRPr="00673DAB" w:rsidRDefault="005131EC" w:rsidP="005131EC">
      <w:pPr>
        <w:pStyle w:val="Web"/>
        <w:rPr>
          <w:rFonts w:ascii="Times New Roman" w:hAnsi="Times New Roman" w:cs="Times New Roman"/>
        </w:rPr>
      </w:pPr>
      <w:r w:rsidRPr="00673DAB">
        <w:rPr>
          <w:rFonts w:ascii="Times New Roman" w:hAnsi="Times New Roman" w:cs="Times New Roman"/>
        </w:rPr>
        <w:t>Average Positive Duration: 105.39622641509433 hours</w:t>
      </w:r>
    </w:p>
    <w:p w14:paraId="3F405855" w14:textId="733FC11C" w:rsidR="005C67D0" w:rsidRDefault="005131EC" w:rsidP="005C67D0">
      <w:r>
        <w:rPr>
          <w:rFonts w:hint="eastAsia"/>
        </w:rPr>
        <w:t>觀察到</w:t>
      </w:r>
      <w:r w:rsidR="00CD3BF4">
        <w:rPr>
          <w:rFonts w:hint="eastAsia"/>
        </w:rPr>
        <w:t>資金費率維持負的時間實在是非常短，如同前面所提，我</w:t>
      </w:r>
      <w:r>
        <w:rPr>
          <w:rFonts w:hint="eastAsia"/>
        </w:rPr>
        <w:t>改變策略</w:t>
      </w:r>
    </w:p>
    <w:p w14:paraId="588555E3" w14:textId="78CB0208" w:rsidR="005131EC" w:rsidRDefault="005131EC" w:rsidP="005C67D0">
      <w:r w:rsidRPr="005131EC">
        <w:rPr>
          <w:noProof/>
        </w:rPr>
        <w:drawing>
          <wp:inline distT="0" distB="0" distL="0" distR="0" wp14:anchorId="1F19DA3B" wp14:editId="65870BF6">
            <wp:extent cx="5274310" cy="2443480"/>
            <wp:effectExtent l="19050" t="19050" r="21590" b="13970"/>
            <wp:docPr id="165086779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7792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8A894" w14:textId="6ED591BB" w:rsidR="005131EC" w:rsidRDefault="006A0D7B" w:rsidP="005131EC">
      <w:pPr>
        <w:pStyle w:val="a9"/>
        <w:numPr>
          <w:ilvl w:val="0"/>
          <w:numId w:val="1"/>
        </w:numPr>
      </w:pPr>
      <w:r>
        <w:rPr>
          <w:rFonts w:hint="eastAsia"/>
        </w:rPr>
        <w:t>根據以上策略回測的</w:t>
      </w:r>
      <w:r w:rsidR="005131EC">
        <w:rPr>
          <w:rFonts w:hint="eastAsia"/>
        </w:rPr>
        <w:t>實作結果</w:t>
      </w:r>
    </w:p>
    <w:p w14:paraId="78E43718" w14:textId="77777777" w:rsidR="005131EC" w:rsidRPr="005131EC" w:rsidRDefault="005131EC" w:rsidP="005131EC">
      <w:pPr>
        <w:pStyle w:val="a9"/>
        <w:numPr>
          <w:ilvl w:val="0"/>
          <w:numId w:val="3"/>
        </w:numPr>
        <w:rPr>
          <w:rStyle w:val="oypena"/>
        </w:rPr>
      </w:pPr>
      <w:r w:rsidRPr="005131EC">
        <w:rPr>
          <w:rStyle w:val="oypena"/>
          <w:b/>
          <w:bCs/>
        </w:rPr>
        <w:t>urns: 7.12%</w:t>
      </w:r>
    </w:p>
    <w:p w14:paraId="6DDB297A" w14:textId="77777777" w:rsidR="005131EC" w:rsidRPr="005131EC" w:rsidRDefault="005131EC" w:rsidP="005131EC">
      <w:pPr>
        <w:pStyle w:val="a9"/>
        <w:numPr>
          <w:ilvl w:val="0"/>
          <w:numId w:val="3"/>
        </w:numPr>
        <w:rPr>
          <w:rStyle w:val="oypena"/>
        </w:rPr>
      </w:pPr>
      <w:r w:rsidRPr="005131EC">
        <w:rPr>
          <w:rStyle w:val="oypena"/>
          <w:b/>
          <w:bCs/>
        </w:rPr>
        <w:t>2021 Returns: 10.23%</w:t>
      </w:r>
    </w:p>
    <w:p w14:paraId="4B9F01CE" w14:textId="77777777" w:rsidR="005131EC" w:rsidRPr="005131EC" w:rsidRDefault="005131EC" w:rsidP="005131EC">
      <w:pPr>
        <w:pStyle w:val="a9"/>
        <w:numPr>
          <w:ilvl w:val="0"/>
          <w:numId w:val="3"/>
        </w:numPr>
        <w:rPr>
          <w:rStyle w:val="oypena"/>
        </w:rPr>
      </w:pPr>
      <w:r w:rsidRPr="005131EC">
        <w:rPr>
          <w:rStyle w:val="oypena"/>
          <w:b/>
          <w:bCs/>
        </w:rPr>
        <w:t>2022 Returns: 5.23%</w:t>
      </w:r>
    </w:p>
    <w:p w14:paraId="2D4BD709" w14:textId="7229E0B9" w:rsidR="005131EC" w:rsidRPr="005131EC" w:rsidRDefault="005131EC" w:rsidP="005131EC">
      <w:pPr>
        <w:pStyle w:val="a9"/>
        <w:numPr>
          <w:ilvl w:val="0"/>
          <w:numId w:val="3"/>
        </w:numPr>
      </w:pPr>
      <w:r w:rsidRPr="005131EC">
        <w:rPr>
          <w:rStyle w:val="oypena"/>
          <w:b/>
          <w:bCs/>
        </w:rPr>
        <w:t>2023 Returns: 6.97%</w:t>
      </w:r>
    </w:p>
    <w:p w14:paraId="2434669E" w14:textId="686304E5" w:rsidR="006A0D7B" w:rsidRPr="00C70DA5" w:rsidRDefault="006A0D7B" w:rsidP="006A0D7B">
      <w:pPr>
        <w:pStyle w:val="a9"/>
        <w:ind w:left="480"/>
        <w:rPr>
          <w:rFonts w:hint="eastAsia"/>
        </w:rPr>
      </w:pPr>
      <w:r>
        <w:rPr>
          <w:rFonts w:hint="eastAsia"/>
        </w:rPr>
        <w:t>從這個回測結果來看，因為真實市場的滑價和不確定性更多，所以實際上執行這個策略的回報一定會是更低的，</w:t>
      </w:r>
      <w:r w:rsidR="005E08E6">
        <w:rPr>
          <w:rFonts w:hint="eastAsia"/>
        </w:rPr>
        <w:t>所以這對我來說並不是一個很好的策略，應該說，我會選擇其他獲利能力更好的策略，當然，相對的風險也</w:t>
      </w:r>
      <w:r w:rsidR="005E08E6">
        <w:rPr>
          <w:rFonts w:hint="eastAsia"/>
        </w:rPr>
        <w:lastRenderedPageBreak/>
        <w:t>會越高，</w:t>
      </w:r>
      <w:r w:rsidR="00C70DA5">
        <w:rPr>
          <w:rFonts w:hint="eastAsia"/>
        </w:rPr>
        <w:t>所以我就開始思考為何回測績效會不夠出色，我想到了幾個原因。</w:t>
      </w:r>
    </w:p>
    <w:p w14:paraId="13D30D12" w14:textId="7D579678" w:rsidR="005131EC" w:rsidRDefault="005131EC" w:rsidP="005131EC">
      <w:pPr>
        <w:pStyle w:val="a9"/>
        <w:numPr>
          <w:ilvl w:val="0"/>
          <w:numId w:val="1"/>
        </w:numPr>
      </w:pPr>
      <w:r>
        <w:rPr>
          <w:rFonts w:hint="eastAsia"/>
        </w:rPr>
        <w:t>策略回測問題</w:t>
      </w:r>
    </w:p>
    <w:p w14:paraId="5B951F43" w14:textId="45CD3DB3" w:rsidR="005131EC" w:rsidRDefault="005131EC" w:rsidP="005131EC">
      <w:pPr>
        <w:pStyle w:val="a9"/>
        <w:numPr>
          <w:ilvl w:val="0"/>
          <w:numId w:val="4"/>
        </w:numPr>
      </w:pPr>
      <w:r>
        <w:rPr>
          <w:rFonts w:hint="eastAsia"/>
        </w:rPr>
        <w:t>BTC</w:t>
      </w:r>
      <w:r>
        <w:rPr>
          <w:rFonts w:hint="eastAsia"/>
        </w:rPr>
        <w:t>的資金費率不夠高</w:t>
      </w:r>
    </w:p>
    <w:p w14:paraId="30EC12BD" w14:textId="2DE0AFDB" w:rsidR="00800A98" w:rsidRPr="00800A98" w:rsidRDefault="00800A98" w:rsidP="00800A98">
      <w:pPr>
        <w:pStyle w:val="a9"/>
        <w:ind w:left="960"/>
        <w:rPr>
          <w:rFonts w:hint="eastAsia"/>
        </w:rPr>
      </w:pPr>
      <w:r>
        <w:rPr>
          <w:rFonts w:hint="eastAsia"/>
        </w:rPr>
        <w:t>資金費率長期維持在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，這樣的量確實遠遠不足。</w:t>
      </w:r>
    </w:p>
    <w:p w14:paraId="4D82912E" w14:textId="4B1B1D0C" w:rsidR="005131EC" w:rsidRDefault="005131EC" w:rsidP="005131EC">
      <w:pPr>
        <w:pStyle w:val="a9"/>
        <w:numPr>
          <w:ilvl w:val="0"/>
          <w:numId w:val="4"/>
        </w:numPr>
      </w:pPr>
      <w:r>
        <w:rPr>
          <w:rFonts w:hint="eastAsia"/>
        </w:rPr>
        <w:t>雙向進行</w:t>
      </w:r>
      <w:r>
        <w:rPr>
          <w:rFonts w:hint="eastAsia"/>
        </w:rPr>
        <w:t>?</w:t>
      </w:r>
    </w:p>
    <w:p w14:paraId="3A39894D" w14:textId="667D44C0" w:rsidR="00E47183" w:rsidRPr="00E47183" w:rsidRDefault="00800A98" w:rsidP="00E47183">
      <w:pPr>
        <w:pStyle w:val="a9"/>
        <w:ind w:left="960"/>
        <w:rPr>
          <w:rFonts w:hint="eastAsia"/>
        </w:rPr>
      </w:pPr>
      <w:r>
        <w:rPr>
          <w:rFonts w:hint="eastAsia"/>
        </w:rPr>
        <w:t>這邊我只進行單向，原因是</w:t>
      </w:r>
      <w:r w:rsidR="00E47183">
        <w:rPr>
          <w:rFonts w:hint="eastAsia"/>
        </w:rPr>
        <w:t>BTC</w:t>
      </w:r>
      <w:r w:rsidR="00E47183">
        <w:rPr>
          <w:rFonts w:hint="eastAsia"/>
        </w:rPr>
        <w:t>的資金費率長期維持正的狀態，那如果我能找到一個來回變動次數較多的幣種呢</w:t>
      </w:r>
      <w:r w:rsidR="00E47183">
        <w:rPr>
          <w:rFonts w:hint="eastAsia"/>
        </w:rPr>
        <w:t>?</w:t>
      </w:r>
    </w:p>
    <w:p w14:paraId="01523DD7" w14:textId="550DFD55" w:rsidR="005131EC" w:rsidRDefault="005131EC" w:rsidP="005131EC">
      <w:pPr>
        <w:pStyle w:val="a9"/>
        <w:numPr>
          <w:ilvl w:val="0"/>
          <w:numId w:val="4"/>
        </w:numPr>
      </w:pPr>
      <w:r>
        <w:rPr>
          <w:rFonts w:hint="eastAsia"/>
        </w:rPr>
        <w:t>分批進場</w:t>
      </w:r>
      <w:r>
        <w:rPr>
          <w:rFonts w:hint="eastAsia"/>
        </w:rPr>
        <w:t>?</w:t>
      </w:r>
    </w:p>
    <w:p w14:paraId="78A1DE71" w14:textId="0249AA4C" w:rsidR="0042638A" w:rsidRDefault="0042638A" w:rsidP="0042638A">
      <w:pPr>
        <w:pStyle w:val="a9"/>
        <w:ind w:left="960"/>
      </w:pPr>
      <w:r>
        <w:rPr>
          <w:rFonts w:hint="eastAsia"/>
        </w:rPr>
        <w:t>分批進場是一個可以降低風險的方式，避免因位資金費率轉為負而造成的缺失。</w:t>
      </w:r>
    </w:p>
    <w:p w14:paraId="09231A38" w14:textId="7139E7B8" w:rsidR="0042638A" w:rsidRPr="00A15776" w:rsidRDefault="0042638A" w:rsidP="0042638A">
      <w:pPr>
        <w:rPr>
          <w:rFonts w:hint="eastAsia"/>
        </w:rPr>
      </w:pPr>
      <w:r>
        <w:tab/>
      </w:r>
      <w:r>
        <w:rPr>
          <w:rFonts w:hint="eastAsia"/>
        </w:rPr>
        <w:t>而我針對第一個推測，做了近一步的探究，我在</w:t>
      </w:r>
      <w:r>
        <w:rPr>
          <w:rFonts w:hint="eastAsia"/>
        </w:rPr>
        <w:t>B</w:t>
      </w:r>
      <w:r>
        <w:t>i</w:t>
      </w:r>
      <w:r w:rsidR="00394FD4">
        <w:t>nance</w:t>
      </w:r>
      <w:r w:rsidR="00394FD4">
        <w:rPr>
          <w:rFonts w:hint="eastAsia"/>
        </w:rPr>
        <w:t>上找到了一個資金費率漲幅更大的幣種</w:t>
      </w:r>
      <w:r w:rsidR="00394FD4">
        <w:t>-B</w:t>
      </w:r>
      <w:r w:rsidR="00A15776">
        <w:t>NB</w:t>
      </w:r>
      <w:r w:rsidR="00A15776">
        <w:rPr>
          <w:rFonts w:hint="eastAsia"/>
        </w:rPr>
        <w:t>，接著，我就對其做一樣的分析。</w:t>
      </w:r>
    </w:p>
    <w:p w14:paraId="21C6C1A0" w14:textId="3623B7C8" w:rsidR="005131EC" w:rsidRDefault="005131EC" w:rsidP="005131EC">
      <w:pPr>
        <w:pStyle w:val="a9"/>
        <w:numPr>
          <w:ilvl w:val="0"/>
          <w:numId w:val="1"/>
        </w:numPr>
      </w:pPr>
      <w:r>
        <w:rPr>
          <w:rFonts w:hint="eastAsia"/>
        </w:rPr>
        <w:t>BNB</w:t>
      </w:r>
      <w:r>
        <w:rPr>
          <w:rFonts w:hint="eastAsia"/>
        </w:rPr>
        <w:t>資金費率觀察</w:t>
      </w:r>
    </w:p>
    <w:p w14:paraId="3A81DB08" w14:textId="7FBBA6BC" w:rsidR="005131EC" w:rsidRDefault="005131EC" w:rsidP="005131EC">
      <w:pPr>
        <w:pStyle w:val="a9"/>
        <w:ind w:left="480"/>
      </w:pPr>
      <w:r w:rsidRPr="005131EC">
        <w:rPr>
          <w:noProof/>
        </w:rPr>
        <w:drawing>
          <wp:inline distT="0" distB="0" distL="0" distR="0" wp14:anchorId="5CF87E2B" wp14:editId="461FD323">
            <wp:extent cx="5204460" cy="2743200"/>
            <wp:effectExtent l="0" t="0" r="0" b="0"/>
            <wp:docPr id="1207498255" name="圖片 1" descr="一張含有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8255" name="圖片 1" descr="一張含有 螢幕擷取畫面, 繪圖, 行 的圖片&#10;&#10;自動產生的描述"/>
                    <pic:cNvPicPr/>
                  </pic:nvPicPr>
                  <pic:blipFill rotWithShape="1">
                    <a:blip r:embed="rId10"/>
                    <a:srcRect l="727" t="2174"/>
                    <a:stretch/>
                  </pic:blipFill>
                  <pic:spPr bwMode="auto">
                    <a:xfrm>
                      <a:off x="0" y="0"/>
                      <a:ext cx="5204911" cy="27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5EF67" w14:textId="77777777" w:rsidR="005131EC" w:rsidRPr="008B1371" w:rsidRDefault="005131EC" w:rsidP="008B1371">
      <w:pPr>
        <w:pStyle w:val="ae"/>
        <w:rPr>
          <w:rFonts w:ascii="Times New Roman" w:hAnsi="Times New Roman" w:cs="Times New Roman"/>
        </w:rPr>
      </w:pPr>
      <w:r w:rsidRPr="008B1371">
        <w:rPr>
          <w:rStyle w:val="oypena"/>
          <w:rFonts w:ascii="Times New Roman" w:hAnsi="Times New Roman" w:cs="Times New Roman"/>
          <w:b/>
          <w:bCs/>
        </w:rPr>
        <w:t xml:space="preserve">Year 2020 - Positive Ratio: 37.70% </w:t>
      </w:r>
    </w:p>
    <w:p w14:paraId="6514FB81" w14:textId="6C9FD407" w:rsidR="005131EC" w:rsidRPr="008B1371" w:rsidRDefault="005131EC" w:rsidP="008B1371">
      <w:pPr>
        <w:pStyle w:val="ae"/>
        <w:rPr>
          <w:rFonts w:ascii="Times New Roman" w:hAnsi="Times New Roman" w:cs="Times New Roman"/>
        </w:rPr>
      </w:pPr>
      <w:r w:rsidRPr="008B1371">
        <w:rPr>
          <w:rStyle w:val="oypena"/>
          <w:rFonts w:ascii="Times New Roman" w:hAnsi="Times New Roman" w:cs="Times New Roman"/>
          <w:b/>
          <w:bCs/>
        </w:rPr>
        <w:t xml:space="preserve">Year 2021 - Positive Ratio: 41.37% </w:t>
      </w:r>
    </w:p>
    <w:p w14:paraId="7101662B" w14:textId="77777777" w:rsidR="005131EC" w:rsidRPr="008B1371" w:rsidRDefault="005131EC" w:rsidP="008B1371">
      <w:pPr>
        <w:pStyle w:val="ae"/>
        <w:rPr>
          <w:rFonts w:ascii="Times New Roman" w:hAnsi="Times New Roman" w:cs="Times New Roman"/>
        </w:rPr>
      </w:pPr>
      <w:r w:rsidRPr="008B1371">
        <w:rPr>
          <w:rStyle w:val="oypena"/>
          <w:rFonts w:ascii="Times New Roman" w:hAnsi="Times New Roman" w:cs="Times New Roman"/>
          <w:b/>
          <w:bCs/>
        </w:rPr>
        <w:t xml:space="preserve">Year 2022 - Positive Ratio: 0.46% </w:t>
      </w:r>
    </w:p>
    <w:p w14:paraId="5DB96572" w14:textId="77777777" w:rsidR="005131EC" w:rsidRDefault="005131EC" w:rsidP="008B1371">
      <w:pPr>
        <w:pStyle w:val="ae"/>
        <w:rPr>
          <w:rStyle w:val="oypena"/>
          <w:rFonts w:ascii="Times New Roman" w:hAnsi="Times New Roman" w:cs="Times New Roman"/>
          <w:b/>
          <w:bCs/>
        </w:rPr>
      </w:pPr>
      <w:r w:rsidRPr="008B1371">
        <w:rPr>
          <w:rStyle w:val="oypena"/>
          <w:rFonts w:ascii="Times New Roman" w:hAnsi="Times New Roman" w:cs="Times New Roman"/>
          <w:b/>
          <w:bCs/>
        </w:rPr>
        <w:t>Year 2023 - Positive Ratio: 22.47%</w:t>
      </w:r>
    </w:p>
    <w:p w14:paraId="4BBA8C28" w14:textId="0E7901E5" w:rsidR="008D1E42" w:rsidRPr="00122872" w:rsidRDefault="008B1371" w:rsidP="008B1371">
      <w:pPr>
        <w:pStyle w:val="ae"/>
        <w:rPr>
          <w:rFonts w:ascii="Times New Roman" w:hAnsi="Times New Roman" w:cs="Times New Roman" w:hint="eastAsia"/>
        </w:rPr>
      </w:pPr>
      <w:r w:rsidRPr="008B1371">
        <w:rPr>
          <w:rStyle w:val="oypena"/>
          <w:rFonts w:ascii="Times New Roman" w:hAnsi="Times New Roman" w:cs="Times New Roman" w:hint="eastAsia"/>
        </w:rPr>
        <w:t>從</w:t>
      </w:r>
      <w:r w:rsidR="008D1E42">
        <w:rPr>
          <w:rStyle w:val="oypena"/>
          <w:rFonts w:ascii="Times New Roman" w:hAnsi="Times New Roman" w:cs="Times New Roman" w:hint="eastAsia"/>
        </w:rPr>
        <w:t>數據我們看的出來，</w:t>
      </w:r>
      <w:r w:rsidR="008D1E42">
        <w:rPr>
          <w:rStyle w:val="oypena"/>
          <w:rFonts w:ascii="Times New Roman" w:hAnsi="Times New Roman" w:cs="Times New Roman" w:hint="eastAsia"/>
        </w:rPr>
        <w:t>BNB</w:t>
      </w:r>
      <w:r w:rsidR="008D1E42">
        <w:rPr>
          <w:rStyle w:val="oypena"/>
          <w:rFonts w:ascii="Times New Roman" w:hAnsi="Times New Roman" w:cs="Times New Roman" w:hint="eastAsia"/>
        </w:rPr>
        <w:t>的幅度大於</w:t>
      </w:r>
      <w:r w:rsidR="008D1E42">
        <w:rPr>
          <w:rStyle w:val="oypena"/>
          <w:rFonts w:ascii="Times New Roman" w:hAnsi="Times New Roman" w:cs="Times New Roman" w:hint="eastAsia"/>
        </w:rPr>
        <w:t>BTC</w:t>
      </w:r>
      <w:r w:rsidR="008D1E42">
        <w:rPr>
          <w:rStyle w:val="oypena"/>
          <w:rFonts w:ascii="Times New Roman" w:hAnsi="Times New Roman" w:cs="Times New Roman" w:hint="eastAsia"/>
        </w:rPr>
        <w:t>，且</w:t>
      </w:r>
      <w:r w:rsidR="00384E12">
        <w:rPr>
          <w:rStyle w:val="oypena"/>
          <w:rFonts w:ascii="Times New Roman" w:hAnsi="Times New Roman" w:cs="Times New Roman" w:hint="eastAsia"/>
        </w:rPr>
        <w:t>其在正及負的來回次數也是遠大於</w:t>
      </w:r>
      <w:r w:rsidR="00384E12">
        <w:rPr>
          <w:rStyle w:val="oypena"/>
          <w:rFonts w:ascii="Times New Roman" w:hAnsi="Times New Roman" w:cs="Times New Roman" w:hint="eastAsia"/>
        </w:rPr>
        <w:t>BTC</w:t>
      </w:r>
      <w:r w:rsidR="00384E12">
        <w:rPr>
          <w:rStyle w:val="oypena"/>
          <w:rFonts w:ascii="Times New Roman" w:hAnsi="Times New Roman" w:cs="Times New Roman" w:hint="eastAsia"/>
        </w:rPr>
        <w:t>，這也跟我們上面推測的第</w:t>
      </w:r>
      <w:r w:rsidR="00384E12">
        <w:rPr>
          <w:rStyle w:val="oypena"/>
          <w:rFonts w:ascii="Times New Roman" w:hAnsi="Times New Roman" w:cs="Times New Roman" w:hint="eastAsia"/>
        </w:rPr>
        <w:t>2</w:t>
      </w:r>
      <w:r w:rsidR="00384E12">
        <w:rPr>
          <w:rStyle w:val="oypena"/>
          <w:rFonts w:ascii="Times New Roman" w:hAnsi="Times New Roman" w:cs="Times New Roman" w:hint="eastAsia"/>
        </w:rPr>
        <w:t>點相符合，</w:t>
      </w:r>
      <w:r w:rsidR="00122872">
        <w:rPr>
          <w:rStyle w:val="oypena"/>
          <w:rFonts w:ascii="Times New Roman" w:hAnsi="Times New Roman" w:cs="Times New Roman" w:hint="eastAsia"/>
        </w:rPr>
        <w:t>於是我們針對</w:t>
      </w:r>
      <w:r w:rsidR="00122872">
        <w:rPr>
          <w:rStyle w:val="oypena"/>
          <w:rFonts w:ascii="Times New Roman" w:hAnsi="Times New Roman" w:cs="Times New Roman"/>
        </w:rPr>
        <w:t>BNB</w:t>
      </w:r>
      <w:r w:rsidR="00122872">
        <w:rPr>
          <w:rStyle w:val="oypena"/>
          <w:rFonts w:ascii="Times New Roman" w:hAnsi="Times New Roman" w:cs="Times New Roman" w:hint="eastAsia"/>
        </w:rPr>
        <w:t>，做了一個新的策略發想，如下</w:t>
      </w:r>
      <w:r w:rsidR="00122872">
        <w:rPr>
          <w:rStyle w:val="oypena"/>
          <w:rFonts w:ascii="Times New Roman" w:hAnsi="Times New Roman" w:cs="Times New Roman" w:hint="eastAsia"/>
        </w:rPr>
        <w:t>:</w:t>
      </w:r>
    </w:p>
    <w:p w14:paraId="2D69EEF0" w14:textId="22697696" w:rsidR="005131EC" w:rsidRDefault="005131EC" w:rsidP="005131EC">
      <w:r w:rsidRPr="005131EC">
        <w:rPr>
          <w:noProof/>
        </w:rPr>
        <w:lastRenderedPageBreak/>
        <w:drawing>
          <wp:inline distT="0" distB="0" distL="0" distR="0" wp14:anchorId="42F7206C" wp14:editId="18120418">
            <wp:extent cx="5274310" cy="2418715"/>
            <wp:effectExtent l="19050" t="19050" r="21590" b="19685"/>
            <wp:docPr id="201783615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6159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4EC00" w14:textId="59B96F11" w:rsidR="00122872" w:rsidRDefault="007D363F" w:rsidP="00122872">
      <w:pPr>
        <w:pStyle w:val="ae"/>
        <w:ind w:left="480"/>
        <w:rPr>
          <w:rStyle w:val="oypena"/>
          <w:rFonts w:asciiTheme="minorEastAsia" w:hAnsiTheme="minorEastAsia" w:cs="Times New Roman" w:hint="eastAsia"/>
        </w:rPr>
      </w:pPr>
      <w:r>
        <w:rPr>
          <w:rStyle w:val="oypena"/>
          <w:rFonts w:asciiTheme="minorEastAsia" w:hAnsiTheme="minorEastAsia" w:cs="Times New Roman" w:hint="eastAsia"/>
        </w:rPr>
        <w:t>根據以上策略，</w:t>
      </w:r>
      <w:r w:rsidR="00122872">
        <w:rPr>
          <w:rStyle w:val="oypena"/>
          <w:rFonts w:asciiTheme="minorEastAsia" w:hAnsiTheme="minorEastAsia" w:cs="Times New Roman" w:hint="eastAsia"/>
        </w:rPr>
        <w:t>我們</w:t>
      </w:r>
      <w:r>
        <w:rPr>
          <w:rStyle w:val="oypena"/>
          <w:rFonts w:asciiTheme="minorEastAsia" w:hAnsiTheme="minorEastAsia" w:cs="Times New Roman" w:hint="eastAsia"/>
        </w:rPr>
        <w:t>得到的實作結果</w:t>
      </w:r>
    </w:p>
    <w:p w14:paraId="66BCF85C" w14:textId="1B155EDC" w:rsidR="00122872" w:rsidRPr="00122872" w:rsidRDefault="00122872" w:rsidP="00122872">
      <w:pPr>
        <w:pStyle w:val="ae"/>
        <w:numPr>
          <w:ilvl w:val="0"/>
          <w:numId w:val="1"/>
        </w:numPr>
        <w:rPr>
          <w:rStyle w:val="oypena"/>
          <w:rFonts w:asciiTheme="minorEastAsia" w:hAnsiTheme="minorEastAsia" w:cs="Times New Roman" w:hint="eastAsia"/>
        </w:rPr>
      </w:pPr>
      <w:r>
        <w:rPr>
          <w:rStyle w:val="oypena"/>
          <w:rFonts w:asciiTheme="minorEastAsia" w:hAnsiTheme="minorEastAsia" w:cs="Times New Roman" w:hint="eastAsia"/>
        </w:rPr>
        <w:t>實作結果</w:t>
      </w:r>
    </w:p>
    <w:p w14:paraId="0D67AFB8" w14:textId="534A5C1F" w:rsidR="005131EC" w:rsidRPr="00122872" w:rsidRDefault="005131EC" w:rsidP="00122872">
      <w:pPr>
        <w:pStyle w:val="ae"/>
        <w:rPr>
          <w:rFonts w:ascii="Times New Roman" w:hAnsi="Times New Roman" w:cs="Times New Roman"/>
        </w:rPr>
      </w:pPr>
      <w:r w:rsidRPr="00122872">
        <w:rPr>
          <w:rStyle w:val="oypena"/>
          <w:rFonts w:ascii="Times New Roman" w:hAnsi="Times New Roman" w:cs="Times New Roman"/>
          <w:b/>
          <w:bCs/>
        </w:rPr>
        <w:t>2020 Returns: 20.12%</w:t>
      </w:r>
      <w:r w:rsidRPr="00122872">
        <w:rPr>
          <w:rFonts w:ascii="Times New Roman" w:hAnsi="Times New Roman" w:cs="Times New Roman"/>
        </w:rPr>
        <w:t xml:space="preserve"> </w:t>
      </w:r>
    </w:p>
    <w:p w14:paraId="76B7EC75" w14:textId="08F72C35" w:rsidR="005131EC" w:rsidRPr="00122872" w:rsidRDefault="005131EC" w:rsidP="00122872">
      <w:pPr>
        <w:pStyle w:val="ae"/>
        <w:rPr>
          <w:rFonts w:ascii="Times New Roman" w:hAnsi="Times New Roman" w:cs="Times New Roman"/>
        </w:rPr>
      </w:pPr>
      <w:r w:rsidRPr="00122872">
        <w:rPr>
          <w:rStyle w:val="oypena"/>
          <w:rFonts w:ascii="Times New Roman" w:hAnsi="Times New Roman" w:cs="Times New Roman"/>
          <w:b/>
          <w:bCs/>
        </w:rPr>
        <w:t>2021 Returns: 35.67%</w:t>
      </w:r>
    </w:p>
    <w:p w14:paraId="34C5573E" w14:textId="62D3E9A9" w:rsidR="005131EC" w:rsidRPr="00122872" w:rsidRDefault="005131EC" w:rsidP="00122872">
      <w:pPr>
        <w:pStyle w:val="ae"/>
        <w:rPr>
          <w:rFonts w:ascii="Times New Roman" w:hAnsi="Times New Roman" w:cs="Times New Roman"/>
        </w:rPr>
      </w:pPr>
      <w:r w:rsidRPr="00122872">
        <w:rPr>
          <w:rStyle w:val="oypena"/>
          <w:rFonts w:ascii="Times New Roman" w:hAnsi="Times New Roman" w:cs="Times New Roman"/>
          <w:b/>
          <w:bCs/>
        </w:rPr>
        <w:t>2022 Returns: 10.37%</w:t>
      </w:r>
    </w:p>
    <w:p w14:paraId="11B0A704" w14:textId="77777777" w:rsidR="005131EC" w:rsidRDefault="005131EC" w:rsidP="00122872">
      <w:pPr>
        <w:pStyle w:val="ae"/>
        <w:rPr>
          <w:rStyle w:val="oypena"/>
          <w:rFonts w:ascii="Times New Roman" w:hAnsi="Times New Roman" w:cs="Times New Roman"/>
          <w:b/>
          <w:bCs/>
        </w:rPr>
      </w:pPr>
      <w:r w:rsidRPr="00122872">
        <w:rPr>
          <w:rStyle w:val="oypena"/>
          <w:rFonts w:ascii="Times New Roman" w:hAnsi="Times New Roman" w:cs="Times New Roman"/>
          <w:b/>
          <w:bCs/>
        </w:rPr>
        <w:t>2023 Returns: 16.97%</w:t>
      </w:r>
    </w:p>
    <w:p w14:paraId="320AEB0D" w14:textId="696EE41C" w:rsidR="00CB5A8A" w:rsidRPr="003D44E2" w:rsidRDefault="007D363F" w:rsidP="00122872">
      <w:pPr>
        <w:pStyle w:val="ae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相對於</w:t>
      </w:r>
      <w:r>
        <w:rPr>
          <w:rFonts w:ascii="Times New Roman" w:hAnsi="Times New Roman" w:cs="Times New Roman"/>
        </w:rPr>
        <w:t>BTC</w:t>
      </w:r>
      <w:r>
        <w:rPr>
          <w:rFonts w:ascii="Times New Roman" w:hAnsi="Times New Roman" w:cs="Times New Roman" w:hint="eastAsia"/>
        </w:rPr>
        <w:t>，這次的回測結果，明顯是高於</w:t>
      </w:r>
      <w:r w:rsidR="00CB5A8A">
        <w:rPr>
          <w:rFonts w:ascii="Times New Roman" w:hAnsi="Times New Roman" w:cs="Times New Roman"/>
        </w:rPr>
        <w:t>BNB</w:t>
      </w:r>
      <w:r w:rsidR="00CB5A8A">
        <w:rPr>
          <w:rFonts w:ascii="Times New Roman" w:hAnsi="Times New Roman" w:cs="Times New Roman" w:hint="eastAsia"/>
        </w:rPr>
        <w:t>，且算是非常不錯的績效，而且在波動較大的</w:t>
      </w:r>
      <w:r w:rsidR="00CB5A8A">
        <w:rPr>
          <w:rFonts w:ascii="Times New Roman" w:hAnsi="Times New Roman" w:cs="Times New Roman"/>
        </w:rPr>
        <w:t>2020</w:t>
      </w:r>
      <w:r w:rsidR="00CB5A8A">
        <w:rPr>
          <w:rFonts w:ascii="Times New Roman" w:hAnsi="Times New Roman" w:cs="Times New Roman" w:hint="eastAsia"/>
        </w:rPr>
        <w:t>和</w:t>
      </w:r>
      <w:r w:rsidR="00CB5A8A">
        <w:rPr>
          <w:rFonts w:ascii="Times New Roman" w:hAnsi="Times New Roman" w:cs="Times New Roman" w:hint="eastAsia"/>
        </w:rPr>
        <w:t>2</w:t>
      </w:r>
      <w:r w:rsidR="00CB5A8A">
        <w:rPr>
          <w:rFonts w:ascii="Times New Roman" w:hAnsi="Times New Roman" w:cs="Times New Roman"/>
        </w:rPr>
        <w:t>021</w:t>
      </w:r>
      <w:r w:rsidR="00CB5A8A">
        <w:rPr>
          <w:rFonts w:ascii="Times New Roman" w:hAnsi="Times New Roman" w:cs="Times New Roman" w:hint="eastAsia"/>
        </w:rPr>
        <w:t>，也的確獲得了更高的績效，但若以套利來講，這樣子的報酬</w:t>
      </w:r>
      <w:r w:rsidR="00A13BF9">
        <w:rPr>
          <w:rFonts w:ascii="Times New Roman" w:hAnsi="Times New Roman" w:cs="Times New Roman" w:hint="eastAsia"/>
        </w:rPr>
        <w:t>可能太高，畢竟風險低，相對的報酬就不會這麼高，正常套利</w:t>
      </w:r>
      <w:r w:rsidR="003307AB">
        <w:rPr>
          <w:rFonts w:ascii="Times New Roman" w:hAnsi="Times New Roman" w:cs="Times New Roman" w:hint="eastAsia"/>
        </w:rPr>
        <w:t>超過</w:t>
      </w:r>
      <w:r w:rsidR="003307AB">
        <w:rPr>
          <w:rFonts w:ascii="Times New Roman" w:hAnsi="Times New Roman" w:cs="Times New Roman"/>
        </w:rPr>
        <w:t>10</w:t>
      </w:r>
      <w:r w:rsidR="003307AB">
        <w:rPr>
          <w:rFonts w:ascii="Times New Roman" w:hAnsi="Times New Roman" w:cs="Times New Roman" w:hint="eastAsia"/>
        </w:rPr>
        <w:t>%</w:t>
      </w:r>
      <w:r w:rsidR="003307AB">
        <w:rPr>
          <w:rFonts w:ascii="Times New Roman" w:hAnsi="Times New Roman" w:cs="Times New Roman" w:hint="eastAsia"/>
        </w:rPr>
        <w:t>已經都算不錯了，所以這個策略可能存在著某些問題，需要我進一步的去做</w:t>
      </w:r>
      <w:r w:rsidR="003D44E2">
        <w:rPr>
          <w:rFonts w:ascii="Times New Roman" w:hAnsi="Times New Roman" w:cs="Times New Roman" w:hint="eastAsia"/>
        </w:rPr>
        <w:t>檢查和</w:t>
      </w:r>
      <w:r w:rsidR="003D44E2">
        <w:rPr>
          <w:rFonts w:ascii="Times New Roman" w:hAnsi="Times New Roman" w:cs="Times New Roman"/>
        </w:rPr>
        <w:t>Debug</w:t>
      </w:r>
      <w:r w:rsidR="003D44E2">
        <w:rPr>
          <w:rFonts w:ascii="Times New Roman" w:hAnsi="Times New Roman" w:cs="Times New Roman" w:hint="eastAsia"/>
        </w:rPr>
        <w:t>，但整體而言，我也證明了資費套利的可行性，給各位一個簡單的參考。</w:t>
      </w:r>
    </w:p>
    <w:p w14:paraId="5F28165C" w14:textId="77777777" w:rsidR="003D44E2" w:rsidRPr="003D44E2" w:rsidRDefault="003D44E2" w:rsidP="00122872">
      <w:pPr>
        <w:pStyle w:val="ae"/>
        <w:rPr>
          <w:rFonts w:ascii="Times New Roman" w:hAnsi="Times New Roman" w:cs="Times New Roman" w:hint="eastAsia"/>
        </w:rPr>
      </w:pPr>
    </w:p>
    <w:p w14:paraId="0BF65D9B" w14:textId="2B3F126D" w:rsidR="005131EC" w:rsidRDefault="005131EC" w:rsidP="005131EC">
      <w:pPr>
        <w:pStyle w:val="a9"/>
        <w:numPr>
          <w:ilvl w:val="0"/>
          <w:numId w:val="1"/>
        </w:numPr>
      </w:pPr>
      <w:r>
        <w:rPr>
          <w:rFonts w:hint="eastAsia"/>
        </w:rPr>
        <w:t>未來研究方向</w:t>
      </w:r>
    </w:p>
    <w:p w14:paraId="7C9CACCF" w14:textId="6CC018D0" w:rsidR="003D44E2" w:rsidRPr="003D44E2" w:rsidRDefault="005131EC" w:rsidP="003D44E2">
      <w:pPr>
        <w:pStyle w:val="a9"/>
        <w:numPr>
          <w:ilvl w:val="0"/>
          <w:numId w:val="5"/>
        </w:numPr>
        <w:rPr>
          <w:rStyle w:val="oypena"/>
          <w:rFonts w:hint="eastAsia"/>
        </w:rPr>
      </w:pPr>
      <w:r>
        <w:rPr>
          <w:rFonts w:hint="eastAsia"/>
        </w:rPr>
        <w:t>針對套利</w:t>
      </w:r>
      <w:r>
        <w:rPr>
          <w:rFonts w:hint="eastAsia"/>
        </w:rPr>
        <w:t xml:space="preserve">: </w:t>
      </w:r>
      <w:r w:rsidRPr="003D44E2">
        <w:rPr>
          <w:rStyle w:val="oypena"/>
        </w:rPr>
        <w:t>根據前面所提進行不同的版本修正，看能不能取得更好的績效，另外就是利用爬蟲爬取</w:t>
      </w:r>
      <w:r w:rsidRPr="003D44E2">
        <w:rPr>
          <w:rStyle w:val="oypena"/>
        </w:rPr>
        <w:t>Bitget</w:t>
      </w:r>
      <w:r w:rsidRPr="003D44E2">
        <w:rPr>
          <w:rStyle w:val="oypena"/>
        </w:rPr>
        <w:t>上的資料，針對</w:t>
      </w:r>
      <w:r w:rsidR="003D44E2">
        <w:rPr>
          <w:rStyle w:val="oypena"/>
          <w:rFonts w:hint="eastAsia"/>
        </w:rPr>
        <w:t>當下</w:t>
      </w:r>
      <w:r w:rsidRPr="003D44E2">
        <w:rPr>
          <w:rStyle w:val="oypena"/>
        </w:rPr>
        <w:t>資金費率最高的幣種做操作</w:t>
      </w:r>
      <w:r w:rsidR="003D44E2">
        <w:rPr>
          <w:rStyle w:val="oypena"/>
          <w:rFonts w:hint="eastAsia"/>
        </w:rPr>
        <w:t>，這會獲取最高的報酬。</w:t>
      </w:r>
    </w:p>
    <w:p w14:paraId="18678859" w14:textId="5430F880" w:rsidR="005131EC" w:rsidRPr="003D44E2" w:rsidRDefault="003D44E2" w:rsidP="005131EC">
      <w:pPr>
        <w:pStyle w:val="a9"/>
        <w:numPr>
          <w:ilvl w:val="0"/>
          <w:numId w:val="5"/>
        </w:numPr>
        <w:rPr>
          <w:rStyle w:val="oypena"/>
          <w:rFonts w:asciiTheme="minorEastAsia" w:hAnsiTheme="minorEastAsia"/>
        </w:rPr>
      </w:pPr>
      <w:r w:rsidRPr="003D44E2">
        <w:rPr>
          <w:rStyle w:val="oypena"/>
          <w:rFonts w:asciiTheme="minorEastAsia" w:hAnsiTheme="minorEastAsia" w:hint="eastAsia"/>
        </w:rPr>
        <w:t>CTA</w:t>
      </w:r>
      <w:r w:rsidR="005131EC" w:rsidRPr="003D44E2">
        <w:rPr>
          <w:rStyle w:val="oypena"/>
          <w:rFonts w:asciiTheme="minorEastAsia" w:hAnsiTheme="minorEastAsia" w:hint="eastAsia"/>
        </w:rPr>
        <w:t>指標</w:t>
      </w:r>
      <w:r w:rsidRPr="003D44E2">
        <w:rPr>
          <w:rStyle w:val="oypena"/>
          <w:rFonts w:asciiTheme="minorEastAsia" w:hAnsiTheme="minorEastAsia" w:hint="eastAsia"/>
        </w:rPr>
        <w:t>測略</w:t>
      </w:r>
      <w:r w:rsidR="005131EC" w:rsidRPr="003D44E2">
        <w:rPr>
          <w:rStyle w:val="oypena"/>
          <w:rFonts w:asciiTheme="minorEastAsia" w:hAnsiTheme="minorEastAsia" w:hint="eastAsia"/>
        </w:rPr>
        <w:t xml:space="preserve">: </w:t>
      </w:r>
      <w:r w:rsidR="005131EC" w:rsidRPr="003D44E2">
        <w:rPr>
          <w:rStyle w:val="oypena"/>
          <w:rFonts w:asciiTheme="minorEastAsia" w:hAnsiTheme="minorEastAsia"/>
        </w:rPr>
        <w:t>RSI超賣而MFI表明買方力量強時，可能是一個強有力的買入信號</w:t>
      </w:r>
      <w:r>
        <w:rPr>
          <w:rStyle w:val="oypena"/>
          <w:rFonts w:asciiTheme="minorEastAsia" w:hAnsiTheme="minorEastAsia" w:hint="eastAsia"/>
        </w:rPr>
        <w:t>。</w:t>
      </w:r>
    </w:p>
    <w:p w14:paraId="79F908E4" w14:textId="014C0197" w:rsidR="005131EC" w:rsidRPr="00D81747" w:rsidRDefault="00A46D23" w:rsidP="005131EC">
      <w:pPr>
        <w:pStyle w:val="a9"/>
        <w:numPr>
          <w:ilvl w:val="0"/>
          <w:numId w:val="5"/>
        </w:numPr>
        <w:rPr>
          <w:rStyle w:val="oypena"/>
        </w:rPr>
      </w:pPr>
      <w:r w:rsidRPr="00D81747">
        <w:rPr>
          <w:rStyle w:val="oypena"/>
          <w:rFonts w:hint="eastAsia"/>
        </w:rPr>
        <w:t>針對量化</w:t>
      </w:r>
      <w:r>
        <w:rPr>
          <w:rStyle w:val="oypena"/>
          <w:rFonts w:hint="eastAsia"/>
          <w:b/>
          <w:bCs/>
        </w:rPr>
        <w:t xml:space="preserve">: </w:t>
      </w:r>
      <w:r>
        <w:rPr>
          <w:rStyle w:val="oypena"/>
          <w:color w:val="000000"/>
        </w:rPr>
        <w:t>針對我在市場上觀察到的特性，利用量化的方式讓他能夠變成一個交易策略，目前初步想法是針對上市幣的分析</w:t>
      </w:r>
      <w:r w:rsidR="003D44E2">
        <w:rPr>
          <w:rStyle w:val="oypena"/>
          <w:rFonts w:hint="eastAsia"/>
          <w:color w:val="000000"/>
        </w:rPr>
        <w:t>，因為上市幣的波動很大，</w:t>
      </w:r>
      <w:r w:rsidR="00D81747">
        <w:rPr>
          <w:rStyle w:val="oypena"/>
          <w:rFonts w:hint="eastAsia"/>
          <w:color w:val="000000"/>
        </w:rPr>
        <w:t>更有利可圖。</w:t>
      </w:r>
    </w:p>
    <w:p w14:paraId="16D66FC9" w14:textId="57AEEC17" w:rsidR="00D81747" w:rsidRPr="00D81747" w:rsidRDefault="00D81747" w:rsidP="00D81747">
      <w:pPr>
        <w:ind w:left="480"/>
        <w:rPr>
          <w:rFonts w:hint="eastAsia"/>
        </w:rPr>
      </w:pPr>
      <w:r>
        <w:rPr>
          <w:rFonts w:hint="eastAsia"/>
        </w:rPr>
        <w:t>以上就是本學期讀書會的一個成果，下學期希望也可以學會</w:t>
      </w:r>
      <w:r>
        <w:rPr>
          <w:rFonts w:hint="eastAsia"/>
        </w:rPr>
        <w:t>CTA</w:t>
      </w:r>
      <w:r>
        <w:rPr>
          <w:rFonts w:hint="eastAsia"/>
        </w:rPr>
        <w:t>指標策略，學習最佳化</w:t>
      </w:r>
      <w:r w:rsidR="00807F30">
        <w:rPr>
          <w:rFonts w:hint="eastAsia"/>
        </w:rPr>
        <w:t>等等更多的東西。</w:t>
      </w:r>
    </w:p>
    <w:sectPr w:rsidR="00D81747" w:rsidRPr="00D817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2E1"/>
    <w:multiLevelType w:val="hybridMultilevel"/>
    <w:tmpl w:val="7A00C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DA0EA5"/>
    <w:multiLevelType w:val="hybridMultilevel"/>
    <w:tmpl w:val="1F30CE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B47F4E"/>
    <w:multiLevelType w:val="hybridMultilevel"/>
    <w:tmpl w:val="661806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E693F0C"/>
    <w:multiLevelType w:val="hybridMultilevel"/>
    <w:tmpl w:val="B61E2256"/>
    <w:lvl w:ilvl="0" w:tplc="4266BA46">
      <w:start w:val="2020"/>
      <w:numFmt w:val="decimal"/>
      <w:lvlText w:val="%1"/>
      <w:lvlJc w:val="left"/>
      <w:pPr>
        <w:ind w:left="1008" w:hanging="528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7A66A01"/>
    <w:multiLevelType w:val="hybridMultilevel"/>
    <w:tmpl w:val="003AF2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86693779">
    <w:abstractNumId w:val="0"/>
  </w:num>
  <w:num w:numId="2" w16cid:durableId="1609241571">
    <w:abstractNumId w:val="2"/>
  </w:num>
  <w:num w:numId="3" w16cid:durableId="723258849">
    <w:abstractNumId w:val="3"/>
  </w:num>
  <w:num w:numId="4" w16cid:durableId="858738692">
    <w:abstractNumId w:val="4"/>
  </w:num>
  <w:num w:numId="5" w16cid:durableId="167780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D0"/>
    <w:rsid w:val="00017347"/>
    <w:rsid w:val="000E0E86"/>
    <w:rsid w:val="00122872"/>
    <w:rsid w:val="00210420"/>
    <w:rsid w:val="00262D4E"/>
    <w:rsid w:val="003307AB"/>
    <w:rsid w:val="00384E12"/>
    <w:rsid w:val="00394FD4"/>
    <w:rsid w:val="003D44E2"/>
    <w:rsid w:val="0042638A"/>
    <w:rsid w:val="004410D8"/>
    <w:rsid w:val="005131EC"/>
    <w:rsid w:val="005C67D0"/>
    <w:rsid w:val="005D20C0"/>
    <w:rsid w:val="005D7562"/>
    <w:rsid w:val="005E08E6"/>
    <w:rsid w:val="0063639B"/>
    <w:rsid w:val="00673DAB"/>
    <w:rsid w:val="006A0D7B"/>
    <w:rsid w:val="006D34D3"/>
    <w:rsid w:val="007A787C"/>
    <w:rsid w:val="007D363F"/>
    <w:rsid w:val="00800A98"/>
    <w:rsid w:val="008020A6"/>
    <w:rsid w:val="00807F30"/>
    <w:rsid w:val="008B1371"/>
    <w:rsid w:val="008D1E42"/>
    <w:rsid w:val="00925A9E"/>
    <w:rsid w:val="00986301"/>
    <w:rsid w:val="009D2499"/>
    <w:rsid w:val="00A13BF9"/>
    <w:rsid w:val="00A15776"/>
    <w:rsid w:val="00A46D23"/>
    <w:rsid w:val="00A935B7"/>
    <w:rsid w:val="00C26893"/>
    <w:rsid w:val="00C47616"/>
    <w:rsid w:val="00C70DA5"/>
    <w:rsid w:val="00C92514"/>
    <w:rsid w:val="00CB5A8A"/>
    <w:rsid w:val="00CC6D44"/>
    <w:rsid w:val="00CD3BF4"/>
    <w:rsid w:val="00CD5D1C"/>
    <w:rsid w:val="00D25CC2"/>
    <w:rsid w:val="00D669A4"/>
    <w:rsid w:val="00D81747"/>
    <w:rsid w:val="00DA742E"/>
    <w:rsid w:val="00E10F38"/>
    <w:rsid w:val="00E47183"/>
    <w:rsid w:val="00E673EA"/>
    <w:rsid w:val="00F07BF0"/>
    <w:rsid w:val="00F2243C"/>
    <w:rsid w:val="00F7584D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EB6D"/>
  <w15:chartTrackingRefBased/>
  <w15:docId w15:val="{6BE4D7C4-5468-4E7C-B17F-50B62C7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67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7D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7D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7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7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7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7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67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C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C67D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C6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C67D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C67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C67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C67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C67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7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C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7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C67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C67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67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67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C67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67D0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a0"/>
    <w:rsid w:val="005C67D0"/>
  </w:style>
  <w:style w:type="paragraph" w:customStyle="1" w:styleId="cvgsua">
    <w:name w:val="cvgsua"/>
    <w:basedOn w:val="a"/>
    <w:rsid w:val="005C67D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5131E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e">
    <w:name w:val="No Spacing"/>
    <w:uiPriority w:val="1"/>
    <w:qFormat/>
    <w:rsid w:val="006D34D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73A3-C906-4CEE-B770-A52775D8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子儀 王</dc:creator>
  <cp:keywords/>
  <dc:description/>
  <cp:lastModifiedBy>子儀 王</cp:lastModifiedBy>
  <cp:revision>51</cp:revision>
  <dcterms:created xsi:type="dcterms:W3CDTF">2024-01-11T12:11:00Z</dcterms:created>
  <dcterms:modified xsi:type="dcterms:W3CDTF">2024-01-12T11:21:00Z</dcterms:modified>
</cp:coreProperties>
</file>