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7E1F73">
      <w:r>
        <w:t xml:space="preserve">Para aumentar o tamanho vamos envelopar o </w:t>
      </w:r>
      <w:proofErr w:type="spellStart"/>
      <w:r>
        <w:t>TextButton</w:t>
      </w:r>
      <w:proofErr w:type="spellEnd"/>
      <w:r>
        <w:t xml:space="preserve"> em um </w:t>
      </w:r>
      <w:proofErr w:type="spellStart"/>
      <w:r>
        <w:t>SizedBox</w:t>
      </w:r>
      <w:proofErr w:type="spellEnd"/>
      <w:r>
        <w:t xml:space="preserve"> e passamos o </w:t>
      </w:r>
      <w:proofErr w:type="spellStart"/>
      <w:r>
        <w:t>width</w:t>
      </w:r>
      <w:proofErr w:type="spellEnd"/>
      <w:r>
        <w:t xml:space="preserve"> para ele expandir para toda a largura da tela.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1F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1F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child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SizedBox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(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  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width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pt-BR"/>
        </w:rPr>
        <w:t>double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.</w:t>
      </w:r>
      <w:r w:rsidRPr="007E1F73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infinity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highlight w:val="blue"/>
          <w:lang w:eastAsia="pt-BR"/>
        </w:rPr>
        <w:t>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TextButton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onPressed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{},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ButtonStyle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backgroundColor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MaterialStateProperty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1F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all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r w:rsidRPr="007E1F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fontSize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1F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    </w:t>
      </w:r>
      <w:proofErr w:type="spellStart"/>
      <w:proofErr w:type="gramStart"/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fontWeight</w:t>
      </w:r>
      <w:proofErr w:type="spellEnd"/>
      <w:proofErr w:type="gramEnd"/>
      <w:r w:rsidRPr="007E1F7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E1F7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FontWeight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E1F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w400</w:t>
      </w: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  ),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  ),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7E1F73" w:rsidRPr="007E1F73" w:rsidRDefault="007E1F73" w:rsidP="007E1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E1F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7E1F73" w:rsidRDefault="007E1F73">
      <w:bookmarkStart w:id="0" w:name="_GoBack"/>
      <w:bookmarkEnd w:id="0"/>
    </w:p>
    <w:sectPr w:rsidR="007E1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F5"/>
    <w:rsid w:val="000D12F5"/>
    <w:rsid w:val="007E1F73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2A49"/>
  <w15:chartTrackingRefBased/>
  <w15:docId w15:val="{CB9652AC-5F40-4BB5-BD01-6F8713EB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5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787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2025-06-12T20:53:00Z</dcterms:created>
  <dcterms:modified xsi:type="dcterms:W3CDTF">2025-06-12T20:54:00Z</dcterms:modified>
</cp:coreProperties>
</file>