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C06" w:rsidRDefault="00E37C06"/>
    <w:p w:rsidR="00E37C06" w:rsidRDefault="00E37C06"/>
    <w:p w:rsidR="008C6A59" w:rsidRDefault="00E37C06">
      <w:r w:rsidRPr="00E37C06">
        <w:drawing>
          <wp:inline distT="0" distB="0" distL="0" distR="0" wp14:anchorId="5412C798" wp14:editId="153DC93E">
            <wp:extent cx="5400040" cy="21723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06" w:rsidRDefault="00E37C06"/>
    <w:p w:rsidR="00E37C06" w:rsidRDefault="00E37C06">
      <w:r>
        <w:t>Segue outro exemplo do elemento pai e filho</w:t>
      </w:r>
    </w:p>
    <w:p w:rsidR="00E37C06" w:rsidRDefault="00E37C06">
      <w:r w:rsidRPr="00E37C06">
        <w:drawing>
          <wp:inline distT="0" distB="0" distL="0" distR="0" wp14:anchorId="7E898298" wp14:editId="76941353">
            <wp:extent cx="5400040" cy="17132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06" w:rsidRDefault="00E37C06">
      <w:r>
        <w:t>Nesse exemplo estamos dizendo para fazer uma fonte mais fina do que o elemento pai.</w:t>
      </w:r>
    </w:p>
    <w:p w:rsidR="00E37C06" w:rsidRDefault="00E37C06">
      <w:bookmarkStart w:id="0" w:name="_GoBack"/>
      <w:bookmarkEnd w:id="0"/>
    </w:p>
    <w:sectPr w:rsidR="00E37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E53"/>
    <w:rsid w:val="008C6A59"/>
    <w:rsid w:val="00D64E53"/>
    <w:rsid w:val="00E3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E1BCC"/>
  <w15:chartTrackingRefBased/>
  <w15:docId w15:val="{EF553227-5CEE-404B-BD9F-9D08FC42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115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2025-08-01T14:51:00Z</dcterms:created>
  <dcterms:modified xsi:type="dcterms:W3CDTF">2025-08-01T14:57:00Z</dcterms:modified>
</cp:coreProperties>
</file>