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A2E81">
      <w:r>
        <w:t>Entrando no console do navegador, vamos ter o header, la vamos ter as configurações da API.</w:t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56"/>
    <w:rsid w:val="003E2156"/>
    <w:rsid w:val="008C6A59"/>
    <w:rsid w:val="00D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786B"/>
  <w15:chartTrackingRefBased/>
  <w15:docId w15:val="{5CF1D289-8FA7-4E40-85AF-9EE51DB4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2025-09-10T13:32:00Z</dcterms:created>
  <dcterms:modified xsi:type="dcterms:W3CDTF">2025-09-10T13:33:00Z</dcterms:modified>
</cp:coreProperties>
</file>