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43F0D">
      <w:r w:rsidRPr="00A43F0D">
        <w:drawing>
          <wp:inline distT="0" distB="0" distL="0" distR="0" wp14:anchorId="774C7EFD" wp14:editId="0AC45AA0">
            <wp:extent cx="5400040" cy="1379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D57AC3" w:rsidRDefault="00D57AC3">
      <w:r>
        <w:t>Vamos usar a material toolbar porque ela tem mais recursos</w:t>
      </w:r>
    </w:p>
    <w:p w:rsidR="00D57AC3" w:rsidRDefault="00D57AC3">
      <w:r w:rsidRPr="00D57AC3">
        <w:drawing>
          <wp:inline distT="0" distB="0" distL="0" distR="0" wp14:anchorId="4AF05C63" wp14:editId="7B8A15D0">
            <wp:extent cx="1895740" cy="543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D57AC3" w:rsidRDefault="00D57AC3">
      <w:r>
        <w:t xml:space="preserve">Criando a toolbar, lembrar que ela é um método que você deve fazer igual a </w:t>
      </w:r>
      <w:proofErr w:type="spellStart"/>
      <w:r>
        <w:t>actionBar</w:t>
      </w:r>
      <w:proofErr w:type="spellEnd"/>
    </w:p>
    <w:p w:rsidR="00D57AC3" w:rsidRDefault="00D57AC3"/>
    <w:p w:rsidR="00D57AC3" w:rsidRDefault="00D57AC3">
      <w:r>
        <w:t xml:space="preserve">Vamos adicionar ela na nossa tela, colocar um ID para ela e </w:t>
      </w:r>
      <w:r w:rsidR="00F1717E">
        <w:t xml:space="preserve">passar os dados e depois chamar ela no método </w:t>
      </w:r>
      <w:proofErr w:type="spellStart"/>
      <w:proofErr w:type="gramStart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proofErr w:type="gramEnd"/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</w:p>
    <w:p w:rsidR="00D57AC3" w:rsidRDefault="00D57AC3"/>
    <w:p w:rsidR="00D57AC3" w:rsidRPr="00D57AC3" w:rsidRDefault="00D57AC3" w:rsidP="00D57A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bookmarkStart w:id="0" w:name="_GoBack"/>
      <w:bookmarkEnd w:id="0"/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lastRenderedPageBreak/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serve para configurar nossa barra para diferentes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versoes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 baixo vamos configurar os dados como nome,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subtitulo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apos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inicialiazar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a toolbar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.setTitleTextColor(ContextCompat.getColor(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R.color.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white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/* Configuração da cor */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Youtube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subtitle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Videos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a todo momento"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Nesse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passar nossa toolbar e vamos configurar ela como se fosse uma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ActionBar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D57AC3" w:rsidRDefault="00D57AC3"/>
    <w:sectPr w:rsidR="00D5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92"/>
    <w:rsid w:val="003A2692"/>
    <w:rsid w:val="008C6A59"/>
    <w:rsid w:val="00A43F0D"/>
    <w:rsid w:val="00D57AC3"/>
    <w:rsid w:val="00F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88F2"/>
  <w15:chartTrackingRefBased/>
  <w15:docId w15:val="{BCACC0D8-A65E-4A25-860C-392728E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AC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2025-01-13T17:44:00Z</dcterms:created>
  <dcterms:modified xsi:type="dcterms:W3CDTF">2025-01-13T18:20:00Z</dcterms:modified>
</cp:coreProperties>
</file>