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52BF4">
      <w:r>
        <w:t>Dica de boas práticas: sempre usar a margem para a mesma direção, ou seja, ou usa tudo para baixo, ou tudo para cima.</w:t>
      </w:r>
    </w:p>
    <w:p w:rsidR="00652BF4" w:rsidRDefault="00652BF4"/>
    <w:p w:rsidR="00652BF4" w:rsidRDefault="00652BF4"/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2BF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.post</w:t>
      </w:r>
      <w:proofErr w:type="gramEnd"/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2B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2B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2B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2B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2B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2B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2B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52B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52B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2B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52B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2B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2BF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margin</w:t>
      </w:r>
      <w:proofErr w:type="gramEnd"/>
      <w:r w:rsidRPr="00652BF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-bottom</w:t>
      </w:r>
      <w:proofErr w:type="spellEnd"/>
      <w:r w:rsidRPr="00652BF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: </w:t>
      </w:r>
      <w:r w:rsidRPr="00652BF4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pt-BR"/>
        </w:rPr>
        <w:t>15px</w:t>
      </w:r>
      <w:r w:rsidRPr="00652BF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;</w:t>
      </w:r>
    </w:p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2BF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2BF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</w:t>
      </w:r>
      <w:proofErr w:type="gramEnd"/>
      <w:r w:rsidRPr="00652BF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_content</w:t>
      </w:r>
      <w:proofErr w:type="spellEnd"/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2B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652B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2B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1.2em</w:t>
      </w: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2B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2B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2BF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margin</w:t>
      </w:r>
      <w:proofErr w:type="gramEnd"/>
      <w:r w:rsidRPr="00652BF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-bottom</w:t>
      </w:r>
      <w:proofErr w:type="spellEnd"/>
      <w:r w:rsidRPr="00652BF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: </w:t>
      </w:r>
      <w:r w:rsidRPr="00652BF4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pt-BR"/>
        </w:rPr>
        <w:t>15px</w:t>
      </w:r>
      <w:r w:rsidRPr="00652BF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;</w:t>
      </w:r>
    </w:p>
    <w:p w:rsidR="00652BF4" w:rsidRPr="00652BF4" w:rsidRDefault="00652BF4" w:rsidP="00652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2B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52BF4" w:rsidRDefault="00652BF4">
      <w:bookmarkStart w:id="0" w:name="_GoBack"/>
      <w:bookmarkEnd w:id="0"/>
    </w:p>
    <w:sectPr w:rsidR="00652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91"/>
    <w:rsid w:val="00652BF4"/>
    <w:rsid w:val="008C6A59"/>
    <w:rsid w:val="00FC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29CF"/>
  <w15:chartTrackingRefBased/>
  <w15:docId w15:val="{4FCFAAF1-C7A4-4FC0-A9FC-A3E563AA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2025-05-12T18:40:00Z</dcterms:created>
  <dcterms:modified xsi:type="dcterms:W3CDTF">2025-05-12T18:41:00Z</dcterms:modified>
</cp:coreProperties>
</file>