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E187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E187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E187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4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5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6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7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8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9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10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6A59" w:rsidRDefault="008C6A59"/>
    <w:p w:rsidR="00CE1870" w:rsidRDefault="00CE1870">
      <w:r>
        <w:t xml:space="preserve">Aqui nesse exemplo usamos o </w:t>
      </w:r>
      <w:proofErr w:type="spellStart"/>
      <w:r>
        <w:t>row</w:t>
      </w:r>
      <w:proofErr w:type="spellEnd"/>
      <w:r>
        <w:t xml:space="preserve"> que um ao lado do outro.</w:t>
      </w:r>
      <w:bookmarkStart w:id="0" w:name="_GoBack"/>
      <w:bookmarkEnd w:id="0"/>
    </w:p>
    <w:sectPr w:rsidR="00CE1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92"/>
    <w:rsid w:val="007A2492"/>
    <w:rsid w:val="008C6A59"/>
    <w:rsid w:val="00C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3E3E"/>
  <w15:chartTrackingRefBased/>
  <w15:docId w15:val="{C224A206-0FEA-4E46-9827-202646E3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2025-05-12T21:35:00Z</dcterms:created>
  <dcterms:modified xsi:type="dcterms:W3CDTF">2025-05-12T21:35:00Z</dcterms:modified>
</cp:coreProperties>
</file>