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О введение в действие акционн</w:t>
      </w:r>
      <w:r w:rsidR="00287385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ых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 тарифн</w:t>
      </w:r>
      <w:r w:rsidR="00287385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ых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 план</w:t>
      </w:r>
      <w:r w:rsidR="00287385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ов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 в рамках услуги «</w:t>
      </w:r>
      <w:r w:rsidR="00261E54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Револьверный пакет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» (далее - Услуга) для корпоративных клиентов</w:t>
      </w:r>
      <w:r w:rsidRPr="00F56829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АО «Кселл»</w:t>
      </w:r>
      <w:r w:rsidRPr="00F56829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(далее - Абоненты)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В целях повышения интереса к услугам Компании и привлечения новых Абонентов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ПРИКАЗЫВАЮ:</w:t>
      </w:r>
    </w:p>
    <w:p w:rsidR="00F1040F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1. </w:t>
      </w:r>
      <w:r w:rsidR="00240D4F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С </w:t>
      </w:r>
      <w:r w:rsidR="00780938" w:rsidRPr="00780938">
        <w:rPr>
          <w:rFonts w:ascii="Arial" w:eastAsia="Times New Roman" w:hAnsi="Arial" w:cs="Arial"/>
          <w:color w:val="333333"/>
          <w:sz w:val="20"/>
          <w:szCs w:val="20"/>
          <w:lang w:val="ru-RU"/>
        </w:rPr>
        <w:t>1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="00E05F1F">
        <w:rPr>
          <w:rFonts w:ascii="Arial" w:eastAsia="Times New Roman" w:hAnsi="Arial" w:cs="Arial"/>
          <w:color w:val="333333"/>
          <w:sz w:val="20"/>
          <w:szCs w:val="20"/>
          <w:lang w:val="ru-RU"/>
        </w:rPr>
        <w:t>октя</w:t>
      </w:r>
      <w:r w:rsidR="001D4809">
        <w:rPr>
          <w:rFonts w:ascii="Arial" w:eastAsia="Times New Roman" w:hAnsi="Arial" w:cs="Arial"/>
          <w:color w:val="333333"/>
          <w:sz w:val="20"/>
          <w:szCs w:val="20"/>
          <w:lang w:val="ru-RU"/>
        </w:rPr>
        <w:t>бря</w:t>
      </w:r>
      <w:r w:rsidR="00240D4F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="00261E54">
        <w:rPr>
          <w:rFonts w:ascii="Arial" w:eastAsia="Times New Roman" w:hAnsi="Arial" w:cs="Arial"/>
          <w:color w:val="333333"/>
          <w:sz w:val="20"/>
          <w:szCs w:val="20"/>
          <w:lang w:val="ru-RU"/>
        </w:rPr>
        <w:t>201</w:t>
      </w:r>
      <w:r w:rsidR="00780938">
        <w:rPr>
          <w:rFonts w:ascii="Arial" w:eastAsia="Times New Roman" w:hAnsi="Arial" w:cs="Arial"/>
          <w:color w:val="333333"/>
          <w:sz w:val="20"/>
          <w:szCs w:val="20"/>
          <w:lang w:val="ru-RU"/>
        </w:rPr>
        <w:t>9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года</w:t>
      </w:r>
      <w:r w:rsidR="00F1040F">
        <w:rPr>
          <w:rFonts w:ascii="Arial" w:eastAsia="Times New Roman" w:hAnsi="Arial" w:cs="Arial"/>
          <w:color w:val="333333"/>
          <w:sz w:val="20"/>
          <w:szCs w:val="20"/>
          <w:lang w:val="ru-RU"/>
        </w:rPr>
        <w:t>, в рамках услуги «Револьверный пакет»,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в</w:t>
      </w: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вести в действие </w:t>
      </w:r>
      <w:r w:rsidR="001D4809">
        <w:rPr>
          <w:rFonts w:ascii="Arial" w:eastAsia="Times New Roman" w:hAnsi="Arial" w:cs="Arial"/>
          <w:color w:val="333333"/>
          <w:sz w:val="20"/>
          <w:szCs w:val="20"/>
          <w:lang w:val="ru-RU"/>
        </w:rPr>
        <w:t>акционные</w:t>
      </w:r>
      <w:r w:rsidR="00F1040F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тарифн</w:t>
      </w:r>
      <w:r w:rsidR="00287385">
        <w:rPr>
          <w:rFonts w:ascii="Arial" w:eastAsia="Times New Roman" w:hAnsi="Arial" w:cs="Arial"/>
          <w:color w:val="333333"/>
          <w:sz w:val="20"/>
          <w:szCs w:val="20"/>
          <w:lang w:val="ru-RU"/>
        </w:rPr>
        <w:t>ые</w:t>
      </w: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план</w:t>
      </w:r>
      <w:r w:rsidR="00287385">
        <w:rPr>
          <w:rFonts w:ascii="Arial" w:eastAsia="Times New Roman" w:hAnsi="Arial" w:cs="Arial"/>
          <w:color w:val="333333"/>
          <w:sz w:val="20"/>
          <w:szCs w:val="20"/>
          <w:lang w:val="ru-RU"/>
        </w:rPr>
        <w:t>ы</w:t>
      </w: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(далее – Тарифны</w:t>
      </w:r>
      <w:r w:rsidR="00287385">
        <w:rPr>
          <w:rFonts w:ascii="Arial" w:eastAsia="Times New Roman" w:hAnsi="Arial" w:cs="Arial"/>
          <w:color w:val="333333"/>
          <w:sz w:val="20"/>
          <w:szCs w:val="20"/>
          <w:lang w:val="ru-RU"/>
        </w:rPr>
        <w:t>е</w:t>
      </w: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план</w:t>
      </w:r>
      <w:r w:rsidR="00287385">
        <w:rPr>
          <w:rFonts w:ascii="Arial" w:eastAsia="Times New Roman" w:hAnsi="Arial" w:cs="Arial"/>
          <w:color w:val="333333"/>
          <w:sz w:val="20"/>
          <w:szCs w:val="20"/>
          <w:lang w:val="ru-RU"/>
        </w:rPr>
        <w:t>ы</w:t>
      </w: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) на следующих условиях</w:t>
      </w:r>
      <w:r w:rsidR="00BC614E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, согласно Таблице </w:t>
      </w:r>
      <w:r w:rsidR="00950B99">
        <w:rPr>
          <w:rFonts w:ascii="Arial" w:eastAsia="Times New Roman" w:hAnsi="Arial" w:cs="Arial"/>
          <w:color w:val="333333"/>
          <w:sz w:val="20"/>
          <w:szCs w:val="20"/>
          <w:lang w:val="ru-RU"/>
        </w:rPr>
        <w:t>1</w:t>
      </w: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:</w:t>
      </w:r>
      <w:r w:rsidR="00950B99">
        <w:rPr>
          <w:rFonts w:ascii="Arial" w:eastAsia="Times New Roman" w:hAnsi="Arial" w:cs="Arial"/>
          <w:color w:val="333333"/>
          <w:sz w:val="20"/>
          <w:szCs w:val="20"/>
          <w:lang w:val="ru-RU"/>
        </w:rPr>
        <w:br/>
      </w:r>
      <w:r w:rsidR="00950B99">
        <w:rPr>
          <w:rFonts w:ascii="Arial" w:eastAsia="Times New Roman" w:hAnsi="Arial" w:cs="Arial"/>
          <w:color w:val="333333"/>
          <w:sz w:val="20"/>
          <w:szCs w:val="20"/>
          <w:lang w:val="ru-RU"/>
        </w:rPr>
        <w:br/>
        <w:t>Таблица 1</w:t>
      </w:r>
      <w:bookmarkStart w:id="0" w:name="_GoBack"/>
      <w:bookmarkEnd w:id="0"/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6"/>
        <w:gridCol w:w="702"/>
        <w:gridCol w:w="138"/>
        <w:gridCol w:w="565"/>
        <w:gridCol w:w="283"/>
        <w:gridCol w:w="566"/>
        <w:gridCol w:w="424"/>
        <w:gridCol w:w="584"/>
        <w:gridCol w:w="548"/>
        <w:gridCol w:w="459"/>
        <w:gridCol w:w="674"/>
        <w:gridCol w:w="176"/>
        <w:gridCol w:w="878"/>
      </w:tblGrid>
      <w:tr w:rsidR="00F1040F" w:rsidRPr="007A062F" w:rsidTr="00B56213">
        <w:trPr>
          <w:tblCellSpacing w:w="0" w:type="dxa"/>
          <w:jc w:val="center"/>
        </w:trPr>
        <w:tc>
          <w:tcPr>
            <w:tcW w:w="3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A062F" w:rsidRDefault="00F1040F" w:rsidP="00B56213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b/>
                <w:color w:val="333333"/>
                <w:sz w:val="20"/>
                <w:szCs w:val="20"/>
                <w:lang w:val="ru-RU"/>
              </w:rPr>
            </w:pPr>
            <w:r w:rsidRPr="007A062F">
              <w:rPr>
                <w:rFonts w:ascii="Arial" w:eastAsia="Times New Roman" w:hAnsi="Arial" w:cs="Arial"/>
                <w:b/>
                <w:color w:val="333333"/>
                <w:sz w:val="20"/>
                <w:szCs w:val="20"/>
                <w:lang w:val="ru-RU"/>
              </w:rPr>
              <w:t>Название тарифного плана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A062F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3333"/>
                <w:sz w:val="20"/>
                <w:szCs w:val="20"/>
              </w:rPr>
            </w:pPr>
            <w:r w:rsidRPr="007A062F">
              <w:rPr>
                <w:rFonts w:ascii="Arial" w:eastAsia="Times New Roman" w:hAnsi="Arial" w:cs="Arial"/>
                <w:b/>
                <w:color w:val="333333"/>
                <w:sz w:val="20"/>
                <w:szCs w:val="20"/>
              </w:rPr>
              <w:t>RV30</w:t>
            </w:r>
          </w:p>
        </w:tc>
        <w:tc>
          <w:tcPr>
            <w:tcW w:w="70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A062F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3333"/>
                <w:sz w:val="20"/>
                <w:szCs w:val="20"/>
                <w:lang w:val="ru-RU"/>
              </w:rPr>
            </w:pPr>
            <w:r w:rsidRPr="007A062F">
              <w:rPr>
                <w:rFonts w:ascii="Arial" w:eastAsia="Times New Roman" w:hAnsi="Arial" w:cs="Arial"/>
                <w:b/>
                <w:color w:val="333333"/>
                <w:sz w:val="20"/>
                <w:szCs w:val="20"/>
              </w:rPr>
              <w:t>RV50</w:t>
            </w:r>
          </w:p>
        </w:tc>
        <w:tc>
          <w:tcPr>
            <w:tcW w:w="85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A062F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3333"/>
                <w:sz w:val="20"/>
                <w:szCs w:val="20"/>
                <w:lang w:val="ru-RU"/>
              </w:rPr>
            </w:pPr>
            <w:r w:rsidRPr="007A062F">
              <w:rPr>
                <w:rFonts w:ascii="Arial" w:eastAsia="Times New Roman" w:hAnsi="Arial" w:cs="Arial"/>
                <w:b/>
                <w:color w:val="333333"/>
                <w:sz w:val="20"/>
                <w:szCs w:val="20"/>
              </w:rPr>
              <w:t>RV100</w:t>
            </w:r>
          </w:p>
        </w:tc>
        <w:tc>
          <w:tcPr>
            <w:tcW w:w="100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A062F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3333"/>
                <w:sz w:val="20"/>
                <w:szCs w:val="20"/>
                <w:lang w:val="ru-RU"/>
              </w:rPr>
            </w:pPr>
            <w:r w:rsidRPr="007A062F">
              <w:rPr>
                <w:rFonts w:ascii="Arial" w:eastAsia="Times New Roman" w:hAnsi="Arial" w:cs="Arial"/>
                <w:b/>
                <w:color w:val="333333"/>
                <w:sz w:val="20"/>
                <w:szCs w:val="20"/>
              </w:rPr>
              <w:t>RV150</w:t>
            </w:r>
          </w:p>
        </w:tc>
        <w:tc>
          <w:tcPr>
            <w:tcW w:w="100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A062F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3333"/>
                <w:sz w:val="20"/>
                <w:szCs w:val="20"/>
              </w:rPr>
            </w:pPr>
            <w:r w:rsidRPr="007A062F">
              <w:rPr>
                <w:rFonts w:ascii="Arial" w:eastAsia="Times New Roman" w:hAnsi="Arial" w:cs="Arial"/>
                <w:b/>
                <w:color w:val="333333"/>
                <w:sz w:val="20"/>
                <w:szCs w:val="20"/>
              </w:rPr>
              <w:t>RV200</w:t>
            </w:r>
          </w:p>
        </w:tc>
        <w:tc>
          <w:tcPr>
            <w:tcW w:w="85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A062F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3333"/>
                <w:sz w:val="20"/>
                <w:szCs w:val="20"/>
              </w:rPr>
            </w:pPr>
            <w:r w:rsidRPr="007A062F">
              <w:rPr>
                <w:rFonts w:ascii="Arial" w:eastAsia="Times New Roman" w:hAnsi="Arial" w:cs="Arial"/>
                <w:b/>
                <w:color w:val="333333"/>
                <w:sz w:val="20"/>
                <w:szCs w:val="20"/>
              </w:rPr>
              <w:t>RV300</w:t>
            </w:r>
          </w:p>
        </w:tc>
        <w:tc>
          <w:tcPr>
            <w:tcW w:w="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A062F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3333"/>
                <w:sz w:val="20"/>
                <w:szCs w:val="20"/>
              </w:rPr>
            </w:pPr>
            <w:r w:rsidRPr="007A062F">
              <w:rPr>
                <w:rFonts w:ascii="Arial" w:eastAsia="Times New Roman" w:hAnsi="Arial" w:cs="Arial"/>
                <w:b/>
                <w:color w:val="333333"/>
                <w:sz w:val="20"/>
                <w:szCs w:val="20"/>
              </w:rPr>
              <w:t>RV400</w:t>
            </w:r>
          </w:p>
        </w:tc>
      </w:tr>
      <w:tr w:rsidR="00F1040F" w:rsidRPr="00F56829" w:rsidTr="00B56213">
        <w:trPr>
          <w:tblCellSpacing w:w="0" w:type="dxa"/>
          <w:jc w:val="center"/>
        </w:trPr>
        <w:tc>
          <w:tcPr>
            <w:tcW w:w="3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202589" w:rsidRDefault="00F1040F" w:rsidP="00B56213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20258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Ежемесячная абонентская плата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30 000</w:t>
            </w:r>
          </w:p>
        </w:tc>
        <w:tc>
          <w:tcPr>
            <w:tcW w:w="70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50 000</w:t>
            </w:r>
          </w:p>
        </w:tc>
        <w:tc>
          <w:tcPr>
            <w:tcW w:w="85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100 000</w:t>
            </w:r>
          </w:p>
        </w:tc>
        <w:tc>
          <w:tcPr>
            <w:tcW w:w="100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150 000</w:t>
            </w:r>
          </w:p>
        </w:tc>
        <w:tc>
          <w:tcPr>
            <w:tcW w:w="100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Default="00F1040F" w:rsidP="00B56213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200 000</w:t>
            </w:r>
          </w:p>
        </w:tc>
        <w:tc>
          <w:tcPr>
            <w:tcW w:w="85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Default="00F1040F" w:rsidP="00B56213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300 000</w:t>
            </w:r>
          </w:p>
        </w:tc>
        <w:tc>
          <w:tcPr>
            <w:tcW w:w="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Default="00F1040F" w:rsidP="00B56213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400 000</w:t>
            </w:r>
          </w:p>
        </w:tc>
      </w:tr>
      <w:tr w:rsidR="00F1040F" w:rsidRPr="007E2F74" w:rsidTr="00B56213">
        <w:trPr>
          <w:tblCellSpacing w:w="0" w:type="dxa"/>
          <w:jc w:val="center"/>
        </w:trPr>
        <w:tc>
          <w:tcPr>
            <w:tcW w:w="3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202589" w:rsidRDefault="00F1040F" w:rsidP="00B56213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Ежемесячный пакет минут для звонков на номера всех сотовых операторов</w:t>
            </w:r>
            <w:r w:rsidRPr="0020258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*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3 000</w:t>
            </w:r>
          </w:p>
        </w:tc>
        <w:tc>
          <w:tcPr>
            <w:tcW w:w="70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5 555</w:t>
            </w:r>
          </w:p>
        </w:tc>
        <w:tc>
          <w:tcPr>
            <w:tcW w:w="85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12 500</w:t>
            </w:r>
          </w:p>
        </w:tc>
        <w:tc>
          <w:tcPr>
            <w:tcW w:w="100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20 000</w:t>
            </w:r>
          </w:p>
        </w:tc>
        <w:tc>
          <w:tcPr>
            <w:tcW w:w="100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28 571</w:t>
            </w:r>
          </w:p>
        </w:tc>
        <w:tc>
          <w:tcPr>
            <w:tcW w:w="85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42 857</w:t>
            </w:r>
          </w:p>
        </w:tc>
        <w:tc>
          <w:tcPr>
            <w:tcW w:w="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57 143</w:t>
            </w:r>
          </w:p>
        </w:tc>
      </w:tr>
      <w:tr w:rsidR="00F1040F" w:rsidRPr="00521D8E" w:rsidTr="00B56213">
        <w:trPr>
          <w:trHeight w:val="418"/>
          <w:tblCellSpacing w:w="0" w:type="dxa"/>
          <w:jc w:val="center"/>
        </w:trPr>
        <w:tc>
          <w:tcPr>
            <w:tcW w:w="9719" w:type="dxa"/>
            <w:gridSpan w:val="1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1040F" w:rsidRPr="00202589" w:rsidRDefault="00F1040F" w:rsidP="00B56213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3D76B2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val="ru-RU"/>
              </w:rPr>
              <w:t>Исходящие звонки</w:t>
            </w:r>
            <w:r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val="ru-RU"/>
              </w:rPr>
              <w:t xml:space="preserve"> сверх пакета минут</w:t>
            </w:r>
            <w:r w:rsidRPr="003D76B2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val="ru-RU"/>
              </w:rPr>
              <w:t>:</w:t>
            </w:r>
          </w:p>
        </w:tc>
      </w:tr>
      <w:tr w:rsidR="00F1040F" w:rsidRPr="007E2F74" w:rsidTr="00B56213">
        <w:trPr>
          <w:tblCellSpacing w:w="0" w:type="dxa"/>
          <w:jc w:val="center"/>
        </w:trPr>
        <w:tc>
          <w:tcPr>
            <w:tcW w:w="3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1040F" w:rsidRPr="00F56829" w:rsidRDefault="00F1040F" w:rsidP="00B56213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Внутри сети 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Kcell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Activ</w:t>
            </w:r>
            <w:proofErr w:type="spellEnd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, за 1 минуту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70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85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100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100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85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</w:t>
            </w:r>
          </w:p>
        </w:tc>
        <w:tc>
          <w:tcPr>
            <w:tcW w:w="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</w:t>
            </w:r>
          </w:p>
        </w:tc>
      </w:tr>
      <w:tr w:rsidR="00F1040F" w:rsidRPr="007E2F74" w:rsidTr="00B56213">
        <w:trPr>
          <w:tblCellSpacing w:w="0" w:type="dxa"/>
          <w:jc w:val="center"/>
        </w:trPr>
        <w:tc>
          <w:tcPr>
            <w:tcW w:w="3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1040F" w:rsidRPr="00F56829" w:rsidRDefault="00F1040F" w:rsidP="00B56213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Внутри корпоративной группы, за 1 минуту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70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85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100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100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85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</w:t>
            </w:r>
          </w:p>
        </w:tc>
        <w:tc>
          <w:tcPr>
            <w:tcW w:w="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</w:t>
            </w:r>
          </w:p>
        </w:tc>
      </w:tr>
      <w:tr w:rsidR="00F1040F" w:rsidRPr="007E2F74" w:rsidTr="00B56213">
        <w:trPr>
          <w:tblCellSpacing w:w="0" w:type="dxa"/>
          <w:jc w:val="center"/>
        </w:trPr>
        <w:tc>
          <w:tcPr>
            <w:tcW w:w="3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1040F" w:rsidRPr="00F56829" w:rsidRDefault="00F1040F" w:rsidP="00B56213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На других 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сотовых 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операторов РК, за 1 минуту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70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85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100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100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85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</w:t>
            </w:r>
          </w:p>
        </w:tc>
        <w:tc>
          <w:tcPr>
            <w:tcW w:w="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</w:t>
            </w:r>
          </w:p>
        </w:tc>
      </w:tr>
      <w:tr w:rsidR="00F1040F" w:rsidRPr="007E2F74" w:rsidTr="00B56213">
        <w:trPr>
          <w:tblCellSpacing w:w="0" w:type="dxa"/>
          <w:jc w:val="center"/>
        </w:trPr>
        <w:tc>
          <w:tcPr>
            <w:tcW w:w="3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F56829" w:rsidRDefault="00F1040F" w:rsidP="00B56213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На 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городские номера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 РК, за 1 минуту</w:t>
            </w:r>
          </w:p>
        </w:tc>
        <w:tc>
          <w:tcPr>
            <w:tcW w:w="7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15</w:t>
            </w:r>
          </w:p>
        </w:tc>
        <w:tc>
          <w:tcPr>
            <w:tcW w:w="70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15</w:t>
            </w:r>
          </w:p>
        </w:tc>
        <w:tc>
          <w:tcPr>
            <w:tcW w:w="85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15</w:t>
            </w:r>
          </w:p>
        </w:tc>
        <w:tc>
          <w:tcPr>
            <w:tcW w:w="100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15</w:t>
            </w:r>
          </w:p>
        </w:tc>
        <w:tc>
          <w:tcPr>
            <w:tcW w:w="100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15</w:t>
            </w:r>
          </w:p>
        </w:tc>
        <w:tc>
          <w:tcPr>
            <w:tcW w:w="85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15</w:t>
            </w:r>
          </w:p>
        </w:tc>
        <w:tc>
          <w:tcPr>
            <w:tcW w:w="8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7E2F74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7E2F74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15</w:t>
            </w:r>
          </w:p>
        </w:tc>
      </w:tr>
      <w:tr w:rsidR="00F1040F" w:rsidRPr="00A37D1B" w:rsidTr="00B56213">
        <w:trPr>
          <w:tblCellSpacing w:w="0" w:type="dxa"/>
          <w:jc w:val="center"/>
        </w:trPr>
        <w:tc>
          <w:tcPr>
            <w:tcW w:w="3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A37D1B" w:rsidRDefault="00F1040F" w:rsidP="00B56213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b/>
                <w:color w:val="333333"/>
                <w:sz w:val="20"/>
                <w:szCs w:val="20"/>
                <w:lang w:val="ru-RU"/>
              </w:rPr>
            </w:pPr>
            <w:r w:rsidRPr="00A37D1B">
              <w:rPr>
                <w:rFonts w:ascii="Arial" w:eastAsia="Times New Roman" w:hAnsi="Arial" w:cs="Arial"/>
                <w:b/>
                <w:color w:val="333333"/>
                <w:sz w:val="20"/>
                <w:szCs w:val="20"/>
                <w:lang w:val="ru-RU"/>
              </w:rPr>
              <w:t>Название тарифного плана</w:t>
            </w:r>
          </w:p>
        </w:tc>
        <w:tc>
          <w:tcPr>
            <w:tcW w:w="84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b/>
                <w:color w:val="333333"/>
                <w:sz w:val="20"/>
                <w:szCs w:val="20"/>
              </w:rPr>
              <w:t>RV600</w:t>
            </w:r>
          </w:p>
        </w:tc>
        <w:tc>
          <w:tcPr>
            <w:tcW w:w="85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3333"/>
                <w:sz w:val="20"/>
                <w:szCs w:val="20"/>
                <w:lang w:val="ru-RU"/>
              </w:rPr>
            </w:pPr>
            <w:r w:rsidRPr="00A37D1B">
              <w:rPr>
                <w:rFonts w:ascii="Arial" w:eastAsia="Times New Roman" w:hAnsi="Arial" w:cs="Arial"/>
                <w:b/>
                <w:color w:val="333333"/>
                <w:sz w:val="20"/>
                <w:szCs w:val="20"/>
              </w:rPr>
              <w:t>RV700</w:t>
            </w:r>
          </w:p>
        </w:tc>
        <w:tc>
          <w:tcPr>
            <w:tcW w:w="99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3333"/>
                <w:sz w:val="20"/>
                <w:szCs w:val="20"/>
                <w:lang w:val="ru-RU"/>
              </w:rPr>
            </w:pPr>
            <w:r w:rsidRPr="00A37D1B">
              <w:rPr>
                <w:rFonts w:ascii="Arial" w:eastAsia="Times New Roman" w:hAnsi="Arial" w:cs="Arial"/>
                <w:b/>
                <w:color w:val="333333"/>
                <w:sz w:val="20"/>
                <w:szCs w:val="20"/>
              </w:rPr>
              <w:t>RV1MLN</w:t>
            </w:r>
          </w:p>
        </w:tc>
        <w:tc>
          <w:tcPr>
            <w:tcW w:w="113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3333"/>
                <w:sz w:val="20"/>
                <w:szCs w:val="20"/>
                <w:lang w:val="ru-RU"/>
              </w:rPr>
            </w:pPr>
            <w:r w:rsidRPr="00A37D1B">
              <w:rPr>
                <w:rFonts w:ascii="Arial" w:eastAsia="Times New Roman" w:hAnsi="Arial" w:cs="Arial"/>
                <w:b/>
                <w:color w:val="333333"/>
                <w:sz w:val="20"/>
                <w:szCs w:val="20"/>
              </w:rPr>
              <w:t>RV1.5MLN</w:t>
            </w:r>
          </w:p>
        </w:tc>
        <w:tc>
          <w:tcPr>
            <w:tcW w:w="113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b/>
                <w:color w:val="333333"/>
                <w:sz w:val="20"/>
                <w:szCs w:val="20"/>
              </w:rPr>
              <w:t>RV2.5MLN</w:t>
            </w:r>
          </w:p>
        </w:tc>
        <w:tc>
          <w:tcPr>
            <w:tcW w:w="105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b/>
                <w:color w:val="333333"/>
                <w:sz w:val="20"/>
                <w:szCs w:val="20"/>
              </w:rPr>
              <w:t>RV3MLN</w:t>
            </w:r>
          </w:p>
        </w:tc>
      </w:tr>
      <w:tr w:rsidR="00F1040F" w:rsidRPr="00F56829" w:rsidTr="00B56213">
        <w:trPr>
          <w:tblCellSpacing w:w="0" w:type="dxa"/>
          <w:jc w:val="center"/>
        </w:trPr>
        <w:tc>
          <w:tcPr>
            <w:tcW w:w="3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202589" w:rsidRDefault="00F1040F" w:rsidP="00B56213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20258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Ежемесячная абонентская плата*</w:t>
            </w:r>
          </w:p>
        </w:tc>
        <w:tc>
          <w:tcPr>
            <w:tcW w:w="84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600 000</w:t>
            </w:r>
          </w:p>
        </w:tc>
        <w:tc>
          <w:tcPr>
            <w:tcW w:w="85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700 000</w:t>
            </w:r>
          </w:p>
        </w:tc>
        <w:tc>
          <w:tcPr>
            <w:tcW w:w="99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1 000 000</w:t>
            </w:r>
          </w:p>
        </w:tc>
        <w:tc>
          <w:tcPr>
            <w:tcW w:w="113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1 500 000</w:t>
            </w:r>
          </w:p>
        </w:tc>
        <w:tc>
          <w:tcPr>
            <w:tcW w:w="113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2 500 000</w:t>
            </w:r>
          </w:p>
        </w:tc>
        <w:tc>
          <w:tcPr>
            <w:tcW w:w="105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3 000 000</w:t>
            </w:r>
          </w:p>
        </w:tc>
      </w:tr>
      <w:tr w:rsidR="00F1040F" w:rsidRPr="007E2F74" w:rsidTr="00B56213">
        <w:trPr>
          <w:tblCellSpacing w:w="0" w:type="dxa"/>
          <w:jc w:val="center"/>
        </w:trPr>
        <w:tc>
          <w:tcPr>
            <w:tcW w:w="3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202589" w:rsidRDefault="00F1040F" w:rsidP="00B56213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Ежемесячный пакет минут для звонков на номера всех сотовых операторов</w:t>
            </w:r>
            <w:r w:rsidRPr="0020258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**</w:t>
            </w:r>
          </w:p>
        </w:tc>
        <w:tc>
          <w:tcPr>
            <w:tcW w:w="84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85 714</w:t>
            </w:r>
          </w:p>
        </w:tc>
        <w:tc>
          <w:tcPr>
            <w:tcW w:w="85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100 000</w:t>
            </w:r>
          </w:p>
        </w:tc>
        <w:tc>
          <w:tcPr>
            <w:tcW w:w="99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142 857</w:t>
            </w:r>
          </w:p>
        </w:tc>
        <w:tc>
          <w:tcPr>
            <w:tcW w:w="113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250 000</w:t>
            </w:r>
          </w:p>
        </w:tc>
        <w:tc>
          <w:tcPr>
            <w:tcW w:w="113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416 667</w:t>
            </w:r>
          </w:p>
        </w:tc>
        <w:tc>
          <w:tcPr>
            <w:tcW w:w="105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500 000</w:t>
            </w:r>
          </w:p>
        </w:tc>
      </w:tr>
      <w:tr w:rsidR="00F1040F" w:rsidRPr="00521D8E" w:rsidTr="00B56213">
        <w:trPr>
          <w:trHeight w:val="418"/>
          <w:tblCellSpacing w:w="0" w:type="dxa"/>
          <w:jc w:val="center"/>
        </w:trPr>
        <w:tc>
          <w:tcPr>
            <w:tcW w:w="9719" w:type="dxa"/>
            <w:gridSpan w:val="1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1040F" w:rsidRPr="00202589" w:rsidRDefault="00F1040F" w:rsidP="00B56213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3D76B2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val="ru-RU"/>
              </w:rPr>
              <w:t>Исходящие звонки</w:t>
            </w:r>
            <w:r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val="ru-RU"/>
              </w:rPr>
              <w:t xml:space="preserve"> сверх пакета минут</w:t>
            </w:r>
            <w:r w:rsidRPr="003D76B2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val="ru-RU"/>
              </w:rPr>
              <w:t>:</w:t>
            </w:r>
          </w:p>
        </w:tc>
      </w:tr>
      <w:tr w:rsidR="00F1040F" w:rsidRPr="007E2F74" w:rsidTr="00B56213">
        <w:trPr>
          <w:tblCellSpacing w:w="0" w:type="dxa"/>
          <w:jc w:val="center"/>
        </w:trPr>
        <w:tc>
          <w:tcPr>
            <w:tcW w:w="3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1040F" w:rsidRPr="00F56829" w:rsidRDefault="00F1040F" w:rsidP="00B56213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Внутри сети 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Kcell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Activ</w:t>
            </w:r>
            <w:proofErr w:type="spellEnd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, за 1 минуту</w:t>
            </w:r>
          </w:p>
        </w:tc>
        <w:tc>
          <w:tcPr>
            <w:tcW w:w="84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</w:t>
            </w:r>
          </w:p>
        </w:tc>
        <w:tc>
          <w:tcPr>
            <w:tcW w:w="85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</w:t>
            </w:r>
          </w:p>
        </w:tc>
        <w:tc>
          <w:tcPr>
            <w:tcW w:w="99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</w:t>
            </w:r>
          </w:p>
        </w:tc>
        <w:tc>
          <w:tcPr>
            <w:tcW w:w="113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8</w:t>
            </w:r>
          </w:p>
        </w:tc>
        <w:tc>
          <w:tcPr>
            <w:tcW w:w="113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8</w:t>
            </w:r>
          </w:p>
        </w:tc>
        <w:tc>
          <w:tcPr>
            <w:tcW w:w="105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7</w:t>
            </w:r>
          </w:p>
        </w:tc>
      </w:tr>
      <w:tr w:rsidR="00F1040F" w:rsidRPr="007E2F74" w:rsidTr="00B56213">
        <w:trPr>
          <w:tblCellSpacing w:w="0" w:type="dxa"/>
          <w:jc w:val="center"/>
        </w:trPr>
        <w:tc>
          <w:tcPr>
            <w:tcW w:w="3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1040F" w:rsidRPr="00F56829" w:rsidRDefault="00F1040F" w:rsidP="00B56213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Внутри корпоративной группы, за 1 минуту</w:t>
            </w:r>
          </w:p>
        </w:tc>
        <w:tc>
          <w:tcPr>
            <w:tcW w:w="84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</w:t>
            </w:r>
          </w:p>
        </w:tc>
        <w:tc>
          <w:tcPr>
            <w:tcW w:w="85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</w:t>
            </w:r>
          </w:p>
        </w:tc>
        <w:tc>
          <w:tcPr>
            <w:tcW w:w="99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</w:t>
            </w:r>
          </w:p>
        </w:tc>
        <w:tc>
          <w:tcPr>
            <w:tcW w:w="113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8</w:t>
            </w:r>
          </w:p>
        </w:tc>
        <w:tc>
          <w:tcPr>
            <w:tcW w:w="113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8</w:t>
            </w:r>
          </w:p>
        </w:tc>
        <w:tc>
          <w:tcPr>
            <w:tcW w:w="105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7</w:t>
            </w:r>
          </w:p>
        </w:tc>
      </w:tr>
      <w:tr w:rsidR="00F1040F" w:rsidRPr="007E2F74" w:rsidTr="00B56213">
        <w:trPr>
          <w:tblCellSpacing w:w="0" w:type="dxa"/>
          <w:jc w:val="center"/>
        </w:trPr>
        <w:tc>
          <w:tcPr>
            <w:tcW w:w="3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1040F" w:rsidRPr="00F56829" w:rsidRDefault="00F1040F" w:rsidP="00B56213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На других 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сотовых 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операторов РК, за 1 минуту</w:t>
            </w:r>
          </w:p>
        </w:tc>
        <w:tc>
          <w:tcPr>
            <w:tcW w:w="84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</w:t>
            </w:r>
          </w:p>
        </w:tc>
        <w:tc>
          <w:tcPr>
            <w:tcW w:w="85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</w:t>
            </w:r>
          </w:p>
        </w:tc>
        <w:tc>
          <w:tcPr>
            <w:tcW w:w="99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</w:t>
            </w:r>
          </w:p>
        </w:tc>
        <w:tc>
          <w:tcPr>
            <w:tcW w:w="113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8</w:t>
            </w:r>
          </w:p>
        </w:tc>
        <w:tc>
          <w:tcPr>
            <w:tcW w:w="113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8</w:t>
            </w:r>
          </w:p>
        </w:tc>
        <w:tc>
          <w:tcPr>
            <w:tcW w:w="105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7</w:t>
            </w:r>
          </w:p>
        </w:tc>
      </w:tr>
      <w:tr w:rsidR="00F1040F" w:rsidRPr="007E2F74" w:rsidTr="00B56213">
        <w:trPr>
          <w:tblCellSpacing w:w="0" w:type="dxa"/>
          <w:jc w:val="center"/>
        </w:trPr>
        <w:tc>
          <w:tcPr>
            <w:tcW w:w="37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F56829" w:rsidRDefault="00F1040F" w:rsidP="00B56213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На 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городские номера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 РК, за 1 минуту</w:t>
            </w:r>
          </w:p>
        </w:tc>
        <w:tc>
          <w:tcPr>
            <w:tcW w:w="84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15</w:t>
            </w:r>
          </w:p>
        </w:tc>
        <w:tc>
          <w:tcPr>
            <w:tcW w:w="85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15</w:t>
            </w:r>
          </w:p>
        </w:tc>
        <w:tc>
          <w:tcPr>
            <w:tcW w:w="99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15</w:t>
            </w:r>
          </w:p>
        </w:tc>
        <w:tc>
          <w:tcPr>
            <w:tcW w:w="113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15</w:t>
            </w:r>
          </w:p>
        </w:tc>
        <w:tc>
          <w:tcPr>
            <w:tcW w:w="113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15</w:t>
            </w:r>
          </w:p>
        </w:tc>
        <w:tc>
          <w:tcPr>
            <w:tcW w:w="105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F1040F" w:rsidRPr="00A37D1B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A37D1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15</w:t>
            </w:r>
          </w:p>
        </w:tc>
      </w:tr>
    </w:tbl>
    <w:p w:rsidR="00F1040F" w:rsidRDefault="00F1040F" w:rsidP="00F1040F">
      <w:pPr>
        <w:shd w:val="clear" w:color="auto" w:fill="FFFFFF"/>
        <w:spacing w:after="0" w:line="347" w:lineRule="atLeast"/>
        <w:rPr>
          <w:rFonts w:ascii="Verdana" w:hAnsi="Verdana"/>
          <w:color w:val="333333"/>
          <w:sz w:val="20"/>
          <w:szCs w:val="20"/>
          <w:lang w:val="ru-RU" w:eastAsia="ru-RU"/>
        </w:rPr>
      </w:pPr>
      <w:r>
        <w:rPr>
          <w:rFonts w:ascii="Verdana" w:hAnsi="Verdana"/>
          <w:color w:val="333333"/>
          <w:sz w:val="20"/>
          <w:szCs w:val="20"/>
          <w:lang w:val="ru-RU" w:eastAsia="ru-RU"/>
        </w:rPr>
        <w:lastRenderedPageBreak/>
        <w:t>*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Минуты в пакете действуют в течение календарного месяца и на следующий месяц не переносятся. После исчерпания пакета минут в учётном месяце исходящие звонки на все сети по Казахстану тарифицируются 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со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гласно условиям Тарифного плана.</w:t>
      </w:r>
    </w:p>
    <w:p w:rsidR="00F1040F" w:rsidRDefault="00F1040F" w:rsidP="00F1040F">
      <w:pPr>
        <w:shd w:val="clear" w:color="auto" w:fill="FFFFFF"/>
        <w:spacing w:after="0" w:line="347" w:lineRule="atLeast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A42DA9">
        <w:rPr>
          <w:rFonts w:ascii="Verdana" w:hAnsi="Verdana"/>
          <w:color w:val="333333"/>
          <w:sz w:val="20"/>
          <w:szCs w:val="20"/>
          <w:lang w:val="ru-RU" w:eastAsia="ru-RU"/>
        </w:rPr>
        <w:t>**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 xml:space="preserve">Доступ для совершения звонков на международные направления в рамках Услуги </w:t>
      </w:r>
      <w:r w:rsidRPr="00A57E7B">
        <w:rPr>
          <w:rFonts w:ascii="Verdana" w:hAnsi="Verdana"/>
          <w:color w:val="333333"/>
          <w:sz w:val="20"/>
          <w:szCs w:val="20"/>
          <w:lang w:val="ru-RU" w:eastAsia="ru-RU"/>
        </w:rPr>
        <w:t>«Револьверный пакет»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, предоставляется по заявлению от клиента.</w:t>
      </w:r>
    </w:p>
    <w:p w:rsidR="00F1040F" w:rsidRDefault="00F1040F" w:rsidP="00F1040F">
      <w:pPr>
        <w:shd w:val="clear" w:color="auto" w:fill="FFFFFF"/>
        <w:spacing w:after="0" w:line="347" w:lineRule="atLeast"/>
        <w:rPr>
          <w:rFonts w:ascii="Verdana" w:hAnsi="Verdana"/>
          <w:color w:val="333333"/>
          <w:sz w:val="20"/>
          <w:szCs w:val="20"/>
          <w:lang w:val="ru-RU" w:eastAsia="ru-RU"/>
        </w:rPr>
      </w:pPr>
    </w:p>
    <w:p w:rsidR="00F56829" w:rsidRDefault="0093343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933434">
        <w:rPr>
          <w:rFonts w:ascii="Arial" w:eastAsia="Times New Roman" w:hAnsi="Arial" w:cs="Arial"/>
          <w:color w:val="333333"/>
          <w:sz w:val="20"/>
          <w:szCs w:val="20"/>
          <w:lang w:val="ru-RU"/>
        </w:rPr>
        <w:t>1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.1 В рамках услуги Абоненту предоставляется возможность </w:t>
      </w:r>
      <w:r w:rsidR="00BC614E">
        <w:rPr>
          <w:rFonts w:ascii="Arial" w:eastAsia="Times New Roman" w:hAnsi="Arial" w:cs="Arial"/>
          <w:color w:val="333333"/>
          <w:sz w:val="20"/>
          <w:szCs w:val="20"/>
          <w:lang w:val="ru-RU"/>
        </w:rPr>
        <w:t>подключения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Пакетов абонентских номеров, с которых Абонент может совершать и принимать звонки со своего телекоммуникационного оборудования для обработки звонков (АТС).</w:t>
      </w:r>
    </w:p>
    <w:p w:rsidR="00933434" w:rsidRDefault="0093343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1.2 Для совершения исходящих звонков с использованием выбранного Пакета абонентских номеров, Абоненту необходимо использовать цифровой идентификатор, либо при наличии технической возможности использовать префикс перед номером вызываемого абонента +99998. По согласованию с клиентом, Компанией выделяется цифровой идентификатор, и закрепляется за абонентом, и представляет собой набор цифр, по которому производится инициация звонка. Префикс, используемый перед номером </w:t>
      </w:r>
      <w:r w:rsidR="00F1040F">
        <w:rPr>
          <w:rFonts w:ascii="Arial" w:eastAsia="Times New Roman" w:hAnsi="Arial" w:cs="Arial"/>
          <w:color w:val="333333"/>
          <w:sz w:val="20"/>
          <w:szCs w:val="20"/>
          <w:lang w:val="ru-RU"/>
        </w:rPr>
        <w:t>вызываемого абонента,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определяется Компанией.</w:t>
      </w:r>
    </w:p>
    <w:p w:rsidR="00933434" w:rsidRDefault="0093343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1.3 По заявлению от Абонента, доступ на входящие звонки на Пакет абонентских номеров может быть отключен, либо открыт путем переадресации звонка на любой абонентский номер, закрепленный за Абонентом.</w:t>
      </w:r>
    </w:p>
    <w:p w:rsidR="00933434" w:rsidRDefault="0093343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1.4 По заявлению Абонент имеет право любой абонентский номер, оформленный за ним, подключить к Услуге, включив в Пакет. При этом в случае, если абонентский номер ранее был привязан к </w:t>
      </w:r>
      <w:r>
        <w:rPr>
          <w:rFonts w:ascii="Arial" w:eastAsia="Times New Roman" w:hAnsi="Arial" w:cs="Arial"/>
          <w:color w:val="333333"/>
          <w:sz w:val="20"/>
          <w:szCs w:val="20"/>
        </w:rPr>
        <w:t>SIM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-карте, определенному ТП, происходит отключение номера от существующей </w:t>
      </w:r>
      <w:r>
        <w:rPr>
          <w:rFonts w:ascii="Arial" w:eastAsia="Times New Roman" w:hAnsi="Arial" w:cs="Arial"/>
          <w:color w:val="333333"/>
          <w:sz w:val="20"/>
          <w:szCs w:val="20"/>
        </w:rPr>
        <w:t>SIM</w:t>
      </w:r>
      <w:r w:rsidRPr="00933434">
        <w:rPr>
          <w:rFonts w:ascii="Arial" w:eastAsia="Times New Roman" w:hAnsi="Arial" w:cs="Arial"/>
          <w:color w:val="333333"/>
          <w:sz w:val="20"/>
          <w:szCs w:val="20"/>
          <w:lang w:val="ru-RU"/>
        </w:rPr>
        <w:t>-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карты, ТП и услуг, которые могут быть восстановлены также по заявлению от Абонента. Новая </w:t>
      </w:r>
      <w:r>
        <w:rPr>
          <w:rFonts w:ascii="Arial" w:eastAsia="Times New Roman" w:hAnsi="Arial" w:cs="Arial"/>
          <w:color w:val="333333"/>
          <w:sz w:val="20"/>
          <w:szCs w:val="20"/>
        </w:rPr>
        <w:t>SIM</w:t>
      </w:r>
      <w:r w:rsidRPr="00933434">
        <w:rPr>
          <w:rFonts w:ascii="Arial" w:eastAsia="Times New Roman" w:hAnsi="Arial" w:cs="Arial"/>
          <w:color w:val="333333"/>
          <w:sz w:val="20"/>
          <w:szCs w:val="20"/>
          <w:lang w:val="ru-RU"/>
        </w:rPr>
        <w:t>-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карта Абоненту не выдается.</w:t>
      </w:r>
    </w:p>
    <w:p w:rsidR="00BC614E" w:rsidRDefault="00933434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1.5 </w:t>
      </w:r>
      <w:r w:rsidR="002046B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Единовременную плату за 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подключени</w:t>
      </w:r>
      <w:r w:rsidR="002046B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е 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Пакета абонентских номеров производить согласно </w:t>
      </w:r>
      <w:r w:rsidR="00D06BC1">
        <w:rPr>
          <w:rFonts w:ascii="Arial" w:eastAsia="Times New Roman" w:hAnsi="Arial" w:cs="Arial"/>
          <w:color w:val="333333"/>
          <w:sz w:val="20"/>
          <w:szCs w:val="20"/>
          <w:lang w:val="ru-RU"/>
        </w:rPr>
        <w:t>Т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аблице </w:t>
      </w:r>
      <w:r w:rsidR="00950B99">
        <w:rPr>
          <w:rFonts w:ascii="Arial" w:eastAsia="Times New Roman" w:hAnsi="Arial" w:cs="Arial"/>
          <w:color w:val="333333"/>
          <w:sz w:val="20"/>
          <w:szCs w:val="20"/>
          <w:lang w:val="ru-RU"/>
        </w:rPr>
        <w:t>2</w:t>
      </w:r>
      <w:r w:rsidR="002046B9">
        <w:rPr>
          <w:rFonts w:ascii="Arial" w:eastAsia="Times New Roman" w:hAnsi="Arial" w:cs="Arial"/>
          <w:color w:val="333333"/>
          <w:sz w:val="20"/>
          <w:szCs w:val="20"/>
          <w:lang w:val="ru-RU"/>
        </w:rPr>
        <w:t>. Единовременная плата списывается с лицевого счета с 1-го числа месяце, следующего за учетным.</w:t>
      </w:r>
      <w:r w:rsidR="00A57E7B">
        <w:rPr>
          <w:rFonts w:ascii="Arial" w:eastAsia="Times New Roman" w:hAnsi="Arial" w:cs="Arial"/>
          <w:color w:val="333333"/>
          <w:sz w:val="20"/>
          <w:szCs w:val="20"/>
          <w:lang w:val="ru-RU"/>
        </w:rPr>
        <w:br/>
      </w:r>
      <w:r w:rsidR="00BC614E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Таблица </w:t>
      </w:r>
      <w:r w:rsidR="00950B99">
        <w:rPr>
          <w:rFonts w:ascii="Arial" w:eastAsia="Times New Roman" w:hAnsi="Arial" w:cs="Arial"/>
          <w:color w:val="333333"/>
          <w:sz w:val="20"/>
          <w:szCs w:val="20"/>
          <w:lang w:val="ru-RU"/>
        </w:rPr>
        <w:t>2</w:t>
      </w:r>
    </w:p>
    <w:tbl>
      <w:tblPr>
        <w:tblpPr w:leftFromText="180" w:rightFromText="180" w:vertAnchor="text" w:tblpXSpec="center" w:tblpY="1"/>
        <w:tblOverlap w:val="never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3686"/>
        <w:gridCol w:w="4719"/>
      </w:tblGrid>
      <w:tr w:rsidR="00BC614E" w:rsidRPr="00521D8E" w:rsidTr="00A57E7B">
        <w:trPr>
          <w:tblCellSpacing w:w="0" w:type="dxa"/>
        </w:trPr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BC614E" w:rsidRPr="00202589" w:rsidRDefault="00BC614E" w:rsidP="00A57E7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Пакет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BC614E" w:rsidRPr="00202589" w:rsidRDefault="00BC614E" w:rsidP="00A57E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Количество абонентских номеров</w:t>
            </w:r>
          </w:p>
        </w:tc>
        <w:tc>
          <w:tcPr>
            <w:tcW w:w="47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BC614E" w:rsidRPr="00BC614E" w:rsidRDefault="00BC614E" w:rsidP="00A57E7B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Абонентская плата в месяц за Пакет, тенге с НДС</w:t>
            </w:r>
          </w:p>
        </w:tc>
      </w:tr>
      <w:tr w:rsidR="00BC614E" w:rsidRPr="00F56829" w:rsidTr="00A57E7B">
        <w:trPr>
          <w:tblCellSpacing w:w="0" w:type="dxa"/>
        </w:trPr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BC614E" w:rsidRPr="00202589" w:rsidRDefault="00BC614E" w:rsidP="00A57E7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Пакет 1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BC614E" w:rsidRPr="00202589" w:rsidRDefault="00BC614E" w:rsidP="00A57E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1-60</w:t>
            </w:r>
          </w:p>
        </w:tc>
        <w:tc>
          <w:tcPr>
            <w:tcW w:w="47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BC614E" w:rsidRPr="00BC614E" w:rsidRDefault="00BC614E" w:rsidP="00A57E7B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50 000</w:t>
            </w:r>
          </w:p>
        </w:tc>
      </w:tr>
      <w:tr w:rsidR="00BC614E" w:rsidRPr="00202589" w:rsidTr="00A57E7B">
        <w:trPr>
          <w:tblCellSpacing w:w="0" w:type="dxa"/>
        </w:trPr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BC614E" w:rsidRPr="00202589" w:rsidRDefault="00BC614E" w:rsidP="00A57E7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Пакет 2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BC614E" w:rsidRPr="00202589" w:rsidRDefault="00BC614E" w:rsidP="00A57E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61-100</w:t>
            </w:r>
          </w:p>
        </w:tc>
        <w:tc>
          <w:tcPr>
            <w:tcW w:w="47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BC614E" w:rsidRPr="00BC614E" w:rsidRDefault="00BC614E" w:rsidP="00A57E7B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75 000</w:t>
            </w:r>
          </w:p>
        </w:tc>
      </w:tr>
      <w:tr w:rsidR="00BC614E" w:rsidRPr="00202589" w:rsidTr="00A57E7B">
        <w:trPr>
          <w:tblCellSpacing w:w="0" w:type="dxa"/>
        </w:trPr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BC614E" w:rsidRDefault="00BC614E" w:rsidP="00A57E7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Пакет 3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BC614E" w:rsidRPr="00202589" w:rsidRDefault="00BC614E" w:rsidP="00A57E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101-250</w:t>
            </w:r>
          </w:p>
        </w:tc>
        <w:tc>
          <w:tcPr>
            <w:tcW w:w="47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BC614E" w:rsidRPr="00BC614E" w:rsidRDefault="00BC614E" w:rsidP="00A57E7B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100 000</w:t>
            </w:r>
          </w:p>
        </w:tc>
      </w:tr>
      <w:tr w:rsidR="00BC614E" w:rsidRPr="00F56829" w:rsidTr="00A57E7B">
        <w:trPr>
          <w:trHeight w:val="224"/>
          <w:tblCellSpacing w:w="0" w:type="dxa"/>
        </w:trPr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BC614E" w:rsidRPr="00BC614E" w:rsidRDefault="00BC614E" w:rsidP="00A57E7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Пакет 4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BC614E" w:rsidRPr="00BC614E" w:rsidRDefault="00BC614E" w:rsidP="00A57E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251-500</w:t>
            </w:r>
          </w:p>
        </w:tc>
        <w:tc>
          <w:tcPr>
            <w:tcW w:w="47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BC614E" w:rsidRPr="00202589" w:rsidRDefault="00BC614E" w:rsidP="00A57E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150 000</w:t>
            </w:r>
          </w:p>
        </w:tc>
      </w:tr>
      <w:tr w:rsidR="00D06BC1" w:rsidRPr="00F56829" w:rsidTr="00A57E7B">
        <w:trPr>
          <w:trHeight w:val="224"/>
          <w:tblCellSpacing w:w="0" w:type="dxa"/>
        </w:trPr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D06BC1" w:rsidRDefault="00D06BC1" w:rsidP="00A57E7B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Пакет 5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D06BC1" w:rsidRDefault="00D06BC1" w:rsidP="00A57E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500 - 1000</w:t>
            </w:r>
          </w:p>
        </w:tc>
        <w:tc>
          <w:tcPr>
            <w:tcW w:w="47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D06BC1" w:rsidRDefault="00D06BC1" w:rsidP="00A57E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250 000</w:t>
            </w:r>
          </w:p>
        </w:tc>
      </w:tr>
    </w:tbl>
    <w:p w:rsidR="00A7647A" w:rsidRPr="00A7647A" w:rsidRDefault="00A57E7B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br w:type="textWrapping" w:clear="all"/>
      </w:r>
      <w:r w:rsidR="00950B99">
        <w:rPr>
          <w:rFonts w:ascii="Arial" w:eastAsia="Times New Roman" w:hAnsi="Arial" w:cs="Arial"/>
          <w:color w:val="333333"/>
          <w:sz w:val="20"/>
          <w:szCs w:val="20"/>
          <w:lang w:val="ru-RU"/>
        </w:rPr>
        <w:br/>
      </w:r>
      <w:r w:rsidR="00D06BC1">
        <w:rPr>
          <w:rFonts w:ascii="Arial" w:eastAsia="Times New Roman" w:hAnsi="Arial" w:cs="Arial"/>
          <w:color w:val="333333"/>
          <w:sz w:val="20"/>
          <w:szCs w:val="20"/>
          <w:lang w:val="ru-RU"/>
        </w:rPr>
        <w:lastRenderedPageBreak/>
        <w:t xml:space="preserve">1.6 </w:t>
      </w:r>
      <w:r w:rsidR="00D06BC1"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Абонентская плата списывается каждое 1-е число месяца, следующего за учетным, независимо от даты подключения или </w:t>
      </w:r>
      <w:r w:rsidR="00F1040F" w:rsidRPr="00ED606F">
        <w:rPr>
          <w:rFonts w:ascii="Verdana" w:hAnsi="Verdana"/>
          <w:color w:val="333333"/>
          <w:sz w:val="20"/>
          <w:szCs w:val="20"/>
          <w:lang w:val="ru-RU" w:eastAsia="ru-RU"/>
        </w:rPr>
        <w:t>отключения Тарифного плана,</w:t>
      </w:r>
      <w:r w:rsidR="00D06BC1">
        <w:rPr>
          <w:rFonts w:ascii="Verdana" w:hAnsi="Verdana"/>
          <w:color w:val="333333"/>
          <w:sz w:val="20"/>
          <w:szCs w:val="20"/>
          <w:lang w:val="ru-RU" w:eastAsia="ru-RU"/>
        </w:rPr>
        <w:t xml:space="preserve"> указанного в Таблице </w:t>
      </w:r>
      <w:r w:rsidR="00950B99">
        <w:rPr>
          <w:rFonts w:ascii="Verdana" w:hAnsi="Verdana"/>
          <w:color w:val="333333"/>
          <w:sz w:val="20"/>
          <w:szCs w:val="20"/>
          <w:lang w:val="ru-RU" w:eastAsia="ru-RU"/>
        </w:rPr>
        <w:t>1</w:t>
      </w:r>
      <w:r w:rsidR="00D06BC1">
        <w:rPr>
          <w:rFonts w:ascii="Verdana" w:hAnsi="Verdana"/>
          <w:color w:val="333333"/>
          <w:sz w:val="20"/>
          <w:szCs w:val="20"/>
          <w:lang w:val="ru-RU" w:eastAsia="ru-RU"/>
        </w:rPr>
        <w:t>.</w:t>
      </w:r>
      <w:r w:rsidR="00D06BC1"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 В абонентскую плату включена стоимость ежемесячного пакета минут для звонков на номера всех сотовых операторов по Казахстану. При подключении Тарифного плана не с 1-го числа месяца абонентская плата списана не будет, ежемесячный пакет минут для звонков на номера сотовых операторов по Казахстану предоставлен не будет, тарификация используемых в этом месяце услуг будет производиться по тарифам</w:t>
      </w:r>
      <w:r w:rsidRPr="00A57E7B">
        <w:rPr>
          <w:rFonts w:ascii="Verdana" w:hAnsi="Verdana"/>
          <w:color w:val="333333"/>
          <w:sz w:val="20"/>
          <w:szCs w:val="20"/>
          <w:lang w:val="ru-RU" w:eastAsia="ru-RU"/>
        </w:rPr>
        <w:t xml:space="preserve"> 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со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гласно условиям Тарифного плана.</w:t>
      </w:r>
    </w:p>
    <w:p w:rsidR="00874006" w:rsidRPr="003B4A01" w:rsidRDefault="002046B9" w:rsidP="003B4A01">
      <w:pPr>
        <w:shd w:val="clear" w:color="auto" w:fill="FFFFFF"/>
        <w:spacing w:after="0" w:line="347" w:lineRule="atLeast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3B4A01">
        <w:rPr>
          <w:rFonts w:ascii="Verdana" w:hAnsi="Verdana"/>
          <w:color w:val="333333"/>
          <w:sz w:val="20"/>
          <w:szCs w:val="20"/>
          <w:lang w:val="ru-RU" w:eastAsia="ru-RU"/>
        </w:rPr>
        <w:t xml:space="preserve">2. Для </w:t>
      </w:r>
      <w:r w:rsidR="00F1040F">
        <w:rPr>
          <w:rFonts w:ascii="Verdana" w:hAnsi="Verdana"/>
          <w:color w:val="333333"/>
          <w:sz w:val="20"/>
          <w:szCs w:val="20"/>
          <w:lang w:val="ru-RU" w:eastAsia="ru-RU"/>
        </w:rPr>
        <w:t>А</w:t>
      </w:r>
      <w:r w:rsidRPr="003B4A01">
        <w:rPr>
          <w:rFonts w:ascii="Verdana" w:hAnsi="Verdana"/>
          <w:color w:val="333333"/>
          <w:sz w:val="20"/>
          <w:szCs w:val="20"/>
          <w:lang w:val="ru-RU" w:eastAsia="ru-RU"/>
        </w:rPr>
        <w:t>бонента также предоставляется возможность подключения услуги «Замена револьверного пакета», в рамках которой Абонент может заменить абонентские номера и/или изменить количество номеров в подключенном Пакете.</w:t>
      </w:r>
    </w:p>
    <w:p w:rsidR="002046B9" w:rsidRPr="003B4A01" w:rsidRDefault="002046B9" w:rsidP="003B4A01">
      <w:pPr>
        <w:shd w:val="clear" w:color="auto" w:fill="FFFFFF"/>
        <w:spacing w:after="0" w:line="347" w:lineRule="atLeast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3B4A01">
        <w:rPr>
          <w:rFonts w:ascii="Verdana" w:hAnsi="Verdana"/>
          <w:color w:val="333333"/>
          <w:sz w:val="20"/>
          <w:szCs w:val="20"/>
          <w:lang w:val="ru-RU" w:eastAsia="ru-RU"/>
        </w:rPr>
        <w:t>2.1 Доп. Услуга предоставляется по письменному заявлению от Абонента с заключением соответствующего соглашения по установленному шаблону.</w:t>
      </w:r>
    </w:p>
    <w:p w:rsidR="00F1040F" w:rsidRDefault="002046B9" w:rsidP="00F1040F">
      <w:pPr>
        <w:shd w:val="clear" w:color="auto" w:fill="FFFFFF"/>
        <w:spacing w:after="0" w:line="347" w:lineRule="atLeast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3B4A01">
        <w:rPr>
          <w:rFonts w:ascii="Verdana" w:hAnsi="Verdana"/>
          <w:color w:val="333333"/>
          <w:sz w:val="20"/>
          <w:szCs w:val="20"/>
          <w:lang w:val="ru-RU" w:eastAsia="ru-RU"/>
        </w:rPr>
        <w:t xml:space="preserve">2.2 По заявлению </w:t>
      </w:r>
      <w:r w:rsidR="00A57E7B">
        <w:rPr>
          <w:rFonts w:ascii="Verdana" w:hAnsi="Verdana"/>
          <w:color w:val="333333"/>
          <w:sz w:val="20"/>
          <w:szCs w:val="20"/>
          <w:lang w:val="ru-RU" w:eastAsia="ru-RU"/>
        </w:rPr>
        <w:t>А</w:t>
      </w:r>
      <w:r w:rsidRPr="003B4A01">
        <w:rPr>
          <w:rFonts w:ascii="Verdana" w:hAnsi="Verdana"/>
          <w:color w:val="333333"/>
          <w:sz w:val="20"/>
          <w:szCs w:val="20"/>
          <w:lang w:val="ru-RU" w:eastAsia="ru-RU"/>
        </w:rPr>
        <w:t>бонент имеет право заменить номера в предоставленном Пакете абонентских номеров. Стоимость замены номеров входящих в пакет установить согласно Таблице 3.</w:t>
      </w:r>
      <w:r w:rsidR="00F1040F">
        <w:rPr>
          <w:rFonts w:ascii="Verdana" w:hAnsi="Verdana"/>
          <w:color w:val="333333"/>
          <w:sz w:val="20"/>
          <w:szCs w:val="20"/>
          <w:lang w:val="ru-RU" w:eastAsia="ru-RU"/>
        </w:rPr>
        <w:br/>
      </w:r>
      <w:r w:rsidR="00F1040F">
        <w:rPr>
          <w:rFonts w:ascii="Verdana" w:hAnsi="Verdana"/>
          <w:color w:val="333333"/>
          <w:sz w:val="20"/>
          <w:szCs w:val="20"/>
          <w:lang w:val="ru-RU" w:eastAsia="ru-RU"/>
        </w:rPr>
        <w:br/>
      </w:r>
      <w:r w:rsidR="00F1040F" w:rsidRPr="003B4A01">
        <w:rPr>
          <w:rFonts w:ascii="Verdana" w:hAnsi="Verdana"/>
          <w:color w:val="333333"/>
          <w:sz w:val="20"/>
          <w:szCs w:val="20"/>
          <w:lang w:val="ru-RU" w:eastAsia="ru-RU"/>
        </w:rPr>
        <w:t>Таблица 3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3686"/>
        <w:gridCol w:w="4719"/>
      </w:tblGrid>
      <w:tr w:rsidR="00F1040F" w:rsidRPr="00521D8E" w:rsidTr="00B56213">
        <w:trPr>
          <w:tblCellSpacing w:w="0" w:type="dxa"/>
          <w:jc w:val="center"/>
        </w:trPr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202589" w:rsidRDefault="00F1040F" w:rsidP="00B5621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Пакет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202589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Количество абонентских номеров</w:t>
            </w:r>
          </w:p>
        </w:tc>
        <w:tc>
          <w:tcPr>
            <w:tcW w:w="47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BC614E" w:rsidRDefault="00F1040F" w:rsidP="00B56213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Абонентская плата в месяц за Пакет, тенге с НДС</w:t>
            </w:r>
          </w:p>
        </w:tc>
      </w:tr>
      <w:tr w:rsidR="00F1040F" w:rsidRPr="00F56829" w:rsidTr="00B56213">
        <w:trPr>
          <w:tblCellSpacing w:w="0" w:type="dxa"/>
          <w:jc w:val="center"/>
        </w:trPr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202589" w:rsidRDefault="00F1040F" w:rsidP="00B5621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Пакет 1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202589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1-60</w:t>
            </w:r>
          </w:p>
        </w:tc>
        <w:tc>
          <w:tcPr>
            <w:tcW w:w="47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BC614E" w:rsidRDefault="00F1040F" w:rsidP="00B56213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50 000</w:t>
            </w:r>
          </w:p>
        </w:tc>
      </w:tr>
      <w:tr w:rsidR="00F1040F" w:rsidRPr="00202589" w:rsidTr="00B56213">
        <w:trPr>
          <w:tblCellSpacing w:w="0" w:type="dxa"/>
          <w:jc w:val="center"/>
        </w:trPr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202589" w:rsidRDefault="00F1040F" w:rsidP="00B5621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Пакет 2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202589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61-100</w:t>
            </w:r>
          </w:p>
        </w:tc>
        <w:tc>
          <w:tcPr>
            <w:tcW w:w="47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BC614E" w:rsidRDefault="00F1040F" w:rsidP="00B56213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75 000</w:t>
            </w:r>
          </w:p>
        </w:tc>
      </w:tr>
      <w:tr w:rsidR="00F1040F" w:rsidRPr="00202589" w:rsidTr="00B56213">
        <w:trPr>
          <w:tblCellSpacing w:w="0" w:type="dxa"/>
          <w:jc w:val="center"/>
        </w:trPr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Default="00F1040F" w:rsidP="00B5621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Пакет 3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202589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101-250</w:t>
            </w:r>
          </w:p>
        </w:tc>
        <w:tc>
          <w:tcPr>
            <w:tcW w:w="47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BC614E" w:rsidRDefault="00F1040F" w:rsidP="00B56213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100 000</w:t>
            </w:r>
          </w:p>
        </w:tc>
      </w:tr>
      <w:tr w:rsidR="00F1040F" w:rsidRPr="00F56829" w:rsidTr="00B56213">
        <w:trPr>
          <w:trHeight w:val="224"/>
          <w:tblCellSpacing w:w="0" w:type="dxa"/>
          <w:jc w:val="center"/>
        </w:trPr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BC614E" w:rsidRDefault="00F1040F" w:rsidP="00B5621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Пакет 4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BC614E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251-500</w:t>
            </w:r>
          </w:p>
        </w:tc>
        <w:tc>
          <w:tcPr>
            <w:tcW w:w="47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Pr="00202589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150 000</w:t>
            </w:r>
          </w:p>
        </w:tc>
      </w:tr>
      <w:tr w:rsidR="00F1040F" w:rsidRPr="00F56829" w:rsidTr="00B56213">
        <w:trPr>
          <w:trHeight w:val="224"/>
          <w:tblCellSpacing w:w="0" w:type="dxa"/>
          <w:jc w:val="center"/>
        </w:trPr>
        <w:tc>
          <w:tcPr>
            <w:tcW w:w="12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Default="00F1040F" w:rsidP="00B56213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Пакет 5</w:t>
            </w:r>
          </w:p>
        </w:tc>
        <w:tc>
          <w:tcPr>
            <w:tcW w:w="36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500 - 1000</w:t>
            </w:r>
          </w:p>
        </w:tc>
        <w:tc>
          <w:tcPr>
            <w:tcW w:w="471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F1040F" w:rsidRDefault="00F1040F" w:rsidP="00B5621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250 000</w:t>
            </w:r>
          </w:p>
        </w:tc>
      </w:tr>
    </w:tbl>
    <w:p w:rsidR="002046B9" w:rsidRPr="003B4A01" w:rsidRDefault="002046B9" w:rsidP="003B4A01">
      <w:pPr>
        <w:shd w:val="clear" w:color="auto" w:fill="FFFFFF"/>
        <w:spacing w:after="0" w:line="347" w:lineRule="atLeast"/>
        <w:rPr>
          <w:rFonts w:ascii="Verdana" w:hAnsi="Verdana"/>
          <w:color w:val="333333"/>
          <w:sz w:val="20"/>
          <w:szCs w:val="20"/>
          <w:lang w:val="ru-RU" w:eastAsia="ru-RU"/>
        </w:rPr>
      </w:pPr>
    </w:p>
    <w:p w:rsidR="002046B9" w:rsidRPr="003B4A01" w:rsidRDefault="002046B9" w:rsidP="003B4A01">
      <w:pPr>
        <w:shd w:val="clear" w:color="auto" w:fill="FFFFFF"/>
        <w:spacing w:after="0" w:line="347" w:lineRule="atLeast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3B4A01">
        <w:rPr>
          <w:rFonts w:ascii="Verdana" w:hAnsi="Verdana"/>
          <w:color w:val="333333"/>
          <w:sz w:val="20"/>
          <w:szCs w:val="20"/>
          <w:lang w:val="ru-RU" w:eastAsia="ru-RU"/>
        </w:rPr>
        <w:t>2.3 По заявлению Абонент имеет право исключить любой номер из Пакета абонентских номеров (отключить от Услуги)</w:t>
      </w:r>
    </w:p>
    <w:p w:rsidR="002046B9" w:rsidRDefault="00521D8E" w:rsidP="003B4A01">
      <w:pPr>
        <w:shd w:val="clear" w:color="auto" w:fill="FFFFFF"/>
        <w:spacing w:after="0" w:line="347" w:lineRule="atLeast"/>
        <w:rPr>
          <w:rFonts w:ascii="Verdana" w:hAnsi="Verdana"/>
          <w:color w:val="333333"/>
          <w:sz w:val="20"/>
          <w:szCs w:val="20"/>
          <w:lang w:val="ru-RU" w:eastAsia="ru-RU"/>
        </w:rPr>
      </w:pPr>
      <w:proofErr w:type="gramStart"/>
      <w:r w:rsidRPr="003B4A01">
        <w:rPr>
          <w:rFonts w:ascii="Verdana" w:hAnsi="Verdana"/>
          <w:color w:val="333333"/>
          <w:sz w:val="20"/>
          <w:szCs w:val="20"/>
          <w:lang w:val="ru-RU" w:eastAsia="ru-RU"/>
        </w:rPr>
        <w:t xml:space="preserve">2.4 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В</w:t>
      </w:r>
      <w:proofErr w:type="gramEnd"/>
      <w:r w:rsidR="002046B9" w:rsidRPr="003B4A01">
        <w:rPr>
          <w:rFonts w:ascii="Verdana" w:hAnsi="Verdana"/>
          <w:color w:val="333333"/>
          <w:sz w:val="20"/>
          <w:szCs w:val="20"/>
          <w:lang w:val="ru-RU" w:eastAsia="ru-RU"/>
        </w:rPr>
        <w:t xml:space="preserve"> случае увеличения или уменьшения количества абонентских номеров в Пакете</w:t>
      </w:r>
      <w:r w:rsidR="00A57E7B">
        <w:rPr>
          <w:rFonts w:ascii="Verdana" w:hAnsi="Verdana"/>
          <w:color w:val="333333"/>
          <w:sz w:val="20"/>
          <w:szCs w:val="20"/>
          <w:lang w:val="ru-RU" w:eastAsia="ru-RU"/>
        </w:rPr>
        <w:t>,</w:t>
      </w:r>
      <w:r w:rsidR="002046B9" w:rsidRPr="003B4A01">
        <w:rPr>
          <w:rFonts w:ascii="Verdana" w:hAnsi="Verdana"/>
          <w:color w:val="333333"/>
          <w:sz w:val="20"/>
          <w:szCs w:val="20"/>
          <w:lang w:val="ru-RU" w:eastAsia="ru-RU"/>
        </w:rPr>
        <w:t xml:space="preserve"> </w:t>
      </w:r>
      <w:r w:rsidR="003B4A01" w:rsidRPr="003B4A01">
        <w:rPr>
          <w:rFonts w:ascii="Verdana" w:hAnsi="Verdana"/>
          <w:color w:val="333333"/>
          <w:sz w:val="20"/>
          <w:szCs w:val="20"/>
          <w:lang w:val="ru-RU" w:eastAsia="ru-RU"/>
        </w:rPr>
        <w:t>Абонент также оплачивает Единовременную плату за замену номеров, согласно Таблице 3. Единовременная плата списывается с лицевого счета с 1-го числа следующего за учетным.</w:t>
      </w:r>
    </w:p>
    <w:p w:rsidR="003B4A01" w:rsidRDefault="003B4A01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>
        <w:rPr>
          <w:rFonts w:ascii="Verdana" w:hAnsi="Verdana"/>
          <w:color w:val="333333"/>
          <w:sz w:val="20"/>
          <w:szCs w:val="20"/>
          <w:lang w:val="ru-RU" w:eastAsia="ru-RU"/>
        </w:rPr>
        <w:t>3.</w:t>
      </w:r>
      <w:r w:rsidR="00A42DA9"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 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Шаг тарификации – 1 секунда.</w:t>
      </w:r>
    </w:p>
    <w:p w:rsidR="00A42DA9" w:rsidRPr="00ED606F" w:rsidRDefault="003B4A01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>
        <w:rPr>
          <w:rFonts w:ascii="Verdana" w:hAnsi="Verdana"/>
          <w:color w:val="333333"/>
          <w:sz w:val="20"/>
          <w:szCs w:val="20"/>
          <w:lang w:val="ru-RU" w:eastAsia="ru-RU"/>
        </w:rPr>
        <w:t>4</w:t>
      </w:r>
      <w:r w:rsidR="00A42DA9"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. 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 xml:space="preserve">Подключение к Тарифным 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план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ам Абонентов осуществлять бесплатно по письменному заявлению Абонента</w:t>
      </w:r>
      <w:r w:rsidR="001D4809">
        <w:rPr>
          <w:rFonts w:ascii="Verdana" w:hAnsi="Verdana"/>
          <w:color w:val="333333"/>
          <w:sz w:val="20"/>
          <w:szCs w:val="20"/>
          <w:lang w:val="ru-RU" w:eastAsia="ru-RU"/>
        </w:rPr>
        <w:t>, в период с 1.9.2019 – 31.12.2019.</w:t>
      </w:r>
    </w:p>
    <w:p w:rsidR="00A42DA9" w:rsidRPr="00ED606F" w:rsidRDefault="003B4A01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>
        <w:rPr>
          <w:rFonts w:ascii="Verdana" w:hAnsi="Verdana"/>
          <w:color w:val="333333"/>
          <w:sz w:val="20"/>
          <w:szCs w:val="20"/>
          <w:lang w:val="ru-RU" w:eastAsia="ru-RU"/>
        </w:rPr>
        <w:t xml:space="preserve">5. </w:t>
      </w:r>
      <w:r w:rsidR="00A42DA9" w:rsidRPr="00ED606F">
        <w:rPr>
          <w:rFonts w:ascii="Verdana" w:hAnsi="Verdana"/>
          <w:color w:val="333333"/>
          <w:sz w:val="20"/>
          <w:szCs w:val="20"/>
          <w:lang w:val="ru-RU" w:eastAsia="ru-RU"/>
        </w:rPr>
        <w:t>Абоненты, подключившие Тарифный план в период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 xml:space="preserve"> действия Акции,</w:t>
      </w:r>
      <w:r w:rsidR="00A42DA9"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 имеют возможность пользоваться им в период его действия до отключения Услуги или подключения к другому действующему тарифному плану по Услуге или до прекращения действия Тарифного плана.</w:t>
      </w:r>
      <w:r w:rsidR="00950B99">
        <w:rPr>
          <w:rFonts w:ascii="Verdana" w:hAnsi="Verdana"/>
          <w:color w:val="333333"/>
          <w:sz w:val="20"/>
          <w:szCs w:val="20"/>
          <w:lang w:val="ru-RU" w:eastAsia="ru-RU"/>
        </w:rPr>
        <w:br/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b/>
          <w:bCs/>
          <w:color w:val="333333"/>
          <w:sz w:val="20"/>
          <w:szCs w:val="20"/>
          <w:u w:val="single"/>
          <w:lang w:val="ru-RU" w:eastAsia="ru-RU"/>
        </w:rPr>
        <w:lastRenderedPageBreak/>
        <w:t>Департаменту по развитию бизнес рынка</w:t>
      </w:r>
    </w:p>
    <w:p w:rsidR="00A42DA9" w:rsidRPr="00ED606F" w:rsidRDefault="003B4A01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>
        <w:rPr>
          <w:rFonts w:ascii="Verdana" w:hAnsi="Verdana"/>
          <w:color w:val="333333"/>
          <w:sz w:val="20"/>
          <w:szCs w:val="20"/>
          <w:lang w:val="ru-RU" w:eastAsia="ru-RU"/>
        </w:rPr>
        <w:t>6</w:t>
      </w:r>
      <w:r w:rsidR="00A42DA9" w:rsidRPr="00ED606F">
        <w:rPr>
          <w:rFonts w:ascii="Verdana" w:hAnsi="Verdana"/>
          <w:color w:val="333333"/>
          <w:sz w:val="20"/>
          <w:szCs w:val="20"/>
          <w:lang w:val="ru-RU" w:eastAsia="ru-RU"/>
        </w:rPr>
        <w:t>. Довести до сведения работников Компании информацию об условиях Тарифного плана.</w:t>
      </w:r>
    </w:p>
    <w:p w:rsidR="00A42DA9" w:rsidRPr="00ED606F" w:rsidRDefault="003B4A01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>
        <w:rPr>
          <w:rFonts w:ascii="Verdana" w:hAnsi="Verdana"/>
          <w:color w:val="333333"/>
          <w:sz w:val="20"/>
          <w:szCs w:val="20"/>
          <w:lang w:val="ru-RU" w:eastAsia="ru-RU"/>
        </w:rPr>
        <w:t>7</w:t>
      </w:r>
      <w:r w:rsidR="00A42DA9" w:rsidRPr="00ED606F">
        <w:rPr>
          <w:rFonts w:ascii="Verdana" w:hAnsi="Verdana"/>
          <w:color w:val="333333"/>
          <w:sz w:val="20"/>
          <w:szCs w:val="20"/>
          <w:lang w:val="ru-RU" w:eastAsia="ru-RU"/>
        </w:rPr>
        <w:t>. Информировать Абонентов об условиях Тарифного плана в соответствии с действующим законодательством.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b/>
          <w:bCs/>
          <w:color w:val="333333"/>
          <w:sz w:val="20"/>
          <w:szCs w:val="20"/>
          <w:u w:val="single"/>
          <w:lang w:val="ru-RU" w:eastAsia="ru-RU"/>
        </w:rPr>
        <w:t>Департаменту продаж и обслуживания:</w:t>
      </w:r>
    </w:p>
    <w:p w:rsidR="00A42DA9" w:rsidRPr="00ED606F" w:rsidRDefault="003B4A01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>
        <w:rPr>
          <w:rFonts w:ascii="Verdana" w:hAnsi="Verdana"/>
          <w:color w:val="333333"/>
          <w:sz w:val="20"/>
          <w:szCs w:val="20"/>
          <w:lang w:val="ru-RU" w:eastAsia="ru-RU"/>
        </w:rPr>
        <w:t>8</w:t>
      </w:r>
      <w:r w:rsidR="00A42DA9" w:rsidRPr="00ED606F">
        <w:rPr>
          <w:rFonts w:ascii="Verdana" w:hAnsi="Verdana"/>
          <w:color w:val="333333"/>
          <w:sz w:val="20"/>
          <w:szCs w:val="20"/>
          <w:lang w:val="ru-RU" w:eastAsia="ru-RU"/>
        </w:rPr>
        <w:t>. Провести инструктаж операторов по предоставлению информации об условиях Тарифного плана.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b/>
          <w:bCs/>
          <w:color w:val="333333"/>
          <w:sz w:val="20"/>
          <w:szCs w:val="20"/>
          <w:u w:val="single"/>
          <w:lang w:val="ru-RU" w:eastAsia="ru-RU"/>
        </w:rPr>
        <w:t>Департаменту информационно-коммуникационных технологий:</w:t>
      </w:r>
    </w:p>
    <w:p w:rsidR="00A42DA9" w:rsidRPr="00ED606F" w:rsidRDefault="003B4A01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>
        <w:rPr>
          <w:rFonts w:ascii="Verdana" w:hAnsi="Verdana"/>
          <w:color w:val="333333"/>
          <w:sz w:val="20"/>
          <w:szCs w:val="20"/>
          <w:lang w:val="ru-RU" w:eastAsia="ru-RU"/>
        </w:rPr>
        <w:t>9</w:t>
      </w:r>
      <w:r w:rsidR="00A42DA9"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. Осуществить техническую поддержку подключения и предоставления Абонентам Тарифного плана в </w:t>
      </w:r>
      <w:proofErr w:type="spellStart"/>
      <w:r w:rsidR="00A42DA9" w:rsidRPr="00ED606F">
        <w:rPr>
          <w:rFonts w:ascii="Verdana" w:hAnsi="Verdana"/>
          <w:color w:val="333333"/>
          <w:sz w:val="20"/>
          <w:szCs w:val="20"/>
          <w:lang w:val="ru-RU" w:eastAsia="ru-RU"/>
        </w:rPr>
        <w:t>биллинговой</w:t>
      </w:r>
      <w:proofErr w:type="spellEnd"/>
      <w:r w:rsidR="00A42DA9"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 системе.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Контроль за исполнением настоящего приказа возложить на Директора департамента по развитию бизнес рынка 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Петра Дзюба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.</w:t>
      </w:r>
    </w:p>
    <w:p w:rsidR="00A42DA9" w:rsidRPr="00F56829" w:rsidRDefault="00A42DA9">
      <w:pPr>
        <w:rPr>
          <w:lang w:val="ru-RU"/>
        </w:rPr>
      </w:pPr>
    </w:p>
    <w:sectPr w:rsidR="00A42DA9" w:rsidRPr="00F5682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2E1"/>
    <w:rsid w:val="00033C80"/>
    <w:rsid w:val="00055EC8"/>
    <w:rsid w:val="000D52E1"/>
    <w:rsid w:val="001440AE"/>
    <w:rsid w:val="001C1D73"/>
    <w:rsid w:val="001D4809"/>
    <w:rsid w:val="002046B9"/>
    <w:rsid w:val="00240D4F"/>
    <w:rsid w:val="00261E54"/>
    <w:rsid w:val="00287385"/>
    <w:rsid w:val="00287D57"/>
    <w:rsid w:val="003B4A01"/>
    <w:rsid w:val="003D76B2"/>
    <w:rsid w:val="00401115"/>
    <w:rsid w:val="004F0F7F"/>
    <w:rsid w:val="004F2933"/>
    <w:rsid w:val="00521D8E"/>
    <w:rsid w:val="0058531B"/>
    <w:rsid w:val="005B3123"/>
    <w:rsid w:val="0067158B"/>
    <w:rsid w:val="006B2210"/>
    <w:rsid w:val="006C4495"/>
    <w:rsid w:val="00780938"/>
    <w:rsid w:val="007A062F"/>
    <w:rsid w:val="007E2F74"/>
    <w:rsid w:val="00874006"/>
    <w:rsid w:val="00933434"/>
    <w:rsid w:val="00950B99"/>
    <w:rsid w:val="00A37D1B"/>
    <w:rsid w:val="00A42DA9"/>
    <w:rsid w:val="00A57E7B"/>
    <w:rsid w:val="00A7647A"/>
    <w:rsid w:val="00A86BA2"/>
    <w:rsid w:val="00BC614E"/>
    <w:rsid w:val="00C96F00"/>
    <w:rsid w:val="00D06BC1"/>
    <w:rsid w:val="00E05F1F"/>
    <w:rsid w:val="00F1040F"/>
    <w:rsid w:val="00F56829"/>
    <w:rsid w:val="00FB6857"/>
    <w:rsid w:val="00FD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05318"/>
  <w15:docId w15:val="{DC2E40EB-752F-4C45-9F93-619134E14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56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F56829"/>
    <w:rPr>
      <w:b/>
      <w:bCs/>
    </w:rPr>
  </w:style>
  <w:style w:type="character" w:customStyle="1" w:styleId="apple-converted-space">
    <w:name w:val="apple-converted-space"/>
    <w:basedOn w:val="a0"/>
    <w:rsid w:val="00F56829"/>
  </w:style>
  <w:style w:type="paragraph" w:styleId="a5">
    <w:name w:val="Balloon Text"/>
    <w:basedOn w:val="a"/>
    <w:link w:val="a6"/>
    <w:uiPriority w:val="99"/>
    <w:semiHidden/>
    <w:unhideWhenUsed/>
    <w:rsid w:val="00F568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56829"/>
    <w:rPr>
      <w:rFonts w:ascii="Tahoma" w:hAnsi="Tahoma" w:cs="Tahoma"/>
      <w:sz w:val="16"/>
      <w:szCs w:val="16"/>
    </w:rPr>
  </w:style>
  <w:style w:type="character" w:styleId="a7">
    <w:name w:val="annotation reference"/>
    <w:basedOn w:val="a0"/>
    <w:uiPriority w:val="99"/>
    <w:semiHidden/>
    <w:unhideWhenUsed/>
    <w:rsid w:val="00F56829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F56829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F56829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F56829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F56829"/>
    <w:rPr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1440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8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43B27FE379B4098145BBC5C81ED6E" ma:contentTypeVersion="0" ma:contentTypeDescription="Create a new document." ma:contentTypeScope="" ma:versionID="5f5410bcf724873af0e2a0e2fdee3d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05954F-D47F-428B-8B97-D382255918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23E719-345E-4CCC-9CF7-69A634D8750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4E202A6-5726-4BD2-B152-68FF5B6B06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955</Words>
  <Characters>5450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Elmira Mamirova</dc:creator>
  <cp:lastModifiedBy>Sanzhar Kairolla</cp:lastModifiedBy>
  <cp:revision>4</cp:revision>
  <dcterms:created xsi:type="dcterms:W3CDTF">2019-08-20T10:33:00Z</dcterms:created>
  <dcterms:modified xsi:type="dcterms:W3CDTF">2019-08-28T10:07:00Z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0x010100FB043B27FE379B4098145BBC5C81ED6E</vt:lpwstr>
  </property>
</Properties>
</file>