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b/>
          <w:bCs/>
          <w:color w:val="333333"/>
          <w:sz w:val="20"/>
          <w:szCs w:val="20"/>
          <w:lang w:eastAsia="ru-RU"/>
        </w:rPr>
        <w:t>О продлении срока действия акционных тарифных планов в рамках услуги «Бизнес-телефония» (далее - Услуга) для корпоративных клиентов</w:t>
      </w:r>
      <w:r w:rsidRPr="00ED59DF">
        <w:rPr>
          <w:rFonts w:ascii="Verdana" w:eastAsia="Times New Roman" w:hAnsi="Verdana" w:cs="Times New Roman"/>
          <w:color w:val="333333"/>
          <w:sz w:val="20"/>
          <w:szCs w:val="20"/>
          <w:lang w:eastAsia="ru-RU"/>
        </w:rPr>
        <w:t> </w:t>
      </w:r>
      <w:r w:rsidRPr="00ED59DF">
        <w:rPr>
          <w:rFonts w:ascii="Verdana" w:eastAsia="Times New Roman" w:hAnsi="Verdana" w:cs="Times New Roman"/>
          <w:b/>
          <w:bCs/>
          <w:color w:val="333333"/>
          <w:sz w:val="20"/>
          <w:szCs w:val="20"/>
          <w:lang w:eastAsia="ru-RU"/>
        </w:rPr>
        <w:t>АО «Кселл»</w:t>
      </w:r>
      <w:r w:rsidRPr="00ED59DF">
        <w:rPr>
          <w:rFonts w:ascii="Verdana" w:eastAsia="Times New Roman" w:hAnsi="Verdana" w:cs="Times New Roman"/>
          <w:color w:val="333333"/>
          <w:sz w:val="20"/>
          <w:szCs w:val="20"/>
          <w:lang w:eastAsia="ru-RU"/>
        </w:rPr>
        <w:t> </w:t>
      </w:r>
      <w:r w:rsidRPr="00ED59DF">
        <w:rPr>
          <w:rFonts w:ascii="Verdana" w:eastAsia="Times New Roman" w:hAnsi="Verdana" w:cs="Times New Roman"/>
          <w:b/>
          <w:bCs/>
          <w:color w:val="333333"/>
          <w:sz w:val="20"/>
          <w:szCs w:val="20"/>
          <w:lang w:eastAsia="ru-RU"/>
        </w:rPr>
        <w:t>(далее - Абоненты)</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В целях повышения интереса к услугам Компании и привлечения новых Абонентов</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b/>
          <w:bCs/>
          <w:color w:val="333333"/>
          <w:sz w:val="20"/>
          <w:szCs w:val="20"/>
          <w:lang w:eastAsia="ru-RU"/>
        </w:rPr>
        <w:t>ПРИКАЗЫВАЮ:</w:t>
      </w:r>
    </w:p>
    <w:p w:rsidR="00ED59DF" w:rsidRPr="00ED59DF" w:rsidRDefault="00657057"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Pr>
          <w:rFonts w:ascii="Verdana" w:eastAsia="Times New Roman" w:hAnsi="Verdana" w:cs="Times New Roman"/>
          <w:color w:val="333333"/>
          <w:sz w:val="20"/>
          <w:szCs w:val="20"/>
          <w:lang w:eastAsia="ru-RU"/>
        </w:rPr>
        <w:t xml:space="preserve">1. </w:t>
      </w:r>
      <w:r w:rsidR="00ED59DF" w:rsidRPr="00ED59DF">
        <w:rPr>
          <w:rFonts w:ascii="Verdana" w:eastAsia="Times New Roman" w:hAnsi="Verdana" w:cs="Times New Roman"/>
          <w:color w:val="333333"/>
          <w:sz w:val="20"/>
          <w:szCs w:val="20"/>
          <w:lang w:eastAsia="ru-RU"/>
        </w:rPr>
        <w:t>Продлить срок действия акционных тарифных планов "Бизнес пакет 30", "Бизнес пакет 50", "Бизнес пакет 100", "Бизнес пакет 150", "Бизнес пакет 200", "Бизнес пакет 300", "Бизнес пакет 400", "Бизнес пакет 600", "Бизнес пакет 700", "Бизнес пакет 1MLN", "Бизнес пакет 1.5MLN", "Бизнес пакет 2.5MLN", "Бизнес пакет 3MLN" для услуги «Бизнес-телефония», утвержденные приказом №12/24-ПР от 28 апреля 2017 года на период с 01 мая 20</w:t>
      </w:r>
      <w:r w:rsidR="00ED59DF">
        <w:rPr>
          <w:rFonts w:ascii="Verdana" w:eastAsia="Times New Roman" w:hAnsi="Verdana" w:cs="Times New Roman"/>
          <w:color w:val="333333"/>
          <w:sz w:val="20"/>
          <w:szCs w:val="20"/>
          <w:lang w:eastAsia="ru-RU"/>
        </w:rPr>
        <w:t>20</w:t>
      </w:r>
      <w:r w:rsidR="00ED59DF" w:rsidRPr="00ED59DF">
        <w:rPr>
          <w:rFonts w:ascii="Verdana" w:eastAsia="Times New Roman" w:hAnsi="Verdana" w:cs="Times New Roman"/>
          <w:color w:val="333333"/>
          <w:sz w:val="20"/>
          <w:szCs w:val="20"/>
          <w:lang w:eastAsia="ru-RU"/>
        </w:rPr>
        <w:t xml:space="preserve"> года по </w:t>
      </w:r>
      <w:r w:rsidR="00ED59DF">
        <w:rPr>
          <w:rFonts w:ascii="Verdana" w:eastAsia="Times New Roman" w:hAnsi="Verdana" w:cs="Times New Roman"/>
          <w:color w:val="333333"/>
          <w:sz w:val="20"/>
          <w:szCs w:val="20"/>
          <w:lang w:eastAsia="ru-RU"/>
        </w:rPr>
        <w:t>31</w:t>
      </w:r>
      <w:r w:rsidR="00ED59DF" w:rsidRPr="00ED59DF">
        <w:rPr>
          <w:rFonts w:ascii="Verdana" w:eastAsia="Times New Roman" w:hAnsi="Verdana" w:cs="Times New Roman"/>
          <w:color w:val="333333"/>
          <w:sz w:val="20"/>
          <w:szCs w:val="20"/>
          <w:lang w:eastAsia="ru-RU"/>
        </w:rPr>
        <w:t xml:space="preserve"> </w:t>
      </w:r>
      <w:r w:rsidR="00ED59DF">
        <w:rPr>
          <w:rFonts w:ascii="Verdana" w:eastAsia="Times New Roman" w:hAnsi="Verdana" w:cs="Times New Roman"/>
          <w:color w:val="333333"/>
          <w:sz w:val="20"/>
          <w:szCs w:val="20"/>
          <w:lang w:eastAsia="ru-RU"/>
        </w:rPr>
        <w:t>декабря</w:t>
      </w:r>
      <w:r w:rsidR="00ED59DF" w:rsidRPr="00ED59DF">
        <w:rPr>
          <w:rFonts w:ascii="Verdana" w:eastAsia="Times New Roman" w:hAnsi="Verdana" w:cs="Times New Roman"/>
          <w:color w:val="333333"/>
          <w:sz w:val="20"/>
          <w:szCs w:val="20"/>
          <w:lang w:eastAsia="ru-RU"/>
        </w:rPr>
        <w:t xml:space="preserve"> 202</w:t>
      </w:r>
      <w:r w:rsidR="00ED59DF">
        <w:rPr>
          <w:rFonts w:ascii="Verdana" w:eastAsia="Times New Roman" w:hAnsi="Verdana" w:cs="Times New Roman"/>
          <w:color w:val="333333"/>
          <w:sz w:val="20"/>
          <w:szCs w:val="20"/>
          <w:lang w:eastAsia="ru-RU"/>
        </w:rPr>
        <w:t>1</w:t>
      </w:r>
      <w:r w:rsidR="00ED59DF" w:rsidRPr="00ED59DF">
        <w:rPr>
          <w:rFonts w:ascii="Verdana" w:eastAsia="Times New Roman" w:hAnsi="Verdana" w:cs="Times New Roman"/>
          <w:color w:val="333333"/>
          <w:sz w:val="20"/>
          <w:szCs w:val="20"/>
          <w:lang w:eastAsia="ru-RU"/>
        </w:rPr>
        <w:t xml:space="preserve"> года</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b/>
          <w:bCs/>
          <w:color w:val="333333"/>
          <w:sz w:val="20"/>
          <w:szCs w:val="20"/>
          <w:u w:val="single"/>
          <w:lang w:eastAsia="ru-RU"/>
        </w:rPr>
        <w:t>Департаменту по развитию бизнес рынка</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2. Довести до сведения работников Компании информацию о продлении Тарифных планов.</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3. Информировать Абонентов о продлении срока действия Тарифных планов в соответствии с действующим законодательством.</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b/>
          <w:bCs/>
          <w:color w:val="333333"/>
          <w:sz w:val="20"/>
          <w:szCs w:val="20"/>
          <w:u w:val="single"/>
          <w:lang w:eastAsia="ru-RU"/>
        </w:rPr>
        <w:t>Департаменту продаж и обслуживания:</w:t>
      </w:r>
      <w:bookmarkStart w:id="0" w:name="_GoBack"/>
      <w:bookmarkEnd w:id="0"/>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4. Провести инструктаж сотрудников департамента по предоставлению информации о Тарифных планах.</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b/>
          <w:bCs/>
          <w:color w:val="333333"/>
          <w:sz w:val="20"/>
          <w:szCs w:val="20"/>
          <w:u w:val="single"/>
          <w:lang w:eastAsia="ru-RU"/>
        </w:rPr>
        <w:t>Департаменту информационно-коммуникационных технологий:</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5. Осуществить техническую поддержку подключения и предоставления Абонентам Тарифных планов в биллинговой системе</w:t>
      </w:r>
    </w:p>
    <w:p w:rsidR="00ED59DF" w:rsidRPr="00ED59DF" w:rsidRDefault="00ED59DF" w:rsidP="00657057">
      <w:pPr>
        <w:shd w:val="clear" w:color="auto" w:fill="FFFFFF"/>
        <w:spacing w:before="100" w:beforeAutospacing="1" w:after="100" w:afterAutospacing="1" w:line="240" w:lineRule="auto"/>
        <w:jc w:val="both"/>
        <w:rPr>
          <w:rFonts w:ascii="Verdana" w:eastAsia="Times New Roman" w:hAnsi="Verdana" w:cs="Times New Roman"/>
          <w:color w:val="333333"/>
          <w:sz w:val="20"/>
          <w:szCs w:val="20"/>
          <w:lang w:eastAsia="ru-RU"/>
        </w:rPr>
      </w:pPr>
      <w:r w:rsidRPr="00ED59DF">
        <w:rPr>
          <w:rFonts w:ascii="Verdana" w:eastAsia="Times New Roman" w:hAnsi="Verdana" w:cs="Times New Roman"/>
          <w:color w:val="333333"/>
          <w:sz w:val="20"/>
          <w:szCs w:val="20"/>
          <w:lang w:eastAsia="ru-RU"/>
        </w:rPr>
        <w:t>Контроль исполнения настоящего приказа возложить</w:t>
      </w:r>
      <w:r>
        <w:rPr>
          <w:rFonts w:ascii="Verdana" w:eastAsia="Times New Roman" w:hAnsi="Verdana" w:cs="Times New Roman"/>
          <w:color w:val="333333"/>
          <w:sz w:val="20"/>
          <w:szCs w:val="20"/>
          <w:lang w:eastAsia="ru-RU"/>
        </w:rPr>
        <w:t xml:space="preserve"> на</w:t>
      </w:r>
      <w:r w:rsidRPr="00ED59DF">
        <w:rPr>
          <w:rFonts w:ascii="Verdana" w:eastAsia="Times New Roman" w:hAnsi="Verdana" w:cs="Times New Roman"/>
          <w:color w:val="333333"/>
          <w:sz w:val="20"/>
          <w:szCs w:val="20"/>
          <w:lang w:eastAsia="ru-RU"/>
        </w:rPr>
        <w:t xml:space="preserve"> </w:t>
      </w:r>
      <w:r>
        <w:rPr>
          <w:rFonts w:ascii="Verdana" w:hAnsi="Verdana"/>
          <w:color w:val="333333"/>
          <w:sz w:val="20"/>
          <w:szCs w:val="20"/>
          <w:shd w:val="clear" w:color="auto" w:fill="FFFFFF"/>
        </w:rPr>
        <w:t>Директора департамента по развитию бизнес рынка Петра Дзюба</w:t>
      </w:r>
      <w:r w:rsidRPr="00ED59DF">
        <w:rPr>
          <w:rFonts w:ascii="Verdana" w:eastAsia="Times New Roman" w:hAnsi="Verdana" w:cs="Times New Roman"/>
          <w:color w:val="333333"/>
          <w:sz w:val="20"/>
          <w:szCs w:val="20"/>
          <w:lang w:eastAsia="ru-RU"/>
        </w:rPr>
        <w:t>.</w:t>
      </w:r>
    </w:p>
    <w:p w:rsidR="00F13679" w:rsidRDefault="00F13679" w:rsidP="00657057">
      <w:pPr>
        <w:jc w:val="both"/>
      </w:pPr>
    </w:p>
    <w:sectPr w:rsidR="00F136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435DE4"/>
    <w:multiLevelType w:val="multilevel"/>
    <w:tmpl w:val="66E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DF"/>
    <w:rsid w:val="00657057"/>
    <w:rsid w:val="00ED59DF"/>
    <w:rsid w:val="00F13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804C"/>
  <w15:chartTrackingRefBased/>
  <w15:docId w15:val="{6C007845-FE04-4412-9F47-117E97CC0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59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ED59DF"/>
    <w:rPr>
      <w:b/>
      <w:bCs/>
    </w:rPr>
  </w:style>
  <w:style w:type="paragraph" w:styleId="ListParagraph">
    <w:name w:val="List Paragraph"/>
    <w:basedOn w:val="Normal"/>
    <w:uiPriority w:val="34"/>
    <w:qFormat/>
    <w:rsid w:val="006570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85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Yerlan Mustafin</dc:creator>
  <cp:keywords/>
  <dc:description/>
  <cp:lastModifiedBy>Yerlan Mustafin</cp:lastModifiedBy>
  <cp:revision>2</cp:revision>
  <dcterms:created xsi:type="dcterms:W3CDTF">2020-04-23T08:24:00Z</dcterms:created>
  <dcterms:modified xsi:type="dcterms:W3CDTF">2020-04-23T08:46:00Z</dcterms:modified>
</cp:coreProperties>
</file>