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D59DF" w:rsidRPr="00ED59DF" w:rsidRDefault="00ED59DF" w:rsidP="00657057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ED59DF"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eastAsia="ru-RU"/>
        </w:rPr>
        <w:t>О</w:t>
      </w:r>
      <w:r w:rsidR="00F622F7"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eastAsia="ru-RU"/>
        </w:rPr>
        <w:t>б</w:t>
      </w:r>
      <w:r w:rsidRPr="00ED59DF"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eastAsia="ru-RU"/>
        </w:rPr>
        <w:t xml:space="preserve"> </w:t>
      </w:r>
      <w:r w:rsidR="00856EEB"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eastAsia="ru-RU"/>
        </w:rPr>
        <w:t>изменени</w:t>
      </w:r>
      <w:r w:rsidRPr="00ED59DF"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eastAsia="ru-RU"/>
        </w:rPr>
        <w:t xml:space="preserve">и </w:t>
      </w:r>
      <w:r w:rsidR="00856EEB"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eastAsia="ru-RU"/>
        </w:rPr>
        <w:t>условий по подключению к</w:t>
      </w:r>
      <w:r w:rsidRPr="00ED59DF"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eastAsia="ru-RU"/>
        </w:rPr>
        <w:t xml:space="preserve"> акционны</w:t>
      </w:r>
      <w:r w:rsidR="00856EEB"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eastAsia="ru-RU"/>
        </w:rPr>
        <w:t>м</w:t>
      </w:r>
      <w:r w:rsidRPr="00ED59DF"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eastAsia="ru-RU"/>
        </w:rPr>
        <w:t xml:space="preserve"> тарифны</w:t>
      </w:r>
      <w:r w:rsidR="00856EEB"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eastAsia="ru-RU"/>
        </w:rPr>
        <w:t>м</w:t>
      </w:r>
      <w:r w:rsidRPr="00ED59DF"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eastAsia="ru-RU"/>
        </w:rPr>
        <w:t xml:space="preserve"> план</w:t>
      </w:r>
      <w:r w:rsidR="00073213"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eastAsia="ru-RU"/>
        </w:rPr>
        <w:t>ам</w:t>
      </w:r>
      <w:r w:rsidRPr="00ED59DF"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eastAsia="ru-RU"/>
        </w:rPr>
        <w:t xml:space="preserve"> в рамках услуги «Бизнес-телефония» (далее - Услуга) для корпоративных клиентов</w:t>
      </w:r>
      <w:r w:rsidRPr="00ED59DF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 </w:t>
      </w:r>
      <w:r w:rsidRPr="00ED59DF"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eastAsia="ru-RU"/>
        </w:rPr>
        <w:t>АО «Кселл»</w:t>
      </w:r>
      <w:r w:rsidRPr="00ED59DF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 </w:t>
      </w:r>
      <w:r w:rsidRPr="00ED59DF"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eastAsia="ru-RU"/>
        </w:rPr>
        <w:t>(далее - Абоненты)</w:t>
      </w:r>
    </w:p>
    <w:p w:rsidR="00ED59DF" w:rsidRPr="003211A6" w:rsidRDefault="00ED59DF" w:rsidP="00657057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ED59DF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 xml:space="preserve">В </w:t>
      </w:r>
      <w:r w:rsidR="003211A6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 xml:space="preserve">связи с повышением </w:t>
      </w:r>
      <w:r w:rsidR="00F73C60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стоимости</w:t>
      </w:r>
      <w:r w:rsidR="001F5FC4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 xml:space="preserve"> исходящих звонков</w:t>
      </w:r>
      <w:r w:rsidR="003211A6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 xml:space="preserve"> </w:t>
      </w:r>
      <w:bookmarkStart w:id="0" w:name="_GoBack"/>
      <w:bookmarkEnd w:id="0"/>
      <w:r w:rsidR="003211A6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на фиксированные городские сети</w:t>
      </w:r>
    </w:p>
    <w:p w:rsidR="00ED59DF" w:rsidRPr="00ED59DF" w:rsidRDefault="00ED59DF" w:rsidP="00657057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ED59DF"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eastAsia="ru-RU"/>
        </w:rPr>
        <w:t>ПРИКАЗЫВАЮ:</w:t>
      </w:r>
    </w:p>
    <w:p w:rsidR="00ED59DF" w:rsidRDefault="00657057" w:rsidP="00657057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 xml:space="preserve">1. </w:t>
      </w:r>
      <w:r w:rsidR="00073213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 xml:space="preserve">С 1 </w:t>
      </w:r>
      <w:r w:rsidR="003211A6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марта</w:t>
      </w:r>
      <w:r w:rsidR="00073213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 xml:space="preserve"> 2021 года внести изменения в действующие акционные тарифные планы, утвержденные приказом №12/24-ПР от 28 апреля 2017 года и оказывать на условиях согласно Таблицы 1.</w:t>
      </w:r>
    </w:p>
    <w:p w:rsidR="001F5FC4" w:rsidRDefault="001F5FC4" w:rsidP="00657057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Таблица 1.</w:t>
      </w:r>
    </w:p>
    <w:tbl>
      <w:tblPr>
        <w:tblStyle w:val="a6"/>
        <w:tblW w:w="0" w:type="auto"/>
        <w:tblInd w:w="-289" w:type="dxa"/>
        <w:tblLook w:val="04A0" w:firstRow="1" w:lastRow="0" w:firstColumn="1" w:lastColumn="0" w:noHBand="0" w:noVBand="1"/>
      </w:tblPr>
      <w:tblGrid>
        <w:gridCol w:w="2334"/>
        <w:gridCol w:w="940"/>
        <w:gridCol w:w="940"/>
        <w:gridCol w:w="1032"/>
        <w:gridCol w:w="1045"/>
        <w:gridCol w:w="1116"/>
        <w:gridCol w:w="1129"/>
        <w:gridCol w:w="1098"/>
      </w:tblGrid>
      <w:tr w:rsidR="003211A6" w:rsidTr="00C37BD2">
        <w:tc>
          <w:tcPr>
            <w:tcW w:w="2334" w:type="dxa"/>
          </w:tcPr>
          <w:p w:rsidR="003211A6" w:rsidRDefault="003211A6" w:rsidP="00657057">
            <w:pPr>
              <w:spacing w:before="100" w:beforeAutospacing="1" w:after="100" w:afterAutospacing="1"/>
              <w:jc w:val="both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Название тарифного плана</w:t>
            </w:r>
          </w:p>
        </w:tc>
        <w:tc>
          <w:tcPr>
            <w:tcW w:w="940" w:type="dxa"/>
          </w:tcPr>
          <w:p w:rsidR="003211A6" w:rsidRDefault="003211A6" w:rsidP="00657057">
            <w:pPr>
              <w:spacing w:before="100" w:beforeAutospacing="1" w:after="100" w:afterAutospacing="1"/>
              <w:jc w:val="both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Бизнес пакет 30</w:t>
            </w:r>
          </w:p>
        </w:tc>
        <w:tc>
          <w:tcPr>
            <w:tcW w:w="940" w:type="dxa"/>
          </w:tcPr>
          <w:p w:rsidR="003211A6" w:rsidRDefault="003211A6" w:rsidP="00657057">
            <w:pPr>
              <w:spacing w:before="100" w:beforeAutospacing="1" w:after="100" w:afterAutospacing="1"/>
              <w:jc w:val="both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 xml:space="preserve">Бизнес пакет </w:t>
            </w:r>
            <w:r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5</w:t>
            </w:r>
            <w:r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1032" w:type="dxa"/>
          </w:tcPr>
          <w:p w:rsidR="003211A6" w:rsidRDefault="003211A6" w:rsidP="00657057">
            <w:pPr>
              <w:spacing w:before="100" w:beforeAutospacing="1" w:after="100" w:afterAutospacing="1"/>
              <w:jc w:val="both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 xml:space="preserve">Бизнес пакет </w:t>
            </w:r>
            <w:r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10</w:t>
            </w:r>
            <w:r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1045" w:type="dxa"/>
          </w:tcPr>
          <w:p w:rsidR="003211A6" w:rsidRDefault="003211A6" w:rsidP="00657057">
            <w:pPr>
              <w:spacing w:before="100" w:beforeAutospacing="1" w:after="100" w:afterAutospacing="1"/>
              <w:jc w:val="both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 xml:space="preserve">Бизнес пакет </w:t>
            </w:r>
            <w:r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15</w:t>
            </w:r>
            <w:r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1116" w:type="dxa"/>
          </w:tcPr>
          <w:p w:rsidR="003211A6" w:rsidRDefault="003211A6" w:rsidP="00657057">
            <w:pPr>
              <w:spacing w:before="100" w:beforeAutospacing="1" w:after="100" w:afterAutospacing="1"/>
              <w:jc w:val="both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 xml:space="preserve">Бизнес пакет </w:t>
            </w:r>
            <w:r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20</w:t>
            </w:r>
            <w:r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1129" w:type="dxa"/>
          </w:tcPr>
          <w:p w:rsidR="003211A6" w:rsidRDefault="003211A6" w:rsidP="00657057">
            <w:pPr>
              <w:spacing w:before="100" w:beforeAutospacing="1" w:after="100" w:afterAutospacing="1"/>
              <w:jc w:val="both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Бизнес пакет 30</w:t>
            </w:r>
            <w:r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1098" w:type="dxa"/>
          </w:tcPr>
          <w:p w:rsidR="003211A6" w:rsidRDefault="003211A6" w:rsidP="00657057">
            <w:pPr>
              <w:spacing w:before="100" w:beforeAutospacing="1" w:after="100" w:afterAutospacing="1"/>
              <w:jc w:val="both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 xml:space="preserve">Бизнес пакет </w:t>
            </w:r>
            <w:r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40</w:t>
            </w:r>
            <w:r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0</w:t>
            </w:r>
          </w:p>
        </w:tc>
      </w:tr>
      <w:tr w:rsidR="003211A6" w:rsidTr="00C37BD2">
        <w:tc>
          <w:tcPr>
            <w:tcW w:w="2334" w:type="dxa"/>
          </w:tcPr>
          <w:p w:rsidR="003211A6" w:rsidRDefault="003211A6" w:rsidP="001F5FC4">
            <w:pPr>
              <w:spacing w:before="100" w:beforeAutospacing="1" w:after="100" w:afterAutospacing="1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Ежемесячная абонентская плата*</w:t>
            </w:r>
          </w:p>
        </w:tc>
        <w:tc>
          <w:tcPr>
            <w:tcW w:w="940" w:type="dxa"/>
          </w:tcPr>
          <w:p w:rsidR="003211A6" w:rsidRDefault="003211A6" w:rsidP="00657057">
            <w:pPr>
              <w:spacing w:before="100" w:beforeAutospacing="1" w:after="100" w:afterAutospacing="1"/>
              <w:jc w:val="both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30 000</w:t>
            </w:r>
          </w:p>
        </w:tc>
        <w:tc>
          <w:tcPr>
            <w:tcW w:w="940" w:type="dxa"/>
          </w:tcPr>
          <w:p w:rsidR="003211A6" w:rsidRDefault="003211A6" w:rsidP="00657057">
            <w:pPr>
              <w:spacing w:before="100" w:beforeAutospacing="1" w:after="100" w:afterAutospacing="1"/>
              <w:jc w:val="both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50 000</w:t>
            </w:r>
          </w:p>
        </w:tc>
        <w:tc>
          <w:tcPr>
            <w:tcW w:w="1032" w:type="dxa"/>
          </w:tcPr>
          <w:p w:rsidR="003211A6" w:rsidRDefault="003211A6" w:rsidP="00657057">
            <w:pPr>
              <w:spacing w:before="100" w:beforeAutospacing="1" w:after="100" w:afterAutospacing="1"/>
              <w:jc w:val="both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100 000</w:t>
            </w:r>
          </w:p>
        </w:tc>
        <w:tc>
          <w:tcPr>
            <w:tcW w:w="1045" w:type="dxa"/>
          </w:tcPr>
          <w:p w:rsidR="003211A6" w:rsidRDefault="003211A6" w:rsidP="00657057">
            <w:pPr>
              <w:spacing w:before="100" w:beforeAutospacing="1" w:after="100" w:afterAutospacing="1"/>
              <w:jc w:val="both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150 000</w:t>
            </w:r>
          </w:p>
        </w:tc>
        <w:tc>
          <w:tcPr>
            <w:tcW w:w="1116" w:type="dxa"/>
          </w:tcPr>
          <w:p w:rsidR="003211A6" w:rsidRDefault="003211A6" w:rsidP="00657057">
            <w:pPr>
              <w:spacing w:before="100" w:beforeAutospacing="1" w:after="100" w:afterAutospacing="1"/>
              <w:jc w:val="both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200 000</w:t>
            </w:r>
          </w:p>
        </w:tc>
        <w:tc>
          <w:tcPr>
            <w:tcW w:w="1129" w:type="dxa"/>
          </w:tcPr>
          <w:p w:rsidR="003211A6" w:rsidRDefault="003211A6" w:rsidP="00657057">
            <w:pPr>
              <w:spacing w:before="100" w:beforeAutospacing="1" w:after="100" w:afterAutospacing="1"/>
              <w:jc w:val="both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300 000</w:t>
            </w:r>
          </w:p>
        </w:tc>
        <w:tc>
          <w:tcPr>
            <w:tcW w:w="1098" w:type="dxa"/>
          </w:tcPr>
          <w:p w:rsidR="003211A6" w:rsidRDefault="003211A6" w:rsidP="00657057">
            <w:pPr>
              <w:spacing w:before="100" w:beforeAutospacing="1" w:after="100" w:afterAutospacing="1"/>
              <w:jc w:val="both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400 000</w:t>
            </w:r>
          </w:p>
        </w:tc>
      </w:tr>
      <w:tr w:rsidR="003211A6" w:rsidTr="00C37BD2">
        <w:tc>
          <w:tcPr>
            <w:tcW w:w="2334" w:type="dxa"/>
          </w:tcPr>
          <w:p w:rsidR="003211A6" w:rsidRDefault="003211A6" w:rsidP="001F5FC4">
            <w:pPr>
              <w:spacing w:before="100" w:beforeAutospacing="1" w:after="100" w:afterAutospacing="1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Ежемесячный</w:t>
            </w:r>
            <w:r w:rsidR="00C37BD2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 xml:space="preserve"> </w:t>
            </w:r>
            <w:r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 xml:space="preserve">пакет минут </w:t>
            </w:r>
            <w:r w:rsidR="00C37BD2" w:rsidRPr="00C37BD2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для звонков на номера всех мобильных операторов</w:t>
            </w:r>
            <w:r w:rsidR="00C37BD2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 xml:space="preserve"> </w:t>
            </w:r>
            <w:r w:rsidR="00C37BD2" w:rsidRPr="00C37BD2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по Казахстану*</w:t>
            </w:r>
            <w:r w:rsidR="00C37BD2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*</w:t>
            </w:r>
          </w:p>
        </w:tc>
        <w:tc>
          <w:tcPr>
            <w:tcW w:w="940" w:type="dxa"/>
          </w:tcPr>
          <w:p w:rsidR="003211A6" w:rsidRDefault="00C37BD2" w:rsidP="00C37BD2">
            <w:pPr>
              <w:spacing w:before="100" w:beforeAutospacing="1" w:after="100" w:afterAutospacing="1"/>
              <w:jc w:val="center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3 000</w:t>
            </w:r>
          </w:p>
        </w:tc>
        <w:tc>
          <w:tcPr>
            <w:tcW w:w="940" w:type="dxa"/>
          </w:tcPr>
          <w:p w:rsidR="003211A6" w:rsidRDefault="00C37BD2" w:rsidP="00C37BD2">
            <w:pPr>
              <w:spacing w:before="100" w:beforeAutospacing="1" w:after="100" w:afterAutospacing="1"/>
              <w:jc w:val="center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5 555</w:t>
            </w:r>
          </w:p>
        </w:tc>
        <w:tc>
          <w:tcPr>
            <w:tcW w:w="1032" w:type="dxa"/>
          </w:tcPr>
          <w:p w:rsidR="003211A6" w:rsidRDefault="00C37BD2" w:rsidP="00C37BD2">
            <w:pPr>
              <w:spacing w:before="100" w:beforeAutospacing="1" w:after="100" w:afterAutospacing="1"/>
              <w:jc w:val="center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12 500</w:t>
            </w:r>
          </w:p>
        </w:tc>
        <w:tc>
          <w:tcPr>
            <w:tcW w:w="1045" w:type="dxa"/>
          </w:tcPr>
          <w:p w:rsidR="003211A6" w:rsidRDefault="00C37BD2" w:rsidP="00C37BD2">
            <w:pPr>
              <w:spacing w:before="100" w:beforeAutospacing="1" w:after="100" w:afterAutospacing="1"/>
              <w:jc w:val="center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20 000</w:t>
            </w:r>
          </w:p>
        </w:tc>
        <w:tc>
          <w:tcPr>
            <w:tcW w:w="1116" w:type="dxa"/>
          </w:tcPr>
          <w:p w:rsidR="003211A6" w:rsidRDefault="00C37BD2" w:rsidP="00C37BD2">
            <w:pPr>
              <w:spacing w:before="100" w:beforeAutospacing="1" w:after="100" w:afterAutospacing="1"/>
              <w:jc w:val="center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28 571</w:t>
            </w:r>
          </w:p>
        </w:tc>
        <w:tc>
          <w:tcPr>
            <w:tcW w:w="1129" w:type="dxa"/>
          </w:tcPr>
          <w:p w:rsidR="003211A6" w:rsidRDefault="00C37BD2" w:rsidP="00C37BD2">
            <w:pPr>
              <w:spacing w:before="100" w:beforeAutospacing="1" w:after="100" w:afterAutospacing="1"/>
              <w:jc w:val="center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42 857</w:t>
            </w:r>
          </w:p>
        </w:tc>
        <w:tc>
          <w:tcPr>
            <w:tcW w:w="1098" w:type="dxa"/>
          </w:tcPr>
          <w:p w:rsidR="003211A6" w:rsidRDefault="00C37BD2" w:rsidP="00C37BD2">
            <w:pPr>
              <w:spacing w:before="100" w:beforeAutospacing="1" w:after="100" w:afterAutospacing="1"/>
              <w:jc w:val="center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57 143</w:t>
            </w:r>
          </w:p>
        </w:tc>
      </w:tr>
      <w:tr w:rsidR="00C37BD2" w:rsidTr="009D38CF">
        <w:tc>
          <w:tcPr>
            <w:tcW w:w="9634" w:type="dxa"/>
            <w:gridSpan w:val="8"/>
          </w:tcPr>
          <w:p w:rsidR="00C37BD2" w:rsidRDefault="00C37BD2" w:rsidP="001F5FC4">
            <w:pPr>
              <w:spacing w:before="100" w:beforeAutospacing="1" w:after="100" w:afterAutospacing="1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 w:rsidRPr="00C37BD2">
              <w:rPr>
                <w:rFonts w:ascii="Arial" w:eastAsia="Times New Roman" w:hAnsi="Arial" w:cs="Arial"/>
                <w:color w:val="333333"/>
                <w:sz w:val="20"/>
                <w:szCs w:val="20"/>
                <w:lang w:eastAsia="ru-RU"/>
              </w:rPr>
              <w:t>​</w:t>
            </w:r>
            <w:r w:rsidRPr="00C37BD2">
              <w:rPr>
                <w:rFonts w:ascii="Verdana" w:eastAsia="Times New Roman" w:hAnsi="Verdana" w:cs="Verdana"/>
                <w:b/>
                <w:color w:val="333333"/>
                <w:sz w:val="20"/>
                <w:szCs w:val="20"/>
                <w:lang w:eastAsia="ru-RU"/>
              </w:rPr>
              <w:t>Исходящие</w:t>
            </w:r>
            <w:r w:rsidRPr="00C37BD2">
              <w:rPr>
                <w:rFonts w:ascii="Verdana" w:eastAsia="Times New Roman" w:hAnsi="Verdana" w:cs="Times New Roman"/>
                <w:b/>
                <w:color w:val="333333"/>
                <w:sz w:val="20"/>
                <w:szCs w:val="20"/>
                <w:lang w:eastAsia="ru-RU"/>
              </w:rPr>
              <w:t xml:space="preserve"> </w:t>
            </w:r>
            <w:r w:rsidRPr="00C37BD2">
              <w:rPr>
                <w:rFonts w:ascii="Verdana" w:eastAsia="Times New Roman" w:hAnsi="Verdana" w:cs="Verdana"/>
                <w:b/>
                <w:color w:val="333333"/>
                <w:sz w:val="20"/>
                <w:szCs w:val="20"/>
                <w:lang w:eastAsia="ru-RU"/>
              </w:rPr>
              <w:t>звонки</w:t>
            </w:r>
            <w:r w:rsidRPr="00C37BD2">
              <w:rPr>
                <w:rFonts w:ascii="Verdana" w:eastAsia="Times New Roman" w:hAnsi="Verdana" w:cs="Times New Roman"/>
                <w:b/>
                <w:color w:val="333333"/>
                <w:sz w:val="20"/>
                <w:szCs w:val="20"/>
                <w:lang w:eastAsia="ru-RU"/>
              </w:rPr>
              <w:t xml:space="preserve"> </w:t>
            </w:r>
            <w:r w:rsidRPr="00C37BD2">
              <w:rPr>
                <w:rFonts w:ascii="Verdana" w:eastAsia="Times New Roman" w:hAnsi="Verdana" w:cs="Verdana"/>
                <w:b/>
                <w:color w:val="333333"/>
                <w:sz w:val="20"/>
                <w:szCs w:val="20"/>
                <w:lang w:eastAsia="ru-RU"/>
              </w:rPr>
              <w:t>сверх</w:t>
            </w:r>
            <w:r w:rsidRPr="00C37BD2">
              <w:rPr>
                <w:rFonts w:ascii="Verdana" w:eastAsia="Times New Roman" w:hAnsi="Verdana" w:cs="Times New Roman"/>
                <w:b/>
                <w:color w:val="333333"/>
                <w:sz w:val="20"/>
                <w:szCs w:val="20"/>
                <w:lang w:eastAsia="ru-RU"/>
              </w:rPr>
              <w:t xml:space="preserve"> </w:t>
            </w:r>
            <w:r w:rsidRPr="00C37BD2">
              <w:rPr>
                <w:rFonts w:ascii="Verdana" w:eastAsia="Times New Roman" w:hAnsi="Verdana" w:cs="Verdana"/>
                <w:b/>
                <w:color w:val="333333"/>
                <w:sz w:val="20"/>
                <w:szCs w:val="20"/>
                <w:lang w:eastAsia="ru-RU"/>
              </w:rPr>
              <w:t>бонусных</w:t>
            </w:r>
            <w:r w:rsidRPr="00C37BD2">
              <w:rPr>
                <w:rFonts w:ascii="Verdana" w:eastAsia="Times New Roman" w:hAnsi="Verdana" w:cs="Times New Roman"/>
                <w:b/>
                <w:color w:val="333333"/>
                <w:sz w:val="20"/>
                <w:szCs w:val="20"/>
                <w:lang w:eastAsia="ru-RU"/>
              </w:rPr>
              <w:t xml:space="preserve"> </w:t>
            </w:r>
            <w:r w:rsidRPr="00C37BD2">
              <w:rPr>
                <w:rFonts w:ascii="Verdana" w:eastAsia="Times New Roman" w:hAnsi="Verdana" w:cs="Verdana"/>
                <w:b/>
                <w:color w:val="333333"/>
                <w:sz w:val="20"/>
                <w:szCs w:val="20"/>
                <w:lang w:eastAsia="ru-RU"/>
              </w:rPr>
              <w:t>минут</w:t>
            </w:r>
            <w:r w:rsidRPr="00C37BD2">
              <w:rPr>
                <w:rFonts w:ascii="Verdana" w:eastAsia="Times New Roman" w:hAnsi="Verdana" w:cs="Times New Roman"/>
                <w:b/>
                <w:color w:val="333333"/>
                <w:sz w:val="20"/>
                <w:szCs w:val="20"/>
                <w:lang w:eastAsia="ru-RU"/>
              </w:rPr>
              <w:t>:</w:t>
            </w:r>
          </w:p>
        </w:tc>
      </w:tr>
      <w:tr w:rsidR="00681B49" w:rsidTr="00C37BD2">
        <w:tc>
          <w:tcPr>
            <w:tcW w:w="2334" w:type="dxa"/>
          </w:tcPr>
          <w:p w:rsidR="00681B49" w:rsidRDefault="00681B49" w:rsidP="00681B49">
            <w:pPr>
              <w:spacing w:before="100" w:beforeAutospacing="1" w:after="100" w:afterAutospacing="1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 w:rsidRPr="001F5FC4">
              <w:rPr>
                <w:rFonts w:ascii="Arial" w:eastAsia="Times New Roman" w:hAnsi="Arial" w:cs="Arial"/>
                <w:color w:val="333333"/>
                <w:sz w:val="20"/>
                <w:szCs w:val="20"/>
                <w:lang w:eastAsia="ru-RU"/>
              </w:rPr>
              <w:t>​​​​</w:t>
            </w:r>
            <w:r w:rsidRPr="001F5FC4">
              <w:rPr>
                <w:rFonts w:ascii="Verdana" w:eastAsia="Times New Roman" w:hAnsi="Verdana" w:cs="Verdana"/>
                <w:color w:val="333333"/>
                <w:sz w:val="20"/>
                <w:szCs w:val="20"/>
                <w:lang w:eastAsia="ru-RU"/>
              </w:rPr>
              <w:t>Внутри</w:t>
            </w:r>
            <w:r w:rsidRPr="001F5FC4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 xml:space="preserve"> </w:t>
            </w:r>
            <w:r w:rsidRPr="001F5FC4">
              <w:rPr>
                <w:rFonts w:ascii="Verdana" w:eastAsia="Times New Roman" w:hAnsi="Verdana" w:cs="Verdana"/>
                <w:color w:val="333333"/>
                <w:sz w:val="20"/>
                <w:szCs w:val="20"/>
                <w:lang w:eastAsia="ru-RU"/>
              </w:rPr>
              <w:t>корпоративной</w:t>
            </w:r>
            <w:r w:rsidRPr="001F5FC4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 xml:space="preserve"> </w:t>
            </w:r>
            <w:r w:rsidRPr="001F5FC4">
              <w:rPr>
                <w:rFonts w:ascii="Verdana" w:eastAsia="Times New Roman" w:hAnsi="Verdana" w:cs="Verdana"/>
                <w:color w:val="333333"/>
                <w:sz w:val="20"/>
                <w:szCs w:val="20"/>
                <w:lang w:eastAsia="ru-RU"/>
              </w:rPr>
              <w:t>группы</w:t>
            </w:r>
            <w:r w:rsidRPr="001F5FC4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 xml:space="preserve">, </w:t>
            </w:r>
            <w:r w:rsidRPr="001F5FC4">
              <w:rPr>
                <w:rFonts w:ascii="Verdana" w:eastAsia="Times New Roman" w:hAnsi="Verdana" w:cs="Verdana"/>
                <w:color w:val="333333"/>
                <w:sz w:val="20"/>
                <w:szCs w:val="20"/>
                <w:lang w:eastAsia="ru-RU"/>
              </w:rPr>
              <w:t>тенге</w:t>
            </w:r>
            <w:r w:rsidRPr="001F5FC4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 xml:space="preserve"> </w:t>
            </w:r>
            <w:r w:rsidRPr="001F5FC4">
              <w:rPr>
                <w:rFonts w:ascii="Verdana" w:eastAsia="Times New Roman" w:hAnsi="Verdana" w:cs="Verdana"/>
                <w:color w:val="333333"/>
                <w:sz w:val="20"/>
                <w:szCs w:val="20"/>
                <w:lang w:eastAsia="ru-RU"/>
              </w:rPr>
              <w:t>за</w:t>
            </w:r>
            <w:r w:rsidRPr="001F5FC4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 xml:space="preserve"> 1 </w:t>
            </w:r>
            <w:r w:rsidRPr="001F5FC4">
              <w:rPr>
                <w:rFonts w:ascii="Verdana" w:eastAsia="Times New Roman" w:hAnsi="Verdana" w:cs="Verdana"/>
                <w:color w:val="333333"/>
                <w:sz w:val="20"/>
                <w:szCs w:val="20"/>
                <w:lang w:eastAsia="ru-RU"/>
              </w:rPr>
              <w:t>минуту</w:t>
            </w:r>
          </w:p>
        </w:tc>
        <w:tc>
          <w:tcPr>
            <w:tcW w:w="940" w:type="dxa"/>
          </w:tcPr>
          <w:p w:rsidR="00681B49" w:rsidRDefault="00681B49" w:rsidP="00681B49">
            <w:pPr>
              <w:spacing w:before="100" w:beforeAutospacing="1" w:after="100" w:afterAutospacing="1"/>
              <w:jc w:val="both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11</w:t>
            </w:r>
          </w:p>
        </w:tc>
        <w:tc>
          <w:tcPr>
            <w:tcW w:w="940" w:type="dxa"/>
          </w:tcPr>
          <w:p w:rsidR="00681B49" w:rsidRDefault="00681B49" w:rsidP="00681B49">
            <w:pPr>
              <w:spacing w:before="100" w:beforeAutospacing="1" w:after="100" w:afterAutospacing="1"/>
              <w:jc w:val="both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11</w:t>
            </w:r>
          </w:p>
        </w:tc>
        <w:tc>
          <w:tcPr>
            <w:tcW w:w="1032" w:type="dxa"/>
          </w:tcPr>
          <w:p w:rsidR="00681B49" w:rsidRDefault="00681B49" w:rsidP="00681B49">
            <w:pPr>
              <w:spacing w:before="100" w:beforeAutospacing="1" w:after="100" w:afterAutospacing="1"/>
              <w:jc w:val="both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11</w:t>
            </w:r>
          </w:p>
        </w:tc>
        <w:tc>
          <w:tcPr>
            <w:tcW w:w="1045" w:type="dxa"/>
          </w:tcPr>
          <w:p w:rsidR="00681B49" w:rsidRDefault="00681B49" w:rsidP="00681B49">
            <w:pPr>
              <w:spacing w:before="100" w:beforeAutospacing="1" w:after="100" w:afterAutospacing="1"/>
              <w:jc w:val="both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11</w:t>
            </w:r>
          </w:p>
        </w:tc>
        <w:tc>
          <w:tcPr>
            <w:tcW w:w="1116" w:type="dxa"/>
          </w:tcPr>
          <w:p w:rsidR="00681B49" w:rsidRDefault="00681B49" w:rsidP="00681B49">
            <w:pPr>
              <w:spacing w:before="100" w:beforeAutospacing="1" w:after="100" w:afterAutospacing="1"/>
              <w:jc w:val="both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11</w:t>
            </w:r>
          </w:p>
        </w:tc>
        <w:tc>
          <w:tcPr>
            <w:tcW w:w="1129" w:type="dxa"/>
          </w:tcPr>
          <w:p w:rsidR="00681B49" w:rsidRDefault="00681B49" w:rsidP="00681B49">
            <w:pPr>
              <w:spacing w:before="100" w:beforeAutospacing="1" w:after="100" w:afterAutospacing="1"/>
              <w:jc w:val="both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10</w:t>
            </w:r>
          </w:p>
          <w:p w:rsidR="00681B49" w:rsidRDefault="00681B49" w:rsidP="00681B49">
            <w:pPr>
              <w:spacing w:before="100" w:beforeAutospacing="1" w:after="100" w:afterAutospacing="1"/>
              <w:jc w:val="both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</w:p>
        </w:tc>
        <w:tc>
          <w:tcPr>
            <w:tcW w:w="1098" w:type="dxa"/>
          </w:tcPr>
          <w:p w:rsidR="00681B49" w:rsidRDefault="00681B49" w:rsidP="00681B49">
            <w:pPr>
              <w:spacing w:before="100" w:beforeAutospacing="1" w:after="100" w:afterAutospacing="1"/>
              <w:jc w:val="both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10</w:t>
            </w:r>
          </w:p>
          <w:p w:rsidR="00681B49" w:rsidRDefault="00681B49" w:rsidP="00681B49">
            <w:pPr>
              <w:spacing w:before="100" w:beforeAutospacing="1" w:after="100" w:afterAutospacing="1"/>
              <w:jc w:val="both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</w:p>
        </w:tc>
      </w:tr>
      <w:tr w:rsidR="00681B49" w:rsidTr="00C37BD2">
        <w:tc>
          <w:tcPr>
            <w:tcW w:w="2334" w:type="dxa"/>
          </w:tcPr>
          <w:p w:rsidR="00681B49" w:rsidRDefault="00681B49" w:rsidP="00681B49">
            <w:pPr>
              <w:spacing w:before="100" w:beforeAutospacing="1" w:after="100" w:afterAutospacing="1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 w:rsidRPr="001F5FC4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Внутри</w:t>
            </w:r>
            <w:r w:rsidRPr="001F5FC4">
              <w:rPr>
                <w:rFonts w:ascii="Arial" w:eastAsia="Times New Roman" w:hAnsi="Arial" w:cs="Arial"/>
                <w:color w:val="333333"/>
                <w:sz w:val="20"/>
                <w:szCs w:val="20"/>
                <w:lang w:eastAsia="ru-RU"/>
              </w:rPr>
              <w:t>​</w:t>
            </w:r>
            <w:r w:rsidRPr="001F5FC4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 xml:space="preserve"> </w:t>
            </w:r>
            <w:r w:rsidRPr="001F5FC4">
              <w:rPr>
                <w:rFonts w:ascii="Verdana" w:eastAsia="Times New Roman" w:hAnsi="Verdana" w:cs="Verdana"/>
                <w:color w:val="333333"/>
                <w:sz w:val="20"/>
                <w:szCs w:val="20"/>
                <w:lang w:eastAsia="ru-RU"/>
              </w:rPr>
              <w:t>сети</w:t>
            </w:r>
            <w:r w:rsidRPr="001F5FC4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 xml:space="preserve"> Kcell, </w:t>
            </w:r>
            <w:proofErr w:type="spellStart"/>
            <w:r w:rsidRPr="001F5FC4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Activ</w:t>
            </w:r>
            <w:proofErr w:type="spellEnd"/>
            <w:r w:rsidRPr="001F5FC4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 xml:space="preserve">, </w:t>
            </w:r>
            <w:r w:rsidRPr="001F5FC4">
              <w:rPr>
                <w:rFonts w:ascii="Verdana" w:eastAsia="Times New Roman" w:hAnsi="Verdana" w:cs="Verdana"/>
                <w:color w:val="333333"/>
                <w:sz w:val="20"/>
                <w:szCs w:val="20"/>
                <w:lang w:eastAsia="ru-RU"/>
              </w:rPr>
              <w:t>тенге</w:t>
            </w:r>
            <w:r w:rsidRPr="001F5FC4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 xml:space="preserve"> </w:t>
            </w:r>
            <w:r w:rsidRPr="001F5FC4">
              <w:rPr>
                <w:rFonts w:ascii="Verdana" w:eastAsia="Times New Roman" w:hAnsi="Verdana" w:cs="Verdana"/>
                <w:color w:val="333333"/>
                <w:sz w:val="20"/>
                <w:szCs w:val="20"/>
                <w:lang w:eastAsia="ru-RU"/>
              </w:rPr>
              <w:t>за</w:t>
            </w:r>
            <w:r w:rsidRPr="001F5FC4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 xml:space="preserve"> 1 </w:t>
            </w:r>
            <w:r w:rsidRPr="001F5FC4">
              <w:rPr>
                <w:rFonts w:ascii="Verdana" w:eastAsia="Times New Roman" w:hAnsi="Verdana" w:cs="Verdana"/>
                <w:color w:val="333333"/>
                <w:sz w:val="20"/>
                <w:szCs w:val="20"/>
                <w:lang w:eastAsia="ru-RU"/>
              </w:rPr>
              <w:t>минуту</w:t>
            </w:r>
          </w:p>
        </w:tc>
        <w:tc>
          <w:tcPr>
            <w:tcW w:w="940" w:type="dxa"/>
          </w:tcPr>
          <w:p w:rsidR="00681B49" w:rsidRDefault="00681B49" w:rsidP="00681B49">
            <w:pPr>
              <w:spacing w:before="100" w:beforeAutospacing="1" w:after="100" w:afterAutospacing="1"/>
              <w:jc w:val="both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11</w:t>
            </w:r>
          </w:p>
        </w:tc>
        <w:tc>
          <w:tcPr>
            <w:tcW w:w="940" w:type="dxa"/>
          </w:tcPr>
          <w:p w:rsidR="00681B49" w:rsidRDefault="00681B49" w:rsidP="00681B49">
            <w:pPr>
              <w:spacing w:before="100" w:beforeAutospacing="1" w:after="100" w:afterAutospacing="1"/>
              <w:jc w:val="both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11</w:t>
            </w:r>
          </w:p>
        </w:tc>
        <w:tc>
          <w:tcPr>
            <w:tcW w:w="1032" w:type="dxa"/>
          </w:tcPr>
          <w:p w:rsidR="00681B49" w:rsidRDefault="00681B49" w:rsidP="00681B49">
            <w:pPr>
              <w:spacing w:before="100" w:beforeAutospacing="1" w:after="100" w:afterAutospacing="1"/>
              <w:jc w:val="both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11</w:t>
            </w:r>
          </w:p>
        </w:tc>
        <w:tc>
          <w:tcPr>
            <w:tcW w:w="1045" w:type="dxa"/>
          </w:tcPr>
          <w:p w:rsidR="00681B49" w:rsidRDefault="00681B49" w:rsidP="00681B49">
            <w:pPr>
              <w:spacing w:before="100" w:beforeAutospacing="1" w:after="100" w:afterAutospacing="1"/>
              <w:jc w:val="both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11</w:t>
            </w:r>
          </w:p>
        </w:tc>
        <w:tc>
          <w:tcPr>
            <w:tcW w:w="1116" w:type="dxa"/>
          </w:tcPr>
          <w:p w:rsidR="00681B49" w:rsidRDefault="00681B49" w:rsidP="00681B49">
            <w:pPr>
              <w:spacing w:before="100" w:beforeAutospacing="1" w:after="100" w:afterAutospacing="1"/>
              <w:jc w:val="both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11</w:t>
            </w:r>
          </w:p>
        </w:tc>
        <w:tc>
          <w:tcPr>
            <w:tcW w:w="1129" w:type="dxa"/>
          </w:tcPr>
          <w:p w:rsidR="00681B49" w:rsidRDefault="00681B49" w:rsidP="00681B49">
            <w:pPr>
              <w:spacing w:before="100" w:beforeAutospacing="1" w:after="100" w:afterAutospacing="1"/>
              <w:jc w:val="both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1098" w:type="dxa"/>
          </w:tcPr>
          <w:p w:rsidR="00681B49" w:rsidRDefault="00681B49" w:rsidP="00681B49">
            <w:pPr>
              <w:spacing w:before="100" w:beforeAutospacing="1" w:after="100" w:afterAutospacing="1"/>
              <w:jc w:val="both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10</w:t>
            </w:r>
          </w:p>
        </w:tc>
      </w:tr>
      <w:tr w:rsidR="00681B49" w:rsidTr="00C37BD2">
        <w:tc>
          <w:tcPr>
            <w:tcW w:w="2334" w:type="dxa"/>
          </w:tcPr>
          <w:p w:rsidR="00681B49" w:rsidRDefault="00681B49" w:rsidP="00681B49">
            <w:pPr>
              <w:spacing w:before="100" w:beforeAutospacing="1" w:after="100" w:afterAutospacing="1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 w:rsidRPr="001F5FC4">
              <w:rPr>
                <w:rFonts w:ascii="Arial" w:eastAsia="Times New Roman" w:hAnsi="Arial" w:cs="Arial"/>
                <w:color w:val="333333"/>
                <w:sz w:val="20"/>
                <w:szCs w:val="20"/>
                <w:lang w:eastAsia="ru-RU"/>
              </w:rPr>
              <w:t>​</w:t>
            </w:r>
            <w:r w:rsidRPr="001F5FC4">
              <w:rPr>
                <w:rFonts w:ascii="Verdana" w:eastAsia="Times New Roman" w:hAnsi="Verdana" w:cs="Verdana"/>
                <w:color w:val="333333"/>
                <w:sz w:val="20"/>
                <w:szCs w:val="20"/>
                <w:lang w:eastAsia="ru-RU"/>
              </w:rPr>
              <w:t>На</w:t>
            </w:r>
            <w:r w:rsidRPr="001F5FC4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 xml:space="preserve"> </w:t>
            </w:r>
            <w:r w:rsidRPr="001F5FC4">
              <w:rPr>
                <w:rFonts w:ascii="Verdana" w:eastAsia="Times New Roman" w:hAnsi="Verdana" w:cs="Verdana"/>
                <w:color w:val="333333"/>
                <w:sz w:val="20"/>
                <w:szCs w:val="20"/>
                <w:lang w:eastAsia="ru-RU"/>
              </w:rPr>
              <w:t>других</w:t>
            </w:r>
            <w:r w:rsidRPr="001F5FC4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 xml:space="preserve"> </w:t>
            </w:r>
            <w:r w:rsidRPr="001F5FC4">
              <w:rPr>
                <w:rFonts w:ascii="Verdana" w:eastAsia="Times New Roman" w:hAnsi="Verdana" w:cs="Verdana"/>
                <w:color w:val="333333"/>
                <w:sz w:val="20"/>
                <w:szCs w:val="20"/>
                <w:lang w:eastAsia="ru-RU"/>
              </w:rPr>
              <w:t>операто</w:t>
            </w:r>
            <w:r w:rsidRPr="001F5FC4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ров РК, тенге за 1 минуту</w:t>
            </w:r>
          </w:p>
        </w:tc>
        <w:tc>
          <w:tcPr>
            <w:tcW w:w="940" w:type="dxa"/>
          </w:tcPr>
          <w:p w:rsidR="00681B49" w:rsidRDefault="00681B49" w:rsidP="00681B49">
            <w:pPr>
              <w:spacing w:before="100" w:beforeAutospacing="1" w:after="100" w:afterAutospacing="1"/>
              <w:jc w:val="both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11</w:t>
            </w:r>
          </w:p>
        </w:tc>
        <w:tc>
          <w:tcPr>
            <w:tcW w:w="940" w:type="dxa"/>
          </w:tcPr>
          <w:p w:rsidR="00681B49" w:rsidRDefault="00681B49" w:rsidP="00681B49">
            <w:pPr>
              <w:spacing w:before="100" w:beforeAutospacing="1" w:after="100" w:afterAutospacing="1"/>
              <w:jc w:val="both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11</w:t>
            </w:r>
          </w:p>
        </w:tc>
        <w:tc>
          <w:tcPr>
            <w:tcW w:w="1032" w:type="dxa"/>
          </w:tcPr>
          <w:p w:rsidR="00681B49" w:rsidRDefault="00681B49" w:rsidP="00681B49">
            <w:pPr>
              <w:spacing w:before="100" w:beforeAutospacing="1" w:after="100" w:afterAutospacing="1"/>
              <w:jc w:val="both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11</w:t>
            </w:r>
          </w:p>
        </w:tc>
        <w:tc>
          <w:tcPr>
            <w:tcW w:w="1045" w:type="dxa"/>
          </w:tcPr>
          <w:p w:rsidR="00681B49" w:rsidRDefault="00681B49" w:rsidP="00681B49">
            <w:pPr>
              <w:spacing w:before="100" w:beforeAutospacing="1" w:after="100" w:afterAutospacing="1"/>
              <w:jc w:val="both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11</w:t>
            </w:r>
          </w:p>
        </w:tc>
        <w:tc>
          <w:tcPr>
            <w:tcW w:w="1116" w:type="dxa"/>
          </w:tcPr>
          <w:p w:rsidR="00681B49" w:rsidRDefault="00681B49" w:rsidP="00681B49">
            <w:pPr>
              <w:spacing w:before="100" w:beforeAutospacing="1" w:after="100" w:afterAutospacing="1"/>
              <w:jc w:val="both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11</w:t>
            </w:r>
          </w:p>
        </w:tc>
        <w:tc>
          <w:tcPr>
            <w:tcW w:w="1129" w:type="dxa"/>
          </w:tcPr>
          <w:p w:rsidR="00681B49" w:rsidRDefault="00681B49" w:rsidP="00681B49">
            <w:pPr>
              <w:spacing w:before="100" w:beforeAutospacing="1" w:after="100" w:afterAutospacing="1"/>
              <w:jc w:val="both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1098" w:type="dxa"/>
          </w:tcPr>
          <w:p w:rsidR="00681B49" w:rsidRDefault="00681B49" w:rsidP="00681B49">
            <w:pPr>
              <w:spacing w:before="100" w:beforeAutospacing="1" w:after="100" w:afterAutospacing="1"/>
              <w:jc w:val="both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10</w:t>
            </w:r>
          </w:p>
        </w:tc>
      </w:tr>
      <w:tr w:rsidR="00681B49" w:rsidTr="00C37BD2">
        <w:tc>
          <w:tcPr>
            <w:tcW w:w="2334" w:type="dxa"/>
          </w:tcPr>
          <w:p w:rsidR="00681B49" w:rsidRDefault="00681B49" w:rsidP="00681B49">
            <w:pPr>
              <w:spacing w:before="100" w:beforeAutospacing="1" w:after="100" w:afterAutospacing="1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 w:rsidRPr="001F5FC4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На городские номера РК, тенге за 1 минуту</w:t>
            </w:r>
          </w:p>
        </w:tc>
        <w:tc>
          <w:tcPr>
            <w:tcW w:w="940" w:type="dxa"/>
          </w:tcPr>
          <w:p w:rsidR="00681B49" w:rsidRDefault="00681B49" w:rsidP="00681B49">
            <w:pPr>
              <w:spacing w:before="100" w:beforeAutospacing="1" w:after="100" w:afterAutospacing="1"/>
              <w:jc w:val="both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17</w:t>
            </w:r>
          </w:p>
        </w:tc>
        <w:tc>
          <w:tcPr>
            <w:tcW w:w="940" w:type="dxa"/>
          </w:tcPr>
          <w:p w:rsidR="00681B49" w:rsidRDefault="00681B49" w:rsidP="00681B49">
            <w:pPr>
              <w:spacing w:before="100" w:beforeAutospacing="1" w:after="100" w:afterAutospacing="1"/>
              <w:jc w:val="both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17</w:t>
            </w:r>
          </w:p>
        </w:tc>
        <w:tc>
          <w:tcPr>
            <w:tcW w:w="1032" w:type="dxa"/>
          </w:tcPr>
          <w:p w:rsidR="00681B49" w:rsidRDefault="00681B49" w:rsidP="00681B49">
            <w:pPr>
              <w:spacing w:before="100" w:beforeAutospacing="1" w:after="100" w:afterAutospacing="1"/>
              <w:jc w:val="both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17</w:t>
            </w:r>
          </w:p>
        </w:tc>
        <w:tc>
          <w:tcPr>
            <w:tcW w:w="1045" w:type="dxa"/>
          </w:tcPr>
          <w:p w:rsidR="00681B49" w:rsidRDefault="00681B49" w:rsidP="00681B49">
            <w:pPr>
              <w:spacing w:before="100" w:beforeAutospacing="1" w:after="100" w:afterAutospacing="1"/>
              <w:jc w:val="both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17</w:t>
            </w:r>
          </w:p>
        </w:tc>
        <w:tc>
          <w:tcPr>
            <w:tcW w:w="1116" w:type="dxa"/>
          </w:tcPr>
          <w:p w:rsidR="00681B49" w:rsidRDefault="00681B49" w:rsidP="00681B49">
            <w:pPr>
              <w:spacing w:before="100" w:beforeAutospacing="1" w:after="100" w:afterAutospacing="1"/>
              <w:jc w:val="both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17</w:t>
            </w:r>
          </w:p>
        </w:tc>
        <w:tc>
          <w:tcPr>
            <w:tcW w:w="1129" w:type="dxa"/>
          </w:tcPr>
          <w:p w:rsidR="00681B49" w:rsidRDefault="00681B49" w:rsidP="00681B49">
            <w:pPr>
              <w:spacing w:before="100" w:beforeAutospacing="1" w:after="100" w:afterAutospacing="1"/>
              <w:jc w:val="both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17</w:t>
            </w:r>
          </w:p>
        </w:tc>
        <w:tc>
          <w:tcPr>
            <w:tcW w:w="1098" w:type="dxa"/>
          </w:tcPr>
          <w:p w:rsidR="00681B49" w:rsidRDefault="00681B49" w:rsidP="00681B49">
            <w:pPr>
              <w:spacing w:before="100" w:beforeAutospacing="1" w:after="100" w:afterAutospacing="1"/>
              <w:jc w:val="both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17</w:t>
            </w:r>
          </w:p>
        </w:tc>
      </w:tr>
    </w:tbl>
    <w:p w:rsidR="00681B49" w:rsidRDefault="00681B49" w:rsidP="00657057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</w:p>
    <w:tbl>
      <w:tblPr>
        <w:tblStyle w:val="a6"/>
        <w:tblW w:w="9640" w:type="dxa"/>
        <w:tblInd w:w="-289" w:type="dxa"/>
        <w:tblLook w:val="04A0" w:firstRow="1" w:lastRow="0" w:firstColumn="1" w:lastColumn="0" w:noHBand="0" w:noVBand="1"/>
      </w:tblPr>
      <w:tblGrid>
        <w:gridCol w:w="2273"/>
        <w:gridCol w:w="1181"/>
        <w:gridCol w:w="1083"/>
        <w:gridCol w:w="1276"/>
        <w:gridCol w:w="1275"/>
        <w:gridCol w:w="1276"/>
        <w:gridCol w:w="1276"/>
      </w:tblGrid>
      <w:tr w:rsidR="00681B49" w:rsidTr="00681B49">
        <w:tc>
          <w:tcPr>
            <w:tcW w:w="2273" w:type="dxa"/>
          </w:tcPr>
          <w:p w:rsidR="00681B49" w:rsidRDefault="00681B49" w:rsidP="00DC7CCF">
            <w:pPr>
              <w:spacing w:before="100" w:beforeAutospacing="1" w:after="100" w:afterAutospacing="1"/>
              <w:jc w:val="both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Название тарифного плана</w:t>
            </w:r>
          </w:p>
        </w:tc>
        <w:tc>
          <w:tcPr>
            <w:tcW w:w="1181" w:type="dxa"/>
          </w:tcPr>
          <w:p w:rsidR="00681B49" w:rsidRDefault="00681B49" w:rsidP="00DC7CCF">
            <w:pPr>
              <w:spacing w:before="100" w:beforeAutospacing="1" w:after="100" w:afterAutospacing="1"/>
              <w:jc w:val="both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 xml:space="preserve">Бизнес пакет </w:t>
            </w:r>
            <w:r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600</w:t>
            </w:r>
          </w:p>
        </w:tc>
        <w:tc>
          <w:tcPr>
            <w:tcW w:w="1083" w:type="dxa"/>
          </w:tcPr>
          <w:p w:rsidR="00681B49" w:rsidRDefault="00681B49" w:rsidP="00DC7CCF">
            <w:pPr>
              <w:spacing w:before="100" w:beforeAutospacing="1" w:after="100" w:afterAutospacing="1"/>
              <w:jc w:val="both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 xml:space="preserve">Бизнес пакет </w:t>
            </w:r>
            <w:r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700</w:t>
            </w:r>
          </w:p>
        </w:tc>
        <w:tc>
          <w:tcPr>
            <w:tcW w:w="1276" w:type="dxa"/>
          </w:tcPr>
          <w:p w:rsidR="00681B49" w:rsidRPr="00681B49" w:rsidRDefault="00681B49" w:rsidP="00DC7CCF">
            <w:pPr>
              <w:spacing w:before="100" w:beforeAutospacing="1" w:after="100" w:afterAutospacing="1"/>
              <w:jc w:val="both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val="en-US" w:eastAsia="ru-RU"/>
              </w:rPr>
            </w:pPr>
            <w:r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Бизнес пакет 1</w:t>
            </w:r>
            <w:r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val="en-US" w:eastAsia="ru-RU"/>
              </w:rPr>
              <w:t>MLN</w:t>
            </w:r>
          </w:p>
        </w:tc>
        <w:tc>
          <w:tcPr>
            <w:tcW w:w="1275" w:type="dxa"/>
          </w:tcPr>
          <w:p w:rsidR="00681B49" w:rsidRDefault="00681B49" w:rsidP="00DC7CCF">
            <w:pPr>
              <w:spacing w:before="100" w:beforeAutospacing="1" w:after="100" w:afterAutospacing="1"/>
              <w:jc w:val="both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Бизнес пакет 1</w:t>
            </w:r>
            <w:r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val="en-US" w:eastAsia="ru-RU"/>
              </w:rPr>
              <w:t>.5</w:t>
            </w:r>
            <w:r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val="en-US" w:eastAsia="ru-RU"/>
              </w:rPr>
              <w:t>MLN</w:t>
            </w:r>
          </w:p>
        </w:tc>
        <w:tc>
          <w:tcPr>
            <w:tcW w:w="1276" w:type="dxa"/>
          </w:tcPr>
          <w:p w:rsidR="00681B49" w:rsidRDefault="00681B49" w:rsidP="00DC7CCF">
            <w:pPr>
              <w:spacing w:before="100" w:beforeAutospacing="1" w:after="100" w:afterAutospacing="1"/>
              <w:jc w:val="both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 xml:space="preserve">Бизнес пакет </w:t>
            </w:r>
            <w:r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val="en-US" w:eastAsia="ru-RU"/>
              </w:rPr>
              <w:t>2.5</w:t>
            </w:r>
            <w:r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val="en-US" w:eastAsia="ru-RU"/>
              </w:rPr>
              <w:t>MLN</w:t>
            </w:r>
          </w:p>
        </w:tc>
        <w:tc>
          <w:tcPr>
            <w:tcW w:w="1276" w:type="dxa"/>
          </w:tcPr>
          <w:p w:rsidR="00681B49" w:rsidRDefault="00681B49" w:rsidP="00DC7CCF">
            <w:pPr>
              <w:spacing w:before="100" w:beforeAutospacing="1" w:after="100" w:afterAutospacing="1"/>
              <w:jc w:val="both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Бизнес пакет</w:t>
            </w:r>
            <w:r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val="en-US" w:eastAsia="ru-RU"/>
              </w:rPr>
              <w:t xml:space="preserve"> 3</w:t>
            </w:r>
            <w:r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val="en-US" w:eastAsia="ru-RU"/>
              </w:rPr>
              <w:t>MLN</w:t>
            </w:r>
          </w:p>
        </w:tc>
      </w:tr>
      <w:tr w:rsidR="00681B49" w:rsidTr="00681B49">
        <w:tc>
          <w:tcPr>
            <w:tcW w:w="2273" w:type="dxa"/>
          </w:tcPr>
          <w:p w:rsidR="00681B49" w:rsidRDefault="00681B49" w:rsidP="00DC7CCF">
            <w:pPr>
              <w:spacing w:before="100" w:beforeAutospacing="1" w:after="100" w:afterAutospacing="1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Ежемесячная абонентская плата*</w:t>
            </w:r>
          </w:p>
        </w:tc>
        <w:tc>
          <w:tcPr>
            <w:tcW w:w="1181" w:type="dxa"/>
          </w:tcPr>
          <w:p w:rsidR="00681B49" w:rsidRDefault="00681B49" w:rsidP="00DC7CCF">
            <w:pPr>
              <w:spacing w:before="100" w:beforeAutospacing="1" w:after="100" w:afterAutospacing="1"/>
              <w:jc w:val="both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val="en-US" w:eastAsia="ru-RU"/>
              </w:rPr>
              <w:t>60</w:t>
            </w:r>
            <w:r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0 000</w:t>
            </w:r>
          </w:p>
        </w:tc>
        <w:tc>
          <w:tcPr>
            <w:tcW w:w="1083" w:type="dxa"/>
          </w:tcPr>
          <w:p w:rsidR="00681B49" w:rsidRDefault="00681B49" w:rsidP="00DC7CCF">
            <w:pPr>
              <w:spacing w:before="100" w:beforeAutospacing="1" w:after="100" w:afterAutospacing="1"/>
              <w:jc w:val="both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val="en-US" w:eastAsia="ru-RU"/>
              </w:rPr>
              <w:t>70</w:t>
            </w:r>
            <w:r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0 000</w:t>
            </w:r>
          </w:p>
        </w:tc>
        <w:tc>
          <w:tcPr>
            <w:tcW w:w="1276" w:type="dxa"/>
          </w:tcPr>
          <w:p w:rsidR="00681B49" w:rsidRDefault="00681B49" w:rsidP="00DC7CCF">
            <w:pPr>
              <w:spacing w:before="100" w:beforeAutospacing="1" w:after="100" w:afterAutospacing="1"/>
              <w:jc w:val="both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1</w:t>
            </w:r>
            <w:r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val="en-US" w:eastAsia="ru-RU"/>
              </w:rPr>
              <w:t xml:space="preserve"> 0</w:t>
            </w:r>
            <w:r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00 000</w:t>
            </w:r>
          </w:p>
        </w:tc>
        <w:tc>
          <w:tcPr>
            <w:tcW w:w="1275" w:type="dxa"/>
          </w:tcPr>
          <w:p w:rsidR="00681B49" w:rsidRDefault="00681B49" w:rsidP="00DC7CCF">
            <w:pPr>
              <w:spacing w:before="100" w:beforeAutospacing="1" w:after="100" w:afterAutospacing="1"/>
              <w:jc w:val="both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1</w:t>
            </w:r>
            <w:r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50</w:t>
            </w:r>
            <w:r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val="en-US" w:eastAsia="ru-RU"/>
              </w:rPr>
              <w:t>0</w:t>
            </w:r>
            <w:r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 xml:space="preserve"> 000</w:t>
            </w:r>
          </w:p>
        </w:tc>
        <w:tc>
          <w:tcPr>
            <w:tcW w:w="1276" w:type="dxa"/>
          </w:tcPr>
          <w:p w:rsidR="00681B49" w:rsidRDefault="00681B49" w:rsidP="00DC7CCF">
            <w:pPr>
              <w:spacing w:before="100" w:beforeAutospacing="1" w:after="100" w:afterAutospacing="1"/>
              <w:jc w:val="both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2</w:t>
            </w:r>
            <w:r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val="en-US" w:eastAsia="ru-RU"/>
              </w:rPr>
              <w:t xml:space="preserve"> 5</w:t>
            </w:r>
            <w:r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00 000</w:t>
            </w:r>
          </w:p>
        </w:tc>
        <w:tc>
          <w:tcPr>
            <w:tcW w:w="1276" w:type="dxa"/>
          </w:tcPr>
          <w:p w:rsidR="00681B49" w:rsidRDefault="00681B49" w:rsidP="00DC7CCF">
            <w:pPr>
              <w:spacing w:before="100" w:beforeAutospacing="1" w:after="100" w:afterAutospacing="1"/>
              <w:jc w:val="both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3</w:t>
            </w:r>
            <w:r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val="en-US" w:eastAsia="ru-RU"/>
              </w:rPr>
              <w:t xml:space="preserve"> 0</w:t>
            </w:r>
            <w:r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00 000</w:t>
            </w:r>
          </w:p>
        </w:tc>
      </w:tr>
      <w:tr w:rsidR="00681B49" w:rsidTr="00681B49">
        <w:tc>
          <w:tcPr>
            <w:tcW w:w="2273" w:type="dxa"/>
          </w:tcPr>
          <w:p w:rsidR="00681B49" w:rsidRDefault="00681B49" w:rsidP="00DC7CCF">
            <w:pPr>
              <w:spacing w:before="100" w:beforeAutospacing="1" w:after="100" w:afterAutospacing="1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 xml:space="preserve">Ежемесячный пакет минут </w:t>
            </w:r>
            <w:r w:rsidRPr="00C37BD2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для звонков на номера всех мобильных операторов</w:t>
            </w:r>
            <w:r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 xml:space="preserve"> </w:t>
            </w:r>
            <w:r w:rsidRPr="00C37BD2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по Казахстану*</w:t>
            </w:r>
            <w:r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*</w:t>
            </w:r>
          </w:p>
        </w:tc>
        <w:tc>
          <w:tcPr>
            <w:tcW w:w="1181" w:type="dxa"/>
          </w:tcPr>
          <w:p w:rsidR="00681B49" w:rsidRPr="00681B49" w:rsidRDefault="00681B49" w:rsidP="00DC7CCF">
            <w:pPr>
              <w:spacing w:before="100" w:beforeAutospacing="1" w:after="100" w:afterAutospacing="1"/>
              <w:jc w:val="center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val="en-US" w:eastAsia="ru-RU"/>
              </w:rPr>
            </w:pPr>
            <w:r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val="en-US" w:eastAsia="ru-RU"/>
              </w:rPr>
              <w:t>85 714</w:t>
            </w:r>
          </w:p>
        </w:tc>
        <w:tc>
          <w:tcPr>
            <w:tcW w:w="1083" w:type="dxa"/>
          </w:tcPr>
          <w:p w:rsidR="00681B49" w:rsidRPr="00681B49" w:rsidRDefault="00681B49" w:rsidP="00DC7CCF">
            <w:pPr>
              <w:spacing w:before="100" w:beforeAutospacing="1" w:after="100" w:afterAutospacing="1"/>
              <w:jc w:val="center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val="en-US" w:eastAsia="ru-RU"/>
              </w:rPr>
            </w:pPr>
            <w:r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val="en-US" w:eastAsia="ru-RU"/>
              </w:rPr>
              <w:t>100 000</w:t>
            </w:r>
          </w:p>
        </w:tc>
        <w:tc>
          <w:tcPr>
            <w:tcW w:w="1276" w:type="dxa"/>
          </w:tcPr>
          <w:p w:rsidR="00681B49" w:rsidRPr="00681B49" w:rsidRDefault="00681B49" w:rsidP="00DC7CCF">
            <w:pPr>
              <w:spacing w:before="100" w:beforeAutospacing="1" w:after="100" w:afterAutospacing="1"/>
              <w:jc w:val="center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val="en-US" w:eastAsia="ru-RU"/>
              </w:rPr>
            </w:pPr>
            <w:r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1</w:t>
            </w:r>
            <w:r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val="en-US" w:eastAsia="ru-RU"/>
              </w:rPr>
              <w:t>42</w:t>
            </w:r>
            <w:r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 xml:space="preserve"> </w:t>
            </w:r>
            <w:r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val="en-US" w:eastAsia="ru-RU"/>
              </w:rPr>
              <w:t>857</w:t>
            </w:r>
          </w:p>
        </w:tc>
        <w:tc>
          <w:tcPr>
            <w:tcW w:w="1275" w:type="dxa"/>
          </w:tcPr>
          <w:p w:rsidR="00681B49" w:rsidRDefault="00681B49" w:rsidP="00DC7CCF">
            <w:pPr>
              <w:spacing w:before="100" w:beforeAutospacing="1" w:after="100" w:afterAutospacing="1"/>
              <w:jc w:val="center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2</w:t>
            </w:r>
            <w:r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val="en-US" w:eastAsia="ru-RU"/>
              </w:rPr>
              <w:t>5</w:t>
            </w:r>
            <w:r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0 000</w:t>
            </w:r>
          </w:p>
        </w:tc>
        <w:tc>
          <w:tcPr>
            <w:tcW w:w="1276" w:type="dxa"/>
          </w:tcPr>
          <w:p w:rsidR="00681B49" w:rsidRPr="00681B49" w:rsidRDefault="00681B49" w:rsidP="00DC7CCF">
            <w:pPr>
              <w:spacing w:before="100" w:beforeAutospacing="1" w:after="100" w:afterAutospacing="1"/>
              <w:jc w:val="center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val="en-US" w:eastAsia="ru-RU"/>
              </w:rPr>
            </w:pPr>
            <w:r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val="en-US" w:eastAsia="ru-RU"/>
              </w:rPr>
              <w:t>416</w:t>
            </w:r>
            <w:r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 xml:space="preserve"> </w:t>
            </w:r>
            <w:r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val="en-US" w:eastAsia="ru-RU"/>
              </w:rPr>
              <w:t>667</w:t>
            </w:r>
          </w:p>
        </w:tc>
        <w:tc>
          <w:tcPr>
            <w:tcW w:w="1276" w:type="dxa"/>
          </w:tcPr>
          <w:p w:rsidR="00681B49" w:rsidRPr="00681B49" w:rsidRDefault="00681B49" w:rsidP="00DC7CCF">
            <w:pPr>
              <w:spacing w:before="100" w:beforeAutospacing="1" w:after="100" w:afterAutospacing="1"/>
              <w:jc w:val="center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val="en-US" w:eastAsia="ru-RU"/>
              </w:rPr>
            </w:pPr>
            <w:r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val="en-US" w:eastAsia="ru-RU"/>
              </w:rPr>
              <w:t>500 000</w:t>
            </w:r>
          </w:p>
        </w:tc>
      </w:tr>
      <w:tr w:rsidR="00ED1FA8" w:rsidTr="00681B49">
        <w:tc>
          <w:tcPr>
            <w:tcW w:w="2273" w:type="dxa"/>
          </w:tcPr>
          <w:p w:rsidR="00ED1FA8" w:rsidRDefault="00ED1FA8" w:rsidP="00ED1FA8">
            <w:pPr>
              <w:spacing w:before="100" w:beforeAutospacing="1" w:after="100" w:afterAutospacing="1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 w:rsidRPr="001F5FC4">
              <w:rPr>
                <w:rFonts w:ascii="Arial" w:eastAsia="Times New Roman" w:hAnsi="Arial" w:cs="Arial"/>
                <w:color w:val="333333"/>
                <w:sz w:val="20"/>
                <w:szCs w:val="20"/>
                <w:lang w:eastAsia="ru-RU"/>
              </w:rPr>
              <w:t>​​​​</w:t>
            </w:r>
            <w:r w:rsidRPr="001F5FC4">
              <w:rPr>
                <w:rFonts w:ascii="Verdana" w:eastAsia="Times New Roman" w:hAnsi="Verdana" w:cs="Verdana"/>
                <w:color w:val="333333"/>
                <w:sz w:val="20"/>
                <w:szCs w:val="20"/>
                <w:lang w:eastAsia="ru-RU"/>
              </w:rPr>
              <w:t>Внутри</w:t>
            </w:r>
            <w:r w:rsidRPr="001F5FC4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 xml:space="preserve"> </w:t>
            </w:r>
            <w:r w:rsidRPr="001F5FC4">
              <w:rPr>
                <w:rFonts w:ascii="Verdana" w:eastAsia="Times New Roman" w:hAnsi="Verdana" w:cs="Verdana"/>
                <w:color w:val="333333"/>
                <w:sz w:val="20"/>
                <w:szCs w:val="20"/>
                <w:lang w:eastAsia="ru-RU"/>
              </w:rPr>
              <w:t>корпоративной</w:t>
            </w:r>
            <w:r w:rsidRPr="001F5FC4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 xml:space="preserve"> </w:t>
            </w:r>
            <w:r w:rsidRPr="001F5FC4">
              <w:rPr>
                <w:rFonts w:ascii="Verdana" w:eastAsia="Times New Roman" w:hAnsi="Verdana" w:cs="Verdana"/>
                <w:color w:val="333333"/>
                <w:sz w:val="20"/>
                <w:szCs w:val="20"/>
                <w:lang w:eastAsia="ru-RU"/>
              </w:rPr>
              <w:t>группы</w:t>
            </w:r>
            <w:r w:rsidRPr="001F5FC4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 xml:space="preserve">, </w:t>
            </w:r>
            <w:r w:rsidRPr="001F5FC4">
              <w:rPr>
                <w:rFonts w:ascii="Verdana" w:eastAsia="Times New Roman" w:hAnsi="Verdana" w:cs="Verdana"/>
                <w:color w:val="333333"/>
                <w:sz w:val="20"/>
                <w:szCs w:val="20"/>
                <w:lang w:eastAsia="ru-RU"/>
              </w:rPr>
              <w:t>тенге</w:t>
            </w:r>
            <w:r w:rsidRPr="001F5FC4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 xml:space="preserve"> </w:t>
            </w:r>
            <w:r w:rsidRPr="001F5FC4">
              <w:rPr>
                <w:rFonts w:ascii="Verdana" w:eastAsia="Times New Roman" w:hAnsi="Verdana" w:cs="Verdana"/>
                <w:color w:val="333333"/>
                <w:sz w:val="20"/>
                <w:szCs w:val="20"/>
                <w:lang w:eastAsia="ru-RU"/>
              </w:rPr>
              <w:t>за</w:t>
            </w:r>
            <w:r w:rsidRPr="001F5FC4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 xml:space="preserve"> 1 </w:t>
            </w:r>
            <w:r w:rsidRPr="001F5FC4">
              <w:rPr>
                <w:rFonts w:ascii="Verdana" w:eastAsia="Times New Roman" w:hAnsi="Verdana" w:cs="Verdana"/>
                <w:color w:val="333333"/>
                <w:sz w:val="20"/>
                <w:szCs w:val="20"/>
                <w:lang w:eastAsia="ru-RU"/>
              </w:rPr>
              <w:t>минуту</w:t>
            </w:r>
          </w:p>
        </w:tc>
        <w:tc>
          <w:tcPr>
            <w:tcW w:w="1181" w:type="dxa"/>
          </w:tcPr>
          <w:p w:rsidR="00ED1FA8" w:rsidRDefault="00ED1FA8" w:rsidP="00ED1FA8">
            <w:pPr>
              <w:spacing w:before="100" w:beforeAutospacing="1" w:after="100" w:afterAutospacing="1"/>
              <w:jc w:val="both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10</w:t>
            </w:r>
          </w:p>
          <w:p w:rsidR="00ED1FA8" w:rsidRDefault="00ED1FA8" w:rsidP="00ED1FA8">
            <w:pPr>
              <w:spacing w:before="100" w:beforeAutospacing="1" w:after="100" w:afterAutospacing="1"/>
              <w:jc w:val="both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</w:p>
        </w:tc>
        <w:tc>
          <w:tcPr>
            <w:tcW w:w="1083" w:type="dxa"/>
          </w:tcPr>
          <w:p w:rsidR="00ED1FA8" w:rsidRPr="00681B49" w:rsidRDefault="00ED1FA8" w:rsidP="00ED1FA8">
            <w:pPr>
              <w:spacing w:before="100" w:beforeAutospacing="1" w:after="100" w:afterAutospacing="1"/>
              <w:jc w:val="both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val="en-US" w:eastAsia="ru-RU"/>
              </w:rPr>
            </w:pPr>
            <w:r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val="en-US" w:eastAsia="ru-RU"/>
              </w:rPr>
              <w:t>9</w:t>
            </w:r>
          </w:p>
        </w:tc>
        <w:tc>
          <w:tcPr>
            <w:tcW w:w="1276" w:type="dxa"/>
          </w:tcPr>
          <w:p w:rsidR="00ED1FA8" w:rsidRPr="00681B49" w:rsidRDefault="00ED1FA8" w:rsidP="00ED1FA8">
            <w:pPr>
              <w:spacing w:before="100" w:beforeAutospacing="1" w:after="100" w:afterAutospacing="1"/>
              <w:jc w:val="both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val="en-US" w:eastAsia="ru-RU"/>
              </w:rPr>
            </w:pPr>
            <w:r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val="en-US" w:eastAsia="ru-RU"/>
              </w:rPr>
              <w:t>9</w:t>
            </w:r>
          </w:p>
        </w:tc>
        <w:tc>
          <w:tcPr>
            <w:tcW w:w="1275" w:type="dxa"/>
          </w:tcPr>
          <w:p w:rsidR="00ED1FA8" w:rsidRPr="00ED1FA8" w:rsidRDefault="00ED1FA8" w:rsidP="00ED1FA8">
            <w:pPr>
              <w:spacing w:before="100" w:beforeAutospacing="1" w:after="100" w:afterAutospacing="1"/>
              <w:jc w:val="both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val="en-US" w:eastAsia="ru-RU"/>
              </w:rPr>
            </w:pPr>
            <w:r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val="en-US" w:eastAsia="ru-RU"/>
              </w:rPr>
              <w:t>8</w:t>
            </w:r>
          </w:p>
        </w:tc>
        <w:tc>
          <w:tcPr>
            <w:tcW w:w="1276" w:type="dxa"/>
          </w:tcPr>
          <w:p w:rsidR="00ED1FA8" w:rsidRPr="00ED1FA8" w:rsidRDefault="00ED1FA8" w:rsidP="00ED1FA8">
            <w:pPr>
              <w:spacing w:before="100" w:beforeAutospacing="1" w:after="100" w:afterAutospacing="1"/>
              <w:jc w:val="both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val="en-US" w:eastAsia="ru-RU"/>
              </w:rPr>
            </w:pPr>
            <w:r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val="en-US" w:eastAsia="ru-RU"/>
              </w:rPr>
              <w:t>8</w:t>
            </w:r>
          </w:p>
        </w:tc>
        <w:tc>
          <w:tcPr>
            <w:tcW w:w="1276" w:type="dxa"/>
          </w:tcPr>
          <w:p w:rsidR="00ED1FA8" w:rsidRPr="00ED1FA8" w:rsidRDefault="00ED1FA8" w:rsidP="00ED1FA8">
            <w:pPr>
              <w:spacing w:before="100" w:beforeAutospacing="1" w:after="100" w:afterAutospacing="1"/>
              <w:jc w:val="both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val="en-US" w:eastAsia="ru-RU"/>
              </w:rPr>
            </w:pPr>
            <w:r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val="en-US" w:eastAsia="ru-RU"/>
              </w:rPr>
              <w:t>7</w:t>
            </w:r>
          </w:p>
          <w:p w:rsidR="00ED1FA8" w:rsidRDefault="00ED1FA8" w:rsidP="00ED1FA8">
            <w:pPr>
              <w:spacing w:before="100" w:beforeAutospacing="1" w:after="100" w:afterAutospacing="1"/>
              <w:jc w:val="both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</w:p>
        </w:tc>
      </w:tr>
      <w:tr w:rsidR="00ED1FA8" w:rsidTr="00681B49">
        <w:tc>
          <w:tcPr>
            <w:tcW w:w="2273" w:type="dxa"/>
          </w:tcPr>
          <w:p w:rsidR="00ED1FA8" w:rsidRDefault="00ED1FA8" w:rsidP="00ED1FA8">
            <w:pPr>
              <w:spacing w:before="100" w:beforeAutospacing="1" w:after="100" w:afterAutospacing="1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 w:rsidRPr="001F5FC4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lastRenderedPageBreak/>
              <w:t>Внутри</w:t>
            </w:r>
            <w:r w:rsidRPr="001F5FC4">
              <w:rPr>
                <w:rFonts w:ascii="Arial" w:eastAsia="Times New Roman" w:hAnsi="Arial" w:cs="Arial"/>
                <w:color w:val="333333"/>
                <w:sz w:val="20"/>
                <w:szCs w:val="20"/>
                <w:lang w:eastAsia="ru-RU"/>
              </w:rPr>
              <w:t>​</w:t>
            </w:r>
            <w:r w:rsidRPr="001F5FC4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 xml:space="preserve"> </w:t>
            </w:r>
            <w:r w:rsidRPr="001F5FC4">
              <w:rPr>
                <w:rFonts w:ascii="Verdana" w:eastAsia="Times New Roman" w:hAnsi="Verdana" w:cs="Verdana"/>
                <w:color w:val="333333"/>
                <w:sz w:val="20"/>
                <w:szCs w:val="20"/>
                <w:lang w:eastAsia="ru-RU"/>
              </w:rPr>
              <w:t>сети</w:t>
            </w:r>
            <w:r w:rsidRPr="001F5FC4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 xml:space="preserve"> Kcell, </w:t>
            </w:r>
            <w:proofErr w:type="spellStart"/>
            <w:r w:rsidRPr="001F5FC4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Activ</w:t>
            </w:r>
            <w:proofErr w:type="spellEnd"/>
            <w:r w:rsidRPr="001F5FC4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 xml:space="preserve">, </w:t>
            </w:r>
            <w:r w:rsidRPr="001F5FC4">
              <w:rPr>
                <w:rFonts w:ascii="Verdana" w:eastAsia="Times New Roman" w:hAnsi="Verdana" w:cs="Verdana"/>
                <w:color w:val="333333"/>
                <w:sz w:val="20"/>
                <w:szCs w:val="20"/>
                <w:lang w:eastAsia="ru-RU"/>
              </w:rPr>
              <w:t>тенге</w:t>
            </w:r>
            <w:r w:rsidRPr="001F5FC4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 xml:space="preserve"> </w:t>
            </w:r>
            <w:r w:rsidRPr="001F5FC4">
              <w:rPr>
                <w:rFonts w:ascii="Verdana" w:eastAsia="Times New Roman" w:hAnsi="Verdana" w:cs="Verdana"/>
                <w:color w:val="333333"/>
                <w:sz w:val="20"/>
                <w:szCs w:val="20"/>
                <w:lang w:eastAsia="ru-RU"/>
              </w:rPr>
              <w:t>за</w:t>
            </w:r>
            <w:r w:rsidRPr="001F5FC4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 xml:space="preserve"> 1 </w:t>
            </w:r>
            <w:r w:rsidRPr="001F5FC4">
              <w:rPr>
                <w:rFonts w:ascii="Verdana" w:eastAsia="Times New Roman" w:hAnsi="Verdana" w:cs="Verdana"/>
                <w:color w:val="333333"/>
                <w:sz w:val="20"/>
                <w:szCs w:val="20"/>
                <w:lang w:eastAsia="ru-RU"/>
              </w:rPr>
              <w:t>минуту</w:t>
            </w:r>
          </w:p>
        </w:tc>
        <w:tc>
          <w:tcPr>
            <w:tcW w:w="1181" w:type="dxa"/>
          </w:tcPr>
          <w:p w:rsidR="00ED1FA8" w:rsidRDefault="00ED1FA8" w:rsidP="00ED1FA8">
            <w:pPr>
              <w:spacing w:before="100" w:beforeAutospacing="1" w:after="100" w:afterAutospacing="1"/>
              <w:jc w:val="both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1083" w:type="dxa"/>
          </w:tcPr>
          <w:p w:rsidR="00ED1FA8" w:rsidRPr="00681B49" w:rsidRDefault="00ED1FA8" w:rsidP="00ED1FA8">
            <w:pPr>
              <w:spacing w:before="100" w:beforeAutospacing="1" w:after="100" w:afterAutospacing="1"/>
              <w:jc w:val="both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val="en-US" w:eastAsia="ru-RU"/>
              </w:rPr>
            </w:pPr>
            <w:r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val="en-US" w:eastAsia="ru-RU"/>
              </w:rPr>
              <w:t>9</w:t>
            </w:r>
          </w:p>
        </w:tc>
        <w:tc>
          <w:tcPr>
            <w:tcW w:w="1276" w:type="dxa"/>
          </w:tcPr>
          <w:p w:rsidR="00ED1FA8" w:rsidRPr="00681B49" w:rsidRDefault="00ED1FA8" w:rsidP="00ED1FA8">
            <w:pPr>
              <w:spacing w:before="100" w:beforeAutospacing="1" w:after="100" w:afterAutospacing="1"/>
              <w:jc w:val="both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val="en-US" w:eastAsia="ru-RU"/>
              </w:rPr>
            </w:pPr>
            <w:r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val="en-US" w:eastAsia="ru-RU"/>
              </w:rPr>
              <w:t>9</w:t>
            </w:r>
          </w:p>
        </w:tc>
        <w:tc>
          <w:tcPr>
            <w:tcW w:w="1275" w:type="dxa"/>
          </w:tcPr>
          <w:p w:rsidR="00ED1FA8" w:rsidRPr="00ED1FA8" w:rsidRDefault="00ED1FA8" w:rsidP="00ED1FA8">
            <w:pPr>
              <w:spacing w:before="100" w:beforeAutospacing="1" w:after="100" w:afterAutospacing="1"/>
              <w:jc w:val="both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val="en-US" w:eastAsia="ru-RU"/>
              </w:rPr>
            </w:pPr>
            <w:r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val="en-US" w:eastAsia="ru-RU"/>
              </w:rPr>
              <w:t>8</w:t>
            </w:r>
          </w:p>
        </w:tc>
        <w:tc>
          <w:tcPr>
            <w:tcW w:w="1276" w:type="dxa"/>
          </w:tcPr>
          <w:p w:rsidR="00ED1FA8" w:rsidRPr="00ED1FA8" w:rsidRDefault="00ED1FA8" w:rsidP="00ED1FA8">
            <w:pPr>
              <w:spacing w:before="100" w:beforeAutospacing="1" w:after="100" w:afterAutospacing="1"/>
              <w:jc w:val="both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val="en-US" w:eastAsia="ru-RU"/>
              </w:rPr>
            </w:pPr>
            <w:r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val="en-US" w:eastAsia="ru-RU"/>
              </w:rPr>
              <w:t>8</w:t>
            </w:r>
          </w:p>
        </w:tc>
        <w:tc>
          <w:tcPr>
            <w:tcW w:w="1276" w:type="dxa"/>
          </w:tcPr>
          <w:p w:rsidR="00ED1FA8" w:rsidRPr="00ED1FA8" w:rsidRDefault="00ED1FA8" w:rsidP="00ED1FA8">
            <w:pPr>
              <w:spacing w:before="100" w:beforeAutospacing="1" w:after="100" w:afterAutospacing="1"/>
              <w:jc w:val="both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val="en-US" w:eastAsia="ru-RU"/>
              </w:rPr>
            </w:pPr>
            <w:r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val="en-US" w:eastAsia="ru-RU"/>
              </w:rPr>
              <w:t>7</w:t>
            </w:r>
          </w:p>
        </w:tc>
      </w:tr>
      <w:tr w:rsidR="00ED1FA8" w:rsidTr="00681B49">
        <w:tc>
          <w:tcPr>
            <w:tcW w:w="2273" w:type="dxa"/>
          </w:tcPr>
          <w:p w:rsidR="00ED1FA8" w:rsidRDefault="00ED1FA8" w:rsidP="00ED1FA8">
            <w:pPr>
              <w:spacing w:before="100" w:beforeAutospacing="1" w:after="100" w:afterAutospacing="1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 w:rsidRPr="001F5FC4">
              <w:rPr>
                <w:rFonts w:ascii="Arial" w:eastAsia="Times New Roman" w:hAnsi="Arial" w:cs="Arial"/>
                <w:color w:val="333333"/>
                <w:sz w:val="20"/>
                <w:szCs w:val="20"/>
                <w:lang w:eastAsia="ru-RU"/>
              </w:rPr>
              <w:t>​</w:t>
            </w:r>
            <w:r w:rsidRPr="001F5FC4">
              <w:rPr>
                <w:rFonts w:ascii="Verdana" w:eastAsia="Times New Roman" w:hAnsi="Verdana" w:cs="Verdana"/>
                <w:color w:val="333333"/>
                <w:sz w:val="20"/>
                <w:szCs w:val="20"/>
                <w:lang w:eastAsia="ru-RU"/>
              </w:rPr>
              <w:t>На</w:t>
            </w:r>
            <w:r w:rsidRPr="001F5FC4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 xml:space="preserve"> </w:t>
            </w:r>
            <w:r w:rsidRPr="001F5FC4">
              <w:rPr>
                <w:rFonts w:ascii="Verdana" w:eastAsia="Times New Roman" w:hAnsi="Verdana" w:cs="Verdana"/>
                <w:color w:val="333333"/>
                <w:sz w:val="20"/>
                <w:szCs w:val="20"/>
                <w:lang w:eastAsia="ru-RU"/>
              </w:rPr>
              <w:t>других</w:t>
            </w:r>
            <w:r w:rsidRPr="001F5FC4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 xml:space="preserve"> </w:t>
            </w:r>
            <w:r w:rsidRPr="001F5FC4">
              <w:rPr>
                <w:rFonts w:ascii="Verdana" w:eastAsia="Times New Roman" w:hAnsi="Verdana" w:cs="Verdana"/>
                <w:color w:val="333333"/>
                <w:sz w:val="20"/>
                <w:szCs w:val="20"/>
                <w:lang w:eastAsia="ru-RU"/>
              </w:rPr>
              <w:t>операто</w:t>
            </w:r>
            <w:r w:rsidRPr="001F5FC4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ров РК, тенге за 1 минуту</w:t>
            </w:r>
          </w:p>
        </w:tc>
        <w:tc>
          <w:tcPr>
            <w:tcW w:w="1181" w:type="dxa"/>
          </w:tcPr>
          <w:p w:rsidR="00ED1FA8" w:rsidRDefault="00ED1FA8" w:rsidP="00ED1FA8">
            <w:pPr>
              <w:spacing w:before="100" w:beforeAutospacing="1" w:after="100" w:afterAutospacing="1"/>
              <w:jc w:val="both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1083" w:type="dxa"/>
          </w:tcPr>
          <w:p w:rsidR="00ED1FA8" w:rsidRPr="00681B49" w:rsidRDefault="00ED1FA8" w:rsidP="00ED1FA8">
            <w:pPr>
              <w:spacing w:before="100" w:beforeAutospacing="1" w:after="100" w:afterAutospacing="1"/>
              <w:jc w:val="both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val="en-US" w:eastAsia="ru-RU"/>
              </w:rPr>
            </w:pPr>
            <w:r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val="en-US" w:eastAsia="ru-RU"/>
              </w:rPr>
              <w:t>9</w:t>
            </w:r>
          </w:p>
        </w:tc>
        <w:tc>
          <w:tcPr>
            <w:tcW w:w="1276" w:type="dxa"/>
          </w:tcPr>
          <w:p w:rsidR="00ED1FA8" w:rsidRPr="00681B49" w:rsidRDefault="00ED1FA8" w:rsidP="00ED1FA8">
            <w:pPr>
              <w:spacing w:before="100" w:beforeAutospacing="1" w:after="100" w:afterAutospacing="1"/>
              <w:jc w:val="both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val="en-US" w:eastAsia="ru-RU"/>
              </w:rPr>
            </w:pPr>
            <w:r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val="en-US" w:eastAsia="ru-RU"/>
              </w:rPr>
              <w:t>9</w:t>
            </w:r>
          </w:p>
        </w:tc>
        <w:tc>
          <w:tcPr>
            <w:tcW w:w="1275" w:type="dxa"/>
          </w:tcPr>
          <w:p w:rsidR="00ED1FA8" w:rsidRPr="00ED1FA8" w:rsidRDefault="00ED1FA8" w:rsidP="00ED1FA8">
            <w:pPr>
              <w:spacing w:before="100" w:beforeAutospacing="1" w:after="100" w:afterAutospacing="1"/>
              <w:jc w:val="both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val="en-US" w:eastAsia="ru-RU"/>
              </w:rPr>
            </w:pPr>
            <w:r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val="en-US" w:eastAsia="ru-RU"/>
              </w:rPr>
              <w:t>8</w:t>
            </w:r>
          </w:p>
        </w:tc>
        <w:tc>
          <w:tcPr>
            <w:tcW w:w="1276" w:type="dxa"/>
          </w:tcPr>
          <w:p w:rsidR="00ED1FA8" w:rsidRPr="00ED1FA8" w:rsidRDefault="00ED1FA8" w:rsidP="00ED1FA8">
            <w:pPr>
              <w:spacing w:before="100" w:beforeAutospacing="1" w:after="100" w:afterAutospacing="1"/>
              <w:jc w:val="both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val="en-US" w:eastAsia="ru-RU"/>
              </w:rPr>
            </w:pPr>
            <w:r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val="en-US" w:eastAsia="ru-RU"/>
              </w:rPr>
              <w:t>8</w:t>
            </w:r>
          </w:p>
        </w:tc>
        <w:tc>
          <w:tcPr>
            <w:tcW w:w="1276" w:type="dxa"/>
          </w:tcPr>
          <w:p w:rsidR="00ED1FA8" w:rsidRPr="00ED1FA8" w:rsidRDefault="00ED1FA8" w:rsidP="00ED1FA8">
            <w:pPr>
              <w:spacing w:before="100" w:beforeAutospacing="1" w:after="100" w:afterAutospacing="1"/>
              <w:jc w:val="both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val="en-US" w:eastAsia="ru-RU"/>
              </w:rPr>
            </w:pPr>
            <w:r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val="en-US" w:eastAsia="ru-RU"/>
              </w:rPr>
              <w:t>7</w:t>
            </w:r>
          </w:p>
        </w:tc>
      </w:tr>
      <w:tr w:rsidR="00681B49" w:rsidTr="00681B49">
        <w:tc>
          <w:tcPr>
            <w:tcW w:w="2273" w:type="dxa"/>
          </w:tcPr>
          <w:p w:rsidR="00681B49" w:rsidRDefault="00681B49" w:rsidP="00681B49">
            <w:pPr>
              <w:spacing w:before="100" w:beforeAutospacing="1" w:after="100" w:afterAutospacing="1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 w:rsidRPr="001F5FC4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На городские номера РК, тенге за 1 минуту</w:t>
            </w:r>
          </w:p>
        </w:tc>
        <w:tc>
          <w:tcPr>
            <w:tcW w:w="1181" w:type="dxa"/>
          </w:tcPr>
          <w:p w:rsidR="00681B49" w:rsidRDefault="00681B49" w:rsidP="00681B49">
            <w:pPr>
              <w:spacing w:before="100" w:beforeAutospacing="1" w:after="100" w:afterAutospacing="1"/>
              <w:jc w:val="both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17</w:t>
            </w:r>
          </w:p>
        </w:tc>
        <w:tc>
          <w:tcPr>
            <w:tcW w:w="1083" w:type="dxa"/>
          </w:tcPr>
          <w:p w:rsidR="00681B49" w:rsidRDefault="00681B49" w:rsidP="00681B49">
            <w:pPr>
              <w:spacing w:before="100" w:beforeAutospacing="1" w:after="100" w:afterAutospacing="1"/>
              <w:jc w:val="both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17</w:t>
            </w:r>
          </w:p>
        </w:tc>
        <w:tc>
          <w:tcPr>
            <w:tcW w:w="1276" w:type="dxa"/>
          </w:tcPr>
          <w:p w:rsidR="00681B49" w:rsidRDefault="00681B49" w:rsidP="00681B49">
            <w:pPr>
              <w:spacing w:before="100" w:beforeAutospacing="1" w:after="100" w:afterAutospacing="1"/>
              <w:jc w:val="both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17</w:t>
            </w:r>
          </w:p>
        </w:tc>
        <w:tc>
          <w:tcPr>
            <w:tcW w:w="1275" w:type="dxa"/>
          </w:tcPr>
          <w:p w:rsidR="00681B49" w:rsidRDefault="00681B49" w:rsidP="00681B49">
            <w:pPr>
              <w:spacing w:before="100" w:beforeAutospacing="1" w:after="100" w:afterAutospacing="1"/>
              <w:jc w:val="both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17</w:t>
            </w:r>
          </w:p>
        </w:tc>
        <w:tc>
          <w:tcPr>
            <w:tcW w:w="1276" w:type="dxa"/>
          </w:tcPr>
          <w:p w:rsidR="00681B49" w:rsidRDefault="00681B49" w:rsidP="00681B49">
            <w:pPr>
              <w:spacing w:before="100" w:beforeAutospacing="1" w:after="100" w:afterAutospacing="1"/>
              <w:jc w:val="both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17</w:t>
            </w:r>
          </w:p>
        </w:tc>
        <w:tc>
          <w:tcPr>
            <w:tcW w:w="1276" w:type="dxa"/>
          </w:tcPr>
          <w:p w:rsidR="00681B49" w:rsidRDefault="00681B49" w:rsidP="00681B49">
            <w:pPr>
              <w:spacing w:before="100" w:beforeAutospacing="1" w:after="100" w:afterAutospacing="1"/>
              <w:jc w:val="both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17</w:t>
            </w:r>
          </w:p>
        </w:tc>
      </w:tr>
    </w:tbl>
    <w:p w:rsidR="00ED1FA8" w:rsidRPr="00ED1FA8" w:rsidRDefault="00ED1FA8" w:rsidP="00ED1FA8">
      <w:pPr>
        <w:pStyle w:val="a3"/>
        <w:shd w:val="clear" w:color="auto" w:fill="FFFFFF"/>
        <w:rPr>
          <w:rFonts w:ascii="Verdana" w:hAnsi="Verdana"/>
          <w:color w:val="333333"/>
          <w:sz w:val="20"/>
          <w:szCs w:val="20"/>
        </w:rPr>
      </w:pPr>
      <w:r>
        <w:rPr>
          <w:rFonts w:ascii="Verdana" w:hAnsi="Verdana"/>
          <w:color w:val="333333"/>
          <w:sz w:val="20"/>
          <w:szCs w:val="20"/>
        </w:rPr>
        <w:t xml:space="preserve">* Абонентская плата списывается каждое 1-е число месяца, следующего за учетным, независимо от даты подключения или отключения Тарифного плана. В абонентскую плату включена стоимость ежемесячного пакета минут для звонков на номера всех сотовых операторов по Казахстану. При первичном подключении Тарифного плана не с 1-го числа месяца абонентская плата списана не будет, ежемесячный пакет минут для звонков на номера сотовых операторов по Казахстану предоставлен не будет, тарификация используемых в этом месяце услуг будет производиться </w:t>
      </w:r>
      <w:r>
        <w:rPr>
          <w:rFonts w:ascii="Verdana" w:hAnsi="Verdana"/>
          <w:color w:val="333333"/>
          <w:sz w:val="20"/>
          <w:szCs w:val="20"/>
        </w:rPr>
        <w:t>по тарифам, указанным в таблице.</w:t>
      </w:r>
    </w:p>
    <w:p w:rsidR="00ED1FA8" w:rsidRDefault="00ED1FA8" w:rsidP="00ED1FA8">
      <w:pPr>
        <w:pStyle w:val="a3"/>
        <w:shd w:val="clear" w:color="auto" w:fill="FFFFFF"/>
        <w:rPr>
          <w:rFonts w:ascii="Verdana" w:hAnsi="Verdana"/>
          <w:color w:val="333333"/>
          <w:sz w:val="20"/>
          <w:szCs w:val="20"/>
        </w:rPr>
      </w:pPr>
      <w:r>
        <w:rPr>
          <w:rFonts w:ascii="Verdana" w:hAnsi="Verdana"/>
          <w:color w:val="333333"/>
          <w:sz w:val="20"/>
          <w:szCs w:val="20"/>
        </w:rPr>
        <w:t xml:space="preserve">** Минуты в пакете действуют </w:t>
      </w:r>
      <w:r>
        <w:rPr>
          <w:rFonts w:ascii="Verdana" w:hAnsi="Verdana"/>
          <w:color w:val="333333"/>
          <w:sz w:val="20"/>
          <w:szCs w:val="20"/>
        </w:rPr>
        <w:t>в течение</w:t>
      </w:r>
      <w:r>
        <w:rPr>
          <w:rFonts w:ascii="Verdana" w:hAnsi="Verdana"/>
          <w:color w:val="333333"/>
          <w:sz w:val="20"/>
          <w:szCs w:val="20"/>
        </w:rPr>
        <w:t xml:space="preserve"> календарного месяца и на следующий месяц не переносятся. После исчерпания пакета минут в учетном месяце исходящие звонки на указанные направления по Казахстану тарифицируются согласно условиям Тарифного плана.</w:t>
      </w:r>
    </w:p>
    <w:p w:rsidR="00ED1FA8" w:rsidRDefault="00ED1FA8" w:rsidP="00ED1FA8">
      <w:pPr>
        <w:pStyle w:val="a3"/>
        <w:shd w:val="clear" w:color="auto" w:fill="FFFFFF"/>
        <w:rPr>
          <w:rFonts w:ascii="Verdana" w:hAnsi="Verdana"/>
          <w:color w:val="333333"/>
          <w:sz w:val="20"/>
          <w:szCs w:val="20"/>
        </w:rPr>
      </w:pPr>
      <w:r>
        <w:rPr>
          <w:rFonts w:ascii="Verdana" w:hAnsi="Verdana"/>
          <w:color w:val="333333"/>
          <w:sz w:val="20"/>
          <w:szCs w:val="20"/>
        </w:rPr>
        <w:t>2. Шаг тарификации – 1 секунда.</w:t>
      </w:r>
    </w:p>
    <w:p w:rsidR="00ED1FA8" w:rsidRDefault="00ED1FA8" w:rsidP="00ED1FA8">
      <w:pPr>
        <w:pStyle w:val="a3"/>
        <w:shd w:val="clear" w:color="auto" w:fill="FFFFFF"/>
        <w:rPr>
          <w:rFonts w:ascii="Verdana" w:hAnsi="Verdana"/>
          <w:color w:val="333333"/>
          <w:sz w:val="20"/>
          <w:szCs w:val="20"/>
        </w:rPr>
      </w:pPr>
      <w:r>
        <w:rPr>
          <w:rFonts w:ascii="Verdana" w:hAnsi="Verdana"/>
          <w:color w:val="333333"/>
          <w:sz w:val="20"/>
          <w:szCs w:val="20"/>
        </w:rPr>
        <w:t>3. Звонки на другие направления, не указанные в Таблице 1, тарифицируются согласно действующим тарифам Оператора. Звонки на короткие номера (контент провайдеры) тарифицируются согласно тарифам контент провайдеров. Звонки на международные направления предоставляются по заявлению от Абонента.</w:t>
      </w:r>
    </w:p>
    <w:p w:rsidR="00ED1FA8" w:rsidRDefault="00ED1FA8" w:rsidP="00ED1FA8">
      <w:pPr>
        <w:pStyle w:val="a3"/>
        <w:shd w:val="clear" w:color="auto" w:fill="FFFFFF"/>
        <w:rPr>
          <w:rFonts w:ascii="Verdana" w:hAnsi="Verdana"/>
          <w:color w:val="333333"/>
          <w:sz w:val="20"/>
          <w:szCs w:val="20"/>
        </w:rPr>
      </w:pPr>
      <w:r>
        <w:rPr>
          <w:rFonts w:ascii="Verdana" w:hAnsi="Verdana"/>
          <w:color w:val="333333"/>
          <w:sz w:val="20"/>
          <w:szCs w:val="20"/>
        </w:rPr>
        <w:t>4. Для подключения Тарифного плана Абонент предоставляет письменное заявление на подключение к Тарифному плану. Подключение к Тарифному плану бесплатное.</w:t>
      </w:r>
    </w:p>
    <w:p w:rsidR="00681B49" w:rsidRPr="003211A6" w:rsidRDefault="00ED1FA8" w:rsidP="00ED1FA8">
      <w:pPr>
        <w:pStyle w:val="a3"/>
        <w:shd w:val="clear" w:color="auto" w:fill="FFFFFF"/>
        <w:rPr>
          <w:rFonts w:ascii="Verdana" w:hAnsi="Verdana"/>
          <w:color w:val="333333"/>
          <w:sz w:val="20"/>
          <w:szCs w:val="20"/>
        </w:rPr>
      </w:pPr>
      <w:r>
        <w:rPr>
          <w:rFonts w:ascii="Verdana" w:hAnsi="Verdana"/>
          <w:color w:val="333333"/>
          <w:sz w:val="20"/>
          <w:szCs w:val="20"/>
        </w:rPr>
        <w:t>5. Абоненты, подключившие Тарифный план, имеют возможность пользоваться им до момента отключения Услуги или до прекращения действия Тарифного плана.</w:t>
      </w:r>
    </w:p>
    <w:p w:rsidR="00ED59DF" w:rsidRPr="00ED59DF" w:rsidRDefault="00ED59DF" w:rsidP="00657057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ED59DF">
        <w:rPr>
          <w:rFonts w:ascii="Verdana" w:eastAsia="Times New Roman" w:hAnsi="Verdana" w:cs="Times New Roman"/>
          <w:b/>
          <w:bCs/>
          <w:color w:val="333333"/>
          <w:sz w:val="20"/>
          <w:szCs w:val="20"/>
          <w:u w:val="single"/>
          <w:lang w:eastAsia="ru-RU"/>
        </w:rPr>
        <w:t>Департаменту по развитию бизнес рынка</w:t>
      </w:r>
    </w:p>
    <w:p w:rsidR="00ED59DF" w:rsidRPr="00ED59DF" w:rsidRDefault="00ED1FA8" w:rsidP="00657057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6</w:t>
      </w:r>
      <w:r w:rsidR="00ED59DF" w:rsidRPr="00ED59DF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. Довести до сведения работников Компании информацию о продлении Тарифных планов.</w:t>
      </w:r>
    </w:p>
    <w:p w:rsidR="00ED59DF" w:rsidRPr="00ED59DF" w:rsidRDefault="00ED1FA8" w:rsidP="00657057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7</w:t>
      </w:r>
      <w:r w:rsidR="00ED59DF" w:rsidRPr="00ED59DF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. Информировать Абонентов о продлении срока действия Тарифных планов в соответствии с действующим законодательством.</w:t>
      </w:r>
    </w:p>
    <w:p w:rsidR="00ED59DF" w:rsidRPr="00ED59DF" w:rsidRDefault="00ED59DF" w:rsidP="00657057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ED59DF">
        <w:rPr>
          <w:rFonts w:ascii="Verdana" w:eastAsia="Times New Roman" w:hAnsi="Verdana" w:cs="Times New Roman"/>
          <w:b/>
          <w:bCs/>
          <w:color w:val="333333"/>
          <w:sz w:val="20"/>
          <w:szCs w:val="20"/>
          <w:u w:val="single"/>
          <w:lang w:eastAsia="ru-RU"/>
        </w:rPr>
        <w:t>Департаменту продаж и обслуживания:</w:t>
      </w:r>
    </w:p>
    <w:p w:rsidR="00ED59DF" w:rsidRPr="00ED59DF" w:rsidRDefault="00ED1FA8" w:rsidP="00657057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8</w:t>
      </w:r>
      <w:r w:rsidR="00ED59DF" w:rsidRPr="00ED59DF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. Провести инструктаж сотрудников департамента по предоставлению информации о Тарифных планах.</w:t>
      </w:r>
    </w:p>
    <w:p w:rsidR="00ED59DF" w:rsidRPr="00ED59DF" w:rsidRDefault="00ED59DF" w:rsidP="00657057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ED59DF">
        <w:rPr>
          <w:rFonts w:ascii="Verdana" w:eastAsia="Times New Roman" w:hAnsi="Verdana" w:cs="Times New Roman"/>
          <w:b/>
          <w:bCs/>
          <w:color w:val="333333"/>
          <w:sz w:val="20"/>
          <w:szCs w:val="20"/>
          <w:u w:val="single"/>
          <w:lang w:eastAsia="ru-RU"/>
        </w:rPr>
        <w:t>Департаменту информационно-коммуникационных технологий:</w:t>
      </w:r>
    </w:p>
    <w:p w:rsidR="00ED59DF" w:rsidRPr="00ED59DF" w:rsidRDefault="00ED1FA8" w:rsidP="00657057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9</w:t>
      </w:r>
      <w:r w:rsidR="00ED59DF" w:rsidRPr="00ED59DF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. Осуществить техническую поддержку подключения и предоставления Абонентам Тарифных планов в биллинговой системе</w:t>
      </w:r>
    </w:p>
    <w:p w:rsidR="00ED59DF" w:rsidRPr="00ED59DF" w:rsidRDefault="00ED59DF" w:rsidP="00657057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ED59DF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Контроль исполнения настоящего приказа возложить</w:t>
      </w:r>
      <w:r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 xml:space="preserve"> на</w:t>
      </w:r>
      <w:r w:rsidRPr="00ED59DF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 xml:space="preserve"> </w:t>
      </w:r>
      <w:r>
        <w:rPr>
          <w:rFonts w:ascii="Verdana" w:hAnsi="Verdana"/>
          <w:color w:val="333333"/>
          <w:sz w:val="20"/>
          <w:szCs w:val="20"/>
          <w:shd w:val="clear" w:color="auto" w:fill="FFFFFF"/>
        </w:rPr>
        <w:t>Директора департамента по развитию бизнес рынка Петра Дзюба</w:t>
      </w:r>
      <w:r w:rsidRPr="00ED59DF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.</w:t>
      </w:r>
    </w:p>
    <w:p w:rsidR="00F13679" w:rsidRDefault="00F13679" w:rsidP="00657057">
      <w:pPr>
        <w:jc w:val="both"/>
      </w:pPr>
    </w:p>
    <w:sectPr w:rsidR="00F136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B435DE4"/>
    <w:multiLevelType w:val="multilevel"/>
    <w:tmpl w:val="66EE2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9DF"/>
    <w:rsid w:val="00073213"/>
    <w:rsid w:val="001F5FC4"/>
    <w:rsid w:val="003211A6"/>
    <w:rsid w:val="00657057"/>
    <w:rsid w:val="00681B49"/>
    <w:rsid w:val="00856EEB"/>
    <w:rsid w:val="009513D0"/>
    <w:rsid w:val="00C37BD2"/>
    <w:rsid w:val="00ED1FA8"/>
    <w:rsid w:val="00ED59DF"/>
    <w:rsid w:val="00F13679"/>
    <w:rsid w:val="00F622F7"/>
    <w:rsid w:val="00F73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5914FC"/>
  <w15:chartTrackingRefBased/>
  <w15:docId w15:val="{6C007845-FE04-4412-9F47-117E97CC0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ED59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ED59DF"/>
    <w:rPr>
      <w:b/>
      <w:bCs/>
    </w:rPr>
  </w:style>
  <w:style w:type="paragraph" w:styleId="a5">
    <w:name w:val="List Paragraph"/>
    <w:basedOn w:val="a"/>
    <w:uiPriority w:val="34"/>
    <w:qFormat/>
    <w:rsid w:val="00657057"/>
    <w:pPr>
      <w:ind w:left="720"/>
      <w:contextualSpacing/>
    </w:pPr>
  </w:style>
  <w:style w:type="table" w:styleId="a6">
    <w:name w:val="Table Grid"/>
    <w:basedOn w:val="a1"/>
    <w:uiPriority w:val="39"/>
    <w:rsid w:val="003211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Emphasis"/>
    <w:basedOn w:val="a0"/>
    <w:uiPriority w:val="20"/>
    <w:qFormat/>
    <w:rsid w:val="00ED1FA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5785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6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0E08D1-63E6-4E08-9564-0D8D4F5E0E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3</Pages>
  <Words>573</Words>
  <Characters>3268</Characters>
  <Application>Microsoft Office Word</Application>
  <DocSecurity>0</DocSecurity>
  <Lines>27</Lines>
  <Paragraphs>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Yerlan Mustafin</dc:creator>
  <cp:keywords/>
  <dc:description/>
  <cp:lastModifiedBy>Sanzhar Kairolla</cp:lastModifiedBy>
  <cp:revision>5</cp:revision>
  <dcterms:created xsi:type="dcterms:W3CDTF">2021-02-22T06:40:00Z</dcterms:created>
  <dcterms:modified xsi:type="dcterms:W3CDTF">2021-02-22T07:39:00Z</dcterms:modified>
</cp:coreProperties>
</file>