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184C02" w:rsidRPr="00184C02" w14:paraId="6FD05C9D" w14:textId="77777777" w:rsidTr="006E7C9A">
        <w:tc>
          <w:tcPr>
            <w:tcW w:w="4785" w:type="dxa"/>
          </w:tcPr>
          <w:p w14:paraId="5625149B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14:paraId="6794657C" w14:textId="1078BC64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г. Астана</w:t>
            </w:r>
          </w:p>
          <w:p w14:paraId="43062475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ул. Халел-Досмухамедулы, д. 9</w:t>
            </w:r>
          </w:p>
          <w:p w14:paraId="5DB1713F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тел. (7172) 27 33 22</w:t>
            </w:r>
          </w:p>
        </w:tc>
        <w:tc>
          <w:tcPr>
            <w:tcW w:w="4786" w:type="dxa"/>
          </w:tcPr>
          <w:p w14:paraId="7B52686E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14:paraId="237D4F68" w14:textId="52B42556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г. Алматы</w:t>
            </w:r>
          </w:p>
          <w:p w14:paraId="195BFD9C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пр. Достык 91/2, БЦ Ardin, оф.307</w:t>
            </w:r>
          </w:p>
          <w:p w14:paraId="791CFF51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тел. (727) 390 47 51</w:t>
            </w:r>
          </w:p>
          <w:p w14:paraId="687BC8B9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F928D1" w14:textId="77777777" w:rsidR="00184C02" w:rsidRDefault="00184C02" w:rsidP="00184C02">
      <w:pPr>
        <w:tabs>
          <w:tab w:val="left" w:pos="1845"/>
          <w:tab w:val="center" w:pos="49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F7E1ADA" w14:textId="77777777" w:rsidR="00184C02" w:rsidRDefault="00184C02" w:rsidP="00184C02">
      <w:pPr>
        <w:tabs>
          <w:tab w:val="left" w:pos="1845"/>
          <w:tab w:val="center" w:pos="496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26DA9C5" w14:textId="77777777" w:rsidR="00184C02" w:rsidRDefault="00184C02" w:rsidP="00184C02">
      <w:pPr>
        <w:tabs>
          <w:tab w:val="left" w:pos="1845"/>
          <w:tab w:val="center" w:pos="496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755477" w14:textId="7BFBA6B3" w:rsidR="00184C02" w:rsidRPr="00184C02" w:rsidRDefault="00E06960" w:rsidP="00184C02">
      <w:pPr>
        <w:tabs>
          <w:tab w:val="left" w:pos="1845"/>
          <w:tab w:val="center" w:pos="496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Приложение №4: </w:t>
      </w:r>
      <w:r w:rsidR="00184C02" w:rsidRPr="00184C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ГАРАНТИЙНЫЙ ТАЛОН </w:t>
      </w:r>
      <w:r w:rsidR="00184C02" w:rsidRPr="00184C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№ </w:t>
      </w:r>
      <w:r w:rsidR="00184C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_______</w:t>
      </w:r>
      <w:r w:rsidR="00184C02" w:rsidRPr="00184C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B4150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___</w:t>
      </w:r>
      <w:r w:rsidR="00184C02" w:rsidRPr="00184C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от </w:t>
      </w:r>
      <w:r w:rsidR="00184C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ХХ</w:t>
      </w:r>
      <w:r w:rsidR="00184C02" w:rsidRPr="00184C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.</w:t>
      </w:r>
      <w:r w:rsidR="00184C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ХХ</w:t>
      </w:r>
      <w:r w:rsidR="00184C02" w:rsidRPr="00184C0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.2023г.</w:t>
      </w:r>
    </w:p>
    <w:p w14:paraId="723613AD" w14:textId="77777777" w:rsidR="00184C02" w:rsidRPr="00184C02" w:rsidRDefault="00184C02" w:rsidP="00184C02">
      <w:pPr>
        <w:tabs>
          <w:tab w:val="left" w:pos="1845"/>
          <w:tab w:val="center" w:pos="496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1F9DB867" w14:textId="77777777" w:rsidR="00184C02" w:rsidRPr="00184C02" w:rsidRDefault="00184C02" w:rsidP="00184C02">
      <w:pPr>
        <w:spacing w:after="0" w:line="240" w:lineRule="auto"/>
        <w:ind w:left="-709" w:right="-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84C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Покупатель: Товарищество с ограниченной ответственностью «______________»</w:t>
      </w:r>
    </w:p>
    <w:p w14:paraId="00B81845" w14:textId="7A07407E" w:rsidR="00184C02" w:rsidRPr="00184C02" w:rsidRDefault="00184C02" w:rsidP="00184C02">
      <w:pPr>
        <w:spacing w:after="0" w:line="240" w:lineRule="auto"/>
        <w:ind w:left="-709" w:right="-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84C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Склад: Отгрузка со склада </w:t>
      </w:r>
      <w:r w:rsidR="00E631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_______________город.</w:t>
      </w:r>
    </w:p>
    <w:p w14:paraId="3187C22B" w14:textId="77777777" w:rsidR="00184C02" w:rsidRPr="00184C02" w:rsidRDefault="00184C02" w:rsidP="00184C02">
      <w:pPr>
        <w:spacing w:after="0" w:line="240" w:lineRule="auto"/>
        <w:ind w:left="-709" w:right="-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84C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Гарантийный срок: 12 месяцев</w:t>
      </w:r>
    </w:p>
    <w:p w14:paraId="4030C0D1" w14:textId="77777777" w:rsidR="00184C02" w:rsidRPr="00184C02" w:rsidRDefault="00184C02" w:rsidP="00184C02">
      <w:pPr>
        <w:spacing w:after="0" w:line="240" w:lineRule="auto"/>
        <w:ind w:left="-709" w:right="-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pPr w:leftFromText="180" w:rightFromText="180" w:vertAnchor="text" w:tblpX="-606" w:tblpY="1"/>
        <w:tblOverlap w:val="never"/>
        <w:tblW w:w="10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3969"/>
        <w:gridCol w:w="788"/>
        <w:gridCol w:w="732"/>
        <w:gridCol w:w="1293"/>
        <w:gridCol w:w="3450"/>
      </w:tblGrid>
      <w:tr w:rsidR="00184C02" w:rsidRPr="00184C02" w14:paraId="013A6B89" w14:textId="77777777" w:rsidTr="006E7C9A">
        <w:trPr>
          <w:trHeight w:val="410"/>
        </w:trPr>
        <w:tc>
          <w:tcPr>
            <w:tcW w:w="562" w:type="dxa"/>
            <w:vAlign w:val="center"/>
          </w:tcPr>
          <w:p w14:paraId="2961E50F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  <w:vAlign w:val="center"/>
          </w:tcPr>
          <w:p w14:paraId="2B9D4B6A" w14:textId="016DA95E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Наименование </w:t>
            </w:r>
            <w:r w:rsidR="00C4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788" w:type="dxa"/>
            <w:vAlign w:val="center"/>
          </w:tcPr>
          <w:p w14:paraId="4C62E89D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732" w:type="dxa"/>
            <w:vAlign w:val="center"/>
          </w:tcPr>
          <w:p w14:paraId="0982B757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Ед.</w:t>
            </w:r>
          </w:p>
        </w:tc>
        <w:tc>
          <w:tcPr>
            <w:tcW w:w="1293" w:type="dxa"/>
            <w:vAlign w:val="center"/>
          </w:tcPr>
          <w:p w14:paraId="76C03215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Гарант.</w:t>
            </w:r>
          </w:p>
          <w:p w14:paraId="464E59A6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срок, мес.</w:t>
            </w:r>
          </w:p>
        </w:tc>
        <w:tc>
          <w:tcPr>
            <w:tcW w:w="3450" w:type="dxa"/>
            <w:vAlign w:val="center"/>
          </w:tcPr>
          <w:p w14:paraId="46D1FF42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SN</w:t>
            </w: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/</w:t>
            </w: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MAC</w:t>
            </w:r>
          </w:p>
        </w:tc>
      </w:tr>
      <w:tr w:rsidR="00184C02" w:rsidRPr="00184C02" w14:paraId="5D9D62BF" w14:textId="77777777" w:rsidTr="006E7C9A">
        <w:trPr>
          <w:trHeight w:val="834"/>
        </w:trPr>
        <w:tc>
          <w:tcPr>
            <w:tcW w:w="562" w:type="dxa"/>
            <w:vAlign w:val="center"/>
          </w:tcPr>
          <w:p w14:paraId="393C111B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9" w:type="dxa"/>
            <w:vAlign w:val="center"/>
          </w:tcPr>
          <w:p w14:paraId="50690456" w14:textId="02E6EEE8" w:rsidR="00184C02" w:rsidRPr="00E06960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Grandstream GRP</w:t>
            </w:r>
            <w:r w:rsidR="00E0696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 w:rsidR="00E0696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ХХХХ</w:t>
            </w:r>
          </w:p>
        </w:tc>
        <w:tc>
          <w:tcPr>
            <w:tcW w:w="788" w:type="dxa"/>
            <w:vAlign w:val="center"/>
          </w:tcPr>
          <w:p w14:paraId="67D84024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732" w:type="dxa"/>
            <w:vAlign w:val="center"/>
          </w:tcPr>
          <w:p w14:paraId="6E218A4E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шт</w:t>
            </w:r>
          </w:p>
        </w:tc>
        <w:tc>
          <w:tcPr>
            <w:tcW w:w="1293" w:type="dxa"/>
            <w:vAlign w:val="center"/>
          </w:tcPr>
          <w:p w14:paraId="17C3BB63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12</w:t>
            </w:r>
          </w:p>
        </w:tc>
        <w:tc>
          <w:tcPr>
            <w:tcW w:w="3450" w:type="dxa"/>
            <w:vAlign w:val="center"/>
          </w:tcPr>
          <w:p w14:paraId="4AF891EA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</w:p>
          <w:p w14:paraId="3D02ACC1" w14:textId="02019E86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</w:p>
          <w:p w14:paraId="2AAA2D6C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 </w:t>
            </w:r>
          </w:p>
        </w:tc>
      </w:tr>
    </w:tbl>
    <w:p w14:paraId="79E22368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kk-KZ" w:eastAsia="ru-RU"/>
        </w:rPr>
      </w:pPr>
    </w:p>
    <w:p w14:paraId="73754DCE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kk-KZ" w:eastAsia="ru-RU"/>
        </w:rPr>
      </w:pPr>
      <w:r w:rsidRPr="00184C02">
        <w:rPr>
          <w:rFonts w:ascii="Times New Roman" w:eastAsia="Times New Roman" w:hAnsi="Times New Roman" w:cs="Times New Roman"/>
          <w:b/>
          <w:sz w:val="18"/>
          <w:szCs w:val="18"/>
          <w:lang w:val="kk-KZ" w:eastAsia="ru-RU"/>
        </w:rPr>
        <w:t>Условия Гарантии</w:t>
      </w:r>
    </w:p>
    <w:p w14:paraId="7636CFF1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kk-KZ" w:eastAsia="ru-RU"/>
        </w:rPr>
      </w:pPr>
    </w:p>
    <w:p w14:paraId="2FD45759" w14:textId="06DDB75E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val="kk-KZ" w:eastAsia="ru-RU"/>
        </w:rPr>
        <w:t xml:space="preserve">1. Продавец гарантирует работу </w:t>
      </w:r>
      <w:r>
        <w:rPr>
          <w:rFonts w:ascii="Times New Roman" w:eastAsia="Times New Roman" w:hAnsi="Times New Roman" w:cs="Times New Roman"/>
          <w:sz w:val="18"/>
          <w:szCs w:val="18"/>
          <w:lang w:val="kk-KZ" w:eastAsia="ru-RU"/>
        </w:rPr>
        <w:t>оборудования</w:t>
      </w:r>
      <w:r w:rsidRPr="00184C02">
        <w:rPr>
          <w:rFonts w:ascii="Times New Roman" w:eastAsia="Times New Roman" w:hAnsi="Times New Roman" w:cs="Times New Roman"/>
          <w:sz w:val="18"/>
          <w:szCs w:val="18"/>
          <w:lang w:val="kk-KZ" w:eastAsia="ru-RU"/>
        </w:rPr>
        <w:t xml:space="preserve"> в течение гарантийного срока при соблюдении </w:t>
      </w: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условий эксплуатации.</w:t>
      </w:r>
    </w:p>
    <w:p w14:paraId="0027C27C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2. Гарантийное обслуживание осуществляется при наличии правильно заполненного Гарантийного Талона. Гарантийный талон является единственным документом, подтверждающим право на гарантийное обслуживание техники.</w:t>
      </w:r>
    </w:p>
    <w:p w14:paraId="105CB7A9" w14:textId="1DCE093A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3. Гарантийное обслуживание выполняется после предоставления </w:t>
      </w:r>
      <w:r w:rsidRPr="00E6311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оборудования на территорию </w:t>
      </w:r>
      <w:r w:rsidR="00E63110" w:rsidRPr="00E63110">
        <w:rPr>
          <w:rFonts w:ascii="Times New Roman" w:eastAsia="Times New Roman" w:hAnsi="Times New Roman" w:cs="Times New Roman"/>
          <w:sz w:val="18"/>
          <w:szCs w:val="18"/>
          <w:lang w:eastAsia="ru-RU"/>
        </w:rPr>
        <w:t>сервисного</w:t>
      </w:r>
      <w:r w:rsidR="00E6311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центра.</w:t>
      </w: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Доставка неисправного и получение отремонтированного изделия выполняется за счет и силами 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Покупателя</w:t>
      </w: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, если в специальном договоре не указано иное.</w:t>
      </w:r>
    </w:p>
    <w:p w14:paraId="4FFE931B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4. Замененные (неисправные) запасные части и комплектующие являются собственностью продавца. </w:t>
      </w:r>
    </w:p>
    <w:p w14:paraId="745E4A4E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5. Решение продавца, связанное с гарантией, является окончательным.</w:t>
      </w:r>
    </w:p>
    <w:p w14:paraId="60557A09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6. Гарантия утрачивается, и гарантийный ремонт не производится в следующих случаях:</w:t>
      </w:r>
    </w:p>
    <w:p w14:paraId="4A379418" w14:textId="77777777" w:rsidR="00184C02" w:rsidRPr="00184C02" w:rsidRDefault="00184C02" w:rsidP="00184C02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sz w:val="18"/>
          <w:szCs w:val="18"/>
          <w:lang w:eastAsia="ru-RU"/>
        </w:rPr>
        <w:sectPr w:rsidR="00184C02" w:rsidRPr="00184C02" w:rsidSect="00517EBD">
          <w:headerReference w:type="default" r:id="rId10"/>
          <w:pgSz w:w="11906" w:h="16838"/>
          <w:pgMar w:top="426" w:right="424" w:bottom="0" w:left="1276" w:header="708" w:footer="708" w:gutter="0"/>
          <w:pgNumType w:start="1"/>
          <w:cols w:space="720" w:equalWidth="0">
            <w:col w:w="9689"/>
          </w:cols>
          <w:titlePg/>
        </w:sectPr>
      </w:pPr>
    </w:p>
    <w:p w14:paraId="51393AFA" w14:textId="77777777" w:rsidR="00184C02" w:rsidRPr="00184C02" w:rsidRDefault="00184C02" w:rsidP="00184C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Истечение указанного выше гарантийного срока;</w:t>
      </w:r>
    </w:p>
    <w:p w14:paraId="1B9875FE" w14:textId="77777777" w:rsidR="00184C02" w:rsidRPr="00184C02" w:rsidRDefault="00184C02" w:rsidP="00184C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Отсутствие правильно заполненного гарантийного талона;</w:t>
      </w:r>
    </w:p>
    <w:p w14:paraId="42F35DB3" w14:textId="77777777" w:rsidR="00184C02" w:rsidRPr="00184C02" w:rsidRDefault="00184C02" w:rsidP="00184C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Нарушения заводской пломбы или специального бумажного маркера;</w:t>
      </w:r>
    </w:p>
    <w:p w14:paraId="0D5E805C" w14:textId="7418FD77" w:rsidR="00184C02" w:rsidRPr="00184C02" w:rsidRDefault="00184C02" w:rsidP="00184C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Нарушение потребителем правил эксплуатации, в том числе при превышении питающих или входных напряжений, частот, приведших к неисправности 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оборудования</w:t>
      </w: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14:paraId="7D6F0536" w14:textId="557C0975" w:rsidR="00184C02" w:rsidRPr="00184C02" w:rsidRDefault="00184C02" w:rsidP="00184C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Использование 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оборудования</w:t>
      </w: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зонах повышенного воздействия магнитных или электромагнитных полей, электромагнитного излучения или радиации;</w:t>
      </w:r>
    </w:p>
    <w:p w14:paraId="2727E6E0" w14:textId="38482347" w:rsidR="00184C02" w:rsidRPr="00184C02" w:rsidRDefault="00184C02" w:rsidP="00184C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При наличии механических повреждений (трещин, сколов, разломов, разрывов корпуса или платы и т.п.), тепловых повреждений (следов паяльника, оплавления, брызг припоя и т.п.); химических повреждений (окисления, разъедания металлизации, следов коррозии), проникновения влаги внутрь </w:t>
      </w:r>
      <w:r w:rsidR="00C44E96">
        <w:rPr>
          <w:rFonts w:ascii="Times New Roman" w:eastAsia="Times New Roman" w:hAnsi="Times New Roman" w:cs="Times New Roman"/>
          <w:sz w:val="18"/>
          <w:szCs w:val="18"/>
          <w:lang w:eastAsia="ru-RU"/>
        </w:rPr>
        <w:t>оборудования</w:t>
      </w: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, а также воздействия насекомых;</w:t>
      </w:r>
    </w:p>
    <w:p w14:paraId="40D0D566" w14:textId="77777777" w:rsidR="00184C02" w:rsidRPr="00184C02" w:rsidRDefault="00184C02" w:rsidP="00184C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 наличии признаков постороннего вмешательства, нарушения заводского монтажа, проведения любого рода усовершенствований и доработок;</w:t>
      </w:r>
    </w:p>
    <w:p w14:paraId="26978279" w14:textId="77777777" w:rsidR="00184C02" w:rsidRPr="00184C02" w:rsidRDefault="00184C02" w:rsidP="00184C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 отсутствии заводской оригинальной упаковки.</w:t>
      </w:r>
    </w:p>
    <w:p w14:paraId="1D751C53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</w:p>
    <w:p w14:paraId="30CC50C1" w14:textId="39613925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Условия эксплуатации </w:t>
      </w:r>
      <w:r w:rsidR="00C44E96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Оборудования:</w:t>
      </w:r>
    </w:p>
    <w:p w14:paraId="2942C339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</w:p>
    <w:p w14:paraId="014823A6" w14:textId="7A3BFF0C" w:rsidR="00184C02" w:rsidRPr="00184C02" w:rsidRDefault="00184C02" w:rsidP="00184C0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Питающие и входные напряжения, температуры хранения и эксплуатации должны соответствовать техническим требованиям, указанным в документации </w:t>
      </w:r>
      <w:r w:rsidR="00C44E96">
        <w:rPr>
          <w:rFonts w:ascii="Times New Roman" w:eastAsia="Times New Roman" w:hAnsi="Times New Roman" w:cs="Times New Roman"/>
          <w:sz w:val="18"/>
          <w:szCs w:val="18"/>
          <w:lang w:eastAsia="ru-RU"/>
        </w:rPr>
        <w:t>оборудования</w:t>
      </w: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478C44C9" w14:textId="77777777" w:rsidR="00184C02" w:rsidRPr="00184C02" w:rsidRDefault="00184C02" w:rsidP="00184C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Относительная влажность не более 90% при температуре 25°С, атмосферное давление от 495 до 795 мм. рт. ст.</w:t>
      </w:r>
    </w:p>
    <w:p w14:paraId="6B37B6AC" w14:textId="77777777" w:rsidR="00184C02" w:rsidRPr="00184C02" w:rsidRDefault="00184C02" w:rsidP="00184C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В помещениях хранения и эксплуатации не должно быть пыли, паров кислот, а также газов, вызывающих коррозию.</w:t>
      </w:r>
    </w:p>
    <w:p w14:paraId="5367E01D" w14:textId="77777777" w:rsidR="00184C02" w:rsidRPr="00184C02" w:rsidRDefault="00184C02" w:rsidP="00184C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>Отсутствие падений и вибраций.</w:t>
      </w:r>
    </w:p>
    <w:p w14:paraId="530DADA6" w14:textId="546165AF" w:rsidR="00184C02" w:rsidRPr="00184C02" w:rsidRDefault="00184C02" w:rsidP="00184C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color w:val="A6A6A6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После пребывания в предельных условиях (хранения, транспортировки, иные температурные режимы) время выдержки </w:t>
      </w:r>
      <w:r w:rsidR="00C44E96">
        <w:rPr>
          <w:rFonts w:ascii="Times New Roman" w:eastAsia="Times New Roman" w:hAnsi="Times New Roman" w:cs="Times New Roman"/>
          <w:sz w:val="18"/>
          <w:szCs w:val="18"/>
          <w:lang w:eastAsia="ru-RU"/>
        </w:rPr>
        <w:t>оборудования</w:t>
      </w:r>
      <w:r w:rsidRPr="00184C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нормальных (эксплуатационных) условиях: 2 часа.</w:t>
      </w:r>
    </w:p>
    <w:p w14:paraId="4ECB8F79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i/>
          <w:color w:val="A6A6A6"/>
          <w:sz w:val="18"/>
          <w:szCs w:val="18"/>
          <w:lang w:eastAsia="ru-RU"/>
        </w:rPr>
      </w:pPr>
    </w:p>
    <w:p w14:paraId="724BEA73" w14:textId="392FEFD1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i/>
          <w:color w:val="A6A6A6"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i/>
          <w:color w:val="A6A6A6"/>
          <w:sz w:val="18"/>
          <w:szCs w:val="18"/>
          <w:lang w:eastAsia="ru-RU"/>
        </w:rPr>
        <w:t xml:space="preserve">Условия эксплуатации могут быть иными, если это предусмотрено в инструкции по эксплуатации на </w:t>
      </w:r>
      <w:r w:rsidR="00C44E96">
        <w:rPr>
          <w:rFonts w:ascii="Times New Roman" w:eastAsia="Times New Roman" w:hAnsi="Times New Roman" w:cs="Times New Roman"/>
          <w:i/>
          <w:color w:val="A6A6A6"/>
          <w:sz w:val="18"/>
          <w:szCs w:val="18"/>
          <w:lang w:eastAsia="ru-RU"/>
        </w:rPr>
        <w:t>оборудование.</w:t>
      </w:r>
    </w:p>
    <w:p w14:paraId="656E2148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i/>
          <w:color w:val="A6A6A6"/>
          <w:sz w:val="18"/>
          <w:szCs w:val="18"/>
          <w:lang w:eastAsia="ru-RU"/>
        </w:rPr>
      </w:pPr>
    </w:p>
    <w:tbl>
      <w:tblPr>
        <w:tblW w:w="40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</w:tblGrid>
      <w:tr w:rsidR="00184C02" w:rsidRPr="00184C02" w14:paraId="071219D4" w14:textId="77777777" w:rsidTr="006E7C9A">
        <w:trPr>
          <w:trHeight w:val="375"/>
        </w:trPr>
        <w:tc>
          <w:tcPr>
            <w:tcW w:w="4077" w:type="dxa"/>
            <w:shd w:val="clear" w:color="auto" w:fill="auto"/>
            <w:vAlign w:val="center"/>
          </w:tcPr>
          <w:p w14:paraId="4CFFA963" w14:textId="77777777" w:rsidR="00184C02" w:rsidRPr="00184C02" w:rsidRDefault="00184C02" w:rsidP="00184C02">
            <w:pPr>
              <w:tabs>
                <w:tab w:val="left" w:pos="711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sz w:val="18"/>
                <w:szCs w:val="18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b/>
                <w:smallCaps/>
                <w:sz w:val="18"/>
                <w:szCs w:val="18"/>
                <w:lang w:eastAsia="ru-RU"/>
              </w:rPr>
              <w:t>ГАРАНТИЙНЫЙ ТАЛОН СОХРАНИТЬ</w:t>
            </w:r>
          </w:p>
        </w:tc>
      </w:tr>
    </w:tbl>
    <w:p w14:paraId="5C758BD7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</w:p>
    <w:p w14:paraId="2482AF4B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С перечнем комплектации согласен. </w:t>
      </w:r>
    </w:p>
    <w:p w14:paraId="448B9135" w14:textId="77777777" w:rsidR="00184C02" w:rsidRPr="00184C02" w:rsidRDefault="00184C02" w:rsidP="00184C02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184C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С условиями Гарантии ознакомлен.</w:t>
      </w:r>
    </w:p>
    <w:tbl>
      <w:tblPr>
        <w:tblW w:w="9534" w:type="dxa"/>
        <w:tblLayout w:type="fixed"/>
        <w:tblLook w:val="0400" w:firstRow="0" w:lastRow="0" w:firstColumn="0" w:lastColumn="0" w:noHBand="0" w:noVBand="1"/>
      </w:tblPr>
      <w:tblGrid>
        <w:gridCol w:w="3237"/>
        <w:gridCol w:w="680"/>
        <w:gridCol w:w="680"/>
        <w:gridCol w:w="680"/>
        <w:gridCol w:w="680"/>
        <w:gridCol w:w="3577"/>
      </w:tblGrid>
      <w:tr w:rsidR="00184C02" w:rsidRPr="00184C02" w14:paraId="57B24395" w14:textId="77777777" w:rsidTr="006E7C9A">
        <w:trPr>
          <w:trHeight w:val="869"/>
        </w:trPr>
        <w:tc>
          <w:tcPr>
            <w:tcW w:w="3237" w:type="dxa"/>
            <w:tcBorders>
              <w:bottom w:val="single" w:sz="4" w:space="0" w:color="000000"/>
            </w:tcBorders>
          </w:tcPr>
          <w:p w14:paraId="394E8A9A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heading=h.gjdgxs" w:colFirst="0" w:colLast="0"/>
            <w:bookmarkEnd w:id="0"/>
          </w:p>
        </w:tc>
        <w:tc>
          <w:tcPr>
            <w:tcW w:w="680" w:type="dxa"/>
          </w:tcPr>
          <w:p w14:paraId="15280273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80" w:type="dxa"/>
          </w:tcPr>
          <w:p w14:paraId="3AF2BAB6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  <w:p w14:paraId="0CF1B628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  <w:p w14:paraId="2FE5CE6F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80" w:type="dxa"/>
          </w:tcPr>
          <w:p w14:paraId="1E2D511E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80" w:type="dxa"/>
          </w:tcPr>
          <w:p w14:paraId="4B8DA8BD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3577" w:type="dxa"/>
            <w:tcBorders>
              <w:bottom w:val="single" w:sz="4" w:space="0" w:color="000000"/>
            </w:tcBorders>
          </w:tcPr>
          <w:p w14:paraId="148F4762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  <w:tr w:rsidR="00184C02" w:rsidRPr="00184C02" w14:paraId="6C58FDFA" w14:textId="77777777" w:rsidTr="006E7C9A">
        <w:trPr>
          <w:trHeight w:val="93"/>
        </w:trPr>
        <w:tc>
          <w:tcPr>
            <w:tcW w:w="3237" w:type="dxa"/>
            <w:tcBorders>
              <w:top w:val="single" w:sz="4" w:space="0" w:color="000000"/>
            </w:tcBorders>
          </w:tcPr>
          <w:p w14:paraId="6CD781D2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ФИО, подпись покупателя</w:t>
            </w:r>
          </w:p>
        </w:tc>
        <w:tc>
          <w:tcPr>
            <w:tcW w:w="680" w:type="dxa"/>
          </w:tcPr>
          <w:p w14:paraId="229C3533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80" w:type="dxa"/>
          </w:tcPr>
          <w:p w14:paraId="5DB1AC2F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80" w:type="dxa"/>
          </w:tcPr>
          <w:p w14:paraId="04276BEF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80" w:type="dxa"/>
          </w:tcPr>
          <w:p w14:paraId="77644FAA" w14:textId="77777777" w:rsidR="00184C02" w:rsidRPr="00184C02" w:rsidRDefault="00184C02" w:rsidP="0018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3577" w:type="dxa"/>
            <w:tcBorders>
              <w:top w:val="single" w:sz="4" w:space="0" w:color="000000"/>
            </w:tcBorders>
          </w:tcPr>
          <w:p w14:paraId="5E513487" w14:textId="77777777" w:rsidR="00184C02" w:rsidRPr="00184C02" w:rsidRDefault="00184C02" w:rsidP="0018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84C02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ФИО, подпись продавца</w:t>
            </w:r>
          </w:p>
        </w:tc>
      </w:tr>
    </w:tbl>
    <w:p w14:paraId="2D143EFB" w14:textId="77777777" w:rsidR="00184C02" w:rsidRPr="00184C02" w:rsidRDefault="00184C02" w:rsidP="00184C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3C39E" w14:textId="77777777" w:rsidR="00040E7C" w:rsidRDefault="00040E7C"/>
    <w:sectPr w:rsidR="00040E7C" w:rsidSect="00656AB5">
      <w:headerReference w:type="default" r:id="rId11"/>
      <w:type w:val="continuous"/>
      <w:pgSz w:w="11906" w:h="16838"/>
      <w:pgMar w:top="284" w:right="850" w:bottom="1560" w:left="1276" w:header="708" w:footer="708" w:gutter="0"/>
      <w:cols w:space="720" w:equalWidth="0">
        <w:col w:w="96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6886" w14:textId="77777777" w:rsidR="006E225D" w:rsidRDefault="006E225D">
      <w:pPr>
        <w:spacing w:after="0" w:line="240" w:lineRule="auto"/>
      </w:pPr>
      <w:r>
        <w:separator/>
      </w:r>
    </w:p>
  </w:endnote>
  <w:endnote w:type="continuationSeparator" w:id="0">
    <w:p w14:paraId="0C9C28C9" w14:textId="77777777" w:rsidR="006E225D" w:rsidRDefault="006E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DC12F" w14:textId="77777777" w:rsidR="006E225D" w:rsidRDefault="006E225D">
      <w:pPr>
        <w:spacing w:after="0" w:line="240" w:lineRule="auto"/>
      </w:pPr>
      <w:r>
        <w:separator/>
      </w:r>
    </w:p>
  </w:footnote>
  <w:footnote w:type="continuationSeparator" w:id="0">
    <w:p w14:paraId="460D3BBF" w14:textId="77777777" w:rsidR="006E225D" w:rsidRDefault="006E2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F108" w14:textId="77777777" w:rsidR="006149E2" w:rsidRDefault="006149E2"/>
  <w:p w14:paraId="10EBB58C" w14:textId="77777777" w:rsidR="006149E2" w:rsidRDefault="00DF5AE8">
    <w:pPr>
      <w:rPr>
        <w:b/>
        <w:u w:val="single"/>
      </w:rPr>
    </w:pPr>
    <w:r>
      <w:t xml:space="preserve">Продолжение </w:t>
    </w:r>
    <w:r>
      <w:rPr>
        <w:b/>
      </w:rPr>
      <w:t xml:space="preserve">ГАРАНТИЙНЫЙ ТАЛОН </w:t>
    </w:r>
    <w:r>
      <w:rPr>
        <w:b/>
        <w:u w:val="single"/>
      </w:rPr>
      <w:t>№ 0006</w:t>
    </w:r>
    <w:r w:rsidRPr="00F02C97">
      <w:rPr>
        <w:b/>
        <w:u w:val="single"/>
      </w:rPr>
      <w:t>802</w:t>
    </w:r>
    <w:r>
      <w:rPr>
        <w:b/>
      </w:rPr>
      <w:t xml:space="preserve"> от </w:t>
    </w:r>
    <w:r>
      <w:rPr>
        <w:b/>
        <w:u w:val="single"/>
      </w:rPr>
      <w:t>27.0</w:t>
    </w:r>
    <w:r w:rsidRPr="00F02C97">
      <w:rPr>
        <w:b/>
        <w:u w:val="single"/>
      </w:rPr>
      <w:t>6</w:t>
    </w:r>
    <w:r>
      <w:rPr>
        <w:b/>
        <w:u w:val="single"/>
      </w:rPr>
      <w:t>.2023 г.</w:t>
    </w:r>
  </w:p>
  <w:p w14:paraId="3DA0763B" w14:textId="77777777" w:rsidR="006149E2" w:rsidRDefault="006149E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8358" w14:textId="77777777" w:rsidR="006149E2" w:rsidRDefault="00DF5AE8" w:rsidP="0031243B">
    <w:pPr>
      <w:rPr>
        <w:b/>
        <w:u w:val="single"/>
      </w:rPr>
    </w:pPr>
    <w:r>
      <w:t xml:space="preserve">Продолжение </w:t>
    </w:r>
    <w:r>
      <w:rPr>
        <w:b/>
      </w:rPr>
      <w:t xml:space="preserve">ГАРАНТИЙНЫЙ ТАЛОН </w:t>
    </w:r>
    <w:r>
      <w:rPr>
        <w:b/>
        <w:u w:val="single"/>
      </w:rPr>
      <w:t>№ 000</w:t>
    </w:r>
    <w:r w:rsidRPr="00CF571A">
      <w:rPr>
        <w:b/>
        <w:u w:val="single"/>
      </w:rPr>
      <w:t>6</w:t>
    </w:r>
    <w:r w:rsidRPr="00A067CF">
      <w:rPr>
        <w:b/>
        <w:u w:val="single"/>
      </w:rPr>
      <w:t>8</w:t>
    </w:r>
    <w:r>
      <w:rPr>
        <w:b/>
        <w:u w:val="single"/>
      </w:rPr>
      <w:t>84</w:t>
    </w:r>
    <w:r w:rsidRPr="00BB7767">
      <w:rPr>
        <w:b/>
        <w:u w:val="single"/>
      </w:rPr>
      <w:t xml:space="preserve"> </w:t>
    </w:r>
    <w:r>
      <w:rPr>
        <w:b/>
      </w:rPr>
      <w:t xml:space="preserve">от </w:t>
    </w:r>
    <w:r>
      <w:rPr>
        <w:b/>
        <w:u w:val="single"/>
      </w:rPr>
      <w:t>13</w:t>
    </w:r>
    <w:r w:rsidRPr="00700689">
      <w:rPr>
        <w:b/>
        <w:u w:val="single"/>
      </w:rPr>
      <w:t>.</w:t>
    </w:r>
    <w:r w:rsidRPr="007A2378">
      <w:rPr>
        <w:b/>
        <w:u w:val="single"/>
      </w:rPr>
      <w:t>0</w:t>
    </w:r>
    <w:r>
      <w:rPr>
        <w:b/>
        <w:u w:val="single"/>
      </w:rPr>
      <w:t>9</w:t>
    </w:r>
    <w:r w:rsidRPr="00700689">
      <w:rPr>
        <w:b/>
        <w:u w:val="single"/>
      </w:rPr>
      <w:t>.</w:t>
    </w:r>
    <w:r>
      <w:rPr>
        <w:b/>
        <w:u w:val="single"/>
      </w:rPr>
      <w:t>202</w:t>
    </w:r>
    <w:r w:rsidRPr="007A2378">
      <w:rPr>
        <w:b/>
        <w:u w:val="single"/>
      </w:rPr>
      <w:t>3</w:t>
    </w:r>
    <w:r>
      <w:rPr>
        <w:b/>
        <w:u w:val="single"/>
      </w:rPr>
      <w:t xml:space="preserve"> г.</w:t>
    </w:r>
  </w:p>
  <w:p w14:paraId="5C996AEF" w14:textId="77777777" w:rsidR="006149E2" w:rsidRPr="007E38EF" w:rsidRDefault="006149E2" w:rsidP="0031243B">
    <w:pP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199B"/>
    <w:multiLevelType w:val="multilevel"/>
    <w:tmpl w:val="FD08AE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D62F2B"/>
    <w:multiLevelType w:val="multilevel"/>
    <w:tmpl w:val="81FC240C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3B799D"/>
    <w:multiLevelType w:val="multilevel"/>
    <w:tmpl w:val="9092C0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38304534">
    <w:abstractNumId w:val="2"/>
  </w:num>
  <w:num w:numId="2" w16cid:durableId="1427533353">
    <w:abstractNumId w:val="1"/>
  </w:num>
  <w:num w:numId="3" w16cid:durableId="150563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D4"/>
    <w:rsid w:val="00013DD4"/>
    <w:rsid w:val="00040E7C"/>
    <w:rsid w:val="00060E80"/>
    <w:rsid w:val="001017C6"/>
    <w:rsid w:val="00171817"/>
    <w:rsid w:val="00184C02"/>
    <w:rsid w:val="003A2003"/>
    <w:rsid w:val="00401A44"/>
    <w:rsid w:val="00427DFD"/>
    <w:rsid w:val="00435CD4"/>
    <w:rsid w:val="00593B32"/>
    <w:rsid w:val="006149E2"/>
    <w:rsid w:val="00623564"/>
    <w:rsid w:val="006E225D"/>
    <w:rsid w:val="0073034E"/>
    <w:rsid w:val="007B635E"/>
    <w:rsid w:val="0096308A"/>
    <w:rsid w:val="009C3407"/>
    <w:rsid w:val="00A94BC1"/>
    <w:rsid w:val="00AA7526"/>
    <w:rsid w:val="00B41505"/>
    <w:rsid w:val="00B64C5F"/>
    <w:rsid w:val="00BA2FD2"/>
    <w:rsid w:val="00C075C3"/>
    <w:rsid w:val="00C44E96"/>
    <w:rsid w:val="00C45FDB"/>
    <w:rsid w:val="00C65807"/>
    <w:rsid w:val="00D021E3"/>
    <w:rsid w:val="00DF5AE8"/>
    <w:rsid w:val="00E06960"/>
    <w:rsid w:val="00E56D43"/>
    <w:rsid w:val="00E6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D1E0"/>
  <w15:chartTrackingRefBased/>
  <w15:docId w15:val="{BF88017A-5E2E-4D46-85C3-518D6ED3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B41505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B4150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B41505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B4150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B415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97A918-83D2-4BD8-8BA3-01B594F71C15}">
  <ds:schemaRefs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C25A70B-7E6E-43DA-B716-05ECDD84E9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6BDA60-E5F9-46C3-93B4-1532315E44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4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Гарантийный талон</dc:title>
  <dc:subject/>
  <dc:creator>Aisulu Kapassova</dc:creator>
  <cp:keywords/>
  <dc:description/>
  <cp:lastModifiedBy>Alexandr Murdassov</cp:lastModifiedBy>
  <cp:revision>2</cp:revision>
  <dcterms:created xsi:type="dcterms:W3CDTF">2025-12-02T07:55:00Z</dcterms:created>
  <dcterms:modified xsi:type="dcterms:W3CDTF">2025-12-02T07:55:00Z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2025-12-02T07:55:49Z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44eb9765-9092-4245-8691-143f39cc6186</vt:lpwstr>
  </property>
  <property fmtid="{D5CDD505-2E9C-101B-9397-08002B2CF9AE}" pid="9" name="MSIP_Label_9cdd97af-22dc-49fa-ac47-e24224ce56c4_ContentBits">
    <vt:lpwstr>0</vt:lpwstr>
  </property>
</Properties>
</file>