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264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西安工业大学高频考点</w:t>
      </w:r>
    </w:p>
    <w:p>
      <w:pPr>
        <w:keepNext w:val="0"/>
        <w:widowControl/>
        <w:spacing w:line="264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现有2020至2026年资料  13份卷次  24条复现主题  整理日期 2026年10月12日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按章节复习，每条先掌握概念与辨析，再练习对应题型。黄色标出真题摘录或题目摘要；出处中的页码均指本校《历年真题打印版》PDF的文件页码。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统计口径：按标注年份和科目计不同卷次，同卷同主题多题只计1卷。5卷及以上标为高频，3至4卷标为多次，2卷标为复现。宽主题合并相关子点，频次不表示每个子点都被重复考过。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语言综合现有2020至2025卷，文学评论写作现有2020至2026卷；未收录2026语言综合。评论卷中部分理论材料以原图保留，本册只统计可确认的题型及材料。</w:t>
      </w:r>
    </w:p>
    <w:p>
      <w:pPr>
        <w:keepNext w:val="0"/>
        <w:widowControl/>
        <w:spacing w:line="264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科目简称：语综＝语言综合；评论＝文学评论写作。名＝名词解释；问＝简答问答；析＝分析；论＝论述；读＝阅读翻译；鉴＝鉴赏；写＝写作；运＝运用；评＝评论；填＝填空；未＝题型未明。</w:t>
      </w:r>
    </w:p>
    <w:p>
      <w:pPr>
        <w:keepNext w:val="0"/>
        <w:widowControl/>
        <w:spacing w:line="264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优先复习：中国古典诗词鉴赏（7卷）；中国现代诗歌鉴赏（7卷）；文论材料阐释（7卷）；外国文学评论（7卷）；音节结构 四呼与拼写（6卷）。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绪论与语音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音节结构 四呼与拼写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掌握：分析声韵调与四呼，结合声韵配合解释错误拼写。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问答 什么是“四呼”？（4分）】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分析下列音节结构。（5分）】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历年出处：20语综问p1-3；21语综析p9-12；22语综析/问p19-22；23语综析/名p28-30；24语综析p36-40；25语综析p47-50。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声母 元音与语音要素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4卷 4年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掌握：音素描写按部位方法或舌位唇形，语音四要素与具体读音联系。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普通话声母b、p、m从发音部位上看属于________。】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名词 音色】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历年出处：20语综填p1-3；21语综名p9-12；22语综名p19-22；25语综名p47-50。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普通话与方言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掌握：掌握共同语标准与方言代表点，能说明方言与共同语关系。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现代汉语普通话以________语音为标准音。】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【西安工大2024 语综 名词 现代汉民族共同语】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历年出处：20语综填p1-3；21语综名p9-12；24语综名p36-40。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调类与调值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掌握：区分声调实际读法与归类，并掌握五度标调法。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【西安工大2021 语综 名词 调类】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【西安工大2024 语综 名词 调类】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历年出处：21语综名p9-12；22语综名p19-22；24语综名p36-40。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文字与词汇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造字法与六书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掌握：字形分析与名词解释兼顾，形声字识别形符、声符并说明局限。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分析下列汉字是哪一种造字方法造出来的。（5分）】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按《说文解字》写出下列字的形符（5分）】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历年出处：20语综析/问p1-3；21语综析/名p9-12；22语综析/名p19-22；23语综析/名/问p28-30；24语综名p36-40；25语综析/名p47-50。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合成词构造方式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掌握：复合、附加、重叠分别分析，再判定具体结构类型。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单纯词与合成词的区别】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指出下列合成词的结构类型，如：“打水：动宾型”。（5分）】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历年出处：20语综析/填p1-3；21语综析p9-12；22语综析p19-22；23语综析p28-30；24语综析p36-40；25语综析p47-50。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同义及近形词辨析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掌握：意义、色彩、搭配与语法功能并用，启示启事等近形词须辨义。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辨析下列词语。（每题4分，共8分）】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辨析下列词语。（每题4分，共8分）】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历年出处：20语综析p1-3；21语综析p9-12；22语综析p19-22；23语综析p28-30；24语综析p36-40；25语综析p47-50。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汉字作用与改革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掌握：从历史现实、文化传承、超时空性和规范改革准备论述。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________是记录语言的书写符号系统，是最重要的辅助性交际工具。】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问答 汉字改革的主要内容是什么？汉字改革对中华文化传承有什么影响？（12分）】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历年出处：20语综填p1-3；21语综问p9-12；22语综问p19-22；24语综问p36-40；25语综问p47-50。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词类判断与兼类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掌握：根据语境、搭配及句法成分解释同形词的词性。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分析下列句子中加点词的词性。（4分）】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分析下列例子中加点词的词性（4分）】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历年出处：20语综析p1-3；22语综析p19-22；23语综析p28-30；24语综析p36-40；25语综析p47-50。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词义 义素与熟语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掌握：词义性质、义素、成语惯用语歇后语分别掌握，结合例子辨析。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反义词分为绝对反义词和________。】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【西安工大2024 语综 问答 举例说明什么是成语、惯用语、歇后语？它们之间有什么不同？】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历年出处：20语综填/问p1-3；22语综名p19-22；24语综名/问p36-40。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现代汉语 语法与修辞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多义短语与层次分析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掌握：列出各义、分析直接成分，并说明歧义来源。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分析下列多义短语的不同意义，并指出造成短语多义的原因。可用文字表述，也可用层次分析法分析。（每题3分，共6分）】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分析下列多义短语的不同意义，并指出造成短语多义的原因。（6分）】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历年出处：20语综析p1-3；21语综析p9-12；22语综析p19-22；23语综析p28-30；24语综析p36-40；25语综析p47-50。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【分析／名词解释／运用】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辞格辨认与修辞写作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掌握：掌握比喻、比拟、对偶、排比、双关等，能按指定辞格写作并标明。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指出下列句子的修辞格，并用该辞格写一个句子。（每题2.5分，共10分）】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运用 以“黄河”为题，运用引用、对偶、排比、双关、比喻、借代六种辞格写一篇400字左右的短文。（文体不限）】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历年出处：20语综析p1-3；21语综名/运p9-12；22语综名/运p19-22；23语综名/运p28-30；24语综名/运p36-40；25语综运p47-50。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修改病句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掌握：指出问题类型、说明理由并修改，检查否定、介词和搭配等。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修改病句并指出理由。（每题2分，共10分）】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【西安工大2021 语综 分析 下面句子存在错误，请改正并说明理由。（5分）】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历年出处：20语综析p1-3；21语综析p9-12。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古代汉语 文字词义与句法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【分析／名词解释／运用】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词类活用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掌握：从名词动用、作状语、使动意动等分类，写明活用后的意义。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分析 指出下列各句中活用词的用法及意义。（每题2分，共10分）】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指出下列句中加点词的语法活用及意义。（每题2分，共10分）】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历年出处：20语综析p1-3；21语综析/名p9-12；22语综析p19-22；23语综析/运p28-30；24语综析p36-40；25语综析p47-50。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15.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【分析／名词解释／填空／简答问答／阅读翻译】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本义 引申义与古今词义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掌握：依据上下文解释实词，并说明本义引申及古今变化。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一个词本来的意义叫________，由此引申出来的意义叫________。】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阅读 给上文加上新式标点并解释文中加点的词。（5分）】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历年出处：20语综填/问p1-3；21语综析/名p9-12；22语综析/名p19-22；24语综析p36-40；25语综读p47-50。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16.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【分析／名词解释／填空／简答问答】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说文解字与传统字学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多次 3卷 3年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掌握：掌握作者、字形分析方式与文字音韵训诂分工。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《说文解字》的作者是东汉时期的________。】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按《说文解字》写出下列字的形符（5分）】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历年出处：20语综填p1-3；21语综名/问p9-12；25语综析p47-50。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17.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【名词解释／填空】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反切注音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掌握：说明反切上字取声母、下字取韵母与声调，并能举例。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填空 反切法是用两个汉字合注一个汉字的音，上字取________，下字取________。】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【西安工大2021 语综 名词 反切】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历年出处：20语综填p1-3；21语综名p9-12。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古代汉语 阅读与诗律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18.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【分析／阅读翻译】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6卷 6年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掌握：先判断结构、补省略、辨虚词，再连贯翻译；按题目保留标点要求。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语综 阅读 标点并翻译下面两段古文。（每题15分，共30分）】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阅读 翻译画线的句子。（3分）】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历年出处：20语综读p1-3；21语综读p9-12；22语综读p19-22；23语综读p28-30；24语综读p36-40；25语综析/读p47-50。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19.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【分析／名词解释／简答问答】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平仄 用韵 对仗与黏对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5卷 5年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掌握：标平仄，区分古体律体，进一步检查拗救和失黏失对。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【西安工大2021 语综 问答 标出下面这首诗的平仄，并从语音的角度分析其修辞特色。（10分）】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下面两首诗哪一首是古体诗，哪一首是律诗？分析律诗的用韵、对仗及平仄（包括有无拗救和失粘失对之处）。】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历年出处：21语综问p9-12；22语综名/问p19-22；23语综问p28-30；24语综析p36-40；25语综析p47-50。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20.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【分析】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古书注解与材料分析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复现 2卷 2年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掌握：辨析注疏体例、作者与校勘依据，分析不同标点产生的意义差异。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【西安工大2024 语综 分析 阅读《诗经·氓》的古书注解，回答以下有关注者和注书的相关问题。（15分）】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【西安工大2025 语综 分析 按照阮元的意见，句中哪一个字是衍文？（1分）阮元有什么根据？（4分）如果衍文去掉，句子的标点有什么改变？（1分）这个…】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历年出处：24语综析p36-40；25语综析p47-50。</w:t>
      </w:r>
    </w:p>
    <w:p>
      <w:pPr>
        <w:pStyle w:val="Heading1"/>
        <w:keepNext/>
        <w:widowControl/>
        <w:spacing w:line="264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6"/>
        </w:rPr>
        <w:t>文学评论写作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21.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【鉴赏】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中国古典诗词鉴赏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掌握：结合具体篇目分析意象、情感、结构和艺术手法，按要求写完整短文。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评论 鉴赏 李商隐 无题／李白 行路难 任选其一鉴赏】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【西安工大2026 评论 鉴赏 李商隐 锦瑟／欧阳修 蝶恋花 任选其一鉴赏】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历年出处：20评论鉴p4-8；21评论鉴p13-18；22评论鉴p23-27；23评论鉴p31-35；24评论鉴p41-46；25评论鉴p51-54；26评论鉴p55-60。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22.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【鉴赏】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中国现代诗歌鉴赏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掌握：处理意象关系、象征、语言节奏与抒情主体，不只复述诗意。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评论 鉴赏 余光中 乡愁 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【西安工大2026 评论 鉴赏 戴望舒 夕阳下 鉴赏】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历年出处：20评论鉴p4-8；21评论鉴p13-18；22评论鉴p23-27；23评论鉴p31-35；24评论鉴p41-46；25评论鉴p51-54；26评论鉴p55-60。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23.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【论述】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文论材料阐释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掌握：提炼文学命题，解释核心概念，联系作品论证并回应材料。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评论 论述 王国维 一代有一代之文学 理论阐释】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【西安工大2026 评论 论述 兴观群怨／自己的文章／新的美学原则在崛起 材料阐释】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历年出处：20评论论p4-8；21评论论p13-18；22评论论p23-27；23评论论p31-35；24评论论p41-46；25评论论p51-54；26评论论p55-60。</w:t>
      </w:r>
    </w:p>
    <w:p>
      <w:pPr>
        <w:pStyle w:val="Heading2"/>
        <w:keepNext/>
        <w:widowControl/>
        <w:spacing w:line="264" w:lineRule="auto" w:before="100" w:after="6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24. </w:t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【评论】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外国文学评论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高频 7卷 7年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掌握：围绕叙事、人物、主题和语言确定角度，以文本细节支撑判断。</w:t>
      </w:r>
    </w:p>
    <w:p>
      <w:pPr>
        <w:keepNext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【西安工大2020 评论 评论 法的门前／我为何而生 任选材料写评论】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9"/>
          <w:highlight w:val="yellow"/>
        </w:rPr>
        <w:t>【西安工大2026 评论 评论 荒原／百年孤独 任选材料写评论】</w:t>
      </w:r>
    </w:p>
    <w:p>
      <w:pPr>
        <w:keepNext w:val="0"/>
        <w:keepLines/>
        <w:widowControl/>
        <w:spacing w:line="264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历年出处：20评论评p4-8；21评论评p13-18；22评论评p23-27；23评论评p31-35；24评论评p41-46；25评论评p51-54；26评论评p55-60。</w:t>
      </w:r>
    </w:p>
    <w:p>
      <w:pPr>
        <w:keepNext w:val="0"/>
        <w:widowControl/>
        <w:spacing w:line="264" w:lineRule="auto" w:before="0" w:after="12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核对原题：迁移包内 四校真题打印复核版／西安工业大学_历年真题_打印版.pdf。黄色内容供定位和复习；需完整题干、原图或原件异常用词时，以该文件对应页为准。</w:t>
      </w:r>
    </w:p>
    <w:p>
      <w:pPr>
        <w:keepNext w:val="0"/>
        <w:widowControl/>
        <w:spacing w:line="264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这些频次反映现有资料中的重复考查，不能推定缺失年份，也不能视为下一次考试的命中承诺。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555555"/>
        <w:sz w:val="16"/>
      </w:rPr>
      <w:t>西安工业大学 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lang="zh-CN">
      <w:rFonts w:ascii="Noto Serif CJK SC" w:hAnsi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 w:lang="zh-CN">
      <w:rFonts w:asciiTheme="majorHAnsi" w:eastAsiaTheme="majorEastAsia" w:hAnsiTheme="majorHAnsi" w:cstheme="majorBidi" w:ascii="Noto Serif CJK SC" w:hAnsi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 w:lang="zh-CN"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西安工业大学高频考点</dc:title>
  <dc:subject>按现有历年真题归并的复习提纲</dc:subject>
  <dc:creator/>
  <cp:keywords>历年真题 高频考点 复习提纲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