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四校真题考点与难度复核总结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安徽大学 · 黑龙江大学 · 云南民族大学 · 西安工业大学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依据四校《历年真题打印复核版》；与《高频考点复核版》四册配套使用</w:t>
      </w:r>
    </w:p>
    <w:p>
      <w:pPr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2026年10月12日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一、先看结果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评定基准：考生已经理解本校对应参考书的核心知识，并练过典型题。下面评的是在这个基础上，真题还要求多少辨析、迁移和自主组织。参考书的数量、院校名气、报考竞争、录取率均不进入评价。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学校／部分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参考等级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目前判断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基础知识与发散的关系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安徽基础卷（616）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级；</w:t>
              <w:br/>
              <w:t>2021 达 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分时期：早年可选语言路径多为中等；2021 综合要求达到中等偏难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语言题多为概念辨析与举例；文学部分较强调结合作品论证。2021 不能沿用早年的任选假设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安徽阅读与写作（809）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3–4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中等至中等偏难；理论转化与成篇表达比单纯识记更重要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文言句读／翻译与文学、治学命题写作，属于规定能力的应用；陌生选文不自动等于超范围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黑龙江现代汉语（742）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级，</w:t>
              <w:br/>
              <w:t>局部 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中等偏难；难在分析精度，发散通常有明确知识边界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造字、音变等常规操作打底，句法、语义、语用必须分层解释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黑龙江古代汉语与语言学理论（842）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整体中等，部分题达到中等偏难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古汉重虚词句法与阅读；语理主干概念占基础，另有归纳、对比和论证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云南现代汉语（719）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偏基础至中等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主干知识明确，常规分析较多；既考复述也考操作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云南语言学理论（815）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2–3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基础骨架上的中等应用；2024 方法题显著增加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多数概念、关系与原理较常规，但不能概括成“纯背书”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西安语言综合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2–3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现汉中等；近两年古汉中等偏难，整体应重视操作性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现汉指定辞格写作，古汉诗律与古注分析，均要求把知识转成实际操作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西安文学评论写作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中等至中等偏难；开放度高，高分需要细读与理论论证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三部分大题都写作，但每部分都有选项；不应拿最难选材代表必答负荷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当前最清晰的差别是：云南更偏主干知识的理解和常规应用，黑龙江突出语言分析精度，西安近年古汉突出综合操作，安徽需区分基础卷的选做制度与读写能力。四校科目设置、分值结构、选做制度和资料完整度都不同，不能把所有学科硬压成一个精确名次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“参考等级”只用于横向对照，便于判断复习投入的先后；它不是把各科加权的总分，也不表示某校整体更难。等级的定义见下一节。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二、评定标准与证据规则</w:t>
      </w:r>
    </w:p>
    <w:p>
      <w:pPr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等级口径：数字用于跨校横向比较，措辞用于具体题目的判断，两者一一对应。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等级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口径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对应的措辞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1 级</w:t>
              <w:br/>
              <w:t>直接提取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概念定义、术语列举、教材明确结论；记忆准确即可形成答案主体。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</w:t>
              <w:br/>
              <w:t>常规理解与运用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解释一个原理，完成典型的语音、构词或句法练习；需要理解，但解题步骤清楚。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偏基础至中等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</w:t>
              <w:br/>
              <w:t>辨析与综合运用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比较相近概念，处理新语料，说明理由，或把两项以上知识联系起来。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 级</w:t>
              <w:br/>
              <w:t>开放迁移与论证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在陌生文本或材料中确定角度、选择理论、组织证据并完成论证；背诵不能直接形成答案。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中等偏难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 级</w:t>
              <w:br/>
              <w:t>超出基础教材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必须依赖专门研究、罕见材料或教材之外的专业知识。本轮不把任何学校的整卷定为此级。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难</w:t>
            </w:r>
          </w:p>
        </w:tc>
      </w:tr>
    </w:tbl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分开记录三个维度，避免把不同性质的东西混成一个“难度”：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知识范围：题目所要求的知识能否落实到对应年份的参考课程框架。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作答加工：属于直接提取、常规运用、多步辨析，还是自主综合。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答案开放度：开放不等于难，封闭分析题也可能很难。教材出现过的例句与全新语料要区别对待；材料题主动给出的背景，应从课外知识负担中扣除。</w:t>
      </w:r>
    </w:p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整卷判断优先使用题型分值与连续出现的要求，并考虑可行的选做路径。例题只用来解释难点，不能用几个例子推算全校“难题占比”。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书目转载只是范围证据。完整教材尚未逐页对照，因此不能宣称已证实全部题目都在书内；最新大纲也不能反证历史年份的题目当时超范围。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三、高频整理结果（提要）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本轮先重做高频考点，再据此做难度分析。四册合计 249 条复现主题、62 条单次关注、1227 条引用记录；其中 943 条匹配到具体 PDF 页，其余保留所在原卷页范围。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学校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复现主题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单次关注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引用记录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页数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安徽大学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黑龙江大学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云南民族大学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295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西安工业大学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1227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42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使用这四册时请注意三条：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同一学科按不同年份计次，同年多题不重复加次数；因此“年次”是已确认证据的下限，不是预测概率，也不能换算成命中率。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主题包括考点、专题和题型，不是互斥的原子考点；同一道题可以支撑不同主题，1227 条引用不等于 1227 道独立题。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回忆卷没有记录到的题，不能直接视为“没有考”。</w:t>
      </w:r>
    </w:p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四、安徽大学：范围广不直接等于题难，选做制度改变才影响判断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2021 年专业目录转载（启航）：616 语言文学基础以黄伯荣、廖序东《现代汉语》六版、黄德宽《古代汉语》、袁行霈《中国文学史》三版、丁帆《新文学史》、童庆炳《文学理论教程》四版为参照；809 阅读与写作考阅读分析与文学写作的实际能力。该页本轮重新核见正文。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旧年教辅所注郭锡良《古代汉语》不能当成整个时间段统一书目。现有真题止于 2021 年，评的是这批卷子对应的旧“语言文学基础”范围，不能用后来的科目设置反推。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选做规则随年份变化（这是安徽最关键的一条）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选做规则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对难度的实际影响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2017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p59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20 选 10（各 5 分）；简答题 10 选 5（各 20 分）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可自由挑语言题或文学题，实际作答负荷最低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p61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10 题固定（各 5 分）；简答题 A／B 两组整组选一（各 20 分），不得交叉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选做范围收窄到整组，但仍有语言／文学两条路径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2019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p63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回忆说明：名解与问答均按语言组／文学组整组任选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同 2018，整组选一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p65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题面分【语言组】【文学组】两组，但现有整理文本未写明选择规则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应保留不确定性：既不能当成两组都必答，也不能无证据断言任选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p67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资料两处明确标注“不可选做”（pid869、pid880）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10 题与问答 10 题全部必答，综合作答负荷明显高于早年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2021 的“不可选做”来自回忆／整理资料的题面说明，不能冒充已见官方原卷指令；但它是本轮新增的关键证据，安徽必须分时期判断，不能把早年的语言组选做路径套到 2021 年。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1｜2021 评价“四体二用”（语言文学基础 p67，问答题）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要求评价“四体二用”学说，不只是列举六书。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黄德宽《古代汉语》文字学部分：“六书”名称与许慎定义、四体二用、汉字结构辨析。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要先说明该学说把六书分成造字之法与用字之法的思路，再评价它的解释力与局限；仅罗列六书不能构成完整作答。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高于名词解释，要求评价与论证，但仍在本课程框架内。不能仅凭“评价”一词判为超范围。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2｜2021 文学接受过程中的误解（p67，问答题）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结合具体作品，阐述文学接受过程中的误解现象。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童庆炳《文学理论教程》文学接受部分。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需要把概念、作品证据和判断连接起来，属于跨“理论—文本”的组织。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中等偏难，负荷来自论证与举证，不是来自课外知识。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3｜2020 语言组常规概念题（p65）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多义词与同音词的异同、语素／词／短语的异同、现代汉语常用句式、七个舌面单元音的发音方式、古代汉语判断句句式，均要求举例说明。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黄廖《现代汉语》词汇、语音、语法部分；黄德宽《古代汉语》判断句部分。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按教材给出的分析角度举例即可，通常无需自创理论。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中等。“简答”这个题型名称不等于机械背诵，但也未形成额外的推理负荷。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4｜2021 音位和音位变体及划分标准（p67）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解释音位与音位变体，说明音位划分的标准并举例。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黄廖《现代汉语》语音章音位部分。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属理解性主干题，需要准确复述标准并配例。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偏基础至中等。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5｜阅读与写作卷（809）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2019（p64）《史记·太史公自序》翻译，并据《文心雕龙·神思》“意翻空而易奇，言征实而难巧”就治学理想、态度、方法写文章；2020（p66）《左传》祁奚举荐与《文心雕龙·神思》两段无标点文言翻译，再以卡尔维诺“经典”说为材料作文；2021（p68）《隋书·文学传序》句读并翻译，再据朱自清《论逼真与如画》写自命题作文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黄德宽《古代汉语》文选与古注知识；写作部分对应文学与治学命题的表达能力。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需要实词、虚词、句法与文论语义综合；作文要从材料中提炼观点并成篇。2021 句读段含文学批评语汇与南北文风比较，难点在正确理解转折评价。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中等至中等偏难。809 的难主要在综合阅读与论证，并无证据表明必须广泛阅读冷门研究才能基本作答。2021 作文原材料仅存概要，不能精确评价其全部审题难度。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安徽小结：基础卷不能一概说成高发散；2021 全科必答的资料应与早年选做卷区别对待。读写卷的负荷落在“读懂＋成篇”，而不是知识广度。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五、黑龙江大学：分析精细，基础项也不低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范围来源（本轮取得官方原件）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本轮从黑龙江大学研究生院官方公告（yjsy.hlju.edu.cn/info/1007/9996.htm）取得 2026 年初试考试大纲附件，其中两份与本任务直接相关：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大纲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官方参考书目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官方题型结构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842 古代汉语与语言学理论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王力主编《古代汉语》（一、二册），中华书局校订重排本；叶蜚声、徐通锵《语言学纲要》（修订版），王洪君、李娟修订，北京大学出版社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古代汉语：文言文翻译 25＋阅读分析 25＋论述 25；语言学理论：解释术语 25＋简述 20＋论述 30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742 现代汉语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邵敬敏《现代汉语通论》第 3 版，上海教育出版社 2017 年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20＋分析题 60＋简答题 50＋论述题 20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810 综合（含古汉语、现代汉语）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王力《古代汉语》前 2 册，中华书局 1999；黄伯荣、廖序东《现代汉语》，高等教育出版社 1997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选择题／概念题／简答题／论述题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一个关键结果：2021 年 842 真题的卷面结构与 842 官方大纲逐项吻合——古汉论述 25（12＋13）、阅读分析 25（10＋6＋9）、翻译 25；语理解释术语 25（5×5）、简述 20（2×10）、论述 30（2×15）。这说明该科目的考点来源明确落在指定教材框架内。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另需说明版本证据的强度：842 大纲文件内部元数据为 2014 年创建、2015 年 8 月最后保存，即内容是长期沿用的模板；742 大纲文件最后保存于 2023 年 7 月。因此不能仅凭 2026 大纲证明 2021 年当年书单版本完全相同，但结构一致性是可靠线索。2015 年现汉大纲（考研帮转载）为黄廖五版与 25／70／40／15，与 2021 卷面分值一致，可作为当年的旁证。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卷面结构与题块权重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计算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 现代汉语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p43—45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25＋分析 70＋简答 40＋论述 15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12 小题：2＋3＋5＋6＋6＋10＋8＋3＋5＋6＋10＋6＝70；简答 40 由总分反推，原卷该节标题未见于现有文本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 古代汉语与语言学理论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p46—47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 25＋25＋25；语理 25＋20＋30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两部分各 75 分，合计 150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分析题里有一组精细语法任务：宾语及其语义／结构 10、语义指向 8、两句结构辨析 3、关联词判定 5、层次分析 10、复句 6，合计 42 分，占整卷 28%。这是题块负荷的说明，不等于“42 分都是难题”——其中既有常规内容也有较难内容。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1｜2021 “一锅饭吃三十个人”（现代汉语 p43—44，宾语语义类型题 10 分内）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指出句中宾语，说明其意义类型以及由什么结构充当。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 5 章语法 第八节“句法结构中的语义分析”：语义角色、语义指向、语义特征；第六节句式系统（存现句等）。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不能把这个宾语直接当受事；需要按语义角色重新归类，并结合句式的整体意义解释。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中等偏难。难在抗干扰与分类依据，不在知识范围。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2｜2021 “热热地沏了一杯茶”语义指向（p44，8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说明划线部分在句中做什么成分，并标明语义指向。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第八节语义角色／语义指向。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必须把句法位置与语义所指分开处理：成分归属是一个问题，指向哪个成分是另一个问题。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中等偏难，属于典型的多层辨析。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3｜2021 “我让他明天来这儿”／“我知道他明天来这儿”（p44，3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判断两句结构是否相同，说明如何进行区分。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第五节句型系统、第六节句式系统。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要辨明兼语结构与主谓短语作宾语的区别，并给出可检验的结构依据，而不是只给结论。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中等偏难。分值不高但区分度强。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4｜2021 “一面……一面……”关联词判定（p44，5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判断下列句中划线的是不是关联词语，并说明理由。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第十节复句类型、第十一节多重复句与紧缩复句。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例句中有的是关联结构，有的只是同形词语；要在具体语境里判断，不能被形式误导。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5｜2021 两个“也”的用法比较（古代汉语 p47，阅读分析 9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问“夫耕之用力也劳”与“超五帝，侔三王者，必此法也”中两个“也”用法是否一样，并说明古代汉语语气词“也”的用法有哪些。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 通论七“判断句，也字”：（三）语气词“也”的特点；并需回到所给《韩非子》材料。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要求从材料中的两处实例进入体系总结，先比较再归纳。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中等应用。知识来源在指定教材内。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6｜2021 音位系统的平行对称（语言学理论 p47，论述 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结合实例说明为什么一种语言的音位系统具有平行对称的特点。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 语言学理论 第三章第五节“音位的聚合”：区别特征、音位聚合群。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需要自行组织实例来支撑论证，比背定义多一步。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中等偏难，但所用工具仍是主干理论，不涉及专门背景。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7｜2021 语言学理论名词解释（p47，25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语言的人际互动功能、音位变体、自源文字、语言的谱系分类、洋泾浜。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官方大纲：语言的社会功能（第一章第一节）、音位和音位变体（第三章第四节）、自源文字（第六章第四节）、亲属语言和语言的谱系分类（第七章第二节）、洋泾浜（第八章第六节）。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五个术语逐条对应大纲条目，按教材定义作答即可。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偏基础。这一组说明黑龙江基础项并不低，不能只看到分析题的难度。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8｜2014 “很官僚／很官员”（语言学理论与现代汉语 p15，分析题 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由“很官僚”可以说、“很官员”不可以说，类推例子并概括可成立的“程度副词＋名词”结构中名词应具备的语义特征。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现汉语法部分词类与语义特征分析。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要从可接受性判断归纳出语义特征，属于方法性任务。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中等。它说明语理／语法部分存在归纳与开放性要求，但不能据少量这类题概括为“每年都很难”。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黑龙江小结：难在把教材规则真正用准，以及把句法、语义、语用分层解释；开放发挥的要求相对有限。2025、2026 回忆资料只用于观察题型延续，不用于计算精确难题比例。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六、云南民族大学：主干基础稳定，语理方法题不可忽略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2024 年招生初试参考书目转载（攻关学习网）：719 现代汉语为黄伯荣、廖序东六版；815 语言学理论为《语言学纲要》2010 年与马学良《语言学概论》。注意不要误引 705／735 的书目。本轮尝试访问云南民族大学研究生院站点（202.203.158.67）超时，未能取得官方原件，因此该对应关系仅作为 2024 年范围线索。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不能把后来只列《语言学纲要》的转载倒套到更早年份。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拆分明细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现代汉语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p27—28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30＋分析 50＋简答 30＋论述 40＝150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50＝造字法 10＋声母发音 20＋同义词辨析 10＋层次分析 10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2024 语言学理论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20＋简答 45＋分析 45＋论述 40＝150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45 全部为变换分析：句法同义、句法多意、结果不同，占整卷 30%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语言学理论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p29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30＋简答 60＋论述 60＝150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简答含“如何分析语素”，论述含语法单位及划分依据</w:t>
            </w:r>
          </w:p>
        </w:tc>
      </w:tr>
    </w:tbl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1｜2025 层次分析法（现代汉语 p27，10 分，两题各 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用层次分析法分析下列句子——但原卷资料中没有给出这两句话。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黄廖《现代汉语》语法章层次分析法。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无法评估。本轮同时查看了本任务使用的《历年真题打印复核版》第 27 页和你提供的原始文件“云民大 2025 现汉719(2).pdf”第 1 页，两处都只到“（两题，每小题 5 分，共 10 分）”便直接进入“三、简答题”，没有任何例句。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不作难度评价，只记录题型与分值。这是资料本身的缺失，不用推测补齐。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2｜2024 变换分析（语言学理论 p26，45 分，占 30%）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（一）句法同义：“我打碎了杯子”“我们找到了小王”；（二）句法多意：“通知的人没有来”“关心的是妈妈”；（三）结果不同：“在池子里洗衣服——在池子里养鱼”“在黑板上写字——在教室里写字——在火车上写字”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《语言学纲要》语法章变换部分：变换和句法同义、变换和句法多义。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“通知的人没有来”要分清施事与受事两种理解；“在池子里洗衣服／养鱼”不能只按表面位置套同一个变换，必须检验语义关系。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中等，且不可忽略。45 分占整卷 30%，不能再概括成“偶尔出现个别难题”；但操作工具仍来自教材主干语法知识。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3｜2025 主干概念与常规分析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句型和句类的关系（p27，简答 15 分）、语言的层级装置（p29，简答 20 分）、语言的社会属性（p28，论述 20 分）；声母发音方法与部位（p27，20 分）、造字法分析（10 分）、同义词辨析（10 分，如“摒弃—摈弃”“毕生—一生”）。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《语言学纲要》语言符号系统与语音章；黄廖《现代汉语》语音、文字、词汇章。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主要要求解释教材概念及其关系，配上例子即可形成答案主体；分析题多沿用常规方法。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偏基础至中等。但“句型句类”与“词汇特点”这类简答要求系统展开，40 分论述也不能仅因题型名判难。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4｜方法类题目的延续（p24、p29）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2023 组合聚合关系的系统作用、音位归纳三原则；2025 语素分析、语法单位及划分依据。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《语言学纲要》组合关系与聚合关系、音位与音位变体、语法单位。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要求举例论证，检验的是方法掌握程度。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中等。这些题说明语理不能只靠背诵提纲。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5｜需要标注边界的两处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2015 结构主义与转换生成语法的比较（p7）；2013 语言学理论卷含“小说”“典型”“现实型文学”等文学项（p4）。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前者属语言学流派理论比较；后者对应的是当年的科目设置。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2015 结构主义／转换生成语法比较是较深的例外，当年指定范围未核。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前者标为待核的例外，不纳入总体评级；后者不能当作近年超纲证据——2013 年语言学卷的科目范围与现在不同。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云南小结：现汉的基础性较强，教材学习容易直接转化为答案；语理近年存在明确的方法负荷，2024 年尤其突出。可优先教材主干与典型分析，但不宜把“背完提纲”当作充分准备。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七、西安工业大学：现汉要能写，古汉要能做，评论要能论证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范围来源（官方）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西安工业大学研究生院 2024 与 2026 两份官方书目页本轮均已读取：现代汉语为黄伯荣、李炜，2026 年明确标注第二版；古代汉语为郭锡良，2026 年标注修订本；文学理论为童庆炳五版。注意这不是黄伯荣、廖序东的同名教材。2025 年的具体书目尚未补到，两侧年份也不能自动证明中间年份的版本完全相同。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卷面结构与材料归属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语言综合 2025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p47—50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现代汉语 75＝名解 8＋辨析 8＋分析 25＋问答 20＋语言运用 14；古代汉语 75＝释词 5＋注音 5＋声符 5＋形符 5＋活用 10＋材料分析 20（加标点 10＋五小问 10）＋辨析题（诗律）15＋古文阅读 10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语言综合 2024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p36—40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古代汉语 75＝释词 10＋活用 10＋诗律 15＋古注 15＋标点 10＋翻译 15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文学评论写作 2026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p55—60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三部分共 150＝鉴赏 55＋理论材料阐释 55＋文学评论 40；每部分均任选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2026 评论卷的页范围本轮已核清（此前草稿只写到 p55—57，那是题干的位置，不是材料的范围）：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部分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分值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选择方式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页范围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一、鉴赏短文（≥600 字）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锦瑟／蝶恋花／夕阳下 三选一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题干与三个作品 p55—56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二、文学理论材料阐释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材料一《论语·阳货》／材料二张爱玲《自己的文章》／材料三孙绍振《新的美学原则在崛起》三选一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p56；材料止于 p57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三、文学评论（≥500 字）</w:t>
            </w:r>
          </w:p>
        </w:tc>
        <w:tc>
          <w:tcPr>
            <w:tcW w:type="dxa" w:w="73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材料一艾略特《荒原》（节选）／材料二马尔克斯《百年孤独》（节选）二选一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p57；荒原 p57—59，百年孤独 p59—60；整卷止于 p60</w:t>
            </w:r>
          </w:p>
        </w:tc>
      </w:tr>
    </w:tbl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1｜2025 古书注解材料题（语言综合 p49，20 分＝加标点 10＋五小问 10）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给下文加标点，并按阮元的意见回答：哪一个是衍文、阮元有什么根据、衍文去掉后标点怎样改变、这个句子可以有几种不同标点法且意义有何不同、你赞成哪一种。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郭锡良《古代汉语》古注与校勘部分。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题面已经给出了阮元与版本证据，因此额外加工是“读懂论证”并连接版本—句读—语义；不是要求考生脱离材料自行做版本考据。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中等偏难。难点在连续运用规则与比较解释，而不是课外考据知识的量。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2｜2025 辨析题（诗律）（p49—50，15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指出杜甫《旅夜书怀》与李白《梦游天姥吟留别》（节选）哪一首是古体诗、哪一首是律诗，并分析律诗的用韵、对仗及平仄，包括有无拗救和失粘失对之处。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郭锡良《古代汉语》诗律部分。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需要连续完成辨体、用韵、对仗、平仄与拗救失粘失对五项操作。与古注材料 20 分合计 35／75，是题块比例，不是难题比例。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中等偏难。作品本身很熟悉，不代表规则操作没有难度。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3｜2024 活用题（语言综合 p38，10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指出下列句中活用词的用法及意义（每题 2 分，共 10 分）：魏南与楚境、晋侯饮赵盾酒、孔子登东山而小鲁、有好事者船载以入、秦师遂东。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郭锡良《古代汉语》词类活用部分。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按使动、意动、名词作状语、名词活用为动词等类型逐例判定并释义。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中等。本轮已目视确认这 10 分：该题面以嵌图形式存在于第 38 页，文本提取层看不到，此前草稿标记为待核项，现已核对完成。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4｜字形类操作题（2024 p37—38、2025 p48—49）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2025 年写出声符 5 分（填、珊、补、螫、徒）、按《说文解字》写出形符 5 分（颖、衷、辫、哀、邯）；2024 年释词 10 分、活用 10 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郭锡良《古代汉语》文字与词汇部分。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声符、形符受字形沿革影响，机械地看现代偏旁可能失分。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中等。没有逐页对照郭锡良教材，因此不宜声称每一个字都是书内原例。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5｜现汉语言运用题（辞格写作）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2025（p48，14 分）“黄河”400 字短文，用引用、对偶、排比、双关、比喻、借代六种辞格；2024（p37，14 分）“我对中华优秀传统文化的认识”，用对偶、排比、仿词、双关、比喻、借代六种辞格；2023（p30，14 分）用辞格连用、兼用、套用；2021、2022 为 18 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黄伯荣、李炜《现代汉语》修辞部分。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要在 400 字内正确组织六种辞格，属于有约束的开放运用。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中等。常规构词、音节、词性、辨词、歧义分析仍构成基础，这一题是其中的运用型项。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6｜2023 文言写作（语言综合 p30，10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以《长安》为题作文言文一则：句意通顺、逻辑严密；有词类活用 3 则；不少于 100 字。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郭锡良《古代汉语》词汇与句式部分。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由理解转为主动生成，需要自己写出符合要求的文言片段。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中等偏难。这是西安古汉由识别转向生成的重要例外。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7｜2026 文学评论第三题（p57—60，40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根据材料任选其一，完成一篇不少于 500 字的文学评论，题目自拟；材料一为艾略特《荒原》节选，材料二为马尔克斯《百年孤独》节选。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童庆炳《文学理论教程》五版。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材料已经提供，难点在阅读、迁移与论证——需要把理论术语落实到文本细节。同时应看到第一题提供了《锦瑟》《蝶恋花》《夕阳下》这类较为熟悉的选项，不能单拿《荒原》代表整卷的必答难度。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中等至中等偏难。作品陌生本身不是书目外的知识要求；但即使选熟悉的诗歌与理论，也要完成术语到文本证据的落地，这个迁移要求已高于单纯记忆题。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西安小结：语言综合的现汉部分中等，近两年古汉因古注材料与诗律连续出现而达到中等偏难；评论卷开放度高，但三部分都有选项，评估应看可行的较熟悉路线与高分论证要求，而不是用最难选材给整卷贴标签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八、四校之间可比与不可比的部分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可比的是“在参考书基础上还要多做多少加工”这一层：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加工层次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典型表现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主要出现在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直接提取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术语、定义的准确复述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云南名解与部分简答；黑龙江语理名解；西安 2025 古汉释词、注音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常规运用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按教材方法举例、分析、翻译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云南现汉分析题；黑龙江造字字音基础项；西安现汉分析题与辞格写作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多步辨析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分层、比较、边界判断、给依据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黑龙江现汉 42 分精细语法块；云南 2024 变换分析；西安诗律与古注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自主综合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成篇论证、自选角度、自拟题目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 809 读写；西安评论卷三部分；安徽 2021 必答问答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不可比的是校际排序本身：四校的科目设置（有的分 742／842 两科，有的分语言综合与评论卷）、分值结构、选做制度（安徽分时期，西安评论每题任选，黑龙江 2011—2014 分卷方式不同）和资料完整度都不一样。把这些差异压成一个精确名次，会掩盖真正影响复习判断的信息。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九、参考来源与核查状态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下表把“已核”和“未核”严格分开。转载来源只作为范围线索，不冒充官方原件。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学校／内容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来源与类型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本轮核查状态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 2021 专业目录（616／809 范围）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启航考研转载</w:t>
              <w:br/>
              <w:t>jixun.iqihang.com/schoolzyml/20226650.html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已见正文；非官方原件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2015 现汉大纲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考研帮转载</w:t>
              <w:br/>
              <w:t>m.kaoyan.com/yanzhao/hlju/dagang/5443839dea9cd.html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已见正文：黄廖五版＋25／70／40／15；仅适用对应年份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2026 官方初试大纲（842、742）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黑龙江大学研究生院官方公告及附件</w:t>
              <w:br/>
              <w:t>yjsy.hlju.edu.cn/info/1007/9996.htm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本轮新核：已下载官方附件并读出 842／742 的参考书目与题型结构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2025 现汉大纲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考研营转载</w:t>
              <w:br/>
              <w:t>m.nutnow-lb.com/dagang/176013.html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直开失败；其结构与官方 742 一致，已用官方来源替代，原转载仅作对照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2026 古理书目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新东方转载</w:t>
              <w:br/>
              <w:t>m.koolearn.com/kaoyan/20250930/1881800.html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正文抓取失败；已由 S3 官方附件取代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 2024 书目（719／815）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攻关学习网转载</w:t>
              <w:br/>
              <w:t>ggw.100xuexi.com/WebSpecF/EnrolDetail.aspx?id=227519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 719 与 815 正文；官方站点本轮访问超时，未取得原件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S7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2024 官方书目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西安工业大学研究生院</w:t>
              <w:br/>
              <w:t>grs.xatu.edu.cn/info/1010/3627.htm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S8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2026 官方书目</w:t>
            </w:r>
          </w:p>
        </w:tc>
        <w:tc>
          <w:tcPr>
            <w:tcW w:type="dxa" w:w="408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西安工业大学研究生院</w:t>
              <w:br/>
              <w:t>grs.xatu.edu.cn/info/1010/4727.htm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已读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十、限制与未核事项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完整教材未逐页对照，因此本报告的难度判断是“相对参考书范围与命题要求”的分析性判断，不是覆盖率证明，也不是以实际考生成绩计算的统计难度系数。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云南民族大学研究生院官方站点本轮访问超时，2024 书目仍为转载来源；若需官方原件应另行取证。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黑龙江 842 大纲文件内部最后保存于 2015 年 8 月、742 为 2023 年 7 月。2021 年当年的书单版本尚无一手证明；结构与 2021 真题逐项一致是可靠线索，但不等于版本完全相同。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云南 2025 现代汉语层次分析题的两句语料，在《历年真题打印复核版》与用户提供的原始文件中均不存在，该题不作难度评价。黑龙江 2021 现代汉语“简答题”一节标题未见于现有文本，其 40 分由总分反推得到。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回忆版与不完整资料会影响计数：年次是已确认证据的下限，不能换算成命中率；缺卷与回忆遗漏不等于未考。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2021 年安徽“不可选做”来自回忆／整理资料的题面说明；2020 年的选择规则在现有文本中确实未写明，保留不确定性而不作补造。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西安 2025 年的具体书目版本尚未补到；西安两侧年份的书目不能自动证明中间年份版本完全相同。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本报告不含院校名气、学科排名、竞争程度与录取率的比较——这些不参与难度评定，需要时另行单独分析。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页码均为各校《历年真题打印复核版》PDF 文件页码，可直接按页码回到原题核对。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高频四册（《高频考点复核版》）与本总结共同构成 5 对、10 个文件，均位于“v2”目录。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四校真题考点与难度复核总结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四校真题考点与难度复核总结</dc:title>
  <dc:subject>2026年10月12日四校真题证据复核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