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9C22" w14:textId="76DA8B8D" w:rsidR="00A94470" w:rsidRPr="0024399F" w:rsidRDefault="00A94470" w:rsidP="002E5D64">
      <w:pPr>
        <w:jc w:val="center"/>
        <w:rPr>
          <w:rFonts w:ascii="Calibri" w:hAnsi="Calibri" w:cs="Arial"/>
        </w:rPr>
      </w:pPr>
    </w:p>
    <w:p w14:paraId="0F67BDBD" w14:textId="271ACA62" w:rsidR="00A94470" w:rsidRPr="0024399F" w:rsidRDefault="00A94470" w:rsidP="00A94470">
      <w:pPr>
        <w:jc w:val="center"/>
        <w:rPr>
          <w:rFonts w:ascii="Calibri" w:hAnsi="Calibri" w:cs="Arial"/>
        </w:rPr>
      </w:pPr>
    </w:p>
    <w:p w14:paraId="19E6B907" w14:textId="77777777" w:rsidR="00A94470" w:rsidRPr="0024399F" w:rsidRDefault="00A94470" w:rsidP="00A94470">
      <w:pPr>
        <w:jc w:val="center"/>
        <w:rPr>
          <w:rFonts w:ascii="Calibri" w:hAnsi="Calibri" w:cs="Arial"/>
        </w:rPr>
      </w:pPr>
    </w:p>
    <w:p w14:paraId="41B45A0D" w14:textId="77777777" w:rsidR="00A94470" w:rsidRPr="0024399F" w:rsidRDefault="00A94470" w:rsidP="00A94470">
      <w:pPr>
        <w:jc w:val="center"/>
        <w:rPr>
          <w:rFonts w:ascii="Calibri" w:hAnsi="Calibri" w:cs="Arial"/>
        </w:rPr>
      </w:pPr>
    </w:p>
    <w:p w14:paraId="3EEF6BFB" w14:textId="1C0F02A2" w:rsidR="00A94470" w:rsidRPr="0024399F" w:rsidRDefault="00633E39" w:rsidP="00A94470">
      <w:pPr>
        <w:jc w:val="center"/>
        <w:rPr>
          <w:rFonts w:ascii="Calibri" w:hAnsi="Calibri" w:cs="Arial"/>
          <w:b/>
          <w:sz w:val="44"/>
          <w:szCs w:val="44"/>
        </w:rPr>
      </w:pPr>
      <w:r>
        <w:rPr>
          <w:rFonts w:ascii="Calibri" w:hAnsi="Calibri" w:cs="Arial"/>
          <w:b/>
          <w:sz w:val="44"/>
          <w:szCs w:val="44"/>
        </w:rPr>
        <w:t>Assessment</w:t>
      </w:r>
      <w:r w:rsidR="00A94470" w:rsidRPr="0024399F">
        <w:rPr>
          <w:rFonts w:ascii="Calibri" w:hAnsi="Calibri" w:cs="Arial"/>
          <w:b/>
          <w:sz w:val="44"/>
          <w:szCs w:val="44"/>
        </w:rPr>
        <w:t xml:space="preserve"> </w:t>
      </w:r>
      <w:r>
        <w:rPr>
          <w:rFonts w:ascii="Calibri" w:hAnsi="Calibri" w:cs="Arial"/>
          <w:b/>
          <w:sz w:val="44"/>
          <w:szCs w:val="44"/>
        </w:rPr>
        <w:t>P</w:t>
      </w:r>
      <w:r w:rsidR="00A94470" w:rsidRPr="0024399F">
        <w:rPr>
          <w:rFonts w:ascii="Calibri" w:hAnsi="Calibri" w:cs="Arial"/>
          <w:b/>
          <w:sz w:val="44"/>
          <w:szCs w:val="44"/>
        </w:rPr>
        <w:t>rotocol</w:t>
      </w:r>
    </w:p>
    <w:p w14:paraId="020E4C10" w14:textId="77777777" w:rsidR="00A94470" w:rsidRDefault="00A94470" w:rsidP="00A94470">
      <w:pPr>
        <w:jc w:val="center"/>
        <w:rPr>
          <w:rFonts w:ascii="Calibri" w:hAnsi="Calibri" w:cs="Arial"/>
        </w:rPr>
      </w:pPr>
    </w:p>
    <w:p w14:paraId="5BF0F709" w14:textId="77777777" w:rsidR="002E5D64" w:rsidRDefault="002E5D64" w:rsidP="00A94470">
      <w:pPr>
        <w:jc w:val="center"/>
        <w:rPr>
          <w:rFonts w:ascii="Calibri" w:hAnsi="Calibri" w:cs="Arial"/>
        </w:rPr>
      </w:pPr>
    </w:p>
    <w:p w14:paraId="6A8C3783" w14:textId="77777777" w:rsidR="002E5D64" w:rsidRPr="0024399F" w:rsidRDefault="002E5D64" w:rsidP="00A94470">
      <w:pPr>
        <w:jc w:val="center"/>
        <w:rPr>
          <w:rFonts w:ascii="Calibri" w:hAnsi="Calibri" w:cs="Arial"/>
        </w:rPr>
      </w:pPr>
    </w:p>
    <w:p w14:paraId="7988A70C" w14:textId="77777777" w:rsidR="00A94470" w:rsidRPr="0024399F" w:rsidRDefault="00A94470" w:rsidP="00A94470">
      <w:pPr>
        <w:jc w:val="center"/>
        <w:rPr>
          <w:rFonts w:ascii="Calibri" w:hAnsi="Calibri" w:cs="Arial"/>
        </w:rPr>
      </w:pPr>
    </w:p>
    <w:p w14:paraId="0A7D8222" w14:textId="77777777" w:rsidR="00A94470" w:rsidRPr="0024399F" w:rsidRDefault="00A94470" w:rsidP="00A94470">
      <w:pPr>
        <w:jc w:val="center"/>
        <w:rPr>
          <w:rFonts w:ascii="Calibri" w:hAnsi="Calibri" w:cs="Arial"/>
        </w:rPr>
      </w:pPr>
    </w:p>
    <w:p w14:paraId="0BF605D5" w14:textId="77777777" w:rsidR="00A94470" w:rsidRPr="0024399F" w:rsidRDefault="00A94470" w:rsidP="00A94470">
      <w:pPr>
        <w:jc w:val="center"/>
        <w:rPr>
          <w:rFonts w:ascii="Calibri" w:hAnsi="Calibri" w:cs="Arial"/>
        </w:rPr>
      </w:pPr>
    </w:p>
    <w:p w14:paraId="7FD985D3" w14:textId="38362CCF" w:rsidR="002E5D64" w:rsidRDefault="000A10D7" w:rsidP="00A94470">
      <w:pPr>
        <w:jc w:val="center"/>
        <w:rPr>
          <w:rFonts w:ascii="Calibri" w:hAnsi="Calibri" w:cs="Arial"/>
          <w:b/>
          <w:sz w:val="40"/>
          <w:szCs w:val="40"/>
        </w:rPr>
      </w:pPr>
      <w:r>
        <w:rPr>
          <w:rFonts w:ascii="Calibri" w:hAnsi="Calibri" w:cs="Arial"/>
          <w:b/>
          <w:sz w:val="40"/>
          <w:szCs w:val="40"/>
        </w:rPr>
        <w:t>End</w:t>
      </w:r>
      <w:r w:rsidR="009312D9">
        <w:rPr>
          <w:rFonts w:ascii="Calibri" w:hAnsi="Calibri" w:cs="Arial"/>
          <w:b/>
          <w:sz w:val="40"/>
          <w:szCs w:val="40"/>
        </w:rPr>
        <w:t xml:space="preserve">-Process Assessment of </w:t>
      </w:r>
      <w:r w:rsidR="002E5D64">
        <w:rPr>
          <w:rFonts w:ascii="Calibri" w:hAnsi="Calibri" w:cs="Arial"/>
          <w:b/>
          <w:sz w:val="40"/>
          <w:szCs w:val="40"/>
        </w:rPr>
        <w:br/>
      </w:r>
      <w:r w:rsidR="009312D9">
        <w:rPr>
          <w:rFonts w:ascii="Calibri" w:hAnsi="Calibri" w:cs="Arial"/>
          <w:b/>
          <w:sz w:val="40"/>
          <w:szCs w:val="40"/>
        </w:rPr>
        <w:t xml:space="preserve">ITN Campaign </w:t>
      </w:r>
      <w:r w:rsidR="009E4792">
        <w:rPr>
          <w:rFonts w:ascii="Calibri" w:hAnsi="Calibri" w:cs="Arial"/>
          <w:b/>
          <w:sz w:val="40"/>
          <w:szCs w:val="40"/>
        </w:rPr>
        <w:t>Distribution</w:t>
      </w:r>
    </w:p>
    <w:p w14:paraId="784A67AF" w14:textId="32D6F74D" w:rsidR="00A94470" w:rsidRPr="00C6123A" w:rsidRDefault="00C6123A" w:rsidP="00A94470">
      <w:pPr>
        <w:jc w:val="center"/>
        <w:rPr>
          <w:rFonts w:ascii="Calibri" w:hAnsi="Calibri" w:cs="Arial"/>
          <w:b/>
          <w:i/>
          <w:sz w:val="40"/>
          <w:szCs w:val="40"/>
        </w:rPr>
      </w:pPr>
      <w:r w:rsidRPr="002E5D64">
        <w:rPr>
          <w:rFonts w:ascii="Calibri" w:hAnsi="Calibri" w:cs="Arial"/>
          <w:b/>
          <w:i/>
          <w:iCs/>
          <w:color w:val="0070C0"/>
          <w:sz w:val="40"/>
          <w:szCs w:val="40"/>
        </w:rPr>
        <w:t>Country and/or locations</w:t>
      </w:r>
      <w:r w:rsidR="002E5D64">
        <w:rPr>
          <w:rFonts w:ascii="Calibri" w:hAnsi="Calibri" w:cs="Arial"/>
          <w:b/>
          <w:i/>
          <w:iCs/>
          <w:color w:val="0070C0"/>
          <w:sz w:val="40"/>
          <w:szCs w:val="40"/>
        </w:rPr>
        <w:t>, Year</w:t>
      </w:r>
    </w:p>
    <w:p w14:paraId="5978A453" w14:textId="6E2E6305" w:rsidR="00A94470" w:rsidRPr="0024399F" w:rsidRDefault="006473CB" w:rsidP="002E5D64">
      <w:pPr>
        <w:jc w:val="center"/>
        <w:rPr>
          <w:rFonts w:ascii="Calibri" w:hAnsi="Calibri" w:cs="Arial"/>
        </w:rPr>
      </w:pPr>
      <w:r>
        <w:rPr>
          <w:rFonts w:ascii="Calibri" w:hAnsi="Calibri" w:cs="Arial"/>
          <w:noProof/>
        </w:rPr>
        <mc:AlternateContent>
          <mc:Choice Requires="wps">
            <w:drawing>
              <wp:anchor distT="0" distB="0" distL="114300" distR="114300" simplePos="0" relativeHeight="251659264" behindDoc="0" locked="0" layoutInCell="1" allowOverlap="1" wp14:anchorId="04999C93" wp14:editId="63E39684">
                <wp:simplePos x="0" y="0"/>
                <wp:positionH relativeFrom="margin">
                  <wp:align>center</wp:align>
                </wp:positionH>
                <wp:positionV relativeFrom="paragraph">
                  <wp:posOffset>27940</wp:posOffset>
                </wp:positionV>
                <wp:extent cx="2314575" cy="866775"/>
                <wp:effectExtent l="19050" t="19050" r="28575" b="28575"/>
                <wp:wrapNone/>
                <wp:docPr id="2032030627" name="Text Box 1"/>
                <wp:cNvGraphicFramePr/>
                <a:graphic xmlns:a="http://schemas.openxmlformats.org/drawingml/2006/main">
                  <a:graphicData uri="http://schemas.microsoft.com/office/word/2010/wordprocessingShape">
                    <wps:wsp>
                      <wps:cNvSpPr txBox="1"/>
                      <wps:spPr>
                        <a:xfrm>
                          <a:off x="0" y="0"/>
                          <a:ext cx="2314575" cy="866775"/>
                        </a:xfrm>
                        <a:prstGeom prst="rect">
                          <a:avLst/>
                        </a:prstGeom>
                        <a:solidFill>
                          <a:schemeClr val="lt1"/>
                        </a:solidFill>
                        <a:ln w="38100">
                          <a:solidFill>
                            <a:srgbClr val="0070C0"/>
                          </a:solidFill>
                        </a:ln>
                      </wps:spPr>
                      <wps:txbx>
                        <w:txbxContent>
                          <w:p w14:paraId="430C0F90" w14:textId="77777777" w:rsidR="006473CB" w:rsidRPr="003C2B04" w:rsidRDefault="006473CB" w:rsidP="006473CB">
                            <w:pPr>
                              <w:spacing w:after="0"/>
                              <w:rPr>
                                <w:b/>
                                <w:bCs/>
                                <w:color w:val="0070C0"/>
                                <w:sz w:val="28"/>
                                <w:szCs w:val="28"/>
                              </w:rPr>
                            </w:pPr>
                            <w:r w:rsidRPr="003C2B04">
                              <w:rPr>
                                <w:b/>
                                <w:bCs/>
                                <w:color w:val="0070C0"/>
                                <w:sz w:val="28"/>
                                <w:szCs w:val="28"/>
                              </w:rPr>
                              <w:t>Note for users:</w:t>
                            </w:r>
                          </w:p>
                          <w:p w14:paraId="40BDD683" w14:textId="77777777" w:rsidR="006473CB" w:rsidRPr="003C2B04" w:rsidRDefault="006473CB" w:rsidP="006473CB">
                            <w:pPr>
                              <w:spacing w:after="0"/>
                              <w:rPr>
                                <w:color w:val="0070C0"/>
                                <w:sz w:val="28"/>
                                <w:szCs w:val="28"/>
                              </w:rPr>
                            </w:pPr>
                            <w:r w:rsidRPr="003C2B04">
                              <w:rPr>
                                <w:color w:val="0070C0"/>
                                <w:sz w:val="28"/>
                                <w:szCs w:val="28"/>
                              </w:rPr>
                              <w:t>Text in blue italics should be customized to your needs.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99C93" id="_x0000_t202" coordsize="21600,21600" o:spt="202" path="m,l,21600r21600,l21600,xe">
                <v:stroke joinstyle="miter"/>
                <v:path gradientshapeok="t" o:connecttype="rect"/>
              </v:shapetype>
              <v:shape id="Text Box 1" o:spid="_x0000_s1026" type="#_x0000_t202" style="position:absolute;left:0;text-align:left;margin-left:0;margin-top:2.2pt;width:182.25pt;height:68.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" fillcolor="white [3201]" strokecolor="#0070c0" strokeweight="3pt">
                <v:textbox>
                  <w:txbxContent>
                    <w:p w14:paraId="430C0F90" w14:textId="77777777" w:rsidR="006473CB" w:rsidRPr="003C2B04" w:rsidRDefault="006473CB" w:rsidP="006473CB">
                      <w:pPr>
                        <w:spacing w:after="0"/>
                        <w:rPr>
                          <w:b/>
                          <w:bCs/>
                          <w:color w:val="0070C0"/>
                          <w:sz w:val="28"/>
                          <w:szCs w:val="28"/>
                        </w:rPr>
                      </w:pPr>
                      <w:r w:rsidRPr="003C2B04">
                        <w:rPr>
                          <w:b/>
                          <w:bCs/>
                          <w:color w:val="0070C0"/>
                          <w:sz w:val="28"/>
                          <w:szCs w:val="28"/>
                        </w:rPr>
                        <w:t>Note for users:</w:t>
                      </w:r>
                    </w:p>
                    <w:p w14:paraId="40BDD683" w14:textId="77777777" w:rsidR="006473CB" w:rsidRPr="003C2B04" w:rsidRDefault="006473CB" w:rsidP="006473CB">
                      <w:pPr>
                        <w:spacing w:after="0"/>
                        <w:rPr>
                          <w:color w:val="0070C0"/>
                          <w:sz w:val="28"/>
                          <w:szCs w:val="28"/>
                        </w:rPr>
                      </w:pPr>
                      <w:r w:rsidRPr="003C2B04">
                        <w:rPr>
                          <w:color w:val="0070C0"/>
                          <w:sz w:val="28"/>
                          <w:szCs w:val="28"/>
                        </w:rPr>
                        <w:t>Text in blue italics should be customized to your needs.</w:t>
                      </w:r>
                    </w:p>
                  </w:txbxContent>
                </v:textbox>
                <w10:wrap anchorx="margin"/>
              </v:shape>
            </w:pict>
          </mc:Fallback>
        </mc:AlternateContent>
      </w:r>
    </w:p>
    <w:p w14:paraId="0444F8D2" w14:textId="77777777" w:rsidR="00A94470" w:rsidRPr="0024399F" w:rsidRDefault="00A94470" w:rsidP="002E5D64">
      <w:pPr>
        <w:jc w:val="center"/>
        <w:rPr>
          <w:rFonts w:ascii="Calibri" w:hAnsi="Calibri" w:cs="Arial"/>
        </w:rPr>
      </w:pPr>
    </w:p>
    <w:p w14:paraId="650A3CA5" w14:textId="77777777" w:rsidR="00A94470" w:rsidRPr="0024399F" w:rsidRDefault="00A94470" w:rsidP="002E5D64">
      <w:pPr>
        <w:jc w:val="center"/>
        <w:rPr>
          <w:rFonts w:ascii="Calibri" w:hAnsi="Calibri"/>
        </w:rPr>
      </w:pPr>
    </w:p>
    <w:p w14:paraId="54C57429" w14:textId="77777777" w:rsidR="00A94470" w:rsidRPr="0024399F" w:rsidRDefault="00A94470" w:rsidP="002E5D64">
      <w:pPr>
        <w:jc w:val="center"/>
        <w:rPr>
          <w:rFonts w:ascii="Calibri" w:hAnsi="Calibri"/>
        </w:rPr>
      </w:pPr>
    </w:p>
    <w:p w14:paraId="36062A27" w14:textId="77777777" w:rsidR="00A94470" w:rsidRPr="0024399F" w:rsidRDefault="00A94470" w:rsidP="002E5D64">
      <w:pPr>
        <w:jc w:val="center"/>
        <w:rPr>
          <w:rFonts w:ascii="Calibri" w:hAnsi="Calibri"/>
        </w:rPr>
      </w:pPr>
    </w:p>
    <w:p w14:paraId="258BEB2B" w14:textId="77777777" w:rsidR="00A94470" w:rsidRPr="0024399F" w:rsidRDefault="00A94470" w:rsidP="002E5D64">
      <w:pPr>
        <w:jc w:val="center"/>
        <w:rPr>
          <w:rFonts w:ascii="Calibri" w:hAnsi="Calibri"/>
        </w:rPr>
      </w:pPr>
    </w:p>
    <w:p w14:paraId="03C991AA" w14:textId="77777777" w:rsidR="00A94470" w:rsidRPr="002E5D64" w:rsidRDefault="00C6123A" w:rsidP="00A94470">
      <w:pPr>
        <w:jc w:val="center"/>
        <w:rPr>
          <w:rFonts w:ascii="Calibri" w:hAnsi="Calibri" w:cs="Arial"/>
          <w:i/>
          <w:color w:val="0070C0"/>
          <w:sz w:val="40"/>
          <w:szCs w:val="40"/>
        </w:rPr>
      </w:pPr>
      <w:bookmarkStart w:id="0" w:name="OLE_LINK1"/>
      <w:bookmarkStart w:id="1" w:name="OLE_LINK2"/>
      <w:r w:rsidRPr="002E5D64">
        <w:rPr>
          <w:rFonts w:ascii="Calibri" w:hAnsi="Calibri" w:cs="Arial"/>
          <w:i/>
          <w:color w:val="0070C0"/>
          <w:sz w:val="36"/>
          <w:szCs w:val="36"/>
        </w:rPr>
        <w:t>Date</w:t>
      </w:r>
    </w:p>
    <w:bookmarkEnd w:id="0"/>
    <w:bookmarkEnd w:id="1"/>
    <w:p w14:paraId="66E5CD58" w14:textId="77777777" w:rsidR="0018533A" w:rsidRPr="0024399F" w:rsidRDefault="00A94470" w:rsidP="00A94470">
      <w:pPr>
        <w:pStyle w:val="Heading1"/>
      </w:pPr>
      <w:r w:rsidRPr="0024399F">
        <w:br w:type="page"/>
      </w:r>
    </w:p>
    <w:sdt>
      <w:sdtPr>
        <w:rPr>
          <w:rFonts w:asciiTheme="minorHAnsi" w:eastAsiaTheme="minorEastAsia" w:hAnsiTheme="minorHAnsi" w:cstheme="minorBidi"/>
          <w:b w:val="0"/>
          <w:bCs w:val="0"/>
          <w:color w:val="auto"/>
          <w:sz w:val="22"/>
          <w:szCs w:val="22"/>
          <w:shd w:val="clear" w:color="auto" w:fill="E6E6E6"/>
        </w:rPr>
        <w:id w:val="2111540452"/>
        <w:docPartObj>
          <w:docPartGallery w:val="Table of Contents"/>
          <w:docPartUnique/>
        </w:docPartObj>
      </w:sdtPr>
      <w:sdtEndPr>
        <w:rPr>
          <w:noProof/>
        </w:rPr>
      </w:sdtEndPr>
      <w:sdtContent>
        <w:p w14:paraId="190397B7" w14:textId="77777777" w:rsidR="0018533A" w:rsidRDefault="0018533A" w:rsidP="00B0244B">
          <w:pPr>
            <w:pStyle w:val="TOCHeading"/>
            <w:spacing w:before="0" w:line="240" w:lineRule="auto"/>
          </w:pPr>
          <w:r>
            <w:t>Table of Contents</w:t>
          </w:r>
        </w:p>
        <w:p w14:paraId="44F19CB7" w14:textId="5746549C" w:rsidR="00877506" w:rsidRDefault="0018533A">
          <w:pPr>
            <w:pStyle w:val="TOC1"/>
            <w:tabs>
              <w:tab w:val="right" w:leader="dot" w:pos="9016"/>
            </w:tabs>
            <w:rPr>
              <w:noProof/>
              <w:kern w:val="2"/>
              <w:sz w:val="24"/>
              <w:szCs w:val="24"/>
              <w:lang w:val="en-GB" w:eastAsia="en-GB"/>
              <w14:ligatures w14:val="standardContextual"/>
            </w:rPr>
          </w:pPr>
          <w:r>
            <w:rPr>
              <w:color w:val="2B579A"/>
              <w:shd w:val="clear" w:color="auto" w:fill="E6E6E6"/>
            </w:rPr>
            <w:fldChar w:fldCharType="begin"/>
          </w:r>
          <w:r>
            <w:instrText xml:space="preserve"> TOC \o "1-3" \h \z \u </w:instrText>
          </w:r>
          <w:r>
            <w:rPr>
              <w:color w:val="2B579A"/>
              <w:shd w:val="clear" w:color="auto" w:fill="E6E6E6"/>
            </w:rPr>
            <w:fldChar w:fldCharType="separate"/>
          </w:r>
          <w:hyperlink w:anchor="_Toc216958681" w:history="1">
            <w:r w:rsidR="00877506" w:rsidRPr="00D96CB3">
              <w:rPr>
                <w:rStyle w:val="Hyperlink"/>
                <w:noProof/>
              </w:rPr>
              <w:t>Instructions for users</w:t>
            </w:r>
            <w:r w:rsidR="00877506">
              <w:rPr>
                <w:noProof/>
                <w:webHidden/>
              </w:rPr>
              <w:tab/>
            </w:r>
            <w:r w:rsidR="00877506">
              <w:rPr>
                <w:noProof/>
                <w:webHidden/>
              </w:rPr>
              <w:fldChar w:fldCharType="begin"/>
            </w:r>
            <w:r w:rsidR="00877506">
              <w:rPr>
                <w:noProof/>
                <w:webHidden/>
              </w:rPr>
              <w:instrText xml:space="preserve"> PAGEREF _Toc216958681 \h </w:instrText>
            </w:r>
            <w:r w:rsidR="00877506">
              <w:rPr>
                <w:noProof/>
                <w:webHidden/>
              </w:rPr>
            </w:r>
            <w:r w:rsidR="00877506">
              <w:rPr>
                <w:noProof/>
                <w:webHidden/>
              </w:rPr>
              <w:fldChar w:fldCharType="separate"/>
            </w:r>
            <w:r w:rsidR="00877506">
              <w:rPr>
                <w:noProof/>
                <w:webHidden/>
              </w:rPr>
              <w:t>4</w:t>
            </w:r>
            <w:r w:rsidR="00877506">
              <w:rPr>
                <w:noProof/>
                <w:webHidden/>
              </w:rPr>
              <w:fldChar w:fldCharType="end"/>
            </w:r>
          </w:hyperlink>
        </w:p>
        <w:p w14:paraId="0415F000" w14:textId="768614BB" w:rsidR="00877506" w:rsidRDefault="00877506">
          <w:pPr>
            <w:pStyle w:val="TOC1"/>
            <w:tabs>
              <w:tab w:val="right" w:leader="dot" w:pos="9016"/>
            </w:tabs>
            <w:rPr>
              <w:noProof/>
              <w:kern w:val="2"/>
              <w:sz w:val="24"/>
              <w:szCs w:val="24"/>
              <w:lang w:val="en-GB" w:eastAsia="en-GB"/>
              <w14:ligatures w14:val="standardContextual"/>
            </w:rPr>
          </w:pPr>
          <w:hyperlink w:anchor="_Toc216958682" w:history="1">
            <w:r w:rsidRPr="00D96CB3">
              <w:rPr>
                <w:rStyle w:val="Hyperlink"/>
                <w:noProof/>
              </w:rPr>
              <w:t>Abbreviations</w:t>
            </w:r>
            <w:r>
              <w:rPr>
                <w:noProof/>
                <w:webHidden/>
              </w:rPr>
              <w:tab/>
            </w:r>
            <w:r>
              <w:rPr>
                <w:noProof/>
                <w:webHidden/>
              </w:rPr>
              <w:fldChar w:fldCharType="begin"/>
            </w:r>
            <w:r>
              <w:rPr>
                <w:noProof/>
                <w:webHidden/>
              </w:rPr>
              <w:instrText xml:space="preserve"> PAGEREF _Toc216958682 \h </w:instrText>
            </w:r>
            <w:r>
              <w:rPr>
                <w:noProof/>
                <w:webHidden/>
              </w:rPr>
            </w:r>
            <w:r>
              <w:rPr>
                <w:noProof/>
                <w:webHidden/>
              </w:rPr>
              <w:fldChar w:fldCharType="separate"/>
            </w:r>
            <w:r>
              <w:rPr>
                <w:noProof/>
                <w:webHidden/>
              </w:rPr>
              <w:t>5</w:t>
            </w:r>
            <w:r>
              <w:rPr>
                <w:noProof/>
                <w:webHidden/>
              </w:rPr>
              <w:fldChar w:fldCharType="end"/>
            </w:r>
          </w:hyperlink>
        </w:p>
        <w:p w14:paraId="58A4E978" w14:textId="09374342" w:rsidR="00877506" w:rsidRDefault="00877506">
          <w:pPr>
            <w:pStyle w:val="TOC1"/>
            <w:tabs>
              <w:tab w:val="left" w:pos="440"/>
              <w:tab w:val="right" w:leader="dot" w:pos="9016"/>
            </w:tabs>
            <w:rPr>
              <w:noProof/>
              <w:kern w:val="2"/>
              <w:sz w:val="24"/>
              <w:szCs w:val="24"/>
              <w:lang w:val="en-GB" w:eastAsia="en-GB"/>
              <w14:ligatures w14:val="standardContextual"/>
            </w:rPr>
          </w:pPr>
          <w:hyperlink w:anchor="_Toc216958683" w:history="1">
            <w:r w:rsidRPr="00D96CB3">
              <w:rPr>
                <w:rStyle w:val="Hyperlink"/>
                <w:noProof/>
              </w:rPr>
              <w:t>1</w:t>
            </w:r>
            <w:r>
              <w:rPr>
                <w:noProof/>
                <w:kern w:val="2"/>
                <w:sz w:val="24"/>
                <w:szCs w:val="24"/>
                <w:lang w:val="en-GB" w:eastAsia="en-GB"/>
                <w14:ligatures w14:val="standardContextual"/>
              </w:rPr>
              <w:tab/>
            </w:r>
            <w:r w:rsidRPr="00D96CB3">
              <w:rPr>
                <w:rStyle w:val="Hyperlink"/>
                <w:noProof/>
              </w:rPr>
              <w:t>Background</w:t>
            </w:r>
            <w:r>
              <w:rPr>
                <w:noProof/>
                <w:webHidden/>
              </w:rPr>
              <w:tab/>
            </w:r>
            <w:r>
              <w:rPr>
                <w:noProof/>
                <w:webHidden/>
              </w:rPr>
              <w:fldChar w:fldCharType="begin"/>
            </w:r>
            <w:r>
              <w:rPr>
                <w:noProof/>
                <w:webHidden/>
              </w:rPr>
              <w:instrText xml:space="preserve"> PAGEREF _Toc216958683 \h </w:instrText>
            </w:r>
            <w:r>
              <w:rPr>
                <w:noProof/>
                <w:webHidden/>
              </w:rPr>
            </w:r>
            <w:r>
              <w:rPr>
                <w:noProof/>
                <w:webHidden/>
              </w:rPr>
              <w:fldChar w:fldCharType="separate"/>
            </w:r>
            <w:r>
              <w:rPr>
                <w:noProof/>
                <w:webHidden/>
              </w:rPr>
              <w:t>6</w:t>
            </w:r>
            <w:r>
              <w:rPr>
                <w:noProof/>
                <w:webHidden/>
              </w:rPr>
              <w:fldChar w:fldCharType="end"/>
            </w:r>
          </w:hyperlink>
        </w:p>
        <w:p w14:paraId="499D86A5" w14:textId="5501AE02"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684" w:history="1">
            <w:r w:rsidRPr="00D96CB3">
              <w:rPr>
                <w:rStyle w:val="Hyperlink"/>
                <w:noProof/>
              </w:rPr>
              <w:t>1.1</w:t>
            </w:r>
            <w:r>
              <w:rPr>
                <w:noProof/>
                <w:kern w:val="2"/>
                <w:sz w:val="24"/>
                <w:szCs w:val="24"/>
                <w:lang w:val="en-GB" w:eastAsia="en-GB"/>
                <w14:ligatures w14:val="standardContextual"/>
              </w:rPr>
              <w:tab/>
            </w:r>
            <w:r w:rsidRPr="00D96CB3">
              <w:rPr>
                <w:rStyle w:val="Hyperlink"/>
                <w:noProof/>
              </w:rPr>
              <w:t>Introduction</w:t>
            </w:r>
            <w:r>
              <w:rPr>
                <w:noProof/>
                <w:webHidden/>
              </w:rPr>
              <w:tab/>
            </w:r>
            <w:r>
              <w:rPr>
                <w:noProof/>
                <w:webHidden/>
              </w:rPr>
              <w:fldChar w:fldCharType="begin"/>
            </w:r>
            <w:r>
              <w:rPr>
                <w:noProof/>
                <w:webHidden/>
              </w:rPr>
              <w:instrText xml:space="preserve"> PAGEREF _Toc216958684 \h </w:instrText>
            </w:r>
            <w:r>
              <w:rPr>
                <w:noProof/>
                <w:webHidden/>
              </w:rPr>
            </w:r>
            <w:r>
              <w:rPr>
                <w:noProof/>
                <w:webHidden/>
              </w:rPr>
              <w:fldChar w:fldCharType="separate"/>
            </w:r>
            <w:r>
              <w:rPr>
                <w:noProof/>
                <w:webHidden/>
              </w:rPr>
              <w:t>6</w:t>
            </w:r>
            <w:r>
              <w:rPr>
                <w:noProof/>
                <w:webHidden/>
              </w:rPr>
              <w:fldChar w:fldCharType="end"/>
            </w:r>
          </w:hyperlink>
        </w:p>
        <w:p w14:paraId="3B4350EB" w14:textId="2FB6DF76"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685" w:history="1">
            <w:r w:rsidRPr="00D96CB3">
              <w:rPr>
                <w:rStyle w:val="Hyperlink"/>
                <w:noProof/>
              </w:rPr>
              <w:t>1.2</w:t>
            </w:r>
            <w:r>
              <w:rPr>
                <w:noProof/>
                <w:kern w:val="2"/>
                <w:sz w:val="24"/>
                <w:szCs w:val="24"/>
                <w:lang w:val="en-GB" w:eastAsia="en-GB"/>
                <w14:ligatures w14:val="standardContextual"/>
              </w:rPr>
              <w:tab/>
            </w:r>
            <w:r w:rsidRPr="00D96CB3">
              <w:rPr>
                <w:rStyle w:val="Hyperlink"/>
                <w:noProof/>
              </w:rPr>
              <w:t>Malaria, ITN and campaign overview</w:t>
            </w:r>
            <w:r>
              <w:rPr>
                <w:noProof/>
                <w:webHidden/>
              </w:rPr>
              <w:tab/>
            </w:r>
            <w:r>
              <w:rPr>
                <w:noProof/>
                <w:webHidden/>
              </w:rPr>
              <w:fldChar w:fldCharType="begin"/>
            </w:r>
            <w:r>
              <w:rPr>
                <w:noProof/>
                <w:webHidden/>
              </w:rPr>
              <w:instrText xml:space="preserve"> PAGEREF _Toc216958685 \h </w:instrText>
            </w:r>
            <w:r>
              <w:rPr>
                <w:noProof/>
                <w:webHidden/>
              </w:rPr>
            </w:r>
            <w:r>
              <w:rPr>
                <w:noProof/>
                <w:webHidden/>
              </w:rPr>
              <w:fldChar w:fldCharType="separate"/>
            </w:r>
            <w:r>
              <w:rPr>
                <w:noProof/>
                <w:webHidden/>
              </w:rPr>
              <w:t>7</w:t>
            </w:r>
            <w:r>
              <w:rPr>
                <w:noProof/>
                <w:webHidden/>
              </w:rPr>
              <w:fldChar w:fldCharType="end"/>
            </w:r>
          </w:hyperlink>
        </w:p>
        <w:p w14:paraId="20840D35" w14:textId="570F1747"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686" w:history="1">
            <w:r w:rsidRPr="00D96CB3">
              <w:rPr>
                <w:rStyle w:val="Hyperlink"/>
                <w:noProof/>
              </w:rPr>
              <w:t>1.3</w:t>
            </w:r>
            <w:r>
              <w:rPr>
                <w:noProof/>
                <w:kern w:val="2"/>
                <w:sz w:val="24"/>
                <w:szCs w:val="24"/>
                <w:lang w:val="en-GB" w:eastAsia="en-GB"/>
                <w14:ligatures w14:val="standardContextual"/>
              </w:rPr>
              <w:tab/>
            </w:r>
            <w:r w:rsidRPr="00D96CB3">
              <w:rPr>
                <w:rStyle w:val="Hyperlink"/>
                <w:noProof/>
              </w:rPr>
              <w:t>Objectives</w:t>
            </w:r>
            <w:r>
              <w:rPr>
                <w:noProof/>
                <w:webHidden/>
              </w:rPr>
              <w:tab/>
            </w:r>
            <w:r>
              <w:rPr>
                <w:noProof/>
                <w:webHidden/>
              </w:rPr>
              <w:fldChar w:fldCharType="begin"/>
            </w:r>
            <w:r>
              <w:rPr>
                <w:noProof/>
                <w:webHidden/>
              </w:rPr>
              <w:instrText xml:space="preserve"> PAGEREF _Toc216958686 \h </w:instrText>
            </w:r>
            <w:r>
              <w:rPr>
                <w:noProof/>
                <w:webHidden/>
              </w:rPr>
            </w:r>
            <w:r>
              <w:rPr>
                <w:noProof/>
                <w:webHidden/>
              </w:rPr>
              <w:fldChar w:fldCharType="separate"/>
            </w:r>
            <w:r>
              <w:rPr>
                <w:noProof/>
                <w:webHidden/>
              </w:rPr>
              <w:t>7</w:t>
            </w:r>
            <w:r>
              <w:rPr>
                <w:noProof/>
                <w:webHidden/>
              </w:rPr>
              <w:fldChar w:fldCharType="end"/>
            </w:r>
          </w:hyperlink>
        </w:p>
        <w:p w14:paraId="04FB68D3" w14:textId="1AFAC364" w:rsidR="00877506" w:rsidRDefault="00877506">
          <w:pPr>
            <w:pStyle w:val="TOC1"/>
            <w:tabs>
              <w:tab w:val="left" w:pos="440"/>
              <w:tab w:val="right" w:leader="dot" w:pos="9016"/>
            </w:tabs>
            <w:rPr>
              <w:noProof/>
              <w:kern w:val="2"/>
              <w:sz w:val="24"/>
              <w:szCs w:val="24"/>
              <w:lang w:val="en-GB" w:eastAsia="en-GB"/>
              <w14:ligatures w14:val="standardContextual"/>
            </w:rPr>
          </w:pPr>
          <w:hyperlink w:anchor="_Toc216958687" w:history="1">
            <w:r w:rsidRPr="00D96CB3">
              <w:rPr>
                <w:rStyle w:val="Hyperlink"/>
                <w:noProof/>
              </w:rPr>
              <w:t>2</w:t>
            </w:r>
            <w:r>
              <w:rPr>
                <w:noProof/>
                <w:kern w:val="2"/>
                <w:sz w:val="24"/>
                <w:szCs w:val="24"/>
                <w:lang w:val="en-GB" w:eastAsia="en-GB"/>
                <w14:ligatures w14:val="standardContextual"/>
              </w:rPr>
              <w:tab/>
            </w:r>
            <w:r w:rsidRPr="00D96CB3">
              <w:rPr>
                <w:rStyle w:val="Hyperlink"/>
                <w:noProof/>
              </w:rPr>
              <w:t>Methods</w:t>
            </w:r>
            <w:r>
              <w:rPr>
                <w:noProof/>
                <w:webHidden/>
              </w:rPr>
              <w:tab/>
            </w:r>
            <w:r>
              <w:rPr>
                <w:noProof/>
                <w:webHidden/>
              </w:rPr>
              <w:fldChar w:fldCharType="begin"/>
            </w:r>
            <w:r>
              <w:rPr>
                <w:noProof/>
                <w:webHidden/>
              </w:rPr>
              <w:instrText xml:space="preserve"> PAGEREF _Toc216958687 \h </w:instrText>
            </w:r>
            <w:r>
              <w:rPr>
                <w:noProof/>
                <w:webHidden/>
              </w:rPr>
            </w:r>
            <w:r>
              <w:rPr>
                <w:noProof/>
                <w:webHidden/>
              </w:rPr>
              <w:fldChar w:fldCharType="separate"/>
            </w:r>
            <w:r>
              <w:rPr>
                <w:noProof/>
                <w:webHidden/>
              </w:rPr>
              <w:t>8</w:t>
            </w:r>
            <w:r>
              <w:rPr>
                <w:noProof/>
                <w:webHidden/>
              </w:rPr>
              <w:fldChar w:fldCharType="end"/>
            </w:r>
          </w:hyperlink>
        </w:p>
        <w:p w14:paraId="3BF10D77" w14:textId="60EE3D66"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688" w:history="1">
            <w:r w:rsidRPr="00D96CB3">
              <w:rPr>
                <w:rStyle w:val="Hyperlink"/>
                <w:noProof/>
              </w:rPr>
              <w:t>2.1</w:t>
            </w:r>
            <w:r>
              <w:rPr>
                <w:noProof/>
                <w:kern w:val="2"/>
                <w:sz w:val="24"/>
                <w:szCs w:val="24"/>
                <w:lang w:val="en-GB" w:eastAsia="en-GB"/>
                <w14:ligatures w14:val="standardContextual"/>
              </w:rPr>
              <w:tab/>
            </w:r>
            <w:r w:rsidRPr="00D96CB3">
              <w:rPr>
                <w:rStyle w:val="Hyperlink"/>
                <w:noProof/>
              </w:rPr>
              <w:t>Assessment design</w:t>
            </w:r>
            <w:r>
              <w:rPr>
                <w:noProof/>
                <w:webHidden/>
              </w:rPr>
              <w:tab/>
            </w:r>
            <w:r>
              <w:rPr>
                <w:noProof/>
                <w:webHidden/>
              </w:rPr>
              <w:fldChar w:fldCharType="begin"/>
            </w:r>
            <w:r>
              <w:rPr>
                <w:noProof/>
                <w:webHidden/>
              </w:rPr>
              <w:instrText xml:space="preserve"> PAGEREF _Toc216958688 \h </w:instrText>
            </w:r>
            <w:r>
              <w:rPr>
                <w:noProof/>
                <w:webHidden/>
              </w:rPr>
            </w:r>
            <w:r>
              <w:rPr>
                <w:noProof/>
                <w:webHidden/>
              </w:rPr>
              <w:fldChar w:fldCharType="separate"/>
            </w:r>
            <w:r>
              <w:rPr>
                <w:noProof/>
                <w:webHidden/>
              </w:rPr>
              <w:t>8</w:t>
            </w:r>
            <w:r>
              <w:rPr>
                <w:noProof/>
                <w:webHidden/>
              </w:rPr>
              <w:fldChar w:fldCharType="end"/>
            </w:r>
          </w:hyperlink>
        </w:p>
        <w:p w14:paraId="299E6B85" w14:textId="25590189"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689" w:history="1">
            <w:r w:rsidRPr="00D96CB3">
              <w:rPr>
                <w:rStyle w:val="Hyperlink"/>
                <w:noProof/>
              </w:rPr>
              <w:t>2.2</w:t>
            </w:r>
            <w:r>
              <w:rPr>
                <w:noProof/>
                <w:kern w:val="2"/>
                <w:sz w:val="24"/>
                <w:szCs w:val="24"/>
                <w:lang w:val="en-GB" w:eastAsia="en-GB"/>
                <w14:ligatures w14:val="standardContextual"/>
              </w:rPr>
              <w:tab/>
            </w:r>
            <w:r w:rsidRPr="00D96CB3">
              <w:rPr>
                <w:rStyle w:val="Hyperlink"/>
                <w:noProof/>
              </w:rPr>
              <w:t>Assessment Sites</w:t>
            </w:r>
            <w:r>
              <w:rPr>
                <w:noProof/>
                <w:webHidden/>
              </w:rPr>
              <w:tab/>
            </w:r>
            <w:r>
              <w:rPr>
                <w:noProof/>
                <w:webHidden/>
              </w:rPr>
              <w:fldChar w:fldCharType="begin"/>
            </w:r>
            <w:r>
              <w:rPr>
                <w:noProof/>
                <w:webHidden/>
              </w:rPr>
              <w:instrText xml:space="preserve"> PAGEREF _Toc216958689 \h </w:instrText>
            </w:r>
            <w:r>
              <w:rPr>
                <w:noProof/>
                <w:webHidden/>
              </w:rPr>
            </w:r>
            <w:r>
              <w:rPr>
                <w:noProof/>
                <w:webHidden/>
              </w:rPr>
              <w:fldChar w:fldCharType="separate"/>
            </w:r>
            <w:r>
              <w:rPr>
                <w:noProof/>
                <w:webHidden/>
              </w:rPr>
              <w:t>8</w:t>
            </w:r>
            <w:r>
              <w:rPr>
                <w:noProof/>
                <w:webHidden/>
              </w:rPr>
              <w:fldChar w:fldCharType="end"/>
            </w:r>
          </w:hyperlink>
        </w:p>
        <w:p w14:paraId="3D8F8643" w14:textId="2D4CF1C4"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690" w:history="1">
            <w:r w:rsidRPr="00D96CB3">
              <w:rPr>
                <w:rStyle w:val="Hyperlink"/>
                <w:noProof/>
              </w:rPr>
              <w:t>2.3</w:t>
            </w:r>
            <w:r>
              <w:rPr>
                <w:noProof/>
                <w:kern w:val="2"/>
                <w:sz w:val="24"/>
                <w:szCs w:val="24"/>
                <w:lang w:val="en-GB" w:eastAsia="en-GB"/>
                <w14:ligatures w14:val="standardContextual"/>
              </w:rPr>
              <w:tab/>
            </w:r>
            <w:r w:rsidRPr="00D96CB3">
              <w:rPr>
                <w:rStyle w:val="Hyperlink"/>
                <w:noProof/>
              </w:rPr>
              <w:t>Sample size</w:t>
            </w:r>
            <w:r>
              <w:rPr>
                <w:noProof/>
                <w:webHidden/>
              </w:rPr>
              <w:tab/>
            </w:r>
            <w:r>
              <w:rPr>
                <w:noProof/>
                <w:webHidden/>
              </w:rPr>
              <w:fldChar w:fldCharType="begin"/>
            </w:r>
            <w:r>
              <w:rPr>
                <w:noProof/>
                <w:webHidden/>
              </w:rPr>
              <w:instrText xml:space="preserve"> PAGEREF _Toc216958690 \h </w:instrText>
            </w:r>
            <w:r>
              <w:rPr>
                <w:noProof/>
                <w:webHidden/>
              </w:rPr>
            </w:r>
            <w:r>
              <w:rPr>
                <w:noProof/>
                <w:webHidden/>
              </w:rPr>
              <w:fldChar w:fldCharType="separate"/>
            </w:r>
            <w:r>
              <w:rPr>
                <w:noProof/>
                <w:webHidden/>
              </w:rPr>
              <w:t>9</w:t>
            </w:r>
            <w:r>
              <w:rPr>
                <w:noProof/>
                <w:webHidden/>
              </w:rPr>
              <w:fldChar w:fldCharType="end"/>
            </w:r>
          </w:hyperlink>
        </w:p>
        <w:p w14:paraId="461E93FA" w14:textId="6A5FBA9E"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691" w:history="1">
            <w:r w:rsidRPr="00D96CB3">
              <w:rPr>
                <w:rStyle w:val="Hyperlink"/>
                <w:noProof/>
              </w:rPr>
              <w:t>2.4</w:t>
            </w:r>
            <w:r>
              <w:rPr>
                <w:noProof/>
                <w:kern w:val="2"/>
                <w:sz w:val="24"/>
                <w:szCs w:val="24"/>
                <w:lang w:val="en-GB" w:eastAsia="en-GB"/>
                <w14:ligatures w14:val="standardContextual"/>
              </w:rPr>
              <w:tab/>
            </w:r>
            <w:r w:rsidRPr="00D96CB3">
              <w:rPr>
                <w:rStyle w:val="Hyperlink"/>
                <w:noProof/>
              </w:rPr>
              <w:t>Sampling procedures</w:t>
            </w:r>
            <w:r>
              <w:rPr>
                <w:noProof/>
                <w:webHidden/>
              </w:rPr>
              <w:tab/>
            </w:r>
            <w:r>
              <w:rPr>
                <w:noProof/>
                <w:webHidden/>
              </w:rPr>
              <w:fldChar w:fldCharType="begin"/>
            </w:r>
            <w:r>
              <w:rPr>
                <w:noProof/>
                <w:webHidden/>
              </w:rPr>
              <w:instrText xml:space="preserve"> PAGEREF _Toc216958691 \h </w:instrText>
            </w:r>
            <w:r>
              <w:rPr>
                <w:noProof/>
                <w:webHidden/>
              </w:rPr>
            </w:r>
            <w:r>
              <w:rPr>
                <w:noProof/>
                <w:webHidden/>
              </w:rPr>
              <w:fldChar w:fldCharType="separate"/>
            </w:r>
            <w:r>
              <w:rPr>
                <w:noProof/>
                <w:webHidden/>
              </w:rPr>
              <w:t>10</w:t>
            </w:r>
            <w:r>
              <w:rPr>
                <w:noProof/>
                <w:webHidden/>
              </w:rPr>
              <w:fldChar w:fldCharType="end"/>
            </w:r>
          </w:hyperlink>
        </w:p>
        <w:p w14:paraId="1E1FBD48" w14:textId="5D1EF0F7"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692" w:history="1">
            <w:r w:rsidRPr="00D96CB3">
              <w:rPr>
                <w:rStyle w:val="Hyperlink"/>
                <w:noProof/>
              </w:rPr>
              <w:t>2.4.1</w:t>
            </w:r>
            <w:r>
              <w:rPr>
                <w:noProof/>
                <w:kern w:val="2"/>
                <w:sz w:val="24"/>
                <w:szCs w:val="24"/>
                <w:lang w:val="en-GB" w:eastAsia="en-GB"/>
                <w14:ligatures w14:val="standardContextual"/>
              </w:rPr>
              <w:tab/>
            </w:r>
            <w:r w:rsidRPr="00D96CB3">
              <w:rPr>
                <w:rStyle w:val="Hyperlink"/>
                <w:noProof/>
              </w:rPr>
              <w:t>Stage one: selection of clusters</w:t>
            </w:r>
            <w:r>
              <w:rPr>
                <w:noProof/>
                <w:webHidden/>
              </w:rPr>
              <w:tab/>
            </w:r>
            <w:r>
              <w:rPr>
                <w:noProof/>
                <w:webHidden/>
              </w:rPr>
              <w:fldChar w:fldCharType="begin"/>
            </w:r>
            <w:r>
              <w:rPr>
                <w:noProof/>
                <w:webHidden/>
              </w:rPr>
              <w:instrText xml:space="preserve"> PAGEREF _Toc216958692 \h </w:instrText>
            </w:r>
            <w:r>
              <w:rPr>
                <w:noProof/>
                <w:webHidden/>
              </w:rPr>
            </w:r>
            <w:r>
              <w:rPr>
                <w:noProof/>
                <w:webHidden/>
              </w:rPr>
              <w:fldChar w:fldCharType="separate"/>
            </w:r>
            <w:r>
              <w:rPr>
                <w:noProof/>
                <w:webHidden/>
              </w:rPr>
              <w:t>10</w:t>
            </w:r>
            <w:r>
              <w:rPr>
                <w:noProof/>
                <w:webHidden/>
              </w:rPr>
              <w:fldChar w:fldCharType="end"/>
            </w:r>
          </w:hyperlink>
        </w:p>
        <w:p w14:paraId="42AD365E" w14:textId="6A73CA15"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693" w:history="1">
            <w:r w:rsidRPr="00D96CB3">
              <w:rPr>
                <w:rStyle w:val="Hyperlink"/>
                <w:noProof/>
              </w:rPr>
              <w:t>2.4.2</w:t>
            </w:r>
            <w:r>
              <w:rPr>
                <w:noProof/>
                <w:kern w:val="2"/>
                <w:sz w:val="24"/>
                <w:szCs w:val="24"/>
                <w:lang w:val="en-GB" w:eastAsia="en-GB"/>
                <w14:ligatures w14:val="standardContextual"/>
              </w:rPr>
              <w:tab/>
            </w:r>
            <w:r w:rsidRPr="00D96CB3">
              <w:rPr>
                <w:rStyle w:val="Hyperlink"/>
                <w:noProof/>
              </w:rPr>
              <w:t>Stage two: selection of households</w:t>
            </w:r>
            <w:r>
              <w:rPr>
                <w:noProof/>
                <w:webHidden/>
              </w:rPr>
              <w:tab/>
            </w:r>
            <w:r>
              <w:rPr>
                <w:noProof/>
                <w:webHidden/>
              </w:rPr>
              <w:fldChar w:fldCharType="begin"/>
            </w:r>
            <w:r>
              <w:rPr>
                <w:noProof/>
                <w:webHidden/>
              </w:rPr>
              <w:instrText xml:space="preserve"> PAGEREF _Toc216958693 \h </w:instrText>
            </w:r>
            <w:r>
              <w:rPr>
                <w:noProof/>
                <w:webHidden/>
              </w:rPr>
            </w:r>
            <w:r>
              <w:rPr>
                <w:noProof/>
                <w:webHidden/>
              </w:rPr>
              <w:fldChar w:fldCharType="separate"/>
            </w:r>
            <w:r>
              <w:rPr>
                <w:noProof/>
                <w:webHidden/>
              </w:rPr>
              <w:t>10</w:t>
            </w:r>
            <w:r>
              <w:rPr>
                <w:noProof/>
                <w:webHidden/>
              </w:rPr>
              <w:fldChar w:fldCharType="end"/>
            </w:r>
          </w:hyperlink>
        </w:p>
        <w:p w14:paraId="0A0B8B5E" w14:textId="1CEA042C"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694" w:history="1">
            <w:r w:rsidRPr="00D96CB3">
              <w:rPr>
                <w:rStyle w:val="Hyperlink"/>
                <w:noProof/>
              </w:rPr>
              <w:t>2.5</w:t>
            </w:r>
            <w:r>
              <w:rPr>
                <w:noProof/>
                <w:kern w:val="2"/>
                <w:sz w:val="24"/>
                <w:szCs w:val="24"/>
                <w:lang w:val="en-GB" w:eastAsia="en-GB"/>
                <w14:ligatures w14:val="standardContextual"/>
              </w:rPr>
              <w:tab/>
            </w:r>
            <w:r w:rsidRPr="00D96CB3">
              <w:rPr>
                <w:rStyle w:val="Hyperlink"/>
                <w:noProof/>
              </w:rPr>
              <w:t>Assessment questionnaire</w:t>
            </w:r>
            <w:r>
              <w:rPr>
                <w:noProof/>
                <w:webHidden/>
              </w:rPr>
              <w:tab/>
            </w:r>
            <w:r>
              <w:rPr>
                <w:noProof/>
                <w:webHidden/>
              </w:rPr>
              <w:fldChar w:fldCharType="begin"/>
            </w:r>
            <w:r>
              <w:rPr>
                <w:noProof/>
                <w:webHidden/>
              </w:rPr>
              <w:instrText xml:space="preserve"> PAGEREF _Toc216958694 \h </w:instrText>
            </w:r>
            <w:r>
              <w:rPr>
                <w:noProof/>
                <w:webHidden/>
              </w:rPr>
            </w:r>
            <w:r>
              <w:rPr>
                <w:noProof/>
                <w:webHidden/>
              </w:rPr>
              <w:fldChar w:fldCharType="separate"/>
            </w:r>
            <w:r>
              <w:rPr>
                <w:noProof/>
                <w:webHidden/>
              </w:rPr>
              <w:t>11</w:t>
            </w:r>
            <w:r>
              <w:rPr>
                <w:noProof/>
                <w:webHidden/>
              </w:rPr>
              <w:fldChar w:fldCharType="end"/>
            </w:r>
          </w:hyperlink>
        </w:p>
        <w:p w14:paraId="77EE591B" w14:textId="475AB0D8"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695" w:history="1">
            <w:r w:rsidRPr="00D96CB3">
              <w:rPr>
                <w:rStyle w:val="Hyperlink"/>
                <w:noProof/>
              </w:rPr>
              <w:t>2.6</w:t>
            </w:r>
            <w:r>
              <w:rPr>
                <w:noProof/>
                <w:kern w:val="2"/>
                <w:sz w:val="24"/>
                <w:szCs w:val="24"/>
                <w:lang w:val="en-GB" w:eastAsia="en-GB"/>
                <w14:ligatures w14:val="standardContextual"/>
              </w:rPr>
              <w:tab/>
            </w:r>
            <w:r w:rsidRPr="00D96CB3">
              <w:rPr>
                <w:rStyle w:val="Hyperlink"/>
                <w:noProof/>
              </w:rPr>
              <w:t>Assessment staff, recruitment and training</w:t>
            </w:r>
            <w:r>
              <w:rPr>
                <w:noProof/>
                <w:webHidden/>
              </w:rPr>
              <w:tab/>
            </w:r>
            <w:r>
              <w:rPr>
                <w:noProof/>
                <w:webHidden/>
              </w:rPr>
              <w:fldChar w:fldCharType="begin"/>
            </w:r>
            <w:r>
              <w:rPr>
                <w:noProof/>
                <w:webHidden/>
              </w:rPr>
              <w:instrText xml:space="preserve"> PAGEREF _Toc216958695 \h </w:instrText>
            </w:r>
            <w:r>
              <w:rPr>
                <w:noProof/>
                <w:webHidden/>
              </w:rPr>
            </w:r>
            <w:r>
              <w:rPr>
                <w:noProof/>
                <w:webHidden/>
              </w:rPr>
              <w:fldChar w:fldCharType="separate"/>
            </w:r>
            <w:r>
              <w:rPr>
                <w:noProof/>
                <w:webHidden/>
              </w:rPr>
              <w:t>12</w:t>
            </w:r>
            <w:r>
              <w:rPr>
                <w:noProof/>
                <w:webHidden/>
              </w:rPr>
              <w:fldChar w:fldCharType="end"/>
            </w:r>
          </w:hyperlink>
        </w:p>
        <w:p w14:paraId="0DDD5759" w14:textId="7A47F863"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696" w:history="1">
            <w:r w:rsidRPr="00D96CB3">
              <w:rPr>
                <w:rStyle w:val="Hyperlink"/>
                <w:noProof/>
              </w:rPr>
              <w:t>2.6.1</w:t>
            </w:r>
            <w:r>
              <w:rPr>
                <w:noProof/>
                <w:kern w:val="2"/>
                <w:sz w:val="24"/>
                <w:szCs w:val="24"/>
                <w:lang w:val="en-GB" w:eastAsia="en-GB"/>
                <w14:ligatures w14:val="standardContextual"/>
              </w:rPr>
              <w:tab/>
            </w:r>
            <w:r w:rsidRPr="00D96CB3">
              <w:rPr>
                <w:rStyle w:val="Hyperlink"/>
                <w:noProof/>
              </w:rPr>
              <w:t>Staffing structure</w:t>
            </w:r>
            <w:r>
              <w:rPr>
                <w:noProof/>
                <w:webHidden/>
              </w:rPr>
              <w:tab/>
            </w:r>
            <w:r>
              <w:rPr>
                <w:noProof/>
                <w:webHidden/>
              </w:rPr>
              <w:fldChar w:fldCharType="begin"/>
            </w:r>
            <w:r>
              <w:rPr>
                <w:noProof/>
                <w:webHidden/>
              </w:rPr>
              <w:instrText xml:space="preserve"> PAGEREF _Toc216958696 \h </w:instrText>
            </w:r>
            <w:r>
              <w:rPr>
                <w:noProof/>
                <w:webHidden/>
              </w:rPr>
            </w:r>
            <w:r>
              <w:rPr>
                <w:noProof/>
                <w:webHidden/>
              </w:rPr>
              <w:fldChar w:fldCharType="separate"/>
            </w:r>
            <w:r>
              <w:rPr>
                <w:noProof/>
                <w:webHidden/>
              </w:rPr>
              <w:t>12</w:t>
            </w:r>
            <w:r>
              <w:rPr>
                <w:noProof/>
                <w:webHidden/>
              </w:rPr>
              <w:fldChar w:fldCharType="end"/>
            </w:r>
          </w:hyperlink>
        </w:p>
        <w:p w14:paraId="7F6CB297" w14:textId="408850A6"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697" w:history="1">
            <w:r w:rsidRPr="00D96CB3">
              <w:rPr>
                <w:rStyle w:val="Hyperlink"/>
                <w:noProof/>
              </w:rPr>
              <w:t>2.6.2</w:t>
            </w:r>
            <w:r>
              <w:rPr>
                <w:noProof/>
                <w:kern w:val="2"/>
                <w:sz w:val="24"/>
                <w:szCs w:val="24"/>
                <w:lang w:val="en-GB" w:eastAsia="en-GB"/>
                <w14:ligatures w14:val="standardContextual"/>
              </w:rPr>
              <w:tab/>
            </w:r>
            <w:r w:rsidRPr="00D96CB3">
              <w:rPr>
                <w:rStyle w:val="Hyperlink"/>
                <w:noProof/>
              </w:rPr>
              <w:t>Recruitment</w:t>
            </w:r>
            <w:r>
              <w:rPr>
                <w:noProof/>
                <w:webHidden/>
              </w:rPr>
              <w:tab/>
            </w:r>
            <w:r>
              <w:rPr>
                <w:noProof/>
                <w:webHidden/>
              </w:rPr>
              <w:fldChar w:fldCharType="begin"/>
            </w:r>
            <w:r>
              <w:rPr>
                <w:noProof/>
                <w:webHidden/>
              </w:rPr>
              <w:instrText xml:space="preserve"> PAGEREF _Toc216958697 \h </w:instrText>
            </w:r>
            <w:r>
              <w:rPr>
                <w:noProof/>
                <w:webHidden/>
              </w:rPr>
            </w:r>
            <w:r>
              <w:rPr>
                <w:noProof/>
                <w:webHidden/>
              </w:rPr>
              <w:fldChar w:fldCharType="separate"/>
            </w:r>
            <w:r>
              <w:rPr>
                <w:noProof/>
                <w:webHidden/>
              </w:rPr>
              <w:t>12</w:t>
            </w:r>
            <w:r>
              <w:rPr>
                <w:noProof/>
                <w:webHidden/>
              </w:rPr>
              <w:fldChar w:fldCharType="end"/>
            </w:r>
          </w:hyperlink>
        </w:p>
        <w:p w14:paraId="080C5314" w14:textId="0CA27FD6"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698" w:history="1">
            <w:r w:rsidRPr="00D96CB3">
              <w:rPr>
                <w:rStyle w:val="Hyperlink"/>
                <w:noProof/>
              </w:rPr>
              <w:t>2.6.3</w:t>
            </w:r>
            <w:r>
              <w:rPr>
                <w:noProof/>
                <w:kern w:val="2"/>
                <w:sz w:val="24"/>
                <w:szCs w:val="24"/>
                <w:lang w:val="en-GB" w:eastAsia="en-GB"/>
                <w14:ligatures w14:val="standardContextual"/>
              </w:rPr>
              <w:tab/>
            </w:r>
            <w:r w:rsidRPr="00D96CB3">
              <w:rPr>
                <w:rStyle w:val="Hyperlink"/>
                <w:noProof/>
              </w:rPr>
              <w:t>Training</w:t>
            </w:r>
            <w:r>
              <w:rPr>
                <w:noProof/>
                <w:webHidden/>
              </w:rPr>
              <w:tab/>
            </w:r>
            <w:r>
              <w:rPr>
                <w:noProof/>
                <w:webHidden/>
              </w:rPr>
              <w:fldChar w:fldCharType="begin"/>
            </w:r>
            <w:r>
              <w:rPr>
                <w:noProof/>
                <w:webHidden/>
              </w:rPr>
              <w:instrText xml:space="preserve"> PAGEREF _Toc216958698 \h </w:instrText>
            </w:r>
            <w:r>
              <w:rPr>
                <w:noProof/>
                <w:webHidden/>
              </w:rPr>
            </w:r>
            <w:r>
              <w:rPr>
                <w:noProof/>
                <w:webHidden/>
              </w:rPr>
              <w:fldChar w:fldCharType="separate"/>
            </w:r>
            <w:r>
              <w:rPr>
                <w:noProof/>
                <w:webHidden/>
              </w:rPr>
              <w:t>13</w:t>
            </w:r>
            <w:r>
              <w:rPr>
                <w:noProof/>
                <w:webHidden/>
              </w:rPr>
              <w:fldChar w:fldCharType="end"/>
            </w:r>
          </w:hyperlink>
        </w:p>
        <w:p w14:paraId="5BDBE26F" w14:textId="44E3D306"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699" w:history="1">
            <w:r w:rsidRPr="00D96CB3">
              <w:rPr>
                <w:rStyle w:val="Hyperlink"/>
                <w:noProof/>
              </w:rPr>
              <w:t>2.7</w:t>
            </w:r>
            <w:r>
              <w:rPr>
                <w:noProof/>
                <w:kern w:val="2"/>
                <w:sz w:val="24"/>
                <w:szCs w:val="24"/>
                <w:lang w:val="en-GB" w:eastAsia="en-GB"/>
                <w14:ligatures w14:val="standardContextual"/>
              </w:rPr>
              <w:tab/>
            </w:r>
            <w:r w:rsidRPr="00D96CB3">
              <w:rPr>
                <w:rStyle w:val="Hyperlink"/>
                <w:noProof/>
              </w:rPr>
              <w:t>Field procedures</w:t>
            </w:r>
            <w:r>
              <w:rPr>
                <w:noProof/>
                <w:webHidden/>
              </w:rPr>
              <w:tab/>
            </w:r>
            <w:r>
              <w:rPr>
                <w:noProof/>
                <w:webHidden/>
              </w:rPr>
              <w:fldChar w:fldCharType="begin"/>
            </w:r>
            <w:r>
              <w:rPr>
                <w:noProof/>
                <w:webHidden/>
              </w:rPr>
              <w:instrText xml:space="preserve"> PAGEREF _Toc216958699 \h </w:instrText>
            </w:r>
            <w:r>
              <w:rPr>
                <w:noProof/>
                <w:webHidden/>
              </w:rPr>
            </w:r>
            <w:r>
              <w:rPr>
                <w:noProof/>
                <w:webHidden/>
              </w:rPr>
              <w:fldChar w:fldCharType="separate"/>
            </w:r>
            <w:r>
              <w:rPr>
                <w:noProof/>
                <w:webHidden/>
              </w:rPr>
              <w:t>13</w:t>
            </w:r>
            <w:r>
              <w:rPr>
                <w:noProof/>
                <w:webHidden/>
              </w:rPr>
              <w:fldChar w:fldCharType="end"/>
            </w:r>
          </w:hyperlink>
        </w:p>
        <w:p w14:paraId="1D8A90B2" w14:textId="2F6225EE"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700" w:history="1">
            <w:r w:rsidRPr="00D96CB3">
              <w:rPr>
                <w:rStyle w:val="Hyperlink"/>
                <w:noProof/>
              </w:rPr>
              <w:t>2.7.1</w:t>
            </w:r>
            <w:r>
              <w:rPr>
                <w:noProof/>
                <w:kern w:val="2"/>
                <w:sz w:val="24"/>
                <w:szCs w:val="24"/>
                <w:lang w:val="en-GB" w:eastAsia="en-GB"/>
                <w14:ligatures w14:val="standardContextual"/>
              </w:rPr>
              <w:tab/>
            </w:r>
            <w:r w:rsidRPr="00D96CB3">
              <w:rPr>
                <w:rStyle w:val="Hyperlink"/>
                <w:noProof/>
              </w:rPr>
              <w:t>Preparation for cluster entry</w:t>
            </w:r>
            <w:r>
              <w:rPr>
                <w:noProof/>
                <w:webHidden/>
              </w:rPr>
              <w:tab/>
            </w:r>
            <w:r>
              <w:rPr>
                <w:noProof/>
                <w:webHidden/>
              </w:rPr>
              <w:fldChar w:fldCharType="begin"/>
            </w:r>
            <w:r>
              <w:rPr>
                <w:noProof/>
                <w:webHidden/>
              </w:rPr>
              <w:instrText xml:space="preserve"> PAGEREF _Toc216958700 \h </w:instrText>
            </w:r>
            <w:r>
              <w:rPr>
                <w:noProof/>
                <w:webHidden/>
              </w:rPr>
            </w:r>
            <w:r>
              <w:rPr>
                <w:noProof/>
                <w:webHidden/>
              </w:rPr>
              <w:fldChar w:fldCharType="separate"/>
            </w:r>
            <w:r>
              <w:rPr>
                <w:noProof/>
                <w:webHidden/>
              </w:rPr>
              <w:t>14</w:t>
            </w:r>
            <w:r>
              <w:rPr>
                <w:noProof/>
                <w:webHidden/>
              </w:rPr>
              <w:fldChar w:fldCharType="end"/>
            </w:r>
          </w:hyperlink>
        </w:p>
        <w:p w14:paraId="67DDC45E" w14:textId="72B927C4"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701" w:history="1">
            <w:r w:rsidRPr="00D96CB3">
              <w:rPr>
                <w:rStyle w:val="Hyperlink"/>
                <w:noProof/>
              </w:rPr>
              <w:t>2.7.2</w:t>
            </w:r>
            <w:r>
              <w:rPr>
                <w:noProof/>
                <w:kern w:val="2"/>
                <w:sz w:val="24"/>
                <w:szCs w:val="24"/>
                <w:lang w:val="en-GB" w:eastAsia="en-GB"/>
                <w14:ligatures w14:val="standardContextual"/>
              </w:rPr>
              <w:tab/>
            </w:r>
            <w:r w:rsidRPr="00D96CB3">
              <w:rPr>
                <w:rStyle w:val="Hyperlink"/>
                <w:noProof/>
              </w:rPr>
              <w:t>Household consent and interviews</w:t>
            </w:r>
            <w:r>
              <w:rPr>
                <w:noProof/>
                <w:webHidden/>
              </w:rPr>
              <w:tab/>
            </w:r>
            <w:r>
              <w:rPr>
                <w:noProof/>
                <w:webHidden/>
              </w:rPr>
              <w:fldChar w:fldCharType="begin"/>
            </w:r>
            <w:r>
              <w:rPr>
                <w:noProof/>
                <w:webHidden/>
              </w:rPr>
              <w:instrText xml:space="preserve"> PAGEREF _Toc216958701 \h </w:instrText>
            </w:r>
            <w:r>
              <w:rPr>
                <w:noProof/>
                <w:webHidden/>
              </w:rPr>
            </w:r>
            <w:r>
              <w:rPr>
                <w:noProof/>
                <w:webHidden/>
              </w:rPr>
              <w:fldChar w:fldCharType="separate"/>
            </w:r>
            <w:r>
              <w:rPr>
                <w:noProof/>
                <w:webHidden/>
              </w:rPr>
              <w:t>14</w:t>
            </w:r>
            <w:r>
              <w:rPr>
                <w:noProof/>
                <w:webHidden/>
              </w:rPr>
              <w:fldChar w:fldCharType="end"/>
            </w:r>
          </w:hyperlink>
        </w:p>
        <w:p w14:paraId="41C343D5" w14:textId="1D533CBE"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702" w:history="1">
            <w:r w:rsidRPr="00D96CB3">
              <w:rPr>
                <w:rStyle w:val="Hyperlink"/>
                <w:noProof/>
              </w:rPr>
              <w:t>2.7.3</w:t>
            </w:r>
            <w:r>
              <w:rPr>
                <w:noProof/>
                <w:kern w:val="2"/>
                <w:sz w:val="24"/>
                <w:szCs w:val="24"/>
                <w:lang w:val="en-GB" w:eastAsia="en-GB"/>
                <w14:ligatures w14:val="standardContextual"/>
              </w:rPr>
              <w:tab/>
            </w:r>
            <w:r w:rsidRPr="00D96CB3">
              <w:rPr>
                <w:rStyle w:val="Hyperlink"/>
                <w:noProof/>
              </w:rPr>
              <w:t>Data collection and data management and safety during fieldwork</w:t>
            </w:r>
            <w:r>
              <w:rPr>
                <w:noProof/>
                <w:webHidden/>
              </w:rPr>
              <w:tab/>
            </w:r>
            <w:r>
              <w:rPr>
                <w:noProof/>
                <w:webHidden/>
              </w:rPr>
              <w:fldChar w:fldCharType="begin"/>
            </w:r>
            <w:r>
              <w:rPr>
                <w:noProof/>
                <w:webHidden/>
              </w:rPr>
              <w:instrText xml:space="preserve"> PAGEREF _Toc216958702 \h </w:instrText>
            </w:r>
            <w:r>
              <w:rPr>
                <w:noProof/>
                <w:webHidden/>
              </w:rPr>
            </w:r>
            <w:r>
              <w:rPr>
                <w:noProof/>
                <w:webHidden/>
              </w:rPr>
              <w:fldChar w:fldCharType="separate"/>
            </w:r>
            <w:r>
              <w:rPr>
                <w:noProof/>
                <w:webHidden/>
              </w:rPr>
              <w:t>14</w:t>
            </w:r>
            <w:r>
              <w:rPr>
                <w:noProof/>
                <w:webHidden/>
              </w:rPr>
              <w:fldChar w:fldCharType="end"/>
            </w:r>
          </w:hyperlink>
        </w:p>
        <w:p w14:paraId="7B0E1B9D" w14:textId="5756893A"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703" w:history="1">
            <w:r w:rsidRPr="00D96CB3">
              <w:rPr>
                <w:rStyle w:val="Hyperlink"/>
                <w:noProof/>
              </w:rPr>
              <w:t>2.7.4</w:t>
            </w:r>
            <w:r>
              <w:rPr>
                <w:noProof/>
                <w:kern w:val="2"/>
                <w:sz w:val="24"/>
                <w:szCs w:val="24"/>
                <w:lang w:val="en-GB" w:eastAsia="en-GB"/>
                <w14:ligatures w14:val="standardContextual"/>
              </w:rPr>
              <w:tab/>
            </w:r>
            <w:r w:rsidRPr="00D96CB3">
              <w:rPr>
                <w:rStyle w:val="Hyperlink"/>
                <w:noProof/>
              </w:rPr>
              <w:t>Supervision and monitoring</w:t>
            </w:r>
            <w:r>
              <w:rPr>
                <w:noProof/>
                <w:webHidden/>
              </w:rPr>
              <w:tab/>
            </w:r>
            <w:r>
              <w:rPr>
                <w:noProof/>
                <w:webHidden/>
              </w:rPr>
              <w:fldChar w:fldCharType="begin"/>
            </w:r>
            <w:r>
              <w:rPr>
                <w:noProof/>
                <w:webHidden/>
              </w:rPr>
              <w:instrText xml:space="preserve"> PAGEREF _Toc216958703 \h </w:instrText>
            </w:r>
            <w:r>
              <w:rPr>
                <w:noProof/>
                <w:webHidden/>
              </w:rPr>
            </w:r>
            <w:r>
              <w:rPr>
                <w:noProof/>
                <w:webHidden/>
              </w:rPr>
              <w:fldChar w:fldCharType="separate"/>
            </w:r>
            <w:r>
              <w:rPr>
                <w:noProof/>
                <w:webHidden/>
              </w:rPr>
              <w:t>15</w:t>
            </w:r>
            <w:r>
              <w:rPr>
                <w:noProof/>
                <w:webHidden/>
              </w:rPr>
              <w:fldChar w:fldCharType="end"/>
            </w:r>
          </w:hyperlink>
        </w:p>
        <w:p w14:paraId="6746630C" w14:textId="518CCFB4"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704" w:history="1">
            <w:r w:rsidRPr="00D96CB3">
              <w:rPr>
                <w:rStyle w:val="Hyperlink"/>
                <w:noProof/>
              </w:rPr>
              <w:t>2.8</w:t>
            </w:r>
            <w:r>
              <w:rPr>
                <w:noProof/>
                <w:kern w:val="2"/>
                <w:sz w:val="24"/>
                <w:szCs w:val="24"/>
                <w:lang w:val="en-GB" w:eastAsia="en-GB"/>
                <w14:ligatures w14:val="standardContextual"/>
              </w:rPr>
              <w:tab/>
            </w:r>
            <w:r w:rsidRPr="00D96CB3">
              <w:rPr>
                <w:rStyle w:val="Hyperlink"/>
                <w:noProof/>
              </w:rPr>
              <w:t>Data management and analysis</w:t>
            </w:r>
            <w:r>
              <w:rPr>
                <w:noProof/>
                <w:webHidden/>
              </w:rPr>
              <w:tab/>
            </w:r>
            <w:r>
              <w:rPr>
                <w:noProof/>
                <w:webHidden/>
              </w:rPr>
              <w:fldChar w:fldCharType="begin"/>
            </w:r>
            <w:r>
              <w:rPr>
                <w:noProof/>
                <w:webHidden/>
              </w:rPr>
              <w:instrText xml:space="preserve"> PAGEREF _Toc216958704 \h </w:instrText>
            </w:r>
            <w:r>
              <w:rPr>
                <w:noProof/>
                <w:webHidden/>
              </w:rPr>
            </w:r>
            <w:r>
              <w:rPr>
                <w:noProof/>
                <w:webHidden/>
              </w:rPr>
              <w:fldChar w:fldCharType="separate"/>
            </w:r>
            <w:r>
              <w:rPr>
                <w:noProof/>
                <w:webHidden/>
              </w:rPr>
              <w:t>15</w:t>
            </w:r>
            <w:r>
              <w:rPr>
                <w:noProof/>
                <w:webHidden/>
              </w:rPr>
              <w:fldChar w:fldCharType="end"/>
            </w:r>
          </w:hyperlink>
        </w:p>
        <w:p w14:paraId="1252BDDF" w14:textId="5109E28B"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705" w:history="1">
            <w:r w:rsidRPr="00D96CB3">
              <w:rPr>
                <w:rStyle w:val="Hyperlink"/>
                <w:noProof/>
              </w:rPr>
              <w:t>2.8.1</w:t>
            </w:r>
            <w:r>
              <w:rPr>
                <w:noProof/>
                <w:kern w:val="2"/>
                <w:sz w:val="24"/>
                <w:szCs w:val="24"/>
                <w:lang w:val="en-GB" w:eastAsia="en-GB"/>
                <w14:ligatures w14:val="standardContextual"/>
              </w:rPr>
              <w:tab/>
            </w:r>
            <w:r w:rsidRPr="00D96CB3">
              <w:rPr>
                <w:rStyle w:val="Hyperlink"/>
                <w:noProof/>
              </w:rPr>
              <w:t>Management of data private and security</w:t>
            </w:r>
            <w:r>
              <w:rPr>
                <w:noProof/>
                <w:webHidden/>
              </w:rPr>
              <w:tab/>
            </w:r>
            <w:r>
              <w:rPr>
                <w:noProof/>
                <w:webHidden/>
              </w:rPr>
              <w:fldChar w:fldCharType="begin"/>
            </w:r>
            <w:r>
              <w:rPr>
                <w:noProof/>
                <w:webHidden/>
              </w:rPr>
              <w:instrText xml:space="preserve"> PAGEREF _Toc216958705 \h </w:instrText>
            </w:r>
            <w:r>
              <w:rPr>
                <w:noProof/>
                <w:webHidden/>
              </w:rPr>
            </w:r>
            <w:r>
              <w:rPr>
                <w:noProof/>
                <w:webHidden/>
              </w:rPr>
              <w:fldChar w:fldCharType="separate"/>
            </w:r>
            <w:r>
              <w:rPr>
                <w:noProof/>
                <w:webHidden/>
              </w:rPr>
              <w:t>16</w:t>
            </w:r>
            <w:r>
              <w:rPr>
                <w:noProof/>
                <w:webHidden/>
              </w:rPr>
              <w:fldChar w:fldCharType="end"/>
            </w:r>
          </w:hyperlink>
        </w:p>
        <w:p w14:paraId="0B4AC6D1" w14:textId="003F42FF"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706" w:history="1">
            <w:r w:rsidRPr="00D96CB3">
              <w:rPr>
                <w:rStyle w:val="Hyperlink"/>
                <w:noProof/>
              </w:rPr>
              <w:t>2.8.2</w:t>
            </w:r>
            <w:r>
              <w:rPr>
                <w:noProof/>
                <w:kern w:val="2"/>
                <w:sz w:val="24"/>
                <w:szCs w:val="24"/>
                <w:lang w:val="en-GB" w:eastAsia="en-GB"/>
                <w14:ligatures w14:val="standardContextual"/>
              </w:rPr>
              <w:tab/>
            </w:r>
            <w:r w:rsidRPr="00D96CB3">
              <w:rPr>
                <w:rStyle w:val="Hyperlink"/>
                <w:noProof/>
              </w:rPr>
              <w:t>Data processing and analysis</w:t>
            </w:r>
            <w:r>
              <w:rPr>
                <w:noProof/>
                <w:webHidden/>
              </w:rPr>
              <w:tab/>
            </w:r>
            <w:r>
              <w:rPr>
                <w:noProof/>
                <w:webHidden/>
              </w:rPr>
              <w:fldChar w:fldCharType="begin"/>
            </w:r>
            <w:r>
              <w:rPr>
                <w:noProof/>
                <w:webHidden/>
              </w:rPr>
              <w:instrText xml:space="preserve"> PAGEREF _Toc216958706 \h </w:instrText>
            </w:r>
            <w:r>
              <w:rPr>
                <w:noProof/>
                <w:webHidden/>
              </w:rPr>
            </w:r>
            <w:r>
              <w:rPr>
                <w:noProof/>
                <w:webHidden/>
              </w:rPr>
              <w:fldChar w:fldCharType="separate"/>
            </w:r>
            <w:r>
              <w:rPr>
                <w:noProof/>
                <w:webHidden/>
              </w:rPr>
              <w:t>16</w:t>
            </w:r>
            <w:r>
              <w:rPr>
                <w:noProof/>
                <w:webHidden/>
              </w:rPr>
              <w:fldChar w:fldCharType="end"/>
            </w:r>
          </w:hyperlink>
        </w:p>
        <w:p w14:paraId="4EB9F93F" w14:textId="2EE7B2C0"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707" w:history="1">
            <w:r w:rsidRPr="00D96CB3">
              <w:rPr>
                <w:rStyle w:val="Hyperlink"/>
                <w:noProof/>
              </w:rPr>
              <w:t>2.8.3</w:t>
            </w:r>
            <w:r>
              <w:rPr>
                <w:noProof/>
                <w:kern w:val="2"/>
                <w:sz w:val="24"/>
                <w:szCs w:val="24"/>
                <w:lang w:val="en-GB" w:eastAsia="en-GB"/>
                <w14:ligatures w14:val="standardContextual"/>
              </w:rPr>
              <w:tab/>
            </w:r>
            <w:r w:rsidRPr="00D96CB3">
              <w:rPr>
                <w:rStyle w:val="Hyperlink"/>
                <w:noProof/>
              </w:rPr>
              <w:t>Data review and response, including lot investigations</w:t>
            </w:r>
            <w:r>
              <w:rPr>
                <w:noProof/>
                <w:webHidden/>
              </w:rPr>
              <w:tab/>
            </w:r>
            <w:r>
              <w:rPr>
                <w:noProof/>
                <w:webHidden/>
              </w:rPr>
              <w:fldChar w:fldCharType="begin"/>
            </w:r>
            <w:r>
              <w:rPr>
                <w:noProof/>
                <w:webHidden/>
              </w:rPr>
              <w:instrText xml:space="preserve"> PAGEREF _Toc216958707 \h </w:instrText>
            </w:r>
            <w:r>
              <w:rPr>
                <w:noProof/>
                <w:webHidden/>
              </w:rPr>
            </w:r>
            <w:r>
              <w:rPr>
                <w:noProof/>
                <w:webHidden/>
              </w:rPr>
              <w:fldChar w:fldCharType="separate"/>
            </w:r>
            <w:r>
              <w:rPr>
                <w:noProof/>
                <w:webHidden/>
              </w:rPr>
              <w:t>20</w:t>
            </w:r>
            <w:r>
              <w:rPr>
                <w:noProof/>
                <w:webHidden/>
              </w:rPr>
              <w:fldChar w:fldCharType="end"/>
            </w:r>
          </w:hyperlink>
        </w:p>
        <w:p w14:paraId="4F9BBE00" w14:textId="5317C6BB"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708" w:history="1">
            <w:r w:rsidRPr="00D96CB3">
              <w:rPr>
                <w:rStyle w:val="Hyperlink"/>
                <w:noProof/>
              </w:rPr>
              <w:t>2.9</w:t>
            </w:r>
            <w:r>
              <w:rPr>
                <w:noProof/>
                <w:kern w:val="2"/>
                <w:sz w:val="24"/>
                <w:szCs w:val="24"/>
                <w:lang w:val="en-GB" w:eastAsia="en-GB"/>
                <w14:ligatures w14:val="standardContextual"/>
              </w:rPr>
              <w:tab/>
            </w:r>
            <w:r w:rsidRPr="00D96CB3">
              <w:rPr>
                <w:rStyle w:val="Hyperlink"/>
                <w:noProof/>
              </w:rPr>
              <w:t>Reporting and data archiving</w:t>
            </w:r>
            <w:r>
              <w:rPr>
                <w:noProof/>
                <w:webHidden/>
              </w:rPr>
              <w:tab/>
            </w:r>
            <w:r>
              <w:rPr>
                <w:noProof/>
                <w:webHidden/>
              </w:rPr>
              <w:fldChar w:fldCharType="begin"/>
            </w:r>
            <w:r>
              <w:rPr>
                <w:noProof/>
                <w:webHidden/>
              </w:rPr>
              <w:instrText xml:space="preserve"> PAGEREF _Toc216958708 \h </w:instrText>
            </w:r>
            <w:r>
              <w:rPr>
                <w:noProof/>
                <w:webHidden/>
              </w:rPr>
            </w:r>
            <w:r>
              <w:rPr>
                <w:noProof/>
                <w:webHidden/>
              </w:rPr>
              <w:fldChar w:fldCharType="separate"/>
            </w:r>
            <w:r>
              <w:rPr>
                <w:noProof/>
                <w:webHidden/>
              </w:rPr>
              <w:t>20</w:t>
            </w:r>
            <w:r>
              <w:rPr>
                <w:noProof/>
                <w:webHidden/>
              </w:rPr>
              <w:fldChar w:fldCharType="end"/>
            </w:r>
          </w:hyperlink>
        </w:p>
        <w:p w14:paraId="24D4F738" w14:textId="1018498B"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709" w:history="1">
            <w:r w:rsidRPr="00D96CB3">
              <w:rPr>
                <w:rStyle w:val="Hyperlink"/>
                <w:noProof/>
              </w:rPr>
              <w:t>2.9.1</w:t>
            </w:r>
            <w:r>
              <w:rPr>
                <w:noProof/>
                <w:kern w:val="2"/>
                <w:sz w:val="24"/>
                <w:szCs w:val="24"/>
                <w:lang w:val="en-GB" w:eastAsia="en-GB"/>
                <w14:ligatures w14:val="standardContextual"/>
              </w:rPr>
              <w:tab/>
            </w:r>
            <w:r w:rsidRPr="00D96CB3">
              <w:rPr>
                <w:rStyle w:val="Hyperlink"/>
                <w:noProof/>
              </w:rPr>
              <w:t>Final reporting</w:t>
            </w:r>
            <w:r>
              <w:rPr>
                <w:noProof/>
                <w:webHidden/>
              </w:rPr>
              <w:tab/>
            </w:r>
            <w:r>
              <w:rPr>
                <w:noProof/>
                <w:webHidden/>
              </w:rPr>
              <w:fldChar w:fldCharType="begin"/>
            </w:r>
            <w:r>
              <w:rPr>
                <w:noProof/>
                <w:webHidden/>
              </w:rPr>
              <w:instrText xml:space="preserve"> PAGEREF _Toc216958709 \h </w:instrText>
            </w:r>
            <w:r>
              <w:rPr>
                <w:noProof/>
                <w:webHidden/>
              </w:rPr>
            </w:r>
            <w:r>
              <w:rPr>
                <w:noProof/>
                <w:webHidden/>
              </w:rPr>
              <w:fldChar w:fldCharType="separate"/>
            </w:r>
            <w:r>
              <w:rPr>
                <w:noProof/>
                <w:webHidden/>
              </w:rPr>
              <w:t>20</w:t>
            </w:r>
            <w:r>
              <w:rPr>
                <w:noProof/>
                <w:webHidden/>
              </w:rPr>
              <w:fldChar w:fldCharType="end"/>
            </w:r>
          </w:hyperlink>
        </w:p>
        <w:p w14:paraId="191CE46E" w14:textId="792C94F2" w:rsidR="00877506" w:rsidRDefault="00877506">
          <w:pPr>
            <w:pStyle w:val="TOC3"/>
            <w:tabs>
              <w:tab w:val="left" w:pos="1200"/>
              <w:tab w:val="right" w:leader="dot" w:pos="9016"/>
            </w:tabs>
            <w:rPr>
              <w:noProof/>
              <w:kern w:val="2"/>
              <w:sz w:val="24"/>
              <w:szCs w:val="24"/>
              <w:lang w:val="en-GB" w:eastAsia="en-GB"/>
              <w14:ligatures w14:val="standardContextual"/>
            </w:rPr>
          </w:pPr>
          <w:hyperlink w:anchor="_Toc216958710" w:history="1">
            <w:r w:rsidRPr="00D96CB3">
              <w:rPr>
                <w:rStyle w:val="Hyperlink"/>
                <w:noProof/>
              </w:rPr>
              <w:t>2.9.2</w:t>
            </w:r>
            <w:r>
              <w:rPr>
                <w:noProof/>
                <w:kern w:val="2"/>
                <w:sz w:val="24"/>
                <w:szCs w:val="24"/>
                <w:lang w:val="en-GB" w:eastAsia="en-GB"/>
                <w14:ligatures w14:val="standardContextual"/>
              </w:rPr>
              <w:tab/>
            </w:r>
            <w:r w:rsidRPr="00D96CB3">
              <w:rPr>
                <w:rStyle w:val="Hyperlink"/>
                <w:noProof/>
              </w:rPr>
              <w:t>Data availability</w:t>
            </w:r>
            <w:r>
              <w:rPr>
                <w:noProof/>
                <w:webHidden/>
              </w:rPr>
              <w:tab/>
            </w:r>
            <w:r>
              <w:rPr>
                <w:noProof/>
                <w:webHidden/>
              </w:rPr>
              <w:fldChar w:fldCharType="begin"/>
            </w:r>
            <w:r>
              <w:rPr>
                <w:noProof/>
                <w:webHidden/>
              </w:rPr>
              <w:instrText xml:space="preserve"> PAGEREF _Toc216958710 \h </w:instrText>
            </w:r>
            <w:r>
              <w:rPr>
                <w:noProof/>
                <w:webHidden/>
              </w:rPr>
            </w:r>
            <w:r>
              <w:rPr>
                <w:noProof/>
                <w:webHidden/>
              </w:rPr>
              <w:fldChar w:fldCharType="separate"/>
            </w:r>
            <w:r>
              <w:rPr>
                <w:noProof/>
                <w:webHidden/>
              </w:rPr>
              <w:t>21</w:t>
            </w:r>
            <w:r>
              <w:rPr>
                <w:noProof/>
                <w:webHidden/>
              </w:rPr>
              <w:fldChar w:fldCharType="end"/>
            </w:r>
          </w:hyperlink>
        </w:p>
        <w:p w14:paraId="04741593" w14:textId="41A742DC" w:rsidR="00877506" w:rsidRDefault="00877506">
          <w:pPr>
            <w:pStyle w:val="TOC1"/>
            <w:tabs>
              <w:tab w:val="left" w:pos="440"/>
              <w:tab w:val="right" w:leader="dot" w:pos="9016"/>
            </w:tabs>
            <w:rPr>
              <w:noProof/>
              <w:kern w:val="2"/>
              <w:sz w:val="24"/>
              <w:szCs w:val="24"/>
              <w:lang w:val="en-GB" w:eastAsia="en-GB"/>
              <w14:ligatures w14:val="standardContextual"/>
            </w:rPr>
          </w:pPr>
          <w:hyperlink w:anchor="_Toc216958711" w:history="1">
            <w:r w:rsidRPr="00D96CB3">
              <w:rPr>
                <w:rStyle w:val="Hyperlink"/>
                <w:noProof/>
              </w:rPr>
              <w:t>3</w:t>
            </w:r>
            <w:r>
              <w:rPr>
                <w:noProof/>
                <w:kern w:val="2"/>
                <w:sz w:val="24"/>
                <w:szCs w:val="24"/>
                <w:lang w:val="en-GB" w:eastAsia="en-GB"/>
                <w14:ligatures w14:val="standardContextual"/>
              </w:rPr>
              <w:tab/>
            </w:r>
            <w:r w:rsidRPr="00D96CB3">
              <w:rPr>
                <w:rStyle w:val="Hyperlink"/>
                <w:noProof/>
              </w:rPr>
              <w:t>Ethical Considerations</w:t>
            </w:r>
            <w:r>
              <w:rPr>
                <w:noProof/>
                <w:webHidden/>
              </w:rPr>
              <w:tab/>
            </w:r>
            <w:r>
              <w:rPr>
                <w:noProof/>
                <w:webHidden/>
              </w:rPr>
              <w:fldChar w:fldCharType="begin"/>
            </w:r>
            <w:r>
              <w:rPr>
                <w:noProof/>
                <w:webHidden/>
              </w:rPr>
              <w:instrText xml:space="preserve"> PAGEREF _Toc216958711 \h </w:instrText>
            </w:r>
            <w:r>
              <w:rPr>
                <w:noProof/>
                <w:webHidden/>
              </w:rPr>
            </w:r>
            <w:r>
              <w:rPr>
                <w:noProof/>
                <w:webHidden/>
              </w:rPr>
              <w:fldChar w:fldCharType="separate"/>
            </w:r>
            <w:r>
              <w:rPr>
                <w:noProof/>
                <w:webHidden/>
              </w:rPr>
              <w:t>21</w:t>
            </w:r>
            <w:r>
              <w:rPr>
                <w:noProof/>
                <w:webHidden/>
              </w:rPr>
              <w:fldChar w:fldCharType="end"/>
            </w:r>
          </w:hyperlink>
        </w:p>
        <w:p w14:paraId="746C520F" w14:textId="0E8B61E3"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712" w:history="1">
            <w:r w:rsidRPr="00D96CB3">
              <w:rPr>
                <w:rStyle w:val="Hyperlink"/>
                <w:noProof/>
              </w:rPr>
              <w:t>3.1</w:t>
            </w:r>
            <w:r>
              <w:rPr>
                <w:noProof/>
                <w:kern w:val="2"/>
                <w:sz w:val="24"/>
                <w:szCs w:val="24"/>
                <w:lang w:val="en-GB" w:eastAsia="en-GB"/>
                <w14:ligatures w14:val="standardContextual"/>
              </w:rPr>
              <w:tab/>
            </w:r>
            <w:r w:rsidRPr="00D96CB3">
              <w:rPr>
                <w:rStyle w:val="Hyperlink"/>
                <w:noProof/>
              </w:rPr>
              <w:t>Informed consent</w:t>
            </w:r>
            <w:r>
              <w:rPr>
                <w:noProof/>
                <w:webHidden/>
              </w:rPr>
              <w:tab/>
            </w:r>
            <w:r>
              <w:rPr>
                <w:noProof/>
                <w:webHidden/>
              </w:rPr>
              <w:fldChar w:fldCharType="begin"/>
            </w:r>
            <w:r>
              <w:rPr>
                <w:noProof/>
                <w:webHidden/>
              </w:rPr>
              <w:instrText xml:space="preserve"> PAGEREF _Toc216958712 \h </w:instrText>
            </w:r>
            <w:r>
              <w:rPr>
                <w:noProof/>
                <w:webHidden/>
              </w:rPr>
            </w:r>
            <w:r>
              <w:rPr>
                <w:noProof/>
                <w:webHidden/>
              </w:rPr>
              <w:fldChar w:fldCharType="separate"/>
            </w:r>
            <w:r>
              <w:rPr>
                <w:noProof/>
                <w:webHidden/>
              </w:rPr>
              <w:t>21</w:t>
            </w:r>
            <w:r>
              <w:rPr>
                <w:noProof/>
                <w:webHidden/>
              </w:rPr>
              <w:fldChar w:fldCharType="end"/>
            </w:r>
          </w:hyperlink>
        </w:p>
        <w:p w14:paraId="7A950959" w14:textId="195D0A60"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713" w:history="1">
            <w:r w:rsidRPr="00D96CB3">
              <w:rPr>
                <w:rStyle w:val="Hyperlink"/>
                <w:noProof/>
              </w:rPr>
              <w:t>3.2</w:t>
            </w:r>
            <w:r>
              <w:rPr>
                <w:noProof/>
                <w:kern w:val="2"/>
                <w:sz w:val="24"/>
                <w:szCs w:val="24"/>
                <w:lang w:val="en-GB" w:eastAsia="en-GB"/>
                <w14:ligatures w14:val="standardContextual"/>
              </w:rPr>
              <w:tab/>
            </w:r>
            <w:r w:rsidRPr="00D96CB3">
              <w:rPr>
                <w:rStyle w:val="Hyperlink"/>
                <w:noProof/>
              </w:rPr>
              <w:t>Risks to participants and response</w:t>
            </w:r>
            <w:r>
              <w:rPr>
                <w:noProof/>
                <w:webHidden/>
              </w:rPr>
              <w:tab/>
            </w:r>
            <w:r>
              <w:rPr>
                <w:noProof/>
                <w:webHidden/>
              </w:rPr>
              <w:fldChar w:fldCharType="begin"/>
            </w:r>
            <w:r>
              <w:rPr>
                <w:noProof/>
                <w:webHidden/>
              </w:rPr>
              <w:instrText xml:space="preserve"> PAGEREF _Toc216958713 \h </w:instrText>
            </w:r>
            <w:r>
              <w:rPr>
                <w:noProof/>
                <w:webHidden/>
              </w:rPr>
            </w:r>
            <w:r>
              <w:rPr>
                <w:noProof/>
                <w:webHidden/>
              </w:rPr>
              <w:fldChar w:fldCharType="separate"/>
            </w:r>
            <w:r>
              <w:rPr>
                <w:noProof/>
                <w:webHidden/>
              </w:rPr>
              <w:t>22</w:t>
            </w:r>
            <w:r>
              <w:rPr>
                <w:noProof/>
                <w:webHidden/>
              </w:rPr>
              <w:fldChar w:fldCharType="end"/>
            </w:r>
          </w:hyperlink>
        </w:p>
        <w:p w14:paraId="42949DEF" w14:textId="0AE33804" w:rsidR="00877506" w:rsidRDefault="00877506">
          <w:pPr>
            <w:pStyle w:val="TOC2"/>
            <w:tabs>
              <w:tab w:val="left" w:pos="960"/>
              <w:tab w:val="right" w:leader="dot" w:pos="9016"/>
            </w:tabs>
            <w:rPr>
              <w:noProof/>
              <w:kern w:val="2"/>
              <w:sz w:val="24"/>
              <w:szCs w:val="24"/>
              <w:lang w:val="en-GB" w:eastAsia="en-GB"/>
              <w14:ligatures w14:val="standardContextual"/>
            </w:rPr>
          </w:pPr>
          <w:hyperlink w:anchor="_Toc216958714" w:history="1">
            <w:r w:rsidRPr="00D96CB3">
              <w:rPr>
                <w:rStyle w:val="Hyperlink"/>
                <w:noProof/>
              </w:rPr>
              <w:t>3.3</w:t>
            </w:r>
            <w:r>
              <w:rPr>
                <w:noProof/>
                <w:kern w:val="2"/>
                <w:sz w:val="24"/>
                <w:szCs w:val="24"/>
                <w:lang w:val="en-GB" w:eastAsia="en-GB"/>
                <w14:ligatures w14:val="standardContextual"/>
              </w:rPr>
              <w:tab/>
            </w:r>
            <w:r w:rsidRPr="00D96CB3">
              <w:rPr>
                <w:rStyle w:val="Hyperlink"/>
                <w:noProof/>
              </w:rPr>
              <w:t>Beneficence (Maximizing Benefits and Minimizing Harm)</w:t>
            </w:r>
            <w:r>
              <w:rPr>
                <w:noProof/>
                <w:webHidden/>
              </w:rPr>
              <w:tab/>
            </w:r>
            <w:r>
              <w:rPr>
                <w:noProof/>
                <w:webHidden/>
              </w:rPr>
              <w:fldChar w:fldCharType="begin"/>
            </w:r>
            <w:r>
              <w:rPr>
                <w:noProof/>
                <w:webHidden/>
              </w:rPr>
              <w:instrText xml:space="preserve"> PAGEREF _Toc216958714 \h </w:instrText>
            </w:r>
            <w:r>
              <w:rPr>
                <w:noProof/>
                <w:webHidden/>
              </w:rPr>
            </w:r>
            <w:r>
              <w:rPr>
                <w:noProof/>
                <w:webHidden/>
              </w:rPr>
              <w:fldChar w:fldCharType="separate"/>
            </w:r>
            <w:r>
              <w:rPr>
                <w:noProof/>
                <w:webHidden/>
              </w:rPr>
              <w:t>22</w:t>
            </w:r>
            <w:r>
              <w:rPr>
                <w:noProof/>
                <w:webHidden/>
              </w:rPr>
              <w:fldChar w:fldCharType="end"/>
            </w:r>
          </w:hyperlink>
        </w:p>
        <w:p w14:paraId="5A7BA460" w14:textId="7D6AEBDD" w:rsidR="00877506" w:rsidRDefault="00877506">
          <w:pPr>
            <w:pStyle w:val="TOC1"/>
            <w:tabs>
              <w:tab w:val="left" w:pos="440"/>
              <w:tab w:val="right" w:leader="dot" w:pos="9016"/>
            </w:tabs>
            <w:rPr>
              <w:noProof/>
              <w:kern w:val="2"/>
              <w:sz w:val="24"/>
              <w:szCs w:val="24"/>
              <w:lang w:val="en-GB" w:eastAsia="en-GB"/>
              <w14:ligatures w14:val="standardContextual"/>
            </w:rPr>
          </w:pPr>
          <w:hyperlink w:anchor="_Toc216958715" w:history="1">
            <w:r w:rsidRPr="00D96CB3">
              <w:rPr>
                <w:rStyle w:val="Hyperlink"/>
                <w:noProof/>
              </w:rPr>
              <w:t>4</w:t>
            </w:r>
            <w:r>
              <w:rPr>
                <w:noProof/>
                <w:kern w:val="2"/>
                <w:sz w:val="24"/>
                <w:szCs w:val="24"/>
                <w:lang w:val="en-GB" w:eastAsia="en-GB"/>
                <w14:ligatures w14:val="standardContextual"/>
              </w:rPr>
              <w:tab/>
            </w:r>
            <w:r w:rsidRPr="00D96CB3">
              <w:rPr>
                <w:rStyle w:val="Hyperlink"/>
                <w:noProof/>
              </w:rPr>
              <w:t>Collaborators and funding mechanisms</w:t>
            </w:r>
            <w:r>
              <w:rPr>
                <w:noProof/>
                <w:webHidden/>
              </w:rPr>
              <w:tab/>
            </w:r>
            <w:r>
              <w:rPr>
                <w:noProof/>
                <w:webHidden/>
              </w:rPr>
              <w:fldChar w:fldCharType="begin"/>
            </w:r>
            <w:r>
              <w:rPr>
                <w:noProof/>
                <w:webHidden/>
              </w:rPr>
              <w:instrText xml:space="preserve"> PAGEREF _Toc216958715 \h </w:instrText>
            </w:r>
            <w:r>
              <w:rPr>
                <w:noProof/>
                <w:webHidden/>
              </w:rPr>
            </w:r>
            <w:r>
              <w:rPr>
                <w:noProof/>
                <w:webHidden/>
              </w:rPr>
              <w:fldChar w:fldCharType="separate"/>
            </w:r>
            <w:r>
              <w:rPr>
                <w:noProof/>
                <w:webHidden/>
              </w:rPr>
              <w:t>23</w:t>
            </w:r>
            <w:r>
              <w:rPr>
                <w:noProof/>
                <w:webHidden/>
              </w:rPr>
              <w:fldChar w:fldCharType="end"/>
            </w:r>
          </w:hyperlink>
        </w:p>
        <w:p w14:paraId="545DECD0" w14:textId="0D92BB18" w:rsidR="00877506" w:rsidRDefault="00877506">
          <w:pPr>
            <w:pStyle w:val="TOC1"/>
            <w:tabs>
              <w:tab w:val="left" w:pos="440"/>
              <w:tab w:val="right" w:leader="dot" w:pos="9016"/>
            </w:tabs>
            <w:rPr>
              <w:noProof/>
              <w:kern w:val="2"/>
              <w:sz w:val="24"/>
              <w:szCs w:val="24"/>
              <w:lang w:val="en-GB" w:eastAsia="en-GB"/>
              <w14:ligatures w14:val="standardContextual"/>
            </w:rPr>
          </w:pPr>
          <w:hyperlink w:anchor="_Toc216958716" w:history="1">
            <w:r w:rsidRPr="00D96CB3">
              <w:rPr>
                <w:rStyle w:val="Hyperlink"/>
                <w:noProof/>
              </w:rPr>
              <w:t>5</w:t>
            </w:r>
            <w:r>
              <w:rPr>
                <w:noProof/>
                <w:kern w:val="2"/>
                <w:sz w:val="24"/>
                <w:szCs w:val="24"/>
                <w:lang w:val="en-GB" w:eastAsia="en-GB"/>
                <w14:ligatures w14:val="standardContextual"/>
              </w:rPr>
              <w:tab/>
            </w:r>
            <w:r w:rsidRPr="00D96CB3">
              <w:rPr>
                <w:rStyle w:val="Hyperlink"/>
                <w:noProof/>
              </w:rPr>
              <w:t>Budget</w:t>
            </w:r>
            <w:r>
              <w:rPr>
                <w:noProof/>
                <w:webHidden/>
              </w:rPr>
              <w:tab/>
            </w:r>
            <w:r>
              <w:rPr>
                <w:noProof/>
                <w:webHidden/>
              </w:rPr>
              <w:fldChar w:fldCharType="begin"/>
            </w:r>
            <w:r>
              <w:rPr>
                <w:noProof/>
                <w:webHidden/>
              </w:rPr>
              <w:instrText xml:space="preserve"> PAGEREF _Toc216958716 \h </w:instrText>
            </w:r>
            <w:r>
              <w:rPr>
                <w:noProof/>
                <w:webHidden/>
              </w:rPr>
            </w:r>
            <w:r>
              <w:rPr>
                <w:noProof/>
                <w:webHidden/>
              </w:rPr>
              <w:fldChar w:fldCharType="separate"/>
            </w:r>
            <w:r>
              <w:rPr>
                <w:noProof/>
                <w:webHidden/>
              </w:rPr>
              <w:t>24</w:t>
            </w:r>
            <w:r>
              <w:rPr>
                <w:noProof/>
                <w:webHidden/>
              </w:rPr>
              <w:fldChar w:fldCharType="end"/>
            </w:r>
          </w:hyperlink>
        </w:p>
        <w:p w14:paraId="3252BDA8" w14:textId="5C5AE108" w:rsidR="00877506" w:rsidRDefault="00877506">
          <w:pPr>
            <w:pStyle w:val="TOC1"/>
            <w:tabs>
              <w:tab w:val="left" w:pos="440"/>
              <w:tab w:val="right" w:leader="dot" w:pos="9016"/>
            </w:tabs>
            <w:rPr>
              <w:noProof/>
              <w:kern w:val="2"/>
              <w:sz w:val="24"/>
              <w:szCs w:val="24"/>
              <w:lang w:val="en-GB" w:eastAsia="en-GB"/>
              <w14:ligatures w14:val="standardContextual"/>
            </w:rPr>
          </w:pPr>
          <w:hyperlink w:anchor="_Toc216958717" w:history="1">
            <w:r w:rsidRPr="00D96CB3">
              <w:rPr>
                <w:rStyle w:val="Hyperlink"/>
                <w:noProof/>
              </w:rPr>
              <w:t>6</w:t>
            </w:r>
            <w:r>
              <w:rPr>
                <w:noProof/>
                <w:kern w:val="2"/>
                <w:sz w:val="24"/>
                <w:szCs w:val="24"/>
                <w:lang w:val="en-GB" w:eastAsia="en-GB"/>
                <w14:ligatures w14:val="standardContextual"/>
              </w:rPr>
              <w:tab/>
            </w:r>
            <w:r w:rsidRPr="00D96CB3">
              <w:rPr>
                <w:rStyle w:val="Hyperlink"/>
                <w:noProof/>
              </w:rPr>
              <w:t>Timeline</w:t>
            </w:r>
            <w:r>
              <w:rPr>
                <w:noProof/>
                <w:webHidden/>
              </w:rPr>
              <w:tab/>
            </w:r>
            <w:r>
              <w:rPr>
                <w:noProof/>
                <w:webHidden/>
              </w:rPr>
              <w:fldChar w:fldCharType="begin"/>
            </w:r>
            <w:r>
              <w:rPr>
                <w:noProof/>
                <w:webHidden/>
              </w:rPr>
              <w:instrText xml:space="preserve"> PAGEREF _Toc216958717 \h </w:instrText>
            </w:r>
            <w:r>
              <w:rPr>
                <w:noProof/>
                <w:webHidden/>
              </w:rPr>
            </w:r>
            <w:r>
              <w:rPr>
                <w:noProof/>
                <w:webHidden/>
              </w:rPr>
              <w:fldChar w:fldCharType="separate"/>
            </w:r>
            <w:r>
              <w:rPr>
                <w:noProof/>
                <w:webHidden/>
              </w:rPr>
              <w:t>25</w:t>
            </w:r>
            <w:r>
              <w:rPr>
                <w:noProof/>
                <w:webHidden/>
              </w:rPr>
              <w:fldChar w:fldCharType="end"/>
            </w:r>
          </w:hyperlink>
        </w:p>
        <w:p w14:paraId="2B42A48F" w14:textId="04322022" w:rsidR="00877506" w:rsidRDefault="00877506">
          <w:pPr>
            <w:pStyle w:val="TOC1"/>
            <w:tabs>
              <w:tab w:val="left" w:pos="440"/>
              <w:tab w:val="right" w:leader="dot" w:pos="9016"/>
            </w:tabs>
            <w:rPr>
              <w:noProof/>
              <w:kern w:val="2"/>
              <w:sz w:val="24"/>
              <w:szCs w:val="24"/>
              <w:lang w:val="en-GB" w:eastAsia="en-GB"/>
              <w14:ligatures w14:val="standardContextual"/>
            </w:rPr>
          </w:pPr>
          <w:hyperlink w:anchor="_Toc216958718" w:history="1">
            <w:r w:rsidRPr="00D96CB3">
              <w:rPr>
                <w:rStyle w:val="Hyperlink"/>
                <w:noProof/>
              </w:rPr>
              <w:t>7</w:t>
            </w:r>
            <w:r>
              <w:rPr>
                <w:noProof/>
                <w:kern w:val="2"/>
                <w:sz w:val="24"/>
                <w:szCs w:val="24"/>
                <w:lang w:val="en-GB" w:eastAsia="en-GB"/>
                <w14:ligatures w14:val="standardContextual"/>
              </w:rPr>
              <w:tab/>
            </w:r>
            <w:r w:rsidRPr="00D96CB3">
              <w:rPr>
                <w:rStyle w:val="Hyperlink"/>
                <w:noProof/>
              </w:rPr>
              <w:t>Bibliography</w:t>
            </w:r>
            <w:r>
              <w:rPr>
                <w:noProof/>
                <w:webHidden/>
              </w:rPr>
              <w:tab/>
            </w:r>
            <w:r>
              <w:rPr>
                <w:noProof/>
                <w:webHidden/>
              </w:rPr>
              <w:fldChar w:fldCharType="begin"/>
            </w:r>
            <w:r>
              <w:rPr>
                <w:noProof/>
                <w:webHidden/>
              </w:rPr>
              <w:instrText xml:space="preserve"> PAGEREF _Toc216958718 \h </w:instrText>
            </w:r>
            <w:r>
              <w:rPr>
                <w:noProof/>
                <w:webHidden/>
              </w:rPr>
            </w:r>
            <w:r>
              <w:rPr>
                <w:noProof/>
                <w:webHidden/>
              </w:rPr>
              <w:fldChar w:fldCharType="separate"/>
            </w:r>
            <w:r>
              <w:rPr>
                <w:noProof/>
                <w:webHidden/>
              </w:rPr>
              <w:t>27</w:t>
            </w:r>
            <w:r>
              <w:rPr>
                <w:noProof/>
                <w:webHidden/>
              </w:rPr>
              <w:fldChar w:fldCharType="end"/>
            </w:r>
          </w:hyperlink>
        </w:p>
        <w:p w14:paraId="36AFC336" w14:textId="42DD08E2" w:rsidR="00877506" w:rsidRDefault="00877506">
          <w:pPr>
            <w:pStyle w:val="TOC1"/>
            <w:tabs>
              <w:tab w:val="left" w:pos="440"/>
              <w:tab w:val="right" w:leader="dot" w:pos="9016"/>
            </w:tabs>
            <w:rPr>
              <w:noProof/>
              <w:kern w:val="2"/>
              <w:sz w:val="24"/>
              <w:szCs w:val="24"/>
              <w:lang w:val="en-GB" w:eastAsia="en-GB"/>
              <w14:ligatures w14:val="standardContextual"/>
            </w:rPr>
          </w:pPr>
          <w:hyperlink w:anchor="_Toc216958719" w:history="1">
            <w:r w:rsidRPr="00D96CB3">
              <w:rPr>
                <w:rStyle w:val="Hyperlink"/>
                <w:noProof/>
              </w:rPr>
              <w:t>8</w:t>
            </w:r>
            <w:r>
              <w:rPr>
                <w:noProof/>
                <w:kern w:val="2"/>
                <w:sz w:val="24"/>
                <w:szCs w:val="24"/>
                <w:lang w:val="en-GB" w:eastAsia="en-GB"/>
                <w14:ligatures w14:val="standardContextual"/>
              </w:rPr>
              <w:tab/>
            </w:r>
            <w:r w:rsidRPr="00D96CB3">
              <w:rPr>
                <w:rStyle w:val="Hyperlink"/>
                <w:noProof/>
              </w:rPr>
              <w:t>Annexes</w:t>
            </w:r>
            <w:r>
              <w:rPr>
                <w:noProof/>
                <w:webHidden/>
              </w:rPr>
              <w:tab/>
            </w:r>
            <w:r>
              <w:rPr>
                <w:noProof/>
                <w:webHidden/>
              </w:rPr>
              <w:fldChar w:fldCharType="begin"/>
            </w:r>
            <w:r>
              <w:rPr>
                <w:noProof/>
                <w:webHidden/>
              </w:rPr>
              <w:instrText xml:space="preserve"> PAGEREF _Toc216958719 \h </w:instrText>
            </w:r>
            <w:r>
              <w:rPr>
                <w:noProof/>
                <w:webHidden/>
              </w:rPr>
            </w:r>
            <w:r>
              <w:rPr>
                <w:noProof/>
                <w:webHidden/>
              </w:rPr>
              <w:fldChar w:fldCharType="separate"/>
            </w:r>
            <w:r>
              <w:rPr>
                <w:noProof/>
                <w:webHidden/>
              </w:rPr>
              <w:t>28</w:t>
            </w:r>
            <w:r>
              <w:rPr>
                <w:noProof/>
                <w:webHidden/>
              </w:rPr>
              <w:fldChar w:fldCharType="end"/>
            </w:r>
          </w:hyperlink>
        </w:p>
        <w:p w14:paraId="0FE0D07A" w14:textId="12CEFAD1" w:rsidR="00877506" w:rsidRDefault="00877506">
          <w:pPr>
            <w:pStyle w:val="TOC1"/>
            <w:tabs>
              <w:tab w:val="right" w:leader="dot" w:pos="9016"/>
            </w:tabs>
            <w:rPr>
              <w:noProof/>
              <w:kern w:val="2"/>
              <w:sz w:val="24"/>
              <w:szCs w:val="24"/>
              <w:lang w:val="en-GB" w:eastAsia="en-GB"/>
              <w14:ligatures w14:val="standardContextual"/>
            </w:rPr>
          </w:pPr>
          <w:hyperlink w:anchor="_Toc216958720" w:history="1">
            <w:r w:rsidRPr="00D96CB3">
              <w:rPr>
                <w:rStyle w:val="Hyperlink"/>
                <w:noProof/>
              </w:rPr>
              <w:t>Assessment questionnaire</w:t>
            </w:r>
            <w:r>
              <w:rPr>
                <w:noProof/>
                <w:webHidden/>
              </w:rPr>
              <w:tab/>
            </w:r>
            <w:r>
              <w:rPr>
                <w:noProof/>
                <w:webHidden/>
              </w:rPr>
              <w:fldChar w:fldCharType="begin"/>
            </w:r>
            <w:r>
              <w:rPr>
                <w:noProof/>
                <w:webHidden/>
              </w:rPr>
              <w:instrText xml:space="preserve"> PAGEREF _Toc216958720 \h </w:instrText>
            </w:r>
            <w:r>
              <w:rPr>
                <w:noProof/>
                <w:webHidden/>
              </w:rPr>
            </w:r>
            <w:r>
              <w:rPr>
                <w:noProof/>
                <w:webHidden/>
              </w:rPr>
              <w:fldChar w:fldCharType="separate"/>
            </w:r>
            <w:r>
              <w:rPr>
                <w:noProof/>
                <w:webHidden/>
              </w:rPr>
              <w:t>29</w:t>
            </w:r>
            <w:r>
              <w:rPr>
                <w:noProof/>
                <w:webHidden/>
              </w:rPr>
              <w:fldChar w:fldCharType="end"/>
            </w:r>
          </w:hyperlink>
        </w:p>
        <w:p w14:paraId="3EAA9457" w14:textId="1F0E5803" w:rsidR="00877506" w:rsidRDefault="00877506">
          <w:pPr>
            <w:pStyle w:val="TOC1"/>
            <w:tabs>
              <w:tab w:val="right" w:leader="dot" w:pos="9016"/>
            </w:tabs>
            <w:rPr>
              <w:noProof/>
              <w:kern w:val="2"/>
              <w:sz w:val="24"/>
              <w:szCs w:val="24"/>
              <w:lang w:val="en-GB" w:eastAsia="en-GB"/>
              <w14:ligatures w14:val="standardContextual"/>
            </w:rPr>
          </w:pPr>
          <w:hyperlink w:anchor="_Toc216958721" w:history="1">
            <w:r w:rsidRPr="00D96CB3">
              <w:rPr>
                <w:rStyle w:val="Hyperlink"/>
                <w:noProof/>
              </w:rPr>
              <w:t>Participant information sheet</w:t>
            </w:r>
            <w:r>
              <w:rPr>
                <w:noProof/>
                <w:webHidden/>
              </w:rPr>
              <w:tab/>
            </w:r>
            <w:r>
              <w:rPr>
                <w:noProof/>
                <w:webHidden/>
              </w:rPr>
              <w:fldChar w:fldCharType="begin"/>
            </w:r>
            <w:r>
              <w:rPr>
                <w:noProof/>
                <w:webHidden/>
              </w:rPr>
              <w:instrText xml:space="preserve"> PAGEREF _Toc216958721 \h </w:instrText>
            </w:r>
            <w:r>
              <w:rPr>
                <w:noProof/>
                <w:webHidden/>
              </w:rPr>
            </w:r>
            <w:r>
              <w:rPr>
                <w:noProof/>
                <w:webHidden/>
              </w:rPr>
              <w:fldChar w:fldCharType="separate"/>
            </w:r>
            <w:r>
              <w:rPr>
                <w:noProof/>
                <w:webHidden/>
              </w:rPr>
              <w:t>30</w:t>
            </w:r>
            <w:r>
              <w:rPr>
                <w:noProof/>
                <w:webHidden/>
              </w:rPr>
              <w:fldChar w:fldCharType="end"/>
            </w:r>
          </w:hyperlink>
        </w:p>
        <w:p w14:paraId="3109940A" w14:textId="03E25130" w:rsidR="00877506" w:rsidRDefault="00877506">
          <w:pPr>
            <w:pStyle w:val="TOC1"/>
            <w:tabs>
              <w:tab w:val="right" w:leader="dot" w:pos="9016"/>
            </w:tabs>
            <w:rPr>
              <w:noProof/>
              <w:kern w:val="2"/>
              <w:sz w:val="24"/>
              <w:szCs w:val="24"/>
              <w:lang w:val="en-GB" w:eastAsia="en-GB"/>
              <w14:ligatures w14:val="standardContextual"/>
            </w:rPr>
          </w:pPr>
          <w:hyperlink w:anchor="_Toc216958722" w:history="1">
            <w:r w:rsidRPr="00D96CB3">
              <w:rPr>
                <w:rStyle w:val="Hyperlink"/>
                <w:noProof/>
              </w:rPr>
              <w:t>Participant consent form</w:t>
            </w:r>
            <w:r>
              <w:rPr>
                <w:noProof/>
                <w:webHidden/>
              </w:rPr>
              <w:tab/>
            </w:r>
            <w:r>
              <w:rPr>
                <w:noProof/>
                <w:webHidden/>
              </w:rPr>
              <w:fldChar w:fldCharType="begin"/>
            </w:r>
            <w:r>
              <w:rPr>
                <w:noProof/>
                <w:webHidden/>
              </w:rPr>
              <w:instrText xml:space="preserve"> PAGEREF _Toc216958722 \h </w:instrText>
            </w:r>
            <w:r>
              <w:rPr>
                <w:noProof/>
                <w:webHidden/>
              </w:rPr>
            </w:r>
            <w:r>
              <w:rPr>
                <w:noProof/>
                <w:webHidden/>
              </w:rPr>
              <w:fldChar w:fldCharType="separate"/>
            </w:r>
            <w:r>
              <w:rPr>
                <w:noProof/>
                <w:webHidden/>
              </w:rPr>
              <w:t>32</w:t>
            </w:r>
            <w:r>
              <w:rPr>
                <w:noProof/>
                <w:webHidden/>
              </w:rPr>
              <w:fldChar w:fldCharType="end"/>
            </w:r>
          </w:hyperlink>
        </w:p>
        <w:p w14:paraId="751A1B96" w14:textId="57811395" w:rsidR="002E5D64" w:rsidRDefault="0018533A" w:rsidP="00B0244B">
          <w:pPr>
            <w:spacing w:line="240" w:lineRule="auto"/>
            <w:rPr>
              <w:noProof/>
              <w:shd w:val="clear" w:color="auto" w:fill="E6E6E6"/>
            </w:rPr>
          </w:pPr>
          <w:r>
            <w:rPr>
              <w:b/>
              <w:bCs/>
              <w:noProof/>
              <w:color w:val="2B579A"/>
              <w:shd w:val="clear" w:color="auto" w:fill="E6E6E6"/>
            </w:rPr>
            <w:fldChar w:fldCharType="end"/>
          </w:r>
        </w:p>
      </w:sdtContent>
    </w:sdt>
    <w:p w14:paraId="3F331F42" w14:textId="53BDAC60" w:rsidR="00B72797" w:rsidRDefault="002E5D64">
      <w:pPr>
        <w:rPr>
          <w:noProof/>
          <w:shd w:val="clear" w:color="auto" w:fill="E6E6E6"/>
        </w:rPr>
      </w:pPr>
      <w:r>
        <w:rPr>
          <w:noProof/>
          <w:shd w:val="clear" w:color="auto" w:fill="E6E6E6"/>
        </w:rPr>
        <w:br w:type="page"/>
      </w:r>
    </w:p>
    <w:p w14:paraId="6A38C9C9" w14:textId="763E3276" w:rsidR="00E452B2" w:rsidRDefault="00FA29D2" w:rsidP="00E452B2">
      <w:pPr>
        <w:pStyle w:val="Heading1"/>
        <w:numPr>
          <w:ilvl w:val="0"/>
          <w:numId w:val="0"/>
        </w:numPr>
        <w:spacing w:after="240"/>
        <w:ind w:left="432" w:hanging="432"/>
      </w:pPr>
      <w:bookmarkStart w:id="2" w:name="_Toc216958681"/>
      <w:r>
        <w:lastRenderedPageBreak/>
        <w:t>Instructions for users</w:t>
      </w:r>
      <w:bookmarkEnd w:id="2"/>
    </w:p>
    <w:p w14:paraId="25503C95" w14:textId="1C58EDA4" w:rsidR="00FA29D2" w:rsidRDefault="00FA29D2" w:rsidP="00FA29D2">
      <w:r>
        <w:t xml:space="preserve">This </w:t>
      </w:r>
      <w:r w:rsidR="000270EE">
        <w:t xml:space="preserve">adaptable </w:t>
      </w:r>
      <w:r>
        <w:t xml:space="preserve">template provides </w:t>
      </w:r>
      <w:r w:rsidR="001452ED">
        <w:t>guidance</w:t>
      </w:r>
      <w:r w:rsidR="000A790C">
        <w:t xml:space="preserve"> and </w:t>
      </w:r>
      <w:r w:rsidR="00744E29">
        <w:t xml:space="preserve">content </w:t>
      </w:r>
      <w:r w:rsidR="000A790C">
        <w:t>examples</w:t>
      </w:r>
      <w:r w:rsidR="001452ED">
        <w:t xml:space="preserve"> </w:t>
      </w:r>
      <w:r w:rsidR="00744E29">
        <w:t xml:space="preserve">for the </w:t>
      </w:r>
      <w:r w:rsidR="00A868FC">
        <w:t>protocol to accompany</w:t>
      </w:r>
      <w:r w:rsidR="00744E29">
        <w:t xml:space="preserve"> an</w:t>
      </w:r>
      <w:r w:rsidR="000A790C">
        <w:t xml:space="preserve"> </w:t>
      </w:r>
      <w:r w:rsidR="00363C04">
        <w:t>end</w:t>
      </w:r>
      <w:r w:rsidR="000A790C">
        <w:t xml:space="preserve">-process </w:t>
      </w:r>
      <w:r w:rsidR="001F4B86">
        <w:t xml:space="preserve">assessment of </w:t>
      </w:r>
      <w:r w:rsidR="00363C04">
        <w:t>ITN distribution</w:t>
      </w:r>
      <w:r w:rsidR="001F4B86">
        <w:t>,</w:t>
      </w:r>
      <w:r w:rsidR="000A790C">
        <w:t xml:space="preserve"> following </w:t>
      </w:r>
      <w:r w:rsidR="00847C1A">
        <w:t>Alliance for Malaria Prevention (</w:t>
      </w:r>
      <w:r w:rsidR="000A790C">
        <w:t>A</w:t>
      </w:r>
      <w:r w:rsidR="00A31191">
        <w:t>MP</w:t>
      </w:r>
      <w:r w:rsidR="00847C1A">
        <w:t>)</w:t>
      </w:r>
      <w:r w:rsidR="00A31191">
        <w:t xml:space="preserve"> </w:t>
      </w:r>
      <w:r w:rsidR="00466620">
        <w:t>recommendations</w:t>
      </w:r>
      <w:r w:rsidR="00A31191">
        <w:t xml:space="preserve">. </w:t>
      </w:r>
      <w:r w:rsidR="00F77506">
        <w:t>D</w:t>
      </w:r>
      <w:r w:rsidR="00414E4A">
        <w:t>ocument</w:t>
      </w:r>
      <w:r w:rsidR="00F77506">
        <w:t>ing</w:t>
      </w:r>
      <w:r w:rsidR="00414E4A">
        <w:t xml:space="preserve"> assessment procedures in the manner described </w:t>
      </w:r>
      <w:r w:rsidR="00547E26">
        <w:t>here</w:t>
      </w:r>
      <w:r w:rsidR="00F77506">
        <w:t xml:space="preserve"> is good evaluation practice</w:t>
      </w:r>
      <w:r w:rsidR="00E46D36">
        <w:t xml:space="preserve">, regardless of whether submission to </w:t>
      </w:r>
      <w:r w:rsidR="00414E4A">
        <w:t>an ethical review committee</w:t>
      </w:r>
      <w:r w:rsidR="00547E26">
        <w:t xml:space="preserve"> will occur.</w:t>
      </w:r>
    </w:p>
    <w:p w14:paraId="40D60A9B" w14:textId="140865C9" w:rsidR="00E569E1" w:rsidRDefault="00E569E1" w:rsidP="00FA29D2">
      <w:pPr>
        <w:rPr>
          <w:rFonts w:ascii="Calibri" w:eastAsia="Calibri" w:hAnsi="Calibri" w:cs="Calibri"/>
        </w:rPr>
      </w:pPr>
      <w:r>
        <w:t xml:space="preserve">The intended audience for this document is </w:t>
      </w:r>
      <w:r w:rsidR="003001FA">
        <w:rPr>
          <w:rFonts w:ascii="Calibri" w:eastAsia="Calibri" w:hAnsi="Calibri" w:cs="Calibri"/>
        </w:rPr>
        <w:t>national malaria programme</w:t>
      </w:r>
      <w:r w:rsidR="00130475">
        <w:rPr>
          <w:rFonts w:ascii="Calibri" w:eastAsia="Calibri" w:hAnsi="Calibri" w:cs="Calibri"/>
        </w:rPr>
        <w:t xml:space="preserve"> staff</w:t>
      </w:r>
      <w:r w:rsidR="003001FA">
        <w:rPr>
          <w:rFonts w:ascii="Calibri" w:eastAsia="Calibri" w:hAnsi="Calibri" w:cs="Calibri"/>
        </w:rPr>
        <w:t xml:space="preserve"> </w:t>
      </w:r>
      <w:r w:rsidR="003D51BE">
        <w:rPr>
          <w:rFonts w:ascii="Calibri" w:eastAsia="Calibri" w:hAnsi="Calibri" w:cs="Calibri"/>
        </w:rPr>
        <w:t>and</w:t>
      </w:r>
      <w:r w:rsidR="003001FA">
        <w:rPr>
          <w:rFonts w:ascii="Calibri" w:eastAsia="Calibri" w:hAnsi="Calibri" w:cs="Calibri"/>
        </w:rPr>
        <w:t xml:space="preserve"> partner</w:t>
      </w:r>
      <w:r w:rsidR="00130475">
        <w:rPr>
          <w:rFonts w:ascii="Calibri" w:eastAsia="Calibri" w:hAnsi="Calibri" w:cs="Calibri"/>
        </w:rPr>
        <w:t>s</w:t>
      </w:r>
      <w:r w:rsidR="00EF0841">
        <w:rPr>
          <w:rFonts w:ascii="Calibri" w:eastAsia="Calibri" w:hAnsi="Calibri" w:cs="Calibri"/>
        </w:rPr>
        <w:t xml:space="preserve"> </w:t>
      </w:r>
      <w:r w:rsidR="003001FA">
        <w:rPr>
          <w:rFonts w:ascii="Calibri" w:eastAsia="Calibri" w:hAnsi="Calibri" w:cs="Calibri"/>
        </w:rPr>
        <w:t xml:space="preserve">leading </w:t>
      </w:r>
      <w:r w:rsidR="003D51BE">
        <w:rPr>
          <w:rFonts w:ascii="Calibri" w:eastAsia="Calibri" w:hAnsi="Calibri" w:cs="Calibri"/>
        </w:rPr>
        <w:t>and supporting a</w:t>
      </w:r>
      <w:r w:rsidR="002916EA">
        <w:rPr>
          <w:rFonts w:ascii="Calibri" w:eastAsia="Calibri" w:hAnsi="Calibri" w:cs="Calibri"/>
        </w:rPr>
        <w:t xml:space="preserve">n </w:t>
      </w:r>
      <w:r w:rsidR="00DE47EC">
        <w:rPr>
          <w:rFonts w:ascii="Calibri" w:eastAsia="Calibri" w:hAnsi="Calibri" w:cs="Calibri"/>
        </w:rPr>
        <w:t>end</w:t>
      </w:r>
      <w:r w:rsidR="002916EA">
        <w:rPr>
          <w:rFonts w:ascii="Calibri" w:eastAsia="Calibri" w:hAnsi="Calibri" w:cs="Calibri"/>
        </w:rPr>
        <w:t>-process</w:t>
      </w:r>
      <w:r w:rsidR="003D51BE">
        <w:rPr>
          <w:rFonts w:ascii="Calibri" w:eastAsia="Calibri" w:hAnsi="Calibri" w:cs="Calibri"/>
        </w:rPr>
        <w:t xml:space="preserve"> campaign assessment. W</w:t>
      </w:r>
      <w:r w:rsidR="003001FA">
        <w:rPr>
          <w:rFonts w:ascii="Calibri" w:eastAsia="Calibri" w:hAnsi="Calibri" w:cs="Calibri"/>
        </w:rPr>
        <w:t>hen complete</w:t>
      </w:r>
      <w:r w:rsidR="003D51BE">
        <w:rPr>
          <w:rFonts w:ascii="Calibri" w:eastAsia="Calibri" w:hAnsi="Calibri" w:cs="Calibri"/>
        </w:rPr>
        <w:t>d</w:t>
      </w:r>
      <w:r w:rsidR="003001FA">
        <w:rPr>
          <w:rFonts w:ascii="Calibri" w:eastAsia="Calibri" w:hAnsi="Calibri" w:cs="Calibri"/>
        </w:rPr>
        <w:t>,</w:t>
      </w:r>
      <w:r w:rsidR="00537477">
        <w:rPr>
          <w:rFonts w:ascii="Calibri" w:eastAsia="Calibri" w:hAnsi="Calibri" w:cs="Calibri"/>
        </w:rPr>
        <w:t xml:space="preserve"> </w:t>
      </w:r>
      <w:r w:rsidR="00FC1067">
        <w:rPr>
          <w:rFonts w:ascii="Calibri" w:eastAsia="Calibri" w:hAnsi="Calibri" w:cs="Calibri"/>
        </w:rPr>
        <w:t xml:space="preserve">the protocol </w:t>
      </w:r>
      <w:r w:rsidR="003001FA">
        <w:rPr>
          <w:rFonts w:ascii="Calibri" w:eastAsia="Calibri" w:hAnsi="Calibri" w:cs="Calibri"/>
        </w:rPr>
        <w:t xml:space="preserve">will serve as the guiding document for </w:t>
      </w:r>
      <w:r w:rsidR="001C1A06">
        <w:rPr>
          <w:rFonts w:ascii="Calibri" w:eastAsia="Calibri" w:hAnsi="Calibri" w:cs="Calibri"/>
        </w:rPr>
        <w:t xml:space="preserve">assessment </w:t>
      </w:r>
      <w:r w:rsidR="003001FA">
        <w:rPr>
          <w:rFonts w:ascii="Calibri" w:eastAsia="Calibri" w:hAnsi="Calibri" w:cs="Calibri"/>
        </w:rPr>
        <w:t xml:space="preserve">planning, budgeting and implementation, </w:t>
      </w:r>
      <w:r w:rsidR="00A07E33">
        <w:rPr>
          <w:rFonts w:ascii="Calibri" w:eastAsia="Calibri" w:hAnsi="Calibri" w:cs="Calibri"/>
        </w:rPr>
        <w:t>including</w:t>
      </w:r>
      <w:r w:rsidR="003001FA">
        <w:rPr>
          <w:rFonts w:ascii="Calibri" w:eastAsia="Calibri" w:hAnsi="Calibri" w:cs="Calibri"/>
        </w:rPr>
        <w:t xml:space="preserve"> data collection, analysis and reporting. Contexts vary and the protocol</w:t>
      </w:r>
      <w:r w:rsidR="00537477">
        <w:rPr>
          <w:rFonts w:ascii="Calibri" w:eastAsia="Calibri" w:hAnsi="Calibri" w:cs="Calibri"/>
        </w:rPr>
        <w:t xml:space="preserve"> template</w:t>
      </w:r>
      <w:r w:rsidR="003001FA">
        <w:rPr>
          <w:rFonts w:ascii="Calibri" w:eastAsia="Calibri" w:hAnsi="Calibri" w:cs="Calibri"/>
        </w:rPr>
        <w:t xml:space="preserve"> should be adapted and modified to include any additional information needed.</w:t>
      </w:r>
    </w:p>
    <w:p w14:paraId="797E03DF" w14:textId="7E1B2FD7" w:rsidR="00337A86" w:rsidRDefault="00337A86" w:rsidP="00FA29D2">
      <w:pPr>
        <w:rPr>
          <w:rFonts w:ascii="Calibri" w:eastAsia="Calibri" w:hAnsi="Calibri" w:cs="Calibri"/>
          <w:i/>
          <w:iCs/>
          <w:color w:val="0070C0"/>
        </w:rPr>
      </w:pPr>
      <w:r>
        <w:rPr>
          <w:rFonts w:ascii="Calibri" w:eastAsia="Calibri" w:hAnsi="Calibri" w:cs="Calibri"/>
        </w:rPr>
        <w:t xml:space="preserve">Guidance on </w:t>
      </w:r>
      <w:r w:rsidR="002C73BE">
        <w:rPr>
          <w:rFonts w:ascii="Calibri" w:eastAsia="Calibri" w:hAnsi="Calibri" w:cs="Calibri"/>
        </w:rPr>
        <w:t xml:space="preserve">minimum </w:t>
      </w:r>
      <w:r>
        <w:rPr>
          <w:rFonts w:ascii="Calibri" w:eastAsia="Calibri" w:hAnsi="Calibri" w:cs="Calibri"/>
        </w:rPr>
        <w:t xml:space="preserve">content </w:t>
      </w:r>
      <w:r w:rsidR="002C73BE">
        <w:rPr>
          <w:rFonts w:ascii="Calibri" w:eastAsia="Calibri" w:hAnsi="Calibri" w:cs="Calibri"/>
        </w:rPr>
        <w:t xml:space="preserve">requirements for each section </w:t>
      </w:r>
      <w:r>
        <w:rPr>
          <w:rFonts w:ascii="Calibri" w:eastAsia="Calibri" w:hAnsi="Calibri" w:cs="Calibri"/>
        </w:rPr>
        <w:t xml:space="preserve">is provided </w:t>
      </w:r>
      <w:r w:rsidR="00351161">
        <w:rPr>
          <w:rFonts w:ascii="Calibri" w:eastAsia="Calibri" w:hAnsi="Calibri" w:cs="Calibri"/>
        </w:rPr>
        <w:t xml:space="preserve">in </w:t>
      </w:r>
      <w:r w:rsidR="00351161">
        <w:rPr>
          <w:rFonts w:ascii="Calibri" w:eastAsia="Calibri" w:hAnsi="Calibri" w:cs="Calibri"/>
          <w:i/>
          <w:iCs/>
          <w:color w:val="0070C0"/>
        </w:rPr>
        <w:t>blue italic text.</w:t>
      </w:r>
    </w:p>
    <w:p w14:paraId="0D620F19" w14:textId="5D83E7D4" w:rsidR="00351161" w:rsidRPr="00351161" w:rsidRDefault="00351161" w:rsidP="00FA29D2">
      <w:pPr>
        <w:rPr>
          <w:color w:val="0070C0"/>
        </w:rPr>
      </w:pPr>
      <w:r>
        <w:rPr>
          <w:rFonts w:ascii="Calibri" w:eastAsia="Calibri" w:hAnsi="Calibri" w:cs="Calibri"/>
        </w:rPr>
        <w:t xml:space="preserve">Example content is provided </w:t>
      </w:r>
      <w:r w:rsidR="00B95C21">
        <w:rPr>
          <w:rFonts w:ascii="Calibri" w:eastAsia="Calibri" w:hAnsi="Calibri" w:cs="Calibri"/>
        </w:rPr>
        <w:t xml:space="preserve">for most sections following the guidance bullets. </w:t>
      </w:r>
      <w:r w:rsidR="00B95C21" w:rsidRPr="00C10DB2">
        <w:rPr>
          <w:rFonts w:ascii="Calibri" w:eastAsia="Calibri" w:hAnsi="Calibri" w:cs="Calibri"/>
          <w:b/>
          <w:bCs/>
        </w:rPr>
        <w:t xml:space="preserve">Users </w:t>
      </w:r>
      <w:r w:rsidR="002C73BE" w:rsidRPr="00C10DB2">
        <w:rPr>
          <w:rFonts w:ascii="Calibri" w:eastAsia="Calibri" w:hAnsi="Calibri" w:cs="Calibri"/>
          <w:b/>
          <w:bCs/>
        </w:rPr>
        <w:t xml:space="preserve">will need to adapt </w:t>
      </w:r>
      <w:r w:rsidR="00B95C21" w:rsidRPr="00C10DB2">
        <w:rPr>
          <w:rFonts w:ascii="Calibri" w:eastAsia="Calibri" w:hAnsi="Calibri" w:cs="Calibri"/>
          <w:b/>
          <w:bCs/>
        </w:rPr>
        <w:t>this text with their own narrative as appropriate</w:t>
      </w:r>
      <w:r w:rsidR="00B95C21">
        <w:rPr>
          <w:rFonts w:ascii="Calibri" w:eastAsia="Calibri" w:hAnsi="Calibri" w:cs="Calibri"/>
        </w:rPr>
        <w:t>.</w:t>
      </w:r>
    </w:p>
    <w:p w14:paraId="46A14F01" w14:textId="77777777" w:rsidR="008F6D66" w:rsidRPr="00FA29D2" w:rsidRDefault="008F6D66" w:rsidP="008F6D66">
      <w:r>
        <w:t xml:space="preserve">Questions or feedback on the content and use of this template should be sent to </w:t>
      </w:r>
      <w:hyperlink r:id="rId11" w:history="1">
        <w:r w:rsidRPr="005B28F5">
          <w:rPr>
            <w:rStyle w:val="Hyperlink"/>
          </w:rPr>
          <w:t>info@allianceformalariaprevention.com</w:t>
        </w:r>
      </w:hyperlink>
      <w:r>
        <w:t>.</w:t>
      </w:r>
    </w:p>
    <w:p w14:paraId="125BB4B3" w14:textId="77777777" w:rsidR="00CF23F0" w:rsidRDefault="00CF23F0"/>
    <w:p w14:paraId="623F1335" w14:textId="5A234FA7" w:rsidR="00E452B2" w:rsidRDefault="00CF23F0">
      <w:pPr>
        <w:rPr>
          <w:rFonts w:asciiTheme="majorHAnsi" w:eastAsiaTheme="majorEastAsia" w:hAnsiTheme="majorHAnsi" w:cstheme="majorBidi"/>
          <w:b/>
          <w:bCs/>
          <w:color w:val="365F91" w:themeColor="accent1" w:themeShade="BF"/>
          <w:sz w:val="28"/>
          <w:szCs w:val="28"/>
        </w:rPr>
      </w:pPr>
      <w:r>
        <w:t xml:space="preserve">This </w:t>
      </w:r>
      <w:r w:rsidR="00226335">
        <w:t>protocol template is part of a toolkit of material for programmes designing and implementing ITN campaign assessments</w:t>
      </w:r>
      <w:r w:rsidR="002C73BE">
        <w:t xml:space="preserve"> (both </w:t>
      </w:r>
      <w:r w:rsidR="00DE47EC">
        <w:t>end</w:t>
      </w:r>
      <w:r w:rsidR="002C73BE">
        <w:t xml:space="preserve">-process and </w:t>
      </w:r>
      <w:r w:rsidR="00DE47EC">
        <w:t>in</w:t>
      </w:r>
      <w:r w:rsidR="002C73BE">
        <w:t>-process)</w:t>
      </w:r>
      <w:r w:rsidR="00226335">
        <w:t xml:space="preserve">. </w:t>
      </w:r>
      <w:r w:rsidR="008E7D7E">
        <w:t xml:space="preserve">Further material, including adaptable questionnaire files and analysis scripts is available at </w:t>
      </w:r>
      <w:hyperlink r:id="rId12" w:history="1">
        <w:r w:rsidR="008E7D7E" w:rsidRPr="0015173D">
          <w:rPr>
            <w:rStyle w:val="Hyperlink"/>
          </w:rPr>
          <w:t>https://github.com/edsternberg/clqas-tools</w:t>
        </w:r>
      </w:hyperlink>
      <w:r w:rsidR="008E7D7E">
        <w:t>.</w:t>
      </w:r>
      <w:r w:rsidR="00E452B2">
        <w:br w:type="page"/>
      </w:r>
    </w:p>
    <w:p w14:paraId="202C77B6" w14:textId="207FCF43" w:rsidR="00B72797" w:rsidRPr="0024399F" w:rsidRDefault="00B72797" w:rsidP="00AC4CE2">
      <w:pPr>
        <w:pStyle w:val="Heading1"/>
        <w:numPr>
          <w:ilvl w:val="0"/>
          <w:numId w:val="0"/>
        </w:numPr>
        <w:spacing w:after="240"/>
        <w:ind w:left="432" w:hanging="432"/>
      </w:pPr>
      <w:bookmarkStart w:id="3" w:name="_Toc216958682"/>
      <w:r>
        <w:lastRenderedPageBreak/>
        <w:t>Abbreviations</w:t>
      </w:r>
      <w:bookmarkEnd w:id="3"/>
    </w:p>
    <w:p w14:paraId="7E32D098" w14:textId="77777777" w:rsidR="00BE7C58" w:rsidRPr="00980832" w:rsidRDefault="00BE7C58" w:rsidP="00BE7C58">
      <w:pPr>
        <w:rPr>
          <w:rFonts w:ascii="Calibri" w:hAnsi="Calibri" w:cs="Calibri"/>
        </w:rPr>
      </w:pPr>
      <w:r w:rsidRPr="00980832">
        <w:rPr>
          <w:rFonts w:ascii="Calibri" w:hAnsi="Calibri" w:cs="Calibri"/>
          <w:b/>
          <w:bCs/>
        </w:rPr>
        <w:t>AMP</w:t>
      </w:r>
      <w:r w:rsidRPr="00980832">
        <w:rPr>
          <w:rFonts w:ascii="Calibri" w:hAnsi="Calibri" w:cs="Calibri"/>
        </w:rPr>
        <w:tab/>
        <w:t>Alliance for Malaria Prevention</w:t>
      </w:r>
    </w:p>
    <w:p w14:paraId="3580C71A" w14:textId="08B1F47A" w:rsidR="003D6E6F" w:rsidRPr="003D6E6F" w:rsidRDefault="003D6E6F" w:rsidP="00BE7C58">
      <w:pPr>
        <w:rPr>
          <w:rFonts w:ascii="Calibri" w:hAnsi="Calibri" w:cs="Calibri"/>
        </w:rPr>
      </w:pPr>
      <w:r>
        <w:rPr>
          <w:rFonts w:ascii="Calibri" w:hAnsi="Calibri" w:cs="Calibri"/>
          <w:b/>
          <w:bCs/>
        </w:rPr>
        <w:t>cLQAS</w:t>
      </w:r>
      <w:r>
        <w:rPr>
          <w:rFonts w:ascii="Calibri" w:hAnsi="Calibri" w:cs="Calibri"/>
          <w:b/>
          <w:bCs/>
        </w:rPr>
        <w:tab/>
      </w:r>
      <w:r>
        <w:rPr>
          <w:rFonts w:ascii="Calibri" w:hAnsi="Calibri" w:cs="Calibri"/>
        </w:rPr>
        <w:t>Cluster lot quality assurance sampling</w:t>
      </w:r>
    </w:p>
    <w:p w14:paraId="2D384756" w14:textId="6D28137E" w:rsidR="00EB6FF7" w:rsidRPr="00EB6FF7" w:rsidRDefault="00EB6FF7" w:rsidP="00BE7C58">
      <w:pPr>
        <w:rPr>
          <w:rFonts w:ascii="Calibri" w:hAnsi="Calibri" w:cs="Calibri"/>
        </w:rPr>
      </w:pPr>
      <w:r>
        <w:rPr>
          <w:rFonts w:ascii="Calibri" w:hAnsi="Calibri" w:cs="Calibri"/>
          <w:b/>
          <w:bCs/>
        </w:rPr>
        <w:t>HH</w:t>
      </w:r>
      <w:r>
        <w:rPr>
          <w:rFonts w:ascii="Calibri" w:hAnsi="Calibri" w:cs="Calibri"/>
        </w:rPr>
        <w:tab/>
        <w:t>Household</w:t>
      </w:r>
    </w:p>
    <w:p w14:paraId="5FEDA2DB" w14:textId="1C3EB87D" w:rsidR="00EB6FF7" w:rsidRDefault="00EB6FF7" w:rsidP="00BE7C58">
      <w:pPr>
        <w:rPr>
          <w:rFonts w:ascii="Calibri" w:hAnsi="Calibri" w:cs="Calibri"/>
        </w:rPr>
      </w:pPr>
      <w:r>
        <w:rPr>
          <w:rFonts w:ascii="Calibri" w:hAnsi="Calibri" w:cs="Calibri"/>
          <w:b/>
          <w:bCs/>
        </w:rPr>
        <w:t>HHR</w:t>
      </w:r>
      <w:r>
        <w:rPr>
          <w:rFonts w:ascii="Calibri" w:hAnsi="Calibri" w:cs="Calibri"/>
          <w:b/>
          <w:bCs/>
        </w:rPr>
        <w:tab/>
      </w:r>
      <w:r>
        <w:rPr>
          <w:rFonts w:ascii="Calibri" w:hAnsi="Calibri" w:cs="Calibri"/>
        </w:rPr>
        <w:t>Household registration</w:t>
      </w:r>
    </w:p>
    <w:p w14:paraId="1941FBED" w14:textId="52F8FC09" w:rsidR="00544840" w:rsidRPr="00EB6FF7" w:rsidRDefault="00544840" w:rsidP="00BE7C58">
      <w:pPr>
        <w:rPr>
          <w:rFonts w:ascii="Calibri" w:hAnsi="Calibri" w:cs="Calibri"/>
        </w:rPr>
      </w:pPr>
      <w:r w:rsidRPr="00544840">
        <w:rPr>
          <w:rFonts w:ascii="Calibri" w:hAnsi="Calibri" w:cs="Calibri"/>
          <w:b/>
          <w:bCs/>
        </w:rPr>
        <w:t>IT</w:t>
      </w:r>
      <w:r>
        <w:rPr>
          <w:rFonts w:ascii="Calibri" w:hAnsi="Calibri" w:cs="Calibri"/>
        </w:rPr>
        <w:tab/>
        <w:t>Information technology</w:t>
      </w:r>
    </w:p>
    <w:p w14:paraId="18C886A3" w14:textId="77777777" w:rsidR="00BE7C58" w:rsidRDefault="00BE7C58" w:rsidP="00BE7C58">
      <w:pPr>
        <w:rPr>
          <w:rFonts w:ascii="Calibri" w:hAnsi="Calibri" w:cs="Calibri"/>
        </w:rPr>
      </w:pPr>
      <w:r w:rsidRPr="00980832">
        <w:rPr>
          <w:rFonts w:ascii="Calibri" w:hAnsi="Calibri" w:cs="Calibri"/>
          <w:b/>
          <w:bCs/>
        </w:rPr>
        <w:t>ITN</w:t>
      </w:r>
      <w:r w:rsidRPr="00980832">
        <w:rPr>
          <w:rFonts w:ascii="Calibri" w:hAnsi="Calibri" w:cs="Calibri"/>
          <w:b/>
          <w:bCs/>
        </w:rPr>
        <w:tab/>
      </w:r>
      <w:r w:rsidRPr="00980832">
        <w:rPr>
          <w:rFonts w:ascii="Calibri" w:hAnsi="Calibri" w:cs="Calibri"/>
        </w:rPr>
        <w:t>Insecticide treated nets</w:t>
      </w:r>
    </w:p>
    <w:p w14:paraId="3ACB5F0D" w14:textId="433F4432" w:rsidR="003D6E6F" w:rsidRDefault="003D6E6F" w:rsidP="00BE7C58">
      <w:pPr>
        <w:rPr>
          <w:rFonts w:ascii="Calibri" w:hAnsi="Calibri" w:cs="Calibri"/>
        </w:rPr>
      </w:pPr>
      <w:r w:rsidRPr="003D6E6F">
        <w:rPr>
          <w:rFonts w:ascii="Calibri" w:hAnsi="Calibri" w:cs="Calibri"/>
          <w:b/>
          <w:bCs/>
        </w:rPr>
        <w:t>LQAS</w:t>
      </w:r>
      <w:r>
        <w:rPr>
          <w:rFonts w:ascii="Calibri" w:hAnsi="Calibri" w:cs="Calibri"/>
        </w:rPr>
        <w:tab/>
        <w:t>Lot quality assurance sampling</w:t>
      </w:r>
    </w:p>
    <w:p w14:paraId="10035F5F" w14:textId="007A60C0" w:rsidR="00E27306" w:rsidRDefault="00E27306" w:rsidP="00BE7C58">
      <w:pPr>
        <w:rPr>
          <w:rFonts w:ascii="Calibri" w:hAnsi="Calibri" w:cs="Calibri"/>
        </w:rPr>
      </w:pPr>
      <w:r w:rsidRPr="00E27306">
        <w:rPr>
          <w:rFonts w:ascii="Calibri" w:hAnsi="Calibri" w:cs="Calibri"/>
          <w:b/>
          <w:bCs/>
        </w:rPr>
        <w:t>M&amp;E</w:t>
      </w:r>
      <w:r>
        <w:rPr>
          <w:rFonts w:ascii="Calibri" w:hAnsi="Calibri" w:cs="Calibri"/>
        </w:rPr>
        <w:tab/>
        <w:t>Monitoring and evaluation</w:t>
      </w:r>
    </w:p>
    <w:p w14:paraId="0797585D" w14:textId="5A342135" w:rsidR="00544840" w:rsidRDefault="00544840" w:rsidP="00BE7C58">
      <w:pPr>
        <w:rPr>
          <w:rFonts w:ascii="Calibri" w:hAnsi="Calibri" w:cs="Calibri"/>
        </w:rPr>
      </w:pPr>
      <w:r w:rsidRPr="00544840">
        <w:rPr>
          <w:rFonts w:ascii="Calibri" w:hAnsi="Calibri" w:cs="Calibri"/>
          <w:b/>
          <w:bCs/>
        </w:rPr>
        <w:t>MoH</w:t>
      </w:r>
      <w:r>
        <w:rPr>
          <w:rFonts w:ascii="Calibri" w:hAnsi="Calibri" w:cs="Calibri"/>
        </w:rPr>
        <w:tab/>
        <w:t>Ministry of Health</w:t>
      </w:r>
    </w:p>
    <w:p w14:paraId="54B6D1E5" w14:textId="1C6B0FE7" w:rsidR="00E27306" w:rsidRPr="00980832" w:rsidRDefault="00E27306" w:rsidP="00BE7C58">
      <w:pPr>
        <w:rPr>
          <w:rFonts w:ascii="Calibri" w:hAnsi="Calibri" w:cs="Calibri"/>
        </w:rPr>
      </w:pPr>
      <w:r w:rsidRPr="00E27306">
        <w:rPr>
          <w:rFonts w:ascii="Calibri" w:hAnsi="Calibri" w:cs="Calibri"/>
          <w:b/>
          <w:bCs/>
        </w:rPr>
        <w:t>NGO</w:t>
      </w:r>
      <w:r>
        <w:rPr>
          <w:rFonts w:ascii="Calibri" w:hAnsi="Calibri" w:cs="Calibri"/>
        </w:rPr>
        <w:tab/>
      </w:r>
      <w:proofErr w:type="gramStart"/>
      <w:r>
        <w:rPr>
          <w:rFonts w:ascii="Calibri" w:hAnsi="Calibri" w:cs="Calibri"/>
        </w:rPr>
        <w:t>Non-governmental</w:t>
      </w:r>
      <w:proofErr w:type="gramEnd"/>
      <w:r>
        <w:rPr>
          <w:rFonts w:ascii="Calibri" w:hAnsi="Calibri" w:cs="Calibri"/>
        </w:rPr>
        <w:t xml:space="preserve"> organization</w:t>
      </w:r>
    </w:p>
    <w:p w14:paraId="550418E7" w14:textId="10958B6F" w:rsidR="00BE7C58" w:rsidRDefault="00BE7C58" w:rsidP="00BE7C58">
      <w:pPr>
        <w:rPr>
          <w:rFonts w:ascii="Calibri" w:hAnsi="Calibri" w:cs="Calibri"/>
        </w:rPr>
      </w:pPr>
      <w:r w:rsidRPr="00980832">
        <w:rPr>
          <w:rFonts w:ascii="Calibri" w:hAnsi="Calibri" w:cs="Calibri"/>
          <w:b/>
          <w:bCs/>
        </w:rPr>
        <w:t>NMP</w:t>
      </w:r>
      <w:r w:rsidRPr="00980832">
        <w:rPr>
          <w:rFonts w:ascii="Calibri" w:hAnsi="Calibri" w:cs="Calibri"/>
          <w:b/>
          <w:bCs/>
        </w:rPr>
        <w:tab/>
      </w:r>
      <w:r w:rsidRPr="00980832">
        <w:rPr>
          <w:rFonts w:ascii="Calibri" w:hAnsi="Calibri" w:cs="Calibri"/>
        </w:rPr>
        <w:t>National Malaria Programme</w:t>
      </w:r>
    </w:p>
    <w:p w14:paraId="47181D6F" w14:textId="486DCF57" w:rsidR="00DD4E0D" w:rsidRPr="00980832" w:rsidRDefault="00DD4E0D" w:rsidP="00BE7C58">
      <w:pPr>
        <w:rPr>
          <w:rFonts w:ascii="Calibri" w:hAnsi="Calibri" w:cs="Calibri"/>
        </w:rPr>
      </w:pPr>
      <w:r w:rsidRPr="00DD4E0D">
        <w:rPr>
          <w:rFonts w:ascii="Calibri" w:hAnsi="Calibri" w:cs="Calibri"/>
          <w:b/>
          <w:bCs/>
        </w:rPr>
        <w:t>NMSP</w:t>
      </w:r>
      <w:r>
        <w:rPr>
          <w:rFonts w:ascii="Calibri" w:hAnsi="Calibri" w:cs="Calibri"/>
        </w:rPr>
        <w:tab/>
        <w:t>National Malaria Strategic Plan</w:t>
      </w:r>
    </w:p>
    <w:p w14:paraId="193C2977" w14:textId="77777777" w:rsidR="00BE7C58" w:rsidRPr="00980832" w:rsidRDefault="00BE7C58" w:rsidP="00BE7C58">
      <w:pPr>
        <w:rPr>
          <w:rFonts w:ascii="Calibri" w:hAnsi="Calibri" w:cs="Calibri"/>
        </w:rPr>
      </w:pPr>
      <w:r w:rsidRPr="00980832">
        <w:rPr>
          <w:rFonts w:ascii="Calibri" w:hAnsi="Calibri" w:cs="Calibri"/>
          <w:b/>
          <w:bCs/>
        </w:rPr>
        <w:t>ODK</w:t>
      </w:r>
      <w:r w:rsidRPr="00980832">
        <w:rPr>
          <w:rFonts w:ascii="Calibri" w:hAnsi="Calibri" w:cs="Calibri"/>
          <w:b/>
          <w:bCs/>
        </w:rPr>
        <w:tab/>
      </w:r>
      <w:r w:rsidRPr="00980832">
        <w:rPr>
          <w:rFonts w:ascii="Calibri" w:hAnsi="Calibri" w:cs="Calibri"/>
        </w:rPr>
        <w:t>Open Data Kit</w:t>
      </w:r>
    </w:p>
    <w:p w14:paraId="4E27AF16" w14:textId="3A52BBDE" w:rsidR="00BE7C58" w:rsidRPr="00980832" w:rsidRDefault="00BE7C58" w:rsidP="00BE7C58">
      <w:pPr>
        <w:rPr>
          <w:rFonts w:ascii="Calibri" w:hAnsi="Calibri" w:cs="Calibri"/>
          <w:b/>
          <w:bCs/>
        </w:rPr>
      </w:pPr>
      <w:r w:rsidRPr="00980832">
        <w:rPr>
          <w:rFonts w:ascii="Calibri" w:hAnsi="Calibri" w:cs="Calibri"/>
          <w:b/>
          <w:bCs/>
        </w:rPr>
        <w:t>SBC</w:t>
      </w:r>
      <w:r w:rsidRPr="00980832">
        <w:rPr>
          <w:rFonts w:ascii="Calibri" w:hAnsi="Calibri" w:cs="Calibri"/>
          <w:b/>
          <w:bCs/>
        </w:rPr>
        <w:tab/>
      </w:r>
      <w:r w:rsidRPr="00980832">
        <w:rPr>
          <w:rFonts w:ascii="Calibri" w:hAnsi="Calibri" w:cs="Calibri"/>
        </w:rPr>
        <w:t>Social and behavioral change</w:t>
      </w:r>
    </w:p>
    <w:p w14:paraId="1C80C346" w14:textId="77777777" w:rsidR="00AC4CE2" w:rsidRDefault="00BE7C58" w:rsidP="00BE7C58">
      <w:pPr>
        <w:rPr>
          <w:rFonts w:ascii="Calibri" w:hAnsi="Calibri" w:cs="Calibri"/>
        </w:rPr>
      </w:pPr>
      <w:r w:rsidRPr="00980832">
        <w:rPr>
          <w:rFonts w:ascii="Calibri" w:hAnsi="Calibri" w:cs="Calibri"/>
          <w:b/>
          <w:bCs/>
        </w:rPr>
        <w:t>WHO</w:t>
      </w:r>
      <w:r w:rsidRPr="00980832">
        <w:rPr>
          <w:rFonts w:ascii="Calibri" w:hAnsi="Calibri" w:cs="Calibri"/>
          <w:b/>
          <w:bCs/>
        </w:rPr>
        <w:tab/>
      </w:r>
      <w:r w:rsidRPr="00980832">
        <w:rPr>
          <w:rFonts w:ascii="Calibri" w:hAnsi="Calibri" w:cs="Calibri"/>
        </w:rPr>
        <w:t xml:space="preserve">World Health Organization </w:t>
      </w:r>
    </w:p>
    <w:p w14:paraId="0993BE79" w14:textId="2E8AC3A8" w:rsidR="00BE7C58" w:rsidRPr="00980832" w:rsidRDefault="00BE7C58" w:rsidP="00BE7C58">
      <w:pPr>
        <w:rPr>
          <w:rFonts w:ascii="Calibri" w:hAnsi="Calibri" w:cs="Calibri"/>
        </w:rPr>
      </w:pPr>
      <w:r w:rsidRPr="00980832">
        <w:rPr>
          <w:rFonts w:ascii="Calibri" w:hAnsi="Calibri" w:cs="Calibri"/>
        </w:rPr>
        <w:br w:type="page"/>
      </w:r>
    </w:p>
    <w:p w14:paraId="05A1523D" w14:textId="77777777" w:rsidR="00A94470" w:rsidRPr="0024399F" w:rsidRDefault="00A94470" w:rsidP="0018533A">
      <w:pPr>
        <w:pStyle w:val="Heading1"/>
        <w:numPr>
          <w:ilvl w:val="0"/>
          <w:numId w:val="28"/>
        </w:numPr>
      </w:pPr>
      <w:bookmarkStart w:id="4" w:name="_Toc216958683"/>
      <w:r w:rsidRPr="0024399F">
        <w:lastRenderedPageBreak/>
        <w:t>Background</w:t>
      </w:r>
      <w:bookmarkEnd w:id="4"/>
    </w:p>
    <w:p w14:paraId="6B0B20D3" w14:textId="33E194EB" w:rsidR="00C21869" w:rsidRPr="0024399F" w:rsidRDefault="00C21869" w:rsidP="00C21869">
      <w:pPr>
        <w:pStyle w:val="Heading2"/>
      </w:pPr>
      <w:bookmarkStart w:id="5" w:name="_Toc216958684"/>
      <w:r>
        <w:t>Introduction</w:t>
      </w:r>
      <w:bookmarkEnd w:id="5"/>
    </w:p>
    <w:p w14:paraId="7C73B2E0" w14:textId="010DC2A5" w:rsidR="00B84669" w:rsidRDefault="00AD0852" w:rsidP="009E1BBB">
      <w:pPr>
        <w:pBdr>
          <w:top w:val="nil"/>
          <w:left w:val="nil"/>
          <w:bottom w:val="nil"/>
          <w:right w:val="nil"/>
          <w:between w:val="nil"/>
        </w:pBdr>
        <w:rPr>
          <w:rFonts w:ascii="Calibri" w:eastAsia="Calibri" w:hAnsi="Calibri" w:cs="Calibri"/>
          <w:lang w:val="en-GB"/>
        </w:rPr>
      </w:pPr>
      <w:r>
        <w:rPr>
          <w:rFonts w:ascii="Calibri" w:eastAsia="Calibri" w:hAnsi="Calibri" w:cs="Calibri"/>
        </w:rPr>
        <w:t>Maintaining high coverage of i</w:t>
      </w:r>
      <w:r w:rsidR="00476C75">
        <w:rPr>
          <w:rFonts w:ascii="Calibri" w:eastAsia="Calibri" w:hAnsi="Calibri" w:cs="Calibri"/>
        </w:rPr>
        <w:t>nsecticide-treated net</w:t>
      </w:r>
      <w:r>
        <w:rPr>
          <w:rFonts w:ascii="Calibri" w:eastAsia="Calibri" w:hAnsi="Calibri" w:cs="Calibri"/>
        </w:rPr>
        <w:t>s</w:t>
      </w:r>
      <w:r w:rsidR="00476C75">
        <w:rPr>
          <w:rFonts w:ascii="Calibri" w:eastAsia="Calibri" w:hAnsi="Calibri" w:cs="Calibri"/>
        </w:rPr>
        <w:t xml:space="preserve"> (ITN) </w:t>
      </w:r>
      <w:r>
        <w:rPr>
          <w:rFonts w:ascii="Calibri" w:eastAsia="Calibri" w:hAnsi="Calibri" w:cs="Calibri"/>
        </w:rPr>
        <w:t xml:space="preserve">for populations in need is important to provide community-level protection from malaria vectors. </w:t>
      </w:r>
      <w:r w:rsidR="00FF496D">
        <w:rPr>
          <w:rFonts w:ascii="Calibri" w:eastAsia="Calibri" w:hAnsi="Calibri" w:cs="Calibri"/>
        </w:rPr>
        <w:t xml:space="preserve">Most </w:t>
      </w:r>
      <w:r w:rsidR="00C4650D">
        <w:rPr>
          <w:rFonts w:ascii="Calibri" w:eastAsia="Calibri" w:hAnsi="Calibri" w:cs="Calibri"/>
        </w:rPr>
        <w:t>n</w:t>
      </w:r>
      <w:r w:rsidR="00FF496D">
        <w:rPr>
          <w:rFonts w:ascii="Calibri" w:eastAsia="Calibri" w:hAnsi="Calibri" w:cs="Calibri"/>
        </w:rPr>
        <w:t xml:space="preserve">ational </w:t>
      </w:r>
      <w:r w:rsidR="00C4650D">
        <w:rPr>
          <w:rFonts w:ascii="Calibri" w:eastAsia="Calibri" w:hAnsi="Calibri" w:cs="Calibri"/>
        </w:rPr>
        <w:t>m</w:t>
      </w:r>
      <w:r w:rsidR="00FF496D">
        <w:rPr>
          <w:rFonts w:ascii="Calibri" w:eastAsia="Calibri" w:hAnsi="Calibri" w:cs="Calibri"/>
        </w:rPr>
        <w:t xml:space="preserve">alaria </w:t>
      </w:r>
      <w:r w:rsidR="00C4650D">
        <w:rPr>
          <w:rFonts w:ascii="Calibri" w:eastAsia="Calibri" w:hAnsi="Calibri" w:cs="Calibri"/>
        </w:rPr>
        <w:t>p</w:t>
      </w:r>
      <w:r w:rsidR="00FF496D">
        <w:rPr>
          <w:rFonts w:ascii="Calibri" w:eastAsia="Calibri" w:hAnsi="Calibri" w:cs="Calibri"/>
        </w:rPr>
        <w:t xml:space="preserve">rogrammes (NMP) include ITN distribution </w:t>
      </w:r>
      <w:r w:rsidR="00AC365C">
        <w:rPr>
          <w:rFonts w:ascii="Calibri" w:eastAsia="Calibri" w:hAnsi="Calibri" w:cs="Calibri"/>
        </w:rPr>
        <w:t xml:space="preserve">to </w:t>
      </w:r>
      <w:r w:rsidR="00410058">
        <w:rPr>
          <w:rFonts w:ascii="Calibri" w:eastAsia="Calibri" w:hAnsi="Calibri" w:cs="Calibri"/>
        </w:rPr>
        <w:t xml:space="preserve">communities </w:t>
      </w:r>
      <w:r w:rsidR="00FF496D">
        <w:rPr>
          <w:rFonts w:ascii="Calibri" w:eastAsia="Calibri" w:hAnsi="Calibri" w:cs="Calibri"/>
        </w:rPr>
        <w:t>as</w:t>
      </w:r>
      <w:r w:rsidR="00410058">
        <w:rPr>
          <w:rFonts w:ascii="Calibri" w:eastAsia="Calibri" w:hAnsi="Calibri" w:cs="Calibri"/>
        </w:rPr>
        <w:t xml:space="preserve"> </w:t>
      </w:r>
      <w:r w:rsidR="001D3AEE">
        <w:rPr>
          <w:rFonts w:ascii="Calibri" w:eastAsia="Calibri" w:hAnsi="Calibri" w:cs="Calibri"/>
        </w:rPr>
        <w:t xml:space="preserve">the primary vector control </w:t>
      </w:r>
      <w:r w:rsidR="002C2E85">
        <w:rPr>
          <w:rFonts w:ascii="Calibri" w:eastAsia="Calibri" w:hAnsi="Calibri" w:cs="Calibri"/>
        </w:rPr>
        <w:t xml:space="preserve">intervention in </w:t>
      </w:r>
      <w:r w:rsidR="00410058">
        <w:rPr>
          <w:rFonts w:ascii="Calibri" w:eastAsia="Calibri" w:hAnsi="Calibri" w:cs="Calibri"/>
        </w:rPr>
        <w:t>the</w:t>
      </w:r>
      <w:r w:rsidR="00FF496D">
        <w:rPr>
          <w:rFonts w:ascii="Calibri" w:eastAsia="Calibri" w:hAnsi="Calibri" w:cs="Calibri"/>
        </w:rPr>
        <w:t xml:space="preserve">ir </w:t>
      </w:r>
      <w:r w:rsidR="00DC3534">
        <w:rPr>
          <w:rFonts w:ascii="Calibri" w:eastAsia="Calibri" w:hAnsi="Calibri" w:cs="Calibri"/>
        </w:rPr>
        <w:t>n</w:t>
      </w:r>
      <w:r w:rsidR="00FF496D">
        <w:rPr>
          <w:rFonts w:ascii="Calibri" w:eastAsia="Calibri" w:hAnsi="Calibri" w:cs="Calibri"/>
        </w:rPr>
        <w:t xml:space="preserve">ational </w:t>
      </w:r>
      <w:r w:rsidR="00DC3534">
        <w:rPr>
          <w:rFonts w:ascii="Calibri" w:eastAsia="Calibri" w:hAnsi="Calibri" w:cs="Calibri"/>
        </w:rPr>
        <w:t>m</w:t>
      </w:r>
      <w:r w:rsidR="00FF496D">
        <w:rPr>
          <w:rFonts w:ascii="Calibri" w:eastAsia="Calibri" w:hAnsi="Calibri" w:cs="Calibri"/>
        </w:rPr>
        <w:t xml:space="preserve">alaria </w:t>
      </w:r>
      <w:r w:rsidR="00DC3534">
        <w:rPr>
          <w:rFonts w:ascii="Calibri" w:eastAsia="Calibri" w:hAnsi="Calibri" w:cs="Calibri"/>
        </w:rPr>
        <w:t>s</w:t>
      </w:r>
      <w:r w:rsidR="00FF496D">
        <w:rPr>
          <w:rFonts w:ascii="Calibri" w:eastAsia="Calibri" w:hAnsi="Calibri" w:cs="Calibri"/>
        </w:rPr>
        <w:t xml:space="preserve">trategic </w:t>
      </w:r>
      <w:r w:rsidR="00DC3534">
        <w:rPr>
          <w:rFonts w:ascii="Calibri" w:eastAsia="Calibri" w:hAnsi="Calibri" w:cs="Calibri"/>
        </w:rPr>
        <w:t>p</w:t>
      </w:r>
      <w:r w:rsidR="00FF496D">
        <w:rPr>
          <w:rFonts w:ascii="Calibri" w:eastAsia="Calibri" w:hAnsi="Calibri" w:cs="Calibri"/>
        </w:rPr>
        <w:t>lans (NMSP)</w:t>
      </w:r>
      <w:r w:rsidR="005E2672">
        <w:rPr>
          <w:rFonts w:ascii="Calibri" w:eastAsia="Calibri" w:hAnsi="Calibri" w:cs="Calibri"/>
        </w:rPr>
        <w:t xml:space="preserve"> and m</w:t>
      </w:r>
      <w:r w:rsidR="00874BD7">
        <w:rPr>
          <w:rFonts w:ascii="Calibri" w:eastAsia="Calibri" w:hAnsi="Calibri" w:cs="Calibri"/>
        </w:rPr>
        <w:t xml:space="preserve">any NMPs </w:t>
      </w:r>
      <w:r w:rsidR="001D3AEE">
        <w:rPr>
          <w:rFonts w:ascii="Calibri" w:eastAsia="Calibri" w:hAnsi="Calibri" w:cs="Calibri"/>
        </w:rPr>
        <w:t>prioritize</w:t>
      </w:r>
      <w:r w:rsidR="00D36E6C">
        <w:rPr>
          <w:rFonts w:ascii="Calibri" w:eastAsia="Calibri" w:hAnsi="Calibri" w:cs="Calibri"/>
        </w:rPr>
        <w:t xml:space="preserve"> the use of ITN mass campaigns to</w:t>
      </w:r>
      <w:r w:rsidR="00F31CE1">
        <w:rPr>
          <w:rFonts w:ascii="Calibri" w:eastAsia="Calibri" w:hAnsi="Calibri" w:cs="Calibri"/>
        </w:rPr>
        <w:t xml:space="preserve"> rapidly and equitably </w:t>
      </w:r>
      <w:r w:rsidR="002A67CE">
        <w:rPr>
          <w:rFonts w:ascii="Calibri" w:eastAsia="Calibri" w:hAnsi="Calibri" w:cs="Calibri"/>
        </w:rPr>
        <w:t>achieve high levels of ITN access.</w:t>
      </w:r>
      <w:r w:rsidR="00A30371">
        <w:rPr>
          <w:rFonts w:ascii="Calibri" w:eastAsia="Calibri" w:hAnsi="Calibri" w:cs="Calibri"/>
        </w:rPr>
        <w:t xml:space="preserve"> However, in some cases, households (HH) do not receive </w:t>
      </w:r>
      <w:r w:rsidR="009E1BBB" w:rsidRPr="009E1BBB">
        <w:rPr>
          <w:rFonts w:ascii="Calibri" w:eastAsia="Calibri" w:hAnsi="Calibri" w:cs="Calibri"/>
          <w:lang w:val="en-GB"/>
        </w:rPr>
        <w:t>any ITNs or receive an</w:t>
      </w:r>
      <w:r w:rsidR="009E1BBB">
        <w:rPr>
          <w:rFonts w:ascii="Calibri" w:eastAsia="Calibri" w:hAnsi="Calibri" w:cs="Calibri"/>
          <w:lang w:val="en-GB"/>
        </w:rPr>
        <w:t xml:space="preserve"> </w:t>
      </w:r>
      <w:r w:rsidR="009E1BBB" w:rsidRPr="009E1BBB">
        <w:rPr>
          <w:rFonts w:ascii="Calibri" w:eastAsia="Calibri" w:hAnsi="Calibri" w:cs="Calibri"/>
          <w:lang w:val="en-GB"/>
        </w:rPr>
        <w:t>incorrect number of ITNs (fewer or more than</w:t>
      </w:r>
      <w:r w:rsidR="009E1BBB">
        <w:rPr>
          <w:rFonts w:ascii="Calibri" w:eastAsia="Calibri" w:hAnsi="Calibri" w:cs="Calibri"/>
          <w:lang w:val="en-GB"/>
        </w:rPr>
        <w:t xml:space="preserve"> </w:t>
      </w:r>
      <w:r w:rsidR="009E1BBB" w:rsidRPr="009E1BBB">
        <w:rPr>
          <w:rFonts w:ascii="Calibri" w:eastAsia="Calibri" w:hAnsi="Calibri" w:cs="Calibri"/>
          <w:lang w:val="en-GB"/>
        </w:rPr>
        <w:t>planned in relation to the campaign ITN allocation</w:t>
      </w:r>
      <w:r w:rsidR="009E1BBB">
        <w:rPr>
          <w:rFonts w:ascii="Calibri" w:eastAsia="Calibri" w:hAnsi="Calibri" w:cs="Calibri"/>
          <w:lang w:val="en-GB"/>
        </w:rPr>
        <w:t xml:space="preserve"> </w:t>
      </w:r>
      <w:r w:rsidR="009E1BBB" w:rsidRPr="009E1BBB">
        <w:rPr>
          <w:rFonts w:ascii="Calibri" w:eastAsia="Calibri" w:hAnsi="Calibri" w:cs="Calibri"/>
          <w:lang w:val="en-GB"/>
        </w:rPr>
        <w:t>rules), leading to lower than expected</w:t>
      </w:r>
      <w:r w:rsidR="009E1BBB">
        <w:rPr>
          <w:rFonts w:ascii="Calibri" w:eastAsia="Calibri" w:hAnsi="Calibri" w:cs="Calibri"/>
          <w:lang w:val="en-GB"/>
        </w:rPr>
        <w:t xml:space="preserve"> </w:t>
      </w:r>
      <w:r w:rsidR="009E1BBB" w:rsidRPr="009E1BBB">
        <w:rPr>
          <w:rFonts w:ascii="Calibri" w:eastAsia="Calibri" w:hAnsi="Calibri" w:cs="Calibri"/>
          <w:lang w:val="en-GB"/>
        </w:rPr>
        <w:t>ITN coverage following campaigns. Reasons for</w:t>
      </w:r>
      <w:r w:rsidR="009E1BBB">
        <w:rPr>
          <w:rFonts w:ascii="Calibri" w:eastAsia="Calibri" w:hAnsi="Calibri" w:cs="Calibri"/>
          <w:lang w:val="en-GB"/>
        </w:rPr>
        <w:t xml:space="preserve"> </w:t>
      </w:r>
      <w:r w:rsidR="009E1BBB" w:rsidRPr="009E1BBB">
        <w:rPr>
          <w:rFonts w:ascii="Calibri" w:eastAsia="Calibri" w:hAnsi="Calibri" w:cs="Calibri"/>
          <w:lang w:val="en-GB"/>
        </w:rPr>
        <w:t>the discrepancy between ITN mass distribution</w:t>
      </w:r>
      <w:r w:rsidR="009E1BBB">
        <w:rPr>
          <w:rFonts w:ascii="Calibri" w:eastAsia="Calibri" w:hAnsi="Calibri" w:cs="Calibri"/>
          <w:lang w:val="en-GB"/>
        </w:rPr>
        <w:t xml:space="preserve"> </w:t>
      </w:r>
      <w:r w:rsidR="009E1BBB" w:rsidRPr="009E1BBB">
        <w:rPr>
          <w:rFonts w:ascii="Calibri" w:eastAsia="Calibri" w:hAnsi="Calibri" w:cs="Calibri"/>
          <w:lang w:val="en-GB"/>
        </w:rPr>
        <w:t>campaign plans and actual results may be due</w:t>
      </w:r>
      <w:r w:rsidR="009E1BBB">
        <w:rPr>
          <w:rFonts w:ascii="Calibri" w:eastAsia="Calibri" w:hAnsi="Calibri" w:cs="Calibri"/>
          <w:lang w:val="en-GB"/>
        </w:rPr>
        <w:t xml:space="preserve"> </w:t>
      </w:r>
      <w:r w:rsidR="009E1BBB" w:rsidRPr="009E1BBB">
        <w:rPr>
          <w:rFonts w:ascii="Calibri" w:eastAsia="Calibri" w:hAnsi="Calibri" w:cs="Calibri"/>
          <w:lang w:val="en-GB"/>
        </w:rPr>
        <w:t>to real or perceived ITN shortages</w:t>
      </w:r>
      <w:r w:rsidR="0062019A">
        <w:rPr>
          <w:rFonts w:ascii="Calibri" w:eastAsia="Calibri" w:hAnsi="Calibri" w:cs="Calibri"/>
          <w:lang w:val="en-GB"/>
        </w:rPr>
        <w:t xml:space="preserve"> during distribution</w:t>
      </w:r>
      <w:r w:rsidR="009E1BBB" w:rsidRPr="009E1BBB">
        <w:rPr>
          <w:rFonts w:ascii="Calibri" w:eastAsia="Calibri" w:hAnsi="Calibri" w:cs="Calibri"/>
          <w:lang w:val="en-GB"/>
        </w:rPr>
        <w:t>, or errors or</w:t>
      </w:r>
      <w:r w:rsidR="009E1BBB">
        <w:rPr>
          <w:rFonts w:ascii="Calibri" w:eastAsia="Calibri" w:hAnsi="Calibri" w:cs="Calibri"/>
          <w:lang w:val="en-GB"/>
        </w:rPr>
        <w:t xml:space="preserve"> </w:t>
      </w:r>
      <w:r w:rsidR="009E1BBB" w:rsidRPr="009E1BBB">
        <w:rPr>
          <w:rFonts w:ascii="Calibri" w:eastAsia="Calibri" w:hAnsi="Calibri" w:cs="Calibri"/>
          <w:lang w:val="en-GB"/>
        </w:rPr>
        <w:t>inconsistencies in household registration (HHR)</w:t>
      </w:r>
      <w:r w:rsidR="009E1BBB">
        <w:rPr>
          <w:rFonts w:ascii="Calibri" w:eastAsia="Calibri" w:hAnsi="Calibri" w:cs="Calibri"/>
          <w:lang w:val="en-GB"/>
        </w:rPr>
        <w:t xml:space="preserve"> </w:t>
      </w:r>
      <w:r w:rsidR="009E1BBB" w:rsidRPr="009E1BBB">
        <w:rPr>
          <w:rFonts w:ascii="Calibri" w:eastAsia="Calibri" w:hAnsi="Calibri" w:cs="Calibri"/>
          <w:lang w:val="en-GB"/>
        </w:rPr>
        <w:t>and/or ITN distribution activities.</w:t>
      </w:r>
    </w:p>
    <w:p w14:paraId="41868277" w14:textId="2B69AF72" w:rsidR="00E33524" w:rsidRPr="00E33524" w:rsidRDefault="005D0C9F" w:rsidP="00E33524">
      <w:pPr>
        <w:pBdr>
          <w:top w:val="nil"/>
          <w:left w:val="nil"/>
          <w:bottom w:val="nil"/>
          <w:right w:val="nil"/>
          <w:between w:val="nil"/>
        </w:pBdr>
        <w:rPr>
          <w:rFonts w:ascii="Calibri" w:eastAsia="Calibri" w:hAnsi="Calibri" w:cs="Calibri"/>
          <w:lang w:val="en-GB"/>
        </w:rPr>
      </w:pPr>
      <w:r>
        <w:rPr>
          <w:rFonts w:ascii="Calibri" w:eastAsia="Calibri" w:hAnsi="Calibri" w:cs="Calibri"/>
          <w:lang w:val="en-GB"/>
        </w:rPr>
        <w:t>NMPs</w:t>
      </w:r>
      <w:r w:rsidR="00E33524" w:rsidRPr="00E33524">
        <w:rPr>
          <w:rFonts w:ascii="Calibri" w:eastAsia="Calibri" w:hAnsi="Calibri" w:cs="Calibri"/>
          <w:lang w:val="en-GB"/>
        </w:rPr>
        <w:t xml:space="preserve"> identify the</w:t>
      </w:r>
      <w:r w:rsidR="00E33524">
        <w:rPr>
          <w:rFonts w:ascii="Calibri" w:eastAsia="Calibri" w:hAnsi="Calibri" w:cs="Calibri"/>
          <w:lang w:val="en-GB"/>
        </w:rPr>
        <w:t xml:space="preserve"> </w:t>
      </w:r>
      <w:r w:rsidR="00E33524" w:rsidRPr="00E33524">
        <w:rPr>
          <w:rFonts w:ascii="Calibri" w:eastAsia="Calibri" w:hAnsi="Calibri" w:cs="Calibri"/>
          <w:lang w:val="en-GB"/>
        </w:rPr>
        <w:t xml:space="preserve">campaign strategy </w:t>
      </w:r>
      <w:r>
        <w:rPr>
          <w:rFonts w:ascii="Calibri" w:eastAsia="Calibri" w:hAnsi="Calibri" w:cs="Calibri"/>
          <w:lang w:val="en-GB"/>
        </w:rPr>
        <w:t>that</w:t>
      </w:r>
      <w:r w:rsidRPr="00E33524">
        <w:rPr>
          <w:rFonts w:ascii="Calibri" w:eastAsia="Calibri" w:hAnsi="Calibri" w:cs="Calibri"/>
          <w:lang w:val="en-GB"/>
        </w:rPr>
        <w:t xml:space="preserve"> </w:t>
      </w:r>
      <w:r w:rsidR="00E33524" w:rsidRPr="00E33524">
        <w:rPr>
          <w:rFonts w:ascii="Calibri" w:eastAsia="Calibri" w:hAnsi="Calibri" w:cs="Calibri"/>
          <w:lang w:val="en-GB"/>
        </w:rPr>
        <w:t>best responds to</w:t>
      </w:r>
      <w:r w:rsidR="00E33524">
        <w:rPr>
          <w:rFonts w:ascii="Calibri" w:eastAsia="Calibri" w:hAnsi="Calibri" w:cs="Calibri"/>
          <w:lang w:val="en-GB"/>
        </w:rPr>
        <w:t xml:space="preserve"> </w:t>
      </w:r>
      <w:r w:rsidR="00E33524" w:rsidRPr="00E33524">
        <w:rPr>
          <w:rFonts w:ascii="Calibri" w:eastAsia="Calibri" w:hAnsi="Calibri" w:cs="Calibri"/>
          <w:lang w:val="en-GB"/>
        </w:rPr>
        <w:t>geographic, operational and health security</w:t>
      </w:r>
      <w:r w:rsidR="00E33524">
        <w:rPr>
          <w:rFonts w:ascii="Calibri" w:eastAsia="Calibri" w:hAnsi="Calibri" w:cs="Calibri"/>
          <w:lang w:val="en-GB"/>
        </w:rPr>
        <w:t xml:space="preserve"> </w:t>
      </w:r>
      <w:r w:rsidR="00E33524" w:rsidRPr="00E33524">
        <w:rPr>
          <w:rFonts w:ascii="Calibri" w:eastAsia="Calibri" w:hAnsi="Calibri" w:cs="Calibri"/>
          <w:lang w:val="en-GB"/>
        </w:rPr>
        <w:t>factors and</w:t>
      </w:r>
      <w:r w:rsidR="00EE2715">
        <w:rPr>
          <w:rFonts w:ascii="Calibri" w:eastAsia="Calibri" w:hAnsi="Calibri" w:cs="Calibri"/>
          <w:lang w:val="en-GB"/>
        </w:rPr>
        <w:t>,</w:t>
      </w:r>
      <w:r w:rsidR="00E33524" w:rsidRPr="00E33524">
        <w:rPr>
          <w:rFonts w:ascii="Calibri" w:eastAsia="Calibri" w:hAnsi="Calibri" w:cs="Calibri"/>
          <w:lang w:val="en-GB"/>
        </w:rPr>
        <w:t xml:space="preserve"> in conjunction with the campaign’s</w:t>
      </w:r>
      <w:r w:rsidR="00E33524">
        <w:rPr>
          <w:rFonts w:ascii="Calibri" w:eastAsia="Calibri" w:hAnsi="Calibri" w:cs="Calibri"/>
          <w:lang w:val="en-GB"/>
        </w:rPr>
        <w:t xml:space="preserve"> </w:t>
      </w:r>
      <w:r>
        <w:rPr>
          <w:rFonts w:ascii="Calibri" w:eastAsia="Calibri" w:hAnsi="Calibri" w:cs="Calibri"/>
          <w:lang w:val="en-GB"/>
        </w:rPr>
        <w:t>n</w:t>
      </w:r>
      <w:r w:rsidR="00E33524" w:rsidRPr="00E33524">
        <w:rPr>
          <w:rFonts w:ascii="Calibri" w:eastAsia="Calibri" w:hAnsi="Calibri" w:cs="Calibri"/>
          <w:lang w:val="en-GB"/>
        </w:rPr>
        <w:t xml:space="preserve">ational </w:t>
      </w:r>
      <w:r>
        <w:rPr>
          <w:rFonts w:ascii="Calibri" w:eastAsia="Calibri" w:hAnsi="Calibri" w:cs="Calibri"/>
          <w:lang w:val="en-GB"/>
        </w:rPr>
        <w:t>c</w:t>
      </w:r>
      <w:r w:rsidR="00E33524" w:rsidRPr="00E33524">
        <w:rPr>
          <w:rFonts w:ascii="Calibri" w:eastAsia="Calibri" w:hAnsi="Calibri" w:cs="Calibri"/>
          <w:lang w:val="en-GB"/>
        </w:rPr>
        <w:t xml:space="preserve">oordinating </w:t>
      </w:r>
      <w:r>
        <w:rPr>
          <w:rFonts w:ascii="Calibri" w:eastAsia="Calibri" w:hAnsi="Calibri" w:cs="Calibri"/>
          <w:lang w:val="en-GB"/>
        </w:rPr>
        <w:t>c</w:t>
      </w:r>
      <w:r w:rsidR="00E33524" w:rsidRPr="00E33524">
        <w:rPr>
          <w:rFonts w:ascii="Calibri" w:eastAsia="Calibri" w:hAnsi="Calibri" w:cs="Calibri"/>
          <w:lang w:val="en-GB"/>
        </w:rPr>
        <w:t>ommittee</w:t>
      </w:r>
      <w:r w:rsidR="00EE2715">
        <w:rPr>
          <w:rFonts w:ascii="Calibri" w:eastAsia="Calibri" w:hAnsi="Calibri" w:cs="Calibri"/>
          <w:lang w:val="en-GB"/>
        </w:rPr>
        <w:t>,</w:t>
      </w:r>
      <w:r w:rsidR="00E33524" w:rsidRPr="00E33524">
        <w:rPr>
          <w:rFonts w:ascii="Calibri" w:eastAsia="Calibri" w:hAnsi="Calibri" w:cs="Calibri"/>
          <w:lang w:val="en-GB"/>
        </w:rPr>
        <w:t xml:space="preserve"> make a</w:t>
      </w:r>
      <w:r w:rsidR="00E33524">
        <w:rPr>
          <w:rFonts w:ascii="Calibri" w:eastAsia="Calibri" w:hAnsi="Calibri" w:cs="Calibri"/>
          <w:lang w:val="en-GB"/>
        </w:rPr>
        <w:t xml:space="preserve"> </w:t>
      </w:r>
      <w:r w:rsidR="00E33524" w:rsidRPr="00E33524">
        <w:rPr>
          <w:rFonts w:ascii="Calibri" w:eastAsia="Calibri" w:hAnsi="Calibri" w:cs="Calibri"/>
          <w:lang w:val="en-GB"/>
        </w:rPr>
        <w:t>final determination on the approach to be</w:t>
      </w:r>
      <w:r w:rsidR="00E33524">
        <w:rPr>
          <w:rFonts w:ascii="Calibri" w:eastAsia="Calibri" w:hAnsi="Calibri" w:cs="Calibri"/>
          <w:lang w:val="en-GB"/>
        </w:rPr>
        <w:t xml:space="preserve"> </w:t>
      </w:r>
      <w:r w:rsidR="00E33524" w:rsidRPr="00E33524">
        <w:rPr>
          <w:rFonts w:ascii="Calibri" w:eastAsia="Calibri" w:hAnsi="Calibri" w:cs="Calibri"/>
          <w:lang w:val="en-GB"/>
        </w:rPr>
        <w:t>implemented. Strategies for conducting ITN</w:t>
      </w:r>
      <w:r w:rsidR="00E33524">
        <w:rPr>
          <w:rFonts w:ascii="Calibri" w:eastAsia="Calibri" w:hAnsi="Calibri" w:cs="Calibri"/>
          <w:lang w:val="en-GB"/>
        </w:rPr>
        <w:t xml:space="preserve"> </w:t>
      </w:r>
      <w:r w:rsidR="00E33524" w:rsidRPr="00E33524">
        <w:rPr>
          <w:rFonts w:ascii="Calibri" w:eastAsia="Calibri" w:hAnsi="Calibri" w:cs="Calibri"/>
          <w:lang w:val="en-GB"/>
        </w:rPr>
        <w:t>mass distribution campaigns currently include</w:t>
      </w:r>
      <w:r w:rsidR="00E33524">
        <w:rPr>
          <w:rFonts w:ascii="Calibri" w:eastAsia="Calibri" w:hAnsi="Calibri" w:cs="Calibri"/>
          <w:lang w:val="en-GB"/>
        </w:rPr>
        <w:t xml:space="preserve"> </w:t>
      </w:r>
      <w:r w:rsidR="00E33524" w:rsidRPr="00E33524">
        <w:rPr>
          <w:rFonts w:ascii="Calibri" w:eastAsia="Calibri" w:hAnsi="Calibri" w:cs="Calibri"/>
          <w:lang w:val="en-GB"/>
        </w:rPr>
        <w:t>but are not limited to:</w:t>
      </w:r>
    </w:p>
    <w:p w14:paraId="5B66AAA1" w14:textId="763FA72D" w:rsidR="00E33524" w:rsidRPr="005D18B3" w:rsidRDefault="00E33524" w:rsidP="005D18B3">
      <w:pPr>
        <w:pStyle w:val="ListParagraph"/>
        <w:numPr>
          <w:ilvl w:val="0"/>
          <w:numId w:val="45"/>
        </w:numPr>
        <w:pBdr>
          <w:top w:val="nil"/>
          <w:left w:val="nil"/>
          <w:bottom w:val="nil"/>
          <w:right w:val="nil"/>
          <w:between w:val="nil"/>
        </w:pBdr>
        <w:rPr>
          <w:rFonts w:ascii="Calibri" w:eastAsia="Calibri" w:hAnsi="Calibri" w:cs="Calibri"/>
        </w:rPr>
      </w:pPr>
      <w:r w:rsidRPr="005D18B3">
        <w:rPr>
          <w:rFonts w:ascii="Calibri" w:eastAsia="Calibri" w:hAnsi="Calibri" w:cs="Calibri"/>
          <w:lang w:val="en-GB"/>
        </w:rPr>
        <w:t xml:space="preserve">A </w:t>
      </w:r>
      <w:r w:rsidRPr="00A6183E">
        <w:rPr>
          <w:rFonts w:ascii="Calibri" w:eastAsia="Calibri" w:hAnsi="Calibri" w:cs="Calibri"/>
          <w:lang w:val="en-GB"/>
        </w:rPr>
        <w:t>fixed-site distribution</w:t>
      </w:r>
      <w:r w:rsidRPr="005D18B3">
        <w:rPr>
          <w:rFonts w:ascii="Calibri" w:eastAsia="Calibri" w:hAnsi="Calibri" w:cs="Calibri"/>
          <w:b/>
          <w:bCs/>
          <w:lang w:val="en-GB"/>
        </w:rPr>
        <w:t xml:space="preserve"> </w:t>
      </w:r>
      <w:r w:rsidRPr="005D18B3">
        <w:rPr>
          <w:rFonts w:ascii="Calibri" w:eastAsia="Calibri" w:hAnsi="Calibri" w:cs="Calibri"/>
          <w:lang w:val="en-GB"/>
        </w:rPr>
        <w:t xml:space="preserve">approach </w:t>
      </w:r>
      <w:r w:rsidR="00A8074C">
        <w:rPr>
          <w:rFonts w:ascii="Calibri" w:eastAsia="Calibri" w:hAnsi="Calibri" w:cs="Calibri"/>
          <w:lang w:val="en-GB"/>
        </w:rPr>
        <w:t xml:space="preserve">that </w:t>
      </w:r>
      <w:r w:rsidRPr="005D18B3">
        <w:rPr>
          <w:rFonts w:ascii="Calibri" w:eastAsia="Calibri" w:hAnsi="Calibri" w:cs="Calibri"/>
          <w:lang w:val="en-GB"/>
        </w:rPr>
        <w:t xml:space="preserve">includes a separate HHR process, in which </w:t>
      </w:r>
      <w:r w:rsidR="009A0145">
        <w:rPr>
          <w:rFonts w:ascii="Calibri" w:eastAsia="Calibri" w:hAnsi="Calibri" w:cs="Calibri"/>
          <w:lang w:val="en-GB"/>
        </w:rPr>
        <w:t xml:space="preserve">a count of eligible household members is recorded </w:t>
      </w:r>
      <w:r w:rsidR="006A272D">
        <w:rPr>
          <w:rFonts w:ascii="Calibri" w:eastAsia="Calibri" w:hAnsi="Calibri" w:cs="Calibri"/>
          <w:lang w:val="en-GB"/>
        </w:rPr>
        <w:t xml:space="preserve">and </w:t>
      </w:r>
      <w:r w:rsidRPr="005D18B3">
        <w:rPr>
          <w:rFonts w:ascii="Calibri" w:eastAsia="Calibri" w:hAnsi="Calibri" w:cs="Calibri"/>
          <w:lang w:val="en-GB"/>
        </w:rPr>
        <w:t xml:space="preserve">HHs </w:t>
      </w:r>
      <w:r w:rsidR="00950843">
        <w:rPr>
          <w:rFonts w:ascii="Calibri" w:eastAsia="Calibri" w:hAnsi="Calibri" w:cs="Calibri"/>
          <w:lang w:val="en-GB"/>
        </w:rPr>
        <w:t>r</w:t>
      </w:r>
      <w:r w:rsidRPr="005D18B3">
        <w:rPr>
          <w:rFonts w:ascii="Calibri" w:eastAsia="Calibri" w:hAnsi="Calibri" w:cs="Calibri"/>
          <w:lang w:val="en-GB"/>
        </w:rPr>
        <w:t>eceive a means of identification</w:t>
      </w:r>
      <w:r w:rsidR="009928FF">
        <w:rPr>
          <w:rFonts w:ascii="Calibri" w:eastAsia="Calibri" w:hAnsi="Calibri" w:cs="Calibri"/>
          <w:lang w:val="en-GB"/>
        </w:rPr>
        <w:t xml:space="preserve"> (e.g. QR code, bar code, other voucher)</w:t>
      </w:r>
      <w:r w:rsidRPr="005D18B3">
        <w:rPr>
          <w:rFonts w:ascii="Calibri" w:eastAsia="Calibri" w:hAnsi="Calibri" w:cs="Calibri"/>
          <w:lang w:val="en-GB"/>
        </w:rPr>
        <w:t xml:space="preserve"> to exchange for </w:t>
      </w:r>
      <w:r w:rsidR="00950843">
        <w:rPr>
          <w:rFonts w:ascii="Calibri" w:eastAsia="Calibri" w:hAnsi="Calibri" w:cs="Calibri"/>
          <w:lang w:val="en-GB"/>
        </w:rPr>
        <w:t>an assigned</w:t>
      </w:r>
      <w:r w:rsidRPr="005D18B3">
        <w:rPr>
          <w:rFonts w:ascii="Calibri" w:eastAsia="Calibri" w:hAnsi="Calibri" w:cs="Calibri"/>
          <w:lang w:val="en-GB"/>
        </w:rPr>
        <w:t xml:space="preserve"> number of ITNs at a pre-determined ITN distribution site, usually at a date closely following the HHR.</w:t>
      </w:r>
    </w:p>
    <w:p w14:paraId="2F3E48C2" w14:textId="339D56DF" w:rsidR="00BF526E" w:rsidRDefault="00BF526E" w:rsidP="005D18B3">
      <w:pPr>
        <w:pStyle w:val="ListParagraph"/>
        <w:numPr>
          <w:ilvl w:val="0"/>
          <w:numId w:val="45"/>
        </w:numPr>
        <w:rPr>
          <w:rFonts w:ascii="Calibri" w:eastAsia="Calibri" w:hAnsi="Calibri" w:cs="Calibri"/>
          <w:lang w:val="en-GB"/>
        </w:rPr>
      </w:pPr>
      <w:r w:rsidRPr="005D18B3">
        <w:rPr>
          <w:rFonts w:ascii="Calibri" w:eastAsia="Calibri" w:hAnsi="Calibri" w:cs="Calibri"/>
          <w:lang w:val="en-GB"/>
        </w:rPr>
        <w:t xml:space="preserve">A </w:t>
      </w:r>
      <w:r w:rsidRPr="00B806C9">
        <w:rPr>
          <w:rFonts w:ascii="Calibri" w:eastAsia="Calibri" w:hAnsi="Calibri" w:cs="Calibri"/>
          <w:lang w:val="en-GB"/>
        </w:rPr>
        <w:t>door-to-door</w:t>
      </w:r>
      <w:r w:rsidRPr="005D18B3">
        <w:rPr>
          <w:rFonts w:ascii="Calibri" w:eastAsia="Calibri" w:hAnsi="Calibri" w:cs="Calibri"/>
          <w:b/>
          <w:bCs/>
          <w:lang w:val="en-GB"/>
        </w:rPr>
        <w:t xml:space="preserve"> </w:t>
      </w:r>
      <w:r w:rsidRPr="005D18B3">
        <w:rPr>
          <w:rFonts w:ascii="Calibri" w:eastAsia="Calibri" w:hAnsi="Calibri" w:cs="Calibri"/>
          <w:lang w:val="en-GB"/>
        </w:rPr>
        <w:t>approach in which HHR and distribution are conducted either during a single-phase campaign, which involves HHR and ITN distribution during  a single visit, or during a double-phase campaign, which involves a first visit to the HH to conduct HHR and a second visit for ITN distribution.</w:t>
      </w:r>
    </w:p>
    <w:p w14:paraId="7C19E83A" w14:textId="023A76B1" w:rsidR="00BF526E" w:rsidRPr="008F6D0D" w:rsidRDefault="001A7228" w:rsidP="001A7228">
      <w:pPr>
        <w:rPr>
          <w:rFonts w:ascii="Calibri" w:eastAsia="Calibri" w:hAnsi="Calibri" w:cs="Calibri"/>
          <w:lang w:val="en-GB"/>
        </w:rPr>
      </w:pPr>
      <w:r w:rsidRPr="001A7228">
        <w:rPr>
          <w:rFonts w:ascii="Calibri" w:eastAsia="Calibri" w:hAnsi="Calibri" w:cs="Calibri"/>
          <w:lang w:val="en-GB"/>
        </w:rPr>
        <w:t xml:space="preserve">It is important </w:t>
      </w:r>
      <w:r w:rsidR="003D10DB" w:rsidRPr="008F6D0D">
        <w:rPr>
          <w:rFonts w:ascii="Calibri" w:eastAsia="Calibri" w:hAnsi="Calibri" w:cs="Calibri"/>
          <w:lang w:val="en-GB"/>
        </w:rPr>
        <w:t xml:space="preserve">that campaign teams </w:t>
      </w:r>
      <w:r w:rsidRPr="001A7228">
        <w:rPr>
          <w:rFonts w:ascii="Calibri" w:eastAsia="Calibri" w:hAnsi="Calibri" w:cs="Calibri"/>
          <w:lang w:val="en-GB"/>
        </w:rPr>
        <w:t xml:space="preserve">support a smooth </w:t>
      </w:r>
      <w:r w:rsidR="008A6022">
        <w:rPr>
          <w:rFonts w:ascii="Calibri" w:eastAsia="Calibri" w:hAnsi="Calibri" w:cs="Calibri"/>
          <w:lang w:val="en-GB"/>
        </w:rPr>
        <w:t>distribution process</w:t>
      </w:r>
      <w:r w:rsidRPr="001A7228">
        <w:rPr>
          <w:rFonts w:ascii="Calibri" w:eastAsia="Calibri" w:hAnsi="Calibri" w:cs="Calibri"/>
          <w:lang w:val="en-GB"/>
        </w:rPr>
        <w:t>,</w:t>
      </w:r>
      <w:r w:rsidR="00F3172B" w:rsidRPr="008F6D0D">
        <w:rPr>
          <w:rFonts w:ascii="Calibri" w:eastAsia="Calibri" w:hAnsi="Calibri" w:cs="Calibri"/>
          <w:lang w:val="en-GB"/>
        </w:rPr>
        <w:t xml:space="preserve"> </w:t>
      </w:r>
      <w:r w:rsidRPr="001A7228">
        <w:rPr>
          <w:rFonts w:ascii="Calibri" w:eastAsia="Calibri" w:hAnsi="Calibri" w:cs="Calibri"/>
          <w:lang w:val="en-GB"/>
        </w:rPr>
        <w:t>including mobilization of the population to</w:t>
      </w:r>
      <w:r w:rsidR="00F3172B" w:rsidRPr="008F6D0D">
        <w:rPr>
          <w:rFonts w:ascii="Calibri" w:eastAsia="Calibri" w:hAnsi="Calibri" w:cs="Calibri"/>
          <w:lang w:val="en-GB"/>
        </w:rPr>
        <w:t xml:space="preserve"> </w:t>
      </w:r>
      <w:r w:rsidRPr="001A7228">
        <w:rPr>
          <w:rFonts w:ascii="Calibri" w:eastAsia="Calibri" w:hAnsi="Calibri" w:cs="Calibri"/>
          <w:lang w:val="en-GB"/>
        </w:rPr>
        <w:t>accept their allocated ITNs at the door, to visit</w:t>
      </w:r>
      <w:r w:rsidR="00F3172B" w:rsidRPr="008F6D0D">
        <w:rPr>
          <w:rFonts w:ascii="Calibri" w:eastAsia="Calibri" w:hAnsi="Calibri" w:cs="Calibri"/>
          <w:lang w:val="en-GB"/>
        </w:rPr>
        <w:t xml:space="preserve"> </w:t>
      </w:r>
      <w:r w:rsidRPr="001A7228">
        <w:rPr>
          <w:rFonts w:ascii="Calibri" w:eastAsia="Calibri" w:hAnsi="Calibri" w:cs="Calibri"/>
          <w:lang w:val="en-GB"/>
        </w:rPr>
        <w:t>their correct distribution sites, and to confirm</w:t>
      </w:r>
      <w:r w:rsidR="00F3172B" w:rsidRPr="008F6D0D">
        <w:rPr>
          <w:rFonts w:ascii="Calibri" w:eastAsia="Calibri" w:hAnsi="Calibri" w:cs="Calibri"/>
          <w:lang w:val="en-GB"/>
        </w:rPr>
        <w:t xml:space="preserve"> </w:t>
      </w:r>
      <w:r w:rsidRPr="001A7228">
        <w:rPr>
          <w:rFonts w:ascii="Calibri" w:eastAsia="Calibri" w:hAnsi="Calibri" w:cs="Calibri"/>
          <w:lang w:val="en-GB"/>
        </w:rPr>
        <w:t>that ITN recipients understand the procedures</w:t>
      </w:r>
      <w:r w:rsidR="00F3172B" w:rsidRPr="008F6D0D">
        <w:rPr>
          <w:rFonts w:ascii="Calibri" w:eastAsia="Calibri" w:hAnsi="Calibri" w:cs="Calibri"/>
          <w:lang w:val="en-GB"/>
        </w:rPr>
        <w:t xml:space="preserve"> </w:t>
      </w:r>
      <w:r w:rsidRPr="001A7228">
        <w:rPr>
          <w:rFonts w:ascii="Calibri" w:eastAsia="Calibri" w:hAnsi="Calibri" w:cs="Calibri"/>
          <w:lang w:val="en-GB"/>
        </w:rPr>
        <w:t>for them to receive their ITNs and what to do with</w:t>
      </w:r>
      <w:r w:rsidR="00F3172B" w:rsidRPr="008F6D0D">
        <w:rPr>
          <w:rFonts w:ascii="Calibri" w:eastAsia="Calibri" w:hAnsi="Calibri" w:cs="Calibri"/>
          <w:lang w:val="en-GB"/>
        </w:rPr>
        <w:t xml:space="preserve"> </w:t>
      </w:r>
      <w:r w:rsidRPr="001A7228">
        <w:rPr>
          <w:rFonts w:ascii="Calibri" w:eastAsia="Calibri" w:hAnsi="Calibri" w:cs="Calibri"/>
          <w:lang w:val="en-GB"/>
        </w:rPr>
        <w:t>the ITNs when they reach home. Additionally,</w:t>
      </w:r>
      <w:r w:rsidR="00F3172B" w:rsidRPr="008F6D0D">
        <w:rPr>
          <w:rFonts w:ascii="Calibri" w:eastAsia="Calibri" w:hAnsi="Calibri" w:cs="Calibri"/>
          <w:lang w:val="en-GB"/>
        </w:rPr>
        <w:t xml:space="preserve"> </w:t>
      </w:r>
      <w:r w:rsidRPr="001A7228">
        <w:rPr>
          <w:rFonts w:ascii="Calibri" w:eastAsia="Calibri" w:hAnsi="Calibri" w:cs="Calibri"/>
          <w:lang w:val="en-GB"/>
        </w:rPr>
        <w:t>data collection and accountability for ITNs</w:t>
      </w:r>
      <w:r w:rsidR="00F3172B" w:rsidRPr="008F6D0D">
        <w:rPr>
          <w:rFonts w:ascii="Calibri" w:eastAsia="Calibri" w:hAnsi="Calibri" w:cs="Calibri"/>
          <w:lang w:val="en-GB"/>
        </w:rPr>
        <w:t xml:space="preserve"> </w:t>
      </w:r>
      <w:r w:rsidRPr="001A7228">
        <w:rPr>
          <w:rFonts w:ascii="Calibri" w:eastAsia="Calibri" w:hAnsi="Calibri" w:cs="Calibri"/>
          <w:lang w:val="en-GB"/>
        </w:rPr>
        <w:t>distributed must be prioritized.</w:t>
      </w:r>
      <w:r w:rsidR="00F3172B" w:rsidRPr="008F6D0D">
        <w:rPr>
          <w:rFonts w:ascii="Calibri" w:eastAsia="Calibri" w:hAnsi="Calibri" w:cs="Calibri"/>
          <w:lang w:val="en-GB"/>
        </w:rPr>
        <w:t xml:space="preserve"> </w:t>
      </w:r>
      <w:r w:rsidRPr="001A7228">
        <w:rPr>
          <w:rFonts w:ascii="Calibri" w:eastAsia="Calibri" w:hAnsi="Calibri" w:cs="Calibri"/>
          <w:lang w:val="en-GB"/>
        </w:rPr>
        <w:t>With many hundreds of distribution points or</w:t>
      </w:r>
      <w:r w:rsidR="00F3172B" w:rsidRPr="008F6D0D">
        <w:rPr>
          <w:rFonts w:ascii="Calibri" w:eastAsia="Calibri" w:hAnsi="Calibri" w:cs="Calibri"/>
          <w:lang w:val="en-GB"/>
        </w:rPr>
        <w:t xml:space="preserve"> </w:t>
      </w:r>
      <w:r w:rsidRPr="001A7228">
        <w:rPr>
          <w:rFonts w:ascii="Calibri" w:eastAsia="Calibri" w:hAnsi="Calibri" w:cs="Calibri"/>
          <w:lang w:val="en-GB"/>
        </w:rPr>
        <w:t>pre-positioning sites where ITNs will be stored</w:t>
      </w:r>
      <w:r w:rsidR="00F3172B" w:rsidRPr="008F6D0D">
        <w:rPr>
          <w:rFonts w:ascii="Calibri" w:eastAsia="Calibri" w:hAnsi="Calibri" w:cs="Calibri"/>
          <w:lang w:val="en-GB"/>
        </w:rPr>
        <w:t xml:space="preserve"> </w:t>
      </w:r>
      <w:r w:rsidRPr="001A7228">
        <w:rPr>
          <w:rFonts w:ascii="Calibri" w:eastAsia="Calibri" w:hAnsi="Calibri" w:cs="Calibri"/>
          <w:lang w:val="en-GB"/>
        </w:rPr>
        <w:t>and managed, the risks for variable quality of</w:t>
      </w:r>
      <w:r w:rsidR="00F3172B" w:rsidRPr="008F6D0D">
        <w:rPr>
          <w:rFonts w:ascii="Calibri" w:eastAsia="Calibri" w:hAnsi="Calibri" w:cs="Calibri"/>
          <w:lang w:val="en-GB"/>
        </w:rPr>
        <w:t xml:space="preserve"> </w:t>
      </w:r>
      <w:r w:rsidRPr="008F6D0D">
        <w:rPr>
          <w:rFonts w:ascii="Calibri" w:eastAsia="Calibri" w:hAnsi="Calibri" w:cs="Calibri"/>
          <w:lang w:val="en-GB"/>
        </w:rPr>
        <w:t>the distribution and ITN accountability are high.</w:t>
      </w:r>
    </w:p>
    <w:p w14:paraId="333DF8FF" w14:textId="3AEF41B6" w:rsidR="009527F6" w:rsidRPr="008F6D0D" w:rsidRDefault="009527F6" w:rsidP="001A7228">
      <w:pPr>
        <w:rPr>
          <w:rFonts w:ascii="Calibri" w:eastAsia="Calibri" w:hAnsi="Calibri" w:cs="Calibri"/>
          <w:lang w:val="en-GB"/>
        </w:rPr>
      </w:pPr>
      <w:r w:rsidRPr="008F6D0D">
        <w:rPr>
          <w:rFonts w:ascii="Calibri" w:eastAsia="Calibri" w:hAnsi="Calibri" w:cs="Calibri"/>
          <w:lang w:val="en-GB"/>
        </w:rPr>
        <w:t xml:space="preserve">The quality of ITN distribution </w:t>
      </w:r>
      <w:r w:rsidR="00C271DB">
        <w:rPr>
          <w:rFonts w:ascii="Calibri" w:eastAsia="Calibri" w:hAnsi="Calibri" w:cs="Calibri"/>
          <w:lang w:val="en-GB"/>
        </w:rPr>
        <w:t>depends on</w:t>
      </w:r>
      <w:r w:rsidRPr="008F6D0D">
        <w:rPr>
          <w:rFonts w:ascii="Calibri" w:eastAsia="Calibri" w:hAnsi="Calibri" w:cs="Calibri"/>
          <w:lang w:val="en-GB"/>
        </w:rPr>
        <w:t>:</w:t>
      </w:r>
    </w:p>
    <w:p w14:paraId="56283B34" w14:textId="160C1B76" w:rsidR="00474AA7" w:rsidRDefault="00474AA7" w:rsidP="000338CD">
      <w:pPr>
        <w:pStyle w:val="ListParagraph"/>
        <w:numPr>
          <w:ilvl w:val="0"/>
          <w:numId w:val="46"/>
        </w:numPr>
        <w:rPr>
          <w:rFonts w:ascii="Calibri" w:eastAsia="Calibri" w:hAnsi="Calibri" w:cs="Calibri"/>
          <w:lang w:val="en-GB"/>
        </w:rPr>
      </w:pPr>
      <w:r>
        <w:rPr>
          <w:rFonts w:ascii="Calibri" w:eastAsia="Calibri" w:hAnsi="Calibri" w:cs="Calibri"/>
          <w:lang w:val="en-GB"/>
        </w:rPr>
        <w:t>Well trained door-to-door distribution personnel</w:t>
      </w:r>
    </w:p>
    <w:p w14:paraId="5B147AAB" w14:textId="63385693" w:rsidR="00F12A6B" w:rsidRDefault="00F12A6B" w:rsidP="000338CD">
      <w:pPr>
        <w:pStyle w:val="ListParagraph"/>
        <w:numPr>
          <w:ilvl w:val="0"/>
          <w:numId w:val="46"/>
        </w:numPr>
        <w:rPr>
          <w:rFonts w:ascii="Calibri" w:eastAsia="Calibri" w:hAnsi="Calibri" w:cs="Calibri"/>
          <w:lang w:val="en-GB"/>
        </w:rPr>
      </w:pPr>
      <w:r>
        <w:rPr>
          <w:rFonts w:ascii="Calibri" w:eastAsia="Calibri" w:hAnsi="Calibri" w:cs="Calibri"/>
          <w:lang w:val="en-GB"/>
        </w:rPr>
        <w:t>Well organized distribution sites</w:t>
      </w:r>
    </w:p>
    <w:p w14:paraId="7AA2FD31" w14:textId="571EDD9A" w:rsidR="009527F6" w:rsidRDefault="000338CD" w:rsidP="000338CD">
      <w:pPr>
        <w:pStyle w:val="ListParagraph"/>
        <w:numPr>
          <w:ilvl w:val="0"/>
          <w:numId w:val="46"/>
        </w:numPr>
        <w:rPr>
          <w:rFonts w:ascii="Calibri" w:eastAsia="Calibri" w:hAnsi="Calibri" w:cs="Calibri"/>
          <w:lang w:val="en-GB"/>
        </w:rPr>
      </w:pPr>
      <w:r w:rsidRPr="000338CD">
        <w:rPr>
          <w:rFonts w:ascii="Calibri" w:eastAsia="Calibri" w:hAnsi="Calibri" w:cs="Calibri"/>
          <w:lang w:val="en-GB"/>
        </w:rPr>
        <w:t>Availability of sufficient numbers and types of ITNs to meet the demand of every HH registered</w:t>
      </w:r>
    </w:p>
    <w:p w14:paraId="147F2510" w14:textId="0BACC4EB" w:rsidR="000338CD" w:rsidRDefault="00F12A6B" w:rsidP="00F12A6B">
      <w:pPr>
        <w:pStyle w:val="ListParagraph"/>
        <w:numPr>
          <w:ilvl w:val="0"/>
          <w:numId w:val="46"/>
        </w:numPr>
        <w:rPr>
          <w:rFonts w:ascii="Calibri" w:eastAsia="Calibri" w:hAnsi="Calibri" w:cs="Calibri"/>
          <w:lang w:val="en-GB"/>
        </w:rPr>
      </w:pPr>
      <w:r w:rsidRPr="00F12A6B">
        <w:rPr>
          <w:rFonts w:ascii="Calibri" w:eastAsia="Calibri" w:hAnsi="Calibri" w:cs="Calibri"/>
          <w:lang w:val="en-GB"/>
        </w:rPr>
        <w:t>Effective SBC to ensure HHs are aware of the ITN campaign and know how to receive their ITNs, however distributed</w:t>
      </w:r>
    </w:p>
    <w:p w14:paraId="556C68CB" w14:textId="3B6E87CC" w:rsidR="006F0E0F" w:rsidRDefault="006F0E0F" w:rsidP="00F12A6B">
      <w:pPr>
        <w:pStyle w:val="ListParagraph"/>
        <w:numPr>
          <w:ilvl w:val="0"/>
          <w:numId w:val="46"/>
        </w:numPr>
        <w:rPr>
          <w:rFonts w:ascii="Calibri" w:eastAsia="Calibri" w:hAnsi="Calibri" w:cs="Calibri"/>
          <w:lang w:val="en-GB"/>
        </w:rPr>
      </w:pPr>
      <w:r>
        <w:rPr>
          <w:rFonts w:ascii="Calibri" w:eastAsia="Calibri" w:hAnsi="Calibri" w:cs="Calibri"/>
          <w:lang w:val="en-GB"/>
        </w:rPr>
        <w:t>Effective microplanning of distribution site locations and hours to facilitate access</w:t>
      </w:r>
    </w:p>
    <w:p w14:paraId="6948AD28" w14:textId="7ED7BE4C" w:rsidR="00D45CA9" w:rsidRPr="005B6FB7" w:rsidRDefault="00D45CA9" w:rsidP="00D45CA9">
      <w:pPr>
        <w:pStyle w:val="ListParagraph"/>
        <w:numPr>
          <w:ilvl w:val="0"/>
          <w:numId w:val="46"/>
        </w:numPr>
        <w:rPr>
          <w:rFonts w:ascii="Calibri" w:eastAsia="Calibri" w:hAnsi="Calibri" w:cs="Calibri"/>
          <w:lang w:val="en-GB"/>
        </w:rPr>
      </w:pPr>
      <w:r w:rsidRPr="00D45CA9">
        <w:rPr>
          <w:rFonts w:ascii="Calibri" w:eastAsia="Calibri" w:hAnsi="Calibri" w:cs="Calibri"/>
          <w:lang w:val="en-GB"/>
        </w:rPr>
        <w:lastRenderedPageBreak/>
        <w:t>Sufficient planning by campaign teams to identify and reach vulnerable groups and hard-to-reach</w:t>
      </w:r>
      <w:r w:rsidRPr="005B6FB7">
        <w:rPr>
          <w:rFonts w:ascii="Calibri" w:eastAsia="Calibri" w:hAnsi="Calibri" w:cs="Calibri"/>
          <w:lang w:val="en-GB"/>
        </w:rPr>
        <w:t xml:space="preserve"> populations with ITNs</w:t>
      </w:r>
    </w:p>
    <w:p w14:paraId="22457E90" w14:textId="7D0E2D4E" w:rsidR="005B6FB7" w:rsidRDefault="001D26CB" w:rsidP="00A75AE2">
      <w:pPr>
        <w:rPr>
          <w:rFonts w:ascii="Calibri" w:eastAsia="Calibri" w:hAnsi="Calibri" w:cs="Calibri"/>
          <w:lang w:val="en-GB"/>
        </w:rPr>
      </w:pPr>
      <w:r w:rsidRPr="00E84B97">
        <w:rPr>
          <w:rFonts w:ascii="Calibri" w:eastAsia="Calibri" w:hAnsi="Calibri" w:cs="Calibri"/>
        </w:rPr>
        <w:t>Ensuring the quality of ITN distribution activities is vital to protect and maximize investments in malaria vector control.</w:t>
      </w:r>
      <w:r w:rsidR="006A5215">
        <w:rPr>
          <w:rFonts w:ascii="Calibri" w:eastAsia="Calibri" w:hAnsi="Calibri" w:cs="Calibri"/>
        </w:rPr>
        <w:t xml:space="preserve"> </w:t>
      </w:r>
      <w:r w:rsidR="003F41E4" w:rsidRPr="005B6FB7">
        <w:rPr>
          <w:rFonts w:ascii="Calibri" w:eastAsia="Calibri" w:hAnsi="Calibri" w:cs="Calibri"/>
          <w:lang w:val="en-GB"/>
        </w:rPr>
        <w:t>Conducting an</w:t>
      </w:r>
      <w:r w:rsidR="00A75AE2" w:rsidRPr="00A75AE2">
        <w:rPr>
          <w:rFonts w:ascii="Calibri" w:eastAsia="Calibri" w:hAnsi="Calibri" w:cs="Calibri"/>
          <w:lang w:val="en-GB"/>
        </w:rPr>
        <w:t xml:space="preserve"> operational</w:t>
      </w:r>
      <w:r w:rsidR="00A75AE2">
        <w:rPr>
          <w:rFonts w:ascii="Calibri" w:eastAsia="Calibri" w:hAnsi="Calibri" w:cs="Calibri"/>
          <w:lang w:val="en-GB"/>
        </w:rPr>
        <w:t xml:space="preserve"> </w:t>
      </w:r>
      <w:r w:rsidR="00A75AE2" w:rsidRPr="00A75AE2">
        <w:rPr>
          <w:rFonts w:ascii="Calibri" w:eastAsia="Calibri" w:hAnsi="Calibri" w:cs="Calibri"/>
          <w:lang w:val="en-GB"/>
        </w:rPr>
        <w:t>assessment to track the quality and coverage</w:t>
      </w:r>
      <w:r w:rsidR="00A75AE2">
        <w:rPr>
          <w:rFonts w:ascii="Calibri" w:eastAsia="Calibri" w:hAnsi="Calibri" w:cs="Calibri"/>
          <w:lang w:val="en-GB"/>
        </w:rPr>
        <w:t xml:space="preserve"> </w:t>
      </w:r>
      <w:r w:rsidR="00A75AE2" w:rsidRPr="00A75AE2">
        <w:rPr>
          <w:rFonts w:ascii="Calibri" w:eastAsia="Calibri" w:hAnsi="Calibri" w:cs="Calibri"/>
          <w:lang w:val="en-GB"/>
        </w:rPr>
        <w:t xml:space="preserve">of </w:t>
      </w:r>
      <w:r w:rsidR="00A75AE2">
        <w:rPr>
          <w:rFonts w:ascii="Calibri" w:eastAsia="Calibri" w:hAnsi="Calibri" w:cs="Calibri"/>
          <w:lang w:val="en-GB"/>
        </w:rPr>
        <w:t>ITN</w:t>
      </w:r>
      <w:r w:rsidR="00A75AE2" w:rsidRPr="00A75AE2">
        <w:rPr>
          <w:rFonts w:ascii="Calibri" w:eastAsia="Calibri" w:hAnsi="Calibri" w:cs="Calibri"/>
          <w:lang w:val="en-GB"/>
        </w:rPr>
        <w:t xml:space="preserve"> distribution activities and</w:t>
      </w:r>
      <w:r w:rsidR="00A75AE2">
        <w:rPr>
          <w:rFonts w:ascii="Calibri" w:eastAsia="Calibri" w:hAnsi="Calibri" w:cs="Calibri"/>
          <w:lang w:val="en-GB"/>
        </w:rPr>
        <w:t xml:space="preserve"> </w:t>
      </w:r>
      <w:r w:rsidR="00A75AE2" w:rsidRPr="00A75AE2">
        <w:rPr>
          <w:rFonts w:ascii="Calibri" w:eastAsia="Calibri" w:hAnsi="Calibri" w:cs="Calibri"/>
          <w:lang w:val="en-GB"/>
        </w:rPr>
        <w:t xml:space="preserve">to make </w:t>
      </w:r>
      <w:r w:rsidR="003F41E4">
        <w:rPr>
          <w:rFonts w:ascii="Calibri" w:eastAsia="Calibri" w:hAnsi="Calibri" w:cs="Calibri"/>
          <w:lang w:val="en-GB"/>
        </w:rPr>
        <w:t xml:space="preserve">recommendations for future </w:t>
      </w:r>
      <w:r w:rsidR="00A75AE2" w:rsidRPr="00A75AE2">
        <w:rPr>
          <w:rFonts w:ascii="Calibri" w:eastAsia="Calibri" w:hAnsi="Calibri" w:cs="Calibri"/>
          <w:lang w:val="en-GB"/>
        </w:rPr>
        <w:t xml:space="preserve">corrective actions </w:t>
      </w:r>
      <w:r w:rsidR="00504EDE">
        <w:rPr>
          <w:rFonts w:ascii="Calibri" w:eastAsia="Calibri" w:hAnsi="Calibri" w:cs="Calibri"/>
          <w:lang w:val="en-GB"/>
        </w:rPr>
        <w:t>serves this goal by</w:t>
      </w:r>
      <w:r w:rsidR="00A75AE2">
        <w:rPr>
          <w:rFonts w:ascii="Calibri" w:eastAsia="Calibri" w:hAnsi="Calibri" w:cs="Calibri"/>
          <w:lang w:val="en-GB"/>
        </w:rPr>
        <w:t xml:space="preserve"> </w:t>
      </w:r>
      <w:r w:rsidR="00DD05CE">
        <w:rPr>
          <w:rFonts w:ascii="Calibri" w:eastAsia="Calibri" w:hAnsi="Calibri" w:cs="Calibri"/>
          <w:lang w:val="en-GB"/>
        </w:rPr>
        <w:t>increasing</w:t>
      </w:r>
      <w:r w:rsidR="00A75AE2" w:rsidRPr="00A75AE2">
        <w:rPr>
          <w:rFonts w:ascii="Calibri" w:eastAsia="Calibri" w:hAnsi="Calibri" w:cs="Calibri"/>
          <w:lang w:val="en-GB"/>
        </w:rPr>
        <w:t xml:space="preserve"> population access to ITNs and</w:t>
      </w:r>
      <w:r w:rsidR="00A75AE2">
        <w:rPr>
          <w:rFonts w:ascii="Calibri" w:eastAsia="Calibri" w:hAnsi="Calibri" w:cs="Calibri"/>
          <w:lang w:val="en-GB"/>
        </w:rPr>
        <w:t xml:space="preserve"> </w:t>
      </w:r>
      <w:r w:rsidR="00A75AE2" w:rsidRPr="00A75AE2">
        <w:rPr>
          <w:rFonts w:ascii="Calibri" w:eastAsia="Calibri" w:hAnsi="Calibri" w:cs="Calibri"/>
          <w:lang w:val="en-GB"/>
        </w:rPr>
        <w:t xml:space="preserve">improving the efficiency of ITN </w:t>
      </w:r>
      <w:r w:rsidR="00A75AE2">
        <w:rPr>
          <w:rFonts w:ascii="Calibri" w:eastAsia="Calibri" w:hAnsi="Calibri" w:cs="Calibri"/>
          <w:lang w:val="en-GB"/>
        </w:rPr>
        <w:t>m</w:t>
      </w:r>
      <w:r w:rsidR="00A75AE2" w:rsidRPr="00A75AE2">
        <w:rPr>
          <w:rFonts w:ascii="Calibri" w:eastAsia="Calibri" w:hAnsi="Calibri" w:cs="Calibri"/>
          <w:lang w:val="en-GB"/>
        </w:rPr>
        <w:t>ass campaigns.</w:t>
      </w:r>
    </w:p>
    <w:p w14:paraId="6FDEDD15" w14:textId="03B34E46" w:rsidR="00A94470" w:rsidRDefault="00CF192A" w:rsidP="00D65B73">
      <w:pPr>
        <w:pStyle w:val="Heading2"/>
      </w:pPr>
      <w:bookmarkStart w:id="6" w:name="_Toc216958685"/>
      <w:r>
        <w:t>Malaria, ITN and campaign overview</w:t>
      </w:r>
      <w:bookmarkEnd w:id="6"/>
    </w:p>
    <w:p w14:paraId="073968E4" w14:textId="0B2634C5" w:rsidR="00CF192A" w:rsidRPr="00772DA3" w:rsidRDefault="00772DA3" w:rsidP="00CF192A">
      <w:pPr>
        <w:pStyle w:val="ListParagraph"/>
        <w:numPr>
          <w:ilvl w:val="0"/>
          <w:numId w:val="33"/>
        </w:numPr>
        <w:rPr>
          <w:rFonts w:ascii="Calibri" w:hAnsi="Calibri" w:cs="Arial"/>
          <w:i/>
          <w:iCs/>
          <w:color w:val="0070C0"/>
        </w:rPr>
      </w:pPr>
      <w:r>
        <w:rPr>
          <w:rFonts w:ascii="Calibri" w:hAnsi="Calibri" w:cs="Arial"/>
          <w:i/>
          <w:iCs/>
          <w:color w:val="0070C0"/>
        </w:rPr>
        <w:t>Briefly d</w:t>
      </w:r>
      <w:r w:rsidR="00733901" w:rsidRPr="00772DA3">
        <w:rPr>
          <w:rFonts w:ascii="Calibri" w:hAnsi="Calibri" w:cs="Arial"/>
          <w:i/>
          <w:iCs/>
          <w:color w:val="0070C0"/>
        </w:rPr>
        <w:t>escribe the malaria situation in the country and the key interventions being deployed</w:t>
      </w:r>
      <w:r w:rsidR="00CF192A" w:rsidRPr="00287E04">
        <w:rPr>
          <w:rFonts w:ascii="Calibri" w:hAnsi="Calibri" w:cs="Arial"/>
          <w:i/>
          <w:iCs/>
          <w:color w:val="0070C0"/>
        </w:rPr>
        <w:t>.</w:t>
      </w:r>
    </w:p>
    <w:p w14:paraId="5F37EFCF" w14:textId="5E9FC810" w:rsidR="00F90E5F" w:rsidRDefault="00772DA3" w:rsidP="00772DA3">
      <w:pPr>
        <w:pStyle w:val="ListParagraph"/>
        <w:numPr>
          <w:ilvl w:val="0"/>
          <w:numId w:val="33"/>
        </w:numPr>
        <w:rPr>
          <w:rFonts w:ascii="Calibri" w:hAnsi="Calibri" w:cs="Arial"/>
          <w:i/>
          <w:iCs/>
          <w:color w:val="0070C0"/>
        </w:rPr>
      </w:pPr>
      <w:r>
        <w:rPr>
          <w:rFonts w:ascii="Calibri" w:hAnsi="Calibri" w:cs="Arial"/>
          <w:i/>
          <w:iCs/>
          <w:color w:val="0070C0"/>
        </w:rPr>
        <w:t>Briefly d</w:t>
      </w:r>
      <w:r w:rsidR="00F90E5F" w:rsidRPr="00772DA3">
        <w:rPr>
          <w:rFonts w:ascii="Calibri" w:hAnsi="Calibri" w:cs="Arial"/>
          <w:i/>
          <w:iCs/>
          <w:color w:val="0070C0"/>
        </w:rPr>
        <w:t xml:space="preserve">escribe the current ITN </w:t>
      </w:r>
      <w:r w:rsidR="00381906">
        <w:rPr>
          <w:rFonts w:ascii="Calibri" w:hAnsi="Calibri" w:cs="Arial"/>
          <w:i/>
          <w:iCs/>
          <w:color w:val="0070C0"/>
        </w:rPr>
        <w:t>strategy</w:t>
      </w:r>
      <w:r w:rsidR="00F90E5F" w:rsidRPr="00772DA3">
        <w:rPr>
          <w:rFonts w:ascii="Calibri" w:hAnsi="Calibri" w:cs="Arial"/>
          <w:i/>
          <w:iCs/>
          <w:color w:val="0070C0"/>
        </w:rPr>
        <w:t xml:space="preserve">, </w:t>
      </w:r>
      <w:r w:rsidR="00C8516C">
        <w:rPr>
          <w:rFonts w:ascii="Calibri" w:hAnsi="Calibri" w:cs="Arial"/>
          <w:i/>
          <w:iCs/>
          <w:color w:val="0070C0"/>
        </w:rPr>
        <w:t xml:space="preserve">distribution </w:t>
      </w:r>
      <w:r w:rsidR="00F90E5F" w:rsidRPr="00772DA3">
        <w:rPr>
          <w:rFonts w:ascii="Calibri" w:hAnsi="Calibri" w:cs="Arial"/>
          <w:i/>
          <w:iCs/>
          <w:color w:val="0070C0"/>
        </w:rPr>
        <w:t xml:space="preserve">channels and key indicators from population-based surveys and </w:t>
      </w:r>
      <w:hyperlink r:id="rId13" w:history="1">
        <w:r w:rsidR="00A46686" w:rsidRPr="006D37A3">
          <w:rPr>
            <w:rStyle w:val="Hyperlink"/>
            <w:rFonts w:ascii="Calibri" w:hAnsi="Calibri" w:cs="Arial"/>
            <w:i/>
            <w:iCs/>
          </w:rPr>
          <w:t>www.itnuse.org</w:t>
        </w:r>
      </w:hyperlink>
      <w:r w:rsidR="00A46686">
        <w:rPr>
          <w:rFonts w:ascii="Calibri" w:hAnsi="Calibri" w:cs="Arial"/>
          <w:i/>
          <w:iCs/>
          <w:color w:val="0070C0"/>
        </w:rPr>
        <w:t>.</w:t>
      </w:r>
      <w:r w:rsidR="00F90E5F" w:rsidRPr="00772DA3">
        <w:rPr>
          <w:rFonts w:ascii="Calibri" w:hAnsi="Calibri" w:cs="Arial"/>
          <w:i/>
          <w:iCs/>
          <w:color w:val="0070C0"/>
        </w:rPr>
        <w:t xml:space="preserve"> </w:t>
      </w:r>
    </w:p>
    <w:p w14:paraId="58874222" w14:textId="5254F4D3" w:rsidR="00FA6B75" w:rsidRPr="00772DA3" w:rsidRDefault="00FA6B75" w:rsidP="00772DA3">
      <w:pPr>
        <w:pStyle w:val="ListParagraph"/>
        <w:numPr>
          <w:ilvl w:val="0"/>
          <w:numId w:val="33"/>
        </w:numPr>
        <w:rPr>
          <w:rFonts w:ascii="Calibri" w:hAnsi="Calibri" w:cs="Arial"/>
          <w:i/>
          <w:iCs/>
          <w:color w:val="0070C0"/>
        </w:rPr>
      </w:pPr>
      <w:r>
        <w:rPr>
          <w:rFonts w:ascii="Calibri" w:hAnsi="Calibri" w:cs="Arial"/>
          <w:i/>
          <w:iCs/>
          <w:color w:val="0070C0"/>
        </w:rPr>
        <w:t xml:space="preserve">Describe the rational for undertaking the </w:t>
      </w:r>
      <w:r w:rsidR="00745D68">
        <w:rPr>
          <w:rFonts w:ascii="Calibri" w:hAnsi="Calibri" w:cs="Arial"/>
          <w:i/>
          <w:iCs/>
          <w:color w:val="0070C0"/>
        </w:rPr>
        <w:t xml:space="preserve">in-process </w:t>
      </w:r>
      <w:r>
        <w:rPr>
          <w:rFonts w:ascii="Calibri" w:hAnsi="Calibri" w:cs="Arial"/>
          <w:i/>
          <w:iCs/>
          <w:color w:val="0070C0"/>
        </w:rPr>
        <w:t>assessment, including any data or results from previous campaign activities as appropriate.</w:t>
      </w:r>
    </w:p>
    <w:p w14:paraId="40799C7D" w14:textId="320FD37E" w:rsidR="00CF192A" w:rsidRDefault="00F90E5F" w:rsidP="00F90E5F">
      <w:pPr>
        <w:pStyle w:val="ListParagraph"/>
        <w:numPr>
          <w:ilvl w:val="0"/>
          <w:numId w:val="33"/>
        </w:numPr>
        <w:rPr>
          <w:rFonts w:ascii="Calibri" w:hAnsi="Calibri" w:cs="Arial"/>
          <w:i/>
          <w:iCs/>
          <w:color w:val="0070C0"/>
        </w:rPr>
      </w:pPr>
      <w:r w:rsidRPr="00772DA3">
        <w:rPr>
          <w:rFonts w:ascii="Calibri" w:hAnsi="Calibri" w:cs="Arial"/>
          <w:i/>
          <w:iCs/>
          <w:color w:val="0070C0"/>
        </w:rPr>
        <w:t xml:space="preserve">Describe the </w:t>
      </w:r>
      <w:r w:rsidR="00FA6B75">
        <w:rPr>
          <w:rFonts w:ascii="Calibri" w:hAnsi="Calibri" w:cs="Arial"/>
          <w:i/>
          <w:iCs/>
          <w:color w:val="0070C0"/>
        </w:rPr>
        <w:t xml:space="preserve">strategy for the </w:t>
      </w:r>
      <w:r w:rsidR="00831504">
        <w:rPr>
          <w:rFonts w:ascii="Calibri" w:hAnsi="Calibri" w:cs="Arial"/>
          <w:i/>
          <w:iCs/>
          <w:color w:val="0070C0"/>
        </w:rPr>
        <w:t xml:space="preserve">current </w:t>
      </w:r>
      <w:r w:rsidRPr="00772DA3">
        <w:rPr>
          <w:rFonts w:ascii="Calibri" w:hAnsi="Calibri" w:cs="Arial"/>
          <w:i/>
          <w:iCs/>
          <w:color w:val="0070C0"/>
        </w:rPr>
        <w:t>ITN campaign</w:t>
      </w:r>
      <w:r w:rsidR="00FA6B75">
        <w:rPr>
          <w:rFonts w:ascii="Calibri" w:hAnsi="Calibri" w:cs="Arial"/>
          <w:i/>
          <w:iCs/>
          <w:color w:val="0070C0"/>
        </w:rPr>
        <w:t>, including</w:t>
      </w:r>
      <w:r w:rsidR="00DA2F92">
        <w:rPr>
          <w:rFonts w:ascii="Calibri" w:hAnsi="Calibri" w:cs="Arial"/>
          <w:i/>
          <w:iCs/>
          <w:color w:val="0070C0"/>
        </w:rPr>
        <w:t xml:space="preserve"> plans for HHR and</w:t>
      </w:r>
      <w:r w:rsidR="00FA6B75">
        <w:rPr>
          <w:rFonts w:ascii="Calibri" w:hAnsi="Calibri" w:cs="Arial"/>
          <w:i/>
          <w:iCs/>
          <w:color w:val="0070C0"/>
        </w:rPr>
        <w:t xml:space="preserve"> the </w:t>
      </w:r>
      <w:r w:rsidR="00A10731">
        <w:rPr>
          <w:rFonts w:ascii="Calibri" w:hAnsi="Calibri" w:cs="Arial"/>
          <w:i/>
          <w:iCs/>
          <w:color w:val="0070C0"/>
        </w:rPr>
        <w:t>ITN allocation strategy.</w:t>
      </w:r>
    </w:p>
    <w:p w14:paraId="744CCFE8" w14:textId="1859EEF2" w:rsidR="00AC6E40" w:rsidRDefault="00AC6E40" w:rsidP="00F90E5F">
      <w:pPr>
        <w:pStyle w:val="ListParagraph"/>
        <w:numPr>
          <w:ilvl w:val="0"/>
          <w:numId w:val="33"/>
        </w:numPr>
        <w:rPr>
          <w:rFonts w:ascii="Calibri" w:hAnsi="Calibri" w:cs="Arial"/>
          <w:i/>
          <w:iCs/>
          <w:color w:val="0070C0"/>
        </w:rPr>
      </w:pPr>
      <w:r>
        <w:rPr>
          <w:rFonts w:ascii="Calibri" w:hAnsi="Calibri" w:cs="Arial"/>
          <w:i/>
          <w:iCs/>
          <w:color w:val="0070C0"/>
        </w:rPr>
        <w:t>List the campaign objectives and expected outcomes / targets.</w:t>
      </w:r>
    </w:p>
    <w:p w14:paraId="1B13A6EC" w14:textId="77777777" w:rsidR="00732F16" w:rsidRDefault="00732F16" w:rsidP="00F90E5F">
      <w:pPr>
        <w:pStyle w:val="ListParagraph"/>
        <w:numPr>
          <w:ilvl w:val="0"/>
          <w:numId w:val="33"/>
        </w:numPr>
        <w:rPr>
          <w:rFonts w:ascii="Calibri" w:hAnsi="Calibri" w:cs="Arial"/>
          <w:i/>
          <w:iCs/>
          <w:color w:val="0070C0"/>
        </w:rPr>
      </w:pPr>
      <w:r>
        <w:rPr>
          <w:rFonts w:ascii="Calibri" w:hAnsi="Calibri" w:cs="Arial"/>
          <w:i/>
          <w:iCs/>
          <w:color w:val="0070C0"/>
        </w:rPr>
        <w:t xml:space="preserve">State </w:t>
      </w:r>
      <w:r w:rsidR="00705334">
        <w:rPr>
          <w:rFonts w:ascii="Calibri" w:hAnsi="Calibri" w:cs="Arial"/>
          <w:i/>
          <w:iCs/>
          <w:color w:val="0070C0"/>
        </w:rPr>
        <w:t xml:space="preserve">the </w:t>
      </w:r>
      <w:r>
        <w:rPr>
          <w:rFonts w:ascii="Calibri" w:hAnsi="Calibri" w:cs="Arial"/>
          <w:i/>
          <w:iCs/>
          <w:color w:val="0070C0"/>
        </w:rPr>
        <w:t>definition of “household” used by the campaign.</w:t>
      </w:r>
    </w:p>
    <w:p w14:paraId="0F4407D5" w14:textId="65D46FDD" w:rsidR="00705334" w:rsidRDefault="00732F16" w:rsidP="00F90E5F">
      <w:pPr>
        <w:pStyle w:val="ListParagraph"/>
        <w:numPr>
          <w:ilvl w:val="0"/>
          <w:numId w:val="33"/>
        </w:numPr>
        <w:rPr>
          <w:rFonts w:ascii="Calibri" w:hAnsi="Calibri" w:cs="Arial"/>
          <w:i/>
          <w:iCs/>
          <w:color w:val="0070C0"/>
        </w:rPr>
      </w:pPr>
      <w:r>
        <w:rPr>
          <w:rFonts w:ascii="Calibri" w:hAnsi="Calibri" w:cs="Arial"/>
          <w:i/>
          <w:iCs/>
          <w:color w:val="0070C0"/>
        </w:rPr>
        <w:t xml:space="preserve">State the </w:t>
      </w:r>
      <w:r w:rsidR="00705334">
        <w:rPr>
          <w:rFonts w:ascii="Calibri" w:hAnsi="Calibri" w:cs="Arial"/>
          <w:i/>
          <w:iCs/>
          <w:color w:val="0070C0"/>
        </w:rPr>
        <w:t xml:space="preserve">eligibility criteria for </w:t>
      </w:r>
      <w:r w:rsidR="00A10731">
        <w:rPr>
          <w:rFonts w:ascii="Calibri" w:hAnsi="Calibri" w:cs="Arial"/>
          <w:i/>
          <w:iCs/>
          <w:color w:val="0070C0"/>
        </w:rPr>
        <w:t>HHR.</w:t>
      </w:r>
    </w:p>
    <w:p w14:paraId="7D6431B3" w14:textId="1947BC54" w:rsidR="00B33F23" w:rsidRPr="0024399F" w:rsidRDefault="005B4C5F" w:rsidP="00B33F23">
      <w:pPr>
        <w:rPr>
          <w:rFonts w:ascii="Calibri" w:hAnsi="Calibri"/>
        </w:rPr>
      </w:pPr>
      <w:r w:rsidRPr="005B4C5F">
        <w:rPr>
          <w:rFonts w:ascii="Calibri" w:hAnsi="Calibri"/>
          <w:color w:val="EE0000"/>
        </w:rPr>
        <w:t>Example content omitted for this section</w:t>
      </w:r>
      <w:r w:rsidR="00B33F23" w:rsidRPr="00B33F23">
        <w:rPr>
          <w:rFonts w:ascii="Calibri" w:hAnsi="Calibri"/>
          <w:color w:val="EE0000"/>
        </w:rPr>
        <w:t>.</w:t>
      </w:r>
    </w:p>
    <w:p w14:paraId="35F1E919" w14:textId="77777777" w:rsidR="00C21869" w:rsidRDefault="00C21869" w:rsidP="00C21869">
      <w:pPr>
        <w:pStyle w:val="Heading2"/>
      </w:pPr>
      <w:bookmarkStart w:id="7" w:name="_Toc216958686"/>
      <w:r w:rsidRPr="0024399F">
        <w:t>Objectives</w:t>
      </w:r>
      <w:bookmarkEnd w:id="7"/>
    </w:p>
    <w:p w14:paraId="5519267E" w14:textId="5E12B72F" w:rsidR="00EC4CF0" w:rsidRDefault="00653023" w:rsidP="00EC4CF0">
      <w:pPr>
        <w:pStyle w:val="ListParagraph"/>
        <w:numPr>
          <w:ilvl w:val="0"/>
          <w:numId w:val="33"/>
        </w:numPr>
        <w:rPr>
          <w:rFonts w:ascii="Calibri" w:hAnsi="Calibri" w:cs="Arial"/>
          <w:i/>
          <w:iCs/>
          <w:color w:val="0070C0"/>
        </w:rPr>
      </w:pPr>
      <w:r>
        <w:rPr>
          <w:rFonts w:ascii="Calibri" w:hAnsi="Calibri" w:cs="Arial"/>
          <w:i/>
          <w:iCs/>
          <w:color w:val="0070C0"/>
        </w:rPr>
        <w:t>State the primary and secondary objectives for the assessment</w:t>
      </w:r>
      <w:r w:rsidR="00EC4CF0" w:rsidRPr="00287E04">
        <w:rPr>
          <w:rFonts w:ascii="Calibri" w:hAnsi="Calibri" w:cs="Arial"/>
          <w:i/>
          <w:iCs/>
          <w:color w:val="0070C0"/>
        </w:rPr>
        <w:t>.</w:t>
      </w:r>
    </w:p>
    <w:p w14:paraId="53D44F49" w14:textId="378DD768" w:rsidR="00A94470" w:rsidRPr="0024399F" w:rsidRDefault="00A94470" w:rsidP="00A94470">
      <w:pPr>
        <w:rPr>
          <w:rFonts w:ascii="Calibri" w:hAnsi="Calibri"/>
        </w:rPr>
      </w:pPr>
      <w:r w:rsidRPr="0024399F">
        <w:rPr>
          <w:rFonts w:ascii="Calibri" w:hAnsi="Calibri"/>
        </w:rPr>
        <w:t>The primary objective</w:t>
      </w:r>
      <w:r w:rsidR="009470C4">
        <w:rPr>
          <w:rFonts w:ascii="Calibri" w:hAnsi="Calibri"/>
        </w:rPr>
        <w:t>s</w:t>
      </w:r>
      <w:r w:rsidRPr="0024399F">
        <w:rPr>
          <w:rFonts w:ascii="Calibri" w:hAnsi="Calibri"/>
        </w:rPr>
        <w:t xml:space="preserve"> of the </w:t>
      </w:r>
      <w:r w:rsidR="00AD22CA">
        <w:rPr>
          <w:rFonts w:ascii="Calibri" w:hAnsi="Calibri"/>
        </w:rPr>
        <w:t>assessment</w:t>
      </w:r>
      <w:r w:rsidRPr="0024399F">
        <w:rPr>
          <w:rFonts w:ascii="Calibri" w:hAnsi="Calibri"/>
        </w:rPr>
        <w:t xml:space="preserve"> </w:t>
      </w:r>
      <w:r w:rsidR="009470C4">
        <w:rPr>
          <w:rFonts w:ascii="Calibri" w:hAnsi="Calibri"/>
        </w:rPr>
        <w:t>are</w:t>
      </w:r>
      <w:r w:rsidR="009066AF">
        <w:rPr>
          <w:rFonts w:ascii="Calibri" w:hAnsi="Calibri"/>
        </w:rPr>
        <w:t>:</w:t>
      </w:r>
    </w:p>
    <w:p w14:paraId="12F289A6" w14:textId="5F7F6B26" w:rsidR="00A94470" w:rsidRDefault="004D08C2" w:rsidP="00A94470">
      <w:pPr>
        <w:numPr>
          <w:ilvl w:val="0"/>
          <w:numId w:val="10"/>
        </w:numPr>
        <w:rPr>
          <w:rFonts w:ascii="Calibri" w:hAnsi="Calibri"/>
        </w:rPr>
      </w:pPr>
      <w:r>
        <w:rPr>
          <w:rFonts w:ascii="Calibri" w:hAnsi="Calibri"/>
        </w:rPr>
        <w:t>A</w:t>
      </w:r>
      <w:r w:rsidR="00A94470">
        <w:rPr>
          <w:rFonts w:ascii="Calibri" w:hAnsi="Calibri"/>
        </w:rPr>
        <w:t xml:space="preserve">ssess the </w:t>
      </w:r>
      <w:r w:rsidR="007E6E3E">
        <w:rPr>
          <w:rFonts w:ascii="Calibri" w:hAnsi="Calibri"/>
        </w:rPr>
        <w:t xml:space="preserve">quality of ITN distribution </w:t>
      </w:r>
      <w:r w:rsidR="00266FEA">
        <w:rPr>
          <w:rFonts w:ascii="Calibri" w:hAnsi="Calibri"/>
        </w:rPr>
        <w:t xml:space="preserve">by </w:t>
      </w:r>
      <w:r w:rsidR="00B71CE2">
        <w:rPr>
          <w:rFonts w:ascii="Calibri" w:hAnsi="Calibri"/>
        </w:rPr>
        <w:t>comparing the</w:t>
      </w:r>
      <w:r w:rsidR="00CB7F4A">
        <w:rPr>
          <w:rFonts w:ascii="Calibri" w:hAnsi="Calibri"/>
        </w:rPr>
        <w:t xml:space="preserve"> number of </w:t>
      </w:r>
      <w:proofErr w:type="gramStart"/>
      <w:r w:rsidR="00CB7F4A">
        <w:rPr>
          <w:rFonts w:ascii="Calibri" w:hAnsi="Calibri"/>
        </w:rPr>
        <w:t>campaign</w:t>
      </w:r>
      <w:proofErr w:type="gramEnd"/>
      <w:r w:rsidR="00CB7F4A">
        <w:rPr>
          <w:rFonts w:ascii="Calibri" w:hAnsi="Calibri"/>
        </w:rPr>
        <w:t xml:space="preserve"> ITNs received </w:t>
      </w:r>
      <w:r>
        <w:rPr>
          <w:rFonts w:ascii="Calibri" w:hAnsi="Calibri"/>
        </w:rPr>
        <w:t>against</w:t>
      </w:r>
      <w:r w:rsidR="00523F3B">
        <w:rPr>
          <w:rFonts w:ascii="Calibri" w:hAnsi="Calibri"/>
        </w:rPr>
        <w:t xml:space="preserve"> the </w:t>
      </w:r>
      <w:r w:rsidR="00686ABE">
        <w:rPr>
          <w:rFonts w:ascii="Calibri" w:hAnsi="Calibri"/>
        </w:rPr>
        <w:t xml:space="preserve">number that </w:t>
      </w:r>
      <w:r w:rsidR="007A27A9">
        <w:rPr>
          <w:rFonts w:ascii="Calibri" w:hAnsi="Calibri"/>
        </w:rPr>
        <w:t>sh</w:t>
      </w:r>
      <w:r w:rsidR="00DA4224">
        <w:rPr>
          <w:rFonts w:ascii="Calibri" w:hAnsi="Calibri"/>
        </w:rPr>
        <w:t xml:space="preserve">ould </w:t>
      </w:r>
      <w:r w:rsidR="007A27A9">
        <w:rPr>
          <w:rFonts w:ascii="Calibri" w:hAnsi="Calibri"/>
        </w:rPr>
        <w:t xml:space="preserve">have </w:t>
      </w:r>
      <w:r w:rsidR="00DA4224">
        <w:rPr>
          <w:rFonts w:ascii="Calibri" w:hAnsi="Calibri"/>
        </w:rPr>
        <w:t>be</w:t>
      </w:r>
      <w:r w:rsidR="007A27A9">
        <w:rPr>
          <w:rFonts w:ascii="Calibri" w:hAnsi="Calibri"/>
        </w:rPr>
        <w:t>en</w:t>
      </w:r>
      <w:r w:rsidR="00DA4224">
        <w:rPr>
          <w:rFonts w:ascii="Calibri" w:hAnsi="Calibri"/>
        </w:rPr>
        <w:t xml:space="preserve"> </w:t>
      </w:r>
      <w:r w:rsidR="00686ABE">
        <w:rPr>
          <w:rFonts w:ascii="Calibri" w:hAnsi="Calibri"/>
        </w:rPr>
        <w:t xml:space="preserve">assigned based on </w:t>
      </w:r>
      <w:r w:rsidR="005669AB">
        <w:rPr>
          <w:rFonts w:ascii="Calibri" w:hAnsi="Calibri"/>
        </w:rPr>
        <w:t xml:space="preserve">the campaign allocation rules </w:t>
      </w:r>
      <w:r w:rsidR="00F2431F">
        <w:rPr>
          <w:rFonts w:ascii="Calibri" w:hAnsi="Calibri"/>
        </w:rPr>
        <w:t xml:space="preserve">and </w:t>
      </w:r>
      <w:r w:rsidR="00DA4224">
        <w:rPr>
          <w:rFonts w:ascii="Calibri" w:hAnsi="Calibri"/>
        </w:rPr>
        <w:t xml:space="preserve">the </w:t>
      </w:r>
      <w:r w:rsidR="00B2659F">
        <w:rPr>
          <w:rFonts w:ascii="Calibri" w:hAnsi="Calibri"/>
        </w:rPr>
        <w:t>count</w:t>
      </w:r>
      <w:r w:rsidR="00DA4224">
        <w:rPr>
          <w:rFonts w:ascii="Calibri" w:hAnsi="Calibri"/>
        </w:rPr>
        <w:t xml:space="preserve"> of eligible household members </w:t>
      </w:r>
      <w:r w:rsidR="007A27A9">
        <w:rPr>
          <w:rFonts w:ascii="Calibri" w:hAnsi="Calibri"/>
        </w:rPr>
        <w:t>recorded during household registration</w:t>
      </w:r>
      <w:r>
        <w:rPr>
          <w:rFonts w:ascii="Calibri" w:hAnsi="Calibri"/>
        </w:rPr>
        <w:t>, for a sample of households</w:t>
      </w:r>
      <w:r w:rsidR="00A94470">
        <w:rPr>
          <w:rFonts w:ascii="Calibri" w:hAnsi="Calibri"/>
        </w:rPr>
        <w:t>.</w:t>
      </w:r>
    </w:p>
    <w:p w14:paraId="7D976EE1" w14:textId="4BAC4649" w:rsidR="00A94470" w:rsidRPr="0024399F" w:rsidRDefault="00AA652A" w:rsidP="00A94470">
      <w:pPr>
        <w:numPr>
          <w:ilvl w:val="0"/>
          <w:numId w:val="10"/>
        </w:numPr>
        <w:rPr>
          <w:rFonts w:ascii="Calibri" w:hAnsi="Calibri"/>
        </w:rPr>
      </w:pPr>
      <w:r>
        <w:rPr>
          <w:rFonts w:ascii="Calibri" w:hAnsi="Calibri"/>
        </w:rPr>
        <w:t>D</w:t>
      </w:r>
      <w:r w:rsidR="00823632">
        <w:rPr>
          <w:rFonts w:ascii="Calibri" w:hAnsi="Calibri"/>
        </w:rPr>
        <w:t xml:space="preserve">escribe </w:t>
      </w:r>
      <w:r w:rsidR="00CF3054">
        <w:rPr>
          <w:rFonts w:ascii="Calibri" w:hAnsi="Calibri"/>
        </w:rPr>
        <w:t xml:space="preserve">the reasons </w:t>
      </w:r>
      <w:r w:rsidR="0006656C">
        <w:rPr>
          <w:rFonts w:ascii="Calibri" w:hAnsi="Calibri"/>
        </w:rPr>
        <w:t xml:space="preserve">why households did not receive the correct number of ITNs </w:t>
      </w:r>
      <w:r w:rsidR="00526282">
        <w:rPr>
          <w:rFonts w:ascii="Calibri" w:hAnsi="Calibri"/>
        </w:rPr>
        <w:t xml:space="preserve">and </w:t>
      </w:r>
      <w:r w:rsidR="00A61D6A">
        <w:rPr>
          <w:rFonts w:ascii="Calibri" w:hAnsi="Calibri"/>
        </w:rPr>
        <w:t xml:space="preserve">share results with </w:t>
      </w:r>
      <w:r w:rsidR="00746883">
        <w:rPr>
          <w:rFonts w:ascii="Calibri" w:hAnsi="Calibri"/>
        </w:rPr>
        <w:t>campaign</w:t>
      </w:r>
      <w:r w:rsidR="00A61D6A">
        <w:rPr>
          <w:rFonts w:ascii="Calibri" w:hAnsi="Calibri"/>
        </w:rPr>
        <w:t xml:space="preserve"> leadership to inform </w:t>
      </w:r>
      <w:r w:rsidR="00746883">
        <w:rPr>
          <w:rFonts w:ascii="Calibri" w:hAnsi="Calibri"/>
        </w:rPr>
        <w:t>recommendations for future campaigns</w:t>
      </w:r>
      <w:r w:rsidR="00A94470">
        <w:rPr>
          <w:rFonts w:ascii="Calibri" w:hAnsi="Calibri"/>
        </w:rPr>
        <w:t>.</w:t>
      </w:r>
    </w:p>
    <w:p w14:paraId="3585BC2E" w14:textId="44CF094F" w:rsidR="00A94470" w:rsidRDefault="00A94470" w:rsidP="00A94470">
      <w:pPr>
        <w:rPr>
          <w:rFonts w:ascii="Calibri" w:hAnsi="Calibri" w:cs="Arial"/>
        </w:rPr>
      </w:pPr>
      <w:r>
        <w:rPr>
          <w:rFonts w:ascii="Calibri" w:hAnsi="Calibri" w:cs="Arial"/>
        </w:rPr>
        <w:t>Secondary objectives are</w:t>
      </w:r>
      <w:r w:rsidR="009066AF">
        <w:rPr>
          <w:rFonts w:ascii="Calibri" w:hAnsi="Calibri" w:cs="Arial"/>
        </w:rPr>
        <w:t>:</w:t>
      </w:r>
    </w:p>
    <w:p w14:paraId="3D019878" w14:textId="5B1D280A" w:rsidR="0028681A" w:rsidRDefault="00AA652A" w:rsidP="0028681A">
      <w:pPr>
        <w:pStyle w:val="ListParagraph"/>
        <w:numPr>
          <w:ilvl w:val="0"/>
          <w:numId w:val="21"/>
        </w:numPr>
        <w:rPr>
          <w:rFonts w:ascii="Calibri" w:hAnsi="Calibri" w:cs="Arial"/>
        </w:rPr>
      </w:pPr>
      <w:r>
        <w:rPr>
          <w:rFonts w:ascii="Calibri" w:hAnsi="Calibri" w:cs="Arial"/>
        </w:rPr>
        <w:t>E</w:t>
      </w:r>
      <w:r w:rsidR="00B65CDE">
        <w:rPr>
          <w:rFonts w:ascii="Calibri" w:hAnsi="Calibri" w:cs="Arial"/>
        </w:rPr>
        <w:t>stimate</w:t>
      </w:r>
      <w:r w:rsidR="0028681A">
        <w:rPr>
          <w:rFonts w:ascii="Calibri" w:hAnsi="Calibri" w:cs="Arial"/>
        </w:rPr>
        <w:t xml:space="preserve"> the level of ITN access among household members following </w:t>
      </w:r>
      <w:r w:rsidR="004945E1">
        <w:rPr>
          <w:rFonts w:ascii="Calibri" w:hAnsi="Calibri" w:cs="Arial"/>
        </w:rPr>
        <w:t>ITN</w:t>
      </w:r>
      <w:r w:rsidR="0028681A">
        <w:rPr>
          <w:rFonts w:ascii="Calibri" w:hAnsi="Calibri" w:cs="Arial"/>
        </w:rPr>
        <w:t xml:space="preserve"> distribution. </w:t>
      </w:r>
    </w:p>
    <w:p w14:paraId="6690EFB9" w14:textId="7B2DF726" w:rsidR="00A94470" w:rsidRDefault="00AA652A" w:rsidP="00A94470">
      <w:pPr>
        <w:pStyle w:val="ListParagraph"/>
        <w:numPr>
          <w:ilvl w:val="0"/>
          <w:numId w:val="21"/>
        </w:numPr>
        <w:rPr>
          <w:rFonts w:ascii="Calibri" w:hAnsi="Calibri" w:cs="Arial"/>
        </w:rPr>
      </w:pPr>
      <w:r>
        <w:rPr>
          <w:rFonts w:ascii="Calibri" w:hAnsi="Calibri" w:cs="Arial"/>
        </w:rPr>
        <w:t>E</w:t>
      </w:r>
      <w:r w:rsidR="00B65CDE">
        <w:rPr>
          <w:rFonts w:ascii="Calibri" w:hAnsi="Calibri" w:cs="Arial"/>
        </w:rPr>
        <w:t>stimate</w:t>
      </w:r>
      <w:r w:rsidR="00D315F0">
        <w:rPr>
          <w:rFonts w:ascii="Calibri" w:hAnsi="Calibri" w:cs="Arial"/>
        </w:rPr>
        <w:t xml:space="preserve"> the</w:t>
      </w:r>
      <w:r w:rsidR="00F35F83">
        <w:rPr>
          <w:rFonts w:ascii="Calibri" w:hAnsi="Calibri" w:cs="Arial"/>
        </w:rPr>
        <w:t xml:space="preserve"> level of ITN use </w:t>
      </w:r>
      <w:r w:rsidR="0028681A">
        <w:rPr>
          <w:rFonts w:ascii="Calibri" w:hAnsi="Calibri" w:cs="Arial"/>
        </w:rPr>
        <w:t xml:space="preserve">the previous night </w:t>
      </w:r>
      <w:r w:rsidR="00F35F83">
        <w:rPr>
          <w:rFonts w:ascii="Calibri" w:hAnsi="Calibri" w:cs="Arial"/>
        </w:rPr>
        <w:t xml:space="preserve">among household members and </w:t>
      </w:r>
      <w:r w:rsidR="00EF2F19">
        <w:rPr>
          <w:rFonts w:ascii="Calibri" w:hAnsi="Calibri" w:cs="Arial"/>
        </w:rPr>
        <w:t>describe reasons why people did not use an ITN</w:t>
      </w:r>
      <w:r w:rsidR="00D86942">
        <w:rPr>
          <w:rFonts w:ascii="Calibri" w:hAnsi="Calibri" w:cs="Arial"/>
        </w:rPr>
        <w:t>.</w:t>
      </w:r>
    </w:p>
    <w:p w14:paraId="73B0296C" w14:textId="4FD90C1E" w:rsidR="00D664EC" w:rsidRPr="0089712D" w:rsidRDefault="0085538D" w:rsidP="0089712D">
      <w:pPr>
        <w:pStyle w:val="ListParagraph"/>
        <w:numPr>
          <w:ilvl w:val="0"/>
          <w:numId w:val="21"/>
        </w:numPr>
        <w:rPr>
          <w:rFonts w:ascii="Calibri" w:hAnsi="Calibri" w:cs="Arial"/>
        </w:rPr>
      </w:pPr>
      <w:r>
        <w:rPr>
          <w:rFonts w:ascii="Calibri" w:hAnsi="Calibri" w:cs="Arial"/>
        </w:rPr>
        <w:t>C</w:t>
      </w:r>
      <w:r w:rsidR="00731503">
        <w:rPr>
          <w:rFonts w:ascii="Calibri" w:hAnsi="Calibri" w:cs="Arial"/>
        </w:rPr>
        <w:t>lassify</w:t>
      </w:r>
      <w:r w:rsidR="001A699D">
        <w:rPr>
          <w:rFonts w:ascii="Calibri" w:hAnsi="Calibri" w:cs="Arial"/>
        </w:rPr>
        <w:t xml:space="preserve"> </w:t>
      </w:r>
      <w:r w:rsidR="00E4145F">
        <w:rPr>
          <w:rFonts w:ascii="Calibri" w:hAnsi="Calibri" w:cs="Arial"/>
        </w:rPr>
        <w:t xml:space="preserve">pre-defined </w:t>
      </w:r>
      <w:r w:rsidR="00C14F10">
        <w:rPr>
          <w:rFonts w:ascii="Calibri" w:hAnsi="Calibri" w:cs="Arial"/>
        </w:rPr>
        <w:t xml:space="preserve">areas </w:t>
      </w:r>
      <w:r w:rsidR="00811A80">
        <w:rPr>
          <w:rFonts w:ascii="Calibri" w:hAnsi="Calibri" w:cs="Arial"/>
        </w:rPr>
        <w:t xml:space="preserve">(lots) </w:t>
      </w:r>
      <w:r w:rsidR="00C14F10">
        <w:rPr>
          <w:rFonts w:ascii="Calibri" w:hAnsi="Calibri" w:cs="Arial"/>
        </w:rPr>
        <w:t xml:space="preserve">based on </w:t>
      </w:r>
      <w:r w:rsidR="0087234F">
        <w:rPr>
          <w:rFonts w:ascii="Calibri" w:hAnsi="Calibri" w:cs="Arial"/>
        </w:rPr>
        <w:t>campaign</w:t>
      </w:r>
      <w:r w:rsidR="00811A80">
        <w:rPr>
          <w:rFonts w:ascii="Calibri" w:hAnsi="Calibri" w:cs="Arial"/>
        </w:rPr>
        <w:t xml:space="preserve"> </w:t>
      </w:r>
      <w:r w:rsidR="00C14F10">
        <w:rPr>
          <w:rFonts w:ascii="Calibri" w:hAnsi="Calibri" w:cs="Arial"/>
        </w:rPr>
        <w:t xml:space="preserve">performance (i.e. the </w:t>
      </w:r>
      <w:r w:rsidR="001A699D">
        <w:rPr>
          <w:rFonts w:ascii="Calibri" w:hAnsi="Calibri" w:cs="Arial"/>
        </w:rPr>
        <w:t xml:space="preserve">number of </w:t>
      </w:r>
      <w:r w:rsidR="004460F1">
        <w:rPr>
          <w:rFonts w:ascii="Calibri" w:hAnsi="Calibri" w:cs="Arial"/>
        </w:rPr>
        <w:t>households in a lot that did not receive the correct number of ITNs</w:t>
      </w:r>
      <w:r w:rsidR="00B86127">
        <w:rPr>
          <w:rFonts w:ascii="Calibri" w:hAnsi="Calibri" w:cs="Arial"/>
        </w:rPr>
        <w:t xml:space="preserve">) to </w:t>
      </w:r>
      <w:r w:rsidR="002D691F">
        <w:rPr>
          <w:rFonts w:ascii="Calibri" w:hAnsi="Calibri" w:cs="Arial"/>
        </w:rPr>
        <w:t>identify additional</w:t>
      </w:r>
      <w:r w:rsidR="0042156D">
        <w:rPr>
          <w:rFonts w:ascii="Calibri" w:hAnsi="Calibri" w:cs="Arial"/>
        </w:rPr>
        <w:t xml:space="preserve"> recommendations </w:t>
      </w:r>
      <w:r w:rsidR="002D691F">
        <w:rPr>
          <w:rFonts w:ascii="Calibri" w:hAnsi="Calibri" w:cs="Arial"/>
        </w:rPr>
        <w:t>to strengthen</w:t>
      </w:r>
      <w:r w:rsidR="0042156D">
        <w:rPr>
          <w:rFonts w:ascii="Calibri" w:hAnsi="Calibri" w:cs="Arial"/>
        </w:rPr>
        <w:t xml:space="preserve"> </w:t>
      </w:r>
      <w:r w:rsidR="00F518CE">
        <w:rPr>
          <w:rFonts w:ascii="Calibri" w:hAnsi="Calibri" w:cs="Arial"/>
        </w:rPr>
        <w:t>future campaigns</w:t>
      </w:r>
      <w:r w:rsidR="00B86127">
        <w:rPr>
          <w:rFonts w:ascii="Calibri" w:hAnsi="Calibri" w:cs="Arial"/>
        </w:rPr>
        <w:t>.</w:t>
      </w:r>
    </w:p>
    <w:p w14:paraId="69ABBB80" w14:textId="77777777" w:rsidR="00A94470" w:rsidRPr="0024399F" w:rsidRDefault="00A94470" w:rsidP="00A94470">
      <w:pPr>
        <w:pStyle w:val="Heading1"/>
      </w:pPr>
      <w:bookmarkStart w:id="8" w:name="_Toc216958687"/>
      <w:r w:rsidRPr="0024399F">
        <w:lastRenderedPageBreak/>
        <w:t>Methods</w:t>
      </w:r>
      <w:bookmarkEnd w:id="8"/>
    </w:p>
    <w:p w14:paraId="695B9FDA" w14:textId="06592DDB" w:rsidR="004D2031" w:rsidRPr="00A419EE" w:rsidRDefault="003E4D8A" w:rsidP="004D2031">
      <w:pPr>
        <w:pStyle w:val="Heading2"/>
      </w:pPr>
      <w:bookmarkStart w:id="9" w:name="_Toc216958688"/>
      <w:r>
        <w:t>Assessment</w:t>
      </w:r>
      <w:r w:rsidR="004D2031" w:rsidRPr="00A419EE">
        <w:t xml:space="preserve"> </w:t>
      </w:r>
      <w:r w:rsidR="004D2031">
        <w:t>design</w:t>
      </w:r>
      <w:bookmarkEnd w:id="9"/>
    </w:p>
    <w:p w14:paraId="504BD308" w14:textId="77777777" w:rsidR="00580081" w:rsidRPr="00287E04" w:rsidRDefault="00580081" w:rsidP="00580081">
      <w:pPr>
        <w:pStyle w:val="ListParagraph"/>
        <w:numPr>
          <w:ilvl w:val="0"/>
          <w:numId w:val="33"/>
        </w:numPr>
        <w:rPr>
          <w:rFonts w:ascii="Calibri" w:hAnsi="Calibri" w:cs="Arial"/>
          <w:i/>
          <w:iCs/>
        </w:rPr>
      </w:pPr>
      <w:r>
        <w:rPr>
          <w:rFonts w:ascii="Calibri" w:hAnsi="Calibri" w:cs="Arial"/>
          <w:i/>
          <w:iCs/>
          <w:color w:val="0070C0"/>
        </w:rPr>
        <w:t>Include a short paragraph that describes cluster LQAS.</w:t>
      </w:r>
    </w:p>
    <w:p w14:paraId="5EC81963" w14:textId="3BFFC23A" w:rsidR="003625F3" w:rsidRPr="00287E04" w:rsidRDefault="00FF1209" w:rsidP="008959B8">
      <w:pPr>
        <w:pStyle w:val="ListParagraph"/>
        <w:numPr>
          <w:ilvl w:val="0"/>
          <w:numId w:val="33"/>
        </w:numPr>
        <w:rPr>
          <w:rFonts w:ascii="Calibri" w:hAnsi="Calibri" w:cs="Arial"/>
          <w:i/>
          <w:iCs/>
        </w:rPr>
      </w:pPr>
      <w:r w:rsidRPr="00287E04">
        <w:rPr>
          <w:rFonts w:ascii="Calibri" w:hAnsi="Calibri" w:cs="Arial"/>
          <w:i/>
          <w:iCs/>
          <w:color w:val="0070C0"/>
        </w:rPr>
        <w:t>Describe the assessment approach</w:t>
      </w:r>
      <w:r w:rsidR="00287E04" w:rsidRPr="00287E04">
        <w:rPr>
          <w:rFonts w:ascii="Calibri" w:hAnsi="Calibri" w:cs="Arial"/>
          <w:i/>
          <w:iCs/>
          <w:color w:val="0070C0"/>
        </w:rPr>
        <w:t>.</w:t>
      </w:r>
    </w:p>
    <w:p w14:paraId="01EE7E3C" w14:textId="790B9660" w:rsidR="00287E04" w:rsidRPr="001F064E" w:rsidRDefault="00D5278A" w:rsidP="008959B8">
      <w:pPr>
        <w:pStyle w:val="ListParagraph"/>
        <w:numPr>
          <w:ilvl w:val="0"/>
          <w:numId w:val="33"/>
        </w:numPr>
        <w:rPr>
          <w:rFonts w:ascii="Calibri" w:hAnsi="Calibri" w:cs="Arial"/>
          <w:i/>
          <w:iCs/>
        </w:rPr>
      </w:pPr>
      <w:r>
        <w:rPr>
          <w:rFonts w:ascii="Calibri" w:hAnsi="Calibri" w:cs="Arial"/>
          <w:i/>
          <w:iCs/>
          <w:color w:val="0070C0"/>
        </w:rPr>
        <w:t xml:space="preserve">Describe the </w:t>
      </w:r>
      <w:r w:rsidR="007F0508">
        <w:rPr>
          <w:rFonts w:ascii="Calibri" w:hAnsi="Calibri" w:cs="Arial"/>
          <w:i/>
          <w:iCs/>
          <w:color w:val="0070C0"/>
        </w:rPr>
        <w:t>timing of the assessment in relation to the campaign activity</w:t>
      </w:r>
      <w:r w:rsidR="003046AE">
        <w:rPr>
          <w:rFonts w:ascii="Calibri" w:hAnsi="Calibri" w:cs="Arial"/>
          <w:i/>
          <w:iCs/>
          <w:color w:val="0070C0"/>
        </w:rPr>
        <w:t>.</w:t>
      </w:r>
    </w:p>
    <w:p w14:paraId="0EEFD465" w14:textId="77777777" w:rsidR="00FE5299" w:rsidRPr="00857C32" w:rsidRDefault="00FE5299" w:rsidP="00FE5299">
      <w:pPr>
        <w:rPr>
          <w:rFonts w:ascii="Calibri" w:hAnsi="Calibri" w:cs="Arial"/>
        </w:rPr>
      </w:pPr>
      <w:r>
        <w:rPr>
          <w:rFonts w:ascii="Calibri" w:hAnsi="Calibri" w:cs="Arial"/>
        </w:rPr>
        <w:t xml:space="preserve">Lot quality assurance sampling is a rapid survey method </w:t>
      </w:r>
      <w:r w:rsidRPr="00700E69">
        <w:rPr>
          <w:rFonts w:ascii="Calibri" w:hAnsi="Calibri" w:cs="Arial"/>
          <w:lang w:val="en-GB"/>
        </w:rPr>
        <w:t>to assess</w:t>
      </w:r>
      <w:r>
        <w:rPr>
          <w:rFonts w:ascii="Calibri" w:hAnsi="Calibri" w:cs="Arial"/>
          <w:lang w:val="en-GB"/>
        </w:rPr>
        <w:t xml:space="preserve"> </w:t>
      </w:r>
      <w:r w:rsidRPr="00700E69">
        <w:rPr>
          <w:rFonts w:ascii="Calibri" w:hAnsi="Calibri" w:cs="Arial"/>
          <w:lang w:val="en-GB"/>
        </w:rPr>
        <w:t>the quality of coverage following a health</w:t>
      </w:r>
      <w:r>
        <w:rPr>
          <w:rFonts w:ascii="Calibri" w:hAnsi="Calibri" w:cs="Arial"/>
          <w:lang w:val="en-GB"/>
        </w:rPr>
        <w:t xml:space="preserve"> </w:t>
      </w:r>
      <w:r w:rsidRPr="00700E69">
        <w:rPr>
          <w:rFonts w:ascii="Calibri" w:hAnsi="Calibri" w:cs="Arial"/>
          <w:lang w:val="en-GB"/>
        </w:rPr>
        <w:t>intervention in pre-defined areas such as districts or sub-districts (</w:t>
      </w:r>
      <w:r>
        <w:rPr>
          <w:rFonts w:ascii="Calibri" w:hAnsi="Calibri" w:cs="Arial"/>
          <w:lang w:val="en-GB"/>
        </w:rPr>
        <w:t>called “</w:t>
      </w:r>
      <w:r w:rsidRPr="00700E69">
        <w:rPr>
          <w:rFonts w:ascii="Calibri" w:hAnsi="Calibri" w:cs="Arial"/>
          <w:lang w:val="en-GB"/>
        </w:rPr>
        <w:t>lots</w:t>
      </w:r>
      <w:r>
        <w:rPr>
          <w:rFonts w:ascii="Calibri" w:hAnsi="Calibri" w:cs="Arial"/>
          <w:lang w:val="en-GB"/>
        </w:rPr>
        <w:t>”</w:t>
      </w:r>
      <w:r w:rsidRPr="00700E69">
        <w:rPr>
          <w:rFonts w:ascii="Calibri" w:hAnsi="Calibri" w:cs="Arial"/>
          <w:lang w:val="en-GB"/>
        </w:rPr>
        <w:t>).</w:t>
      </w:r>
      <w:r>
        <w:rPr>
          <w:rFonts w:ascii="Calibri" w:hAnsi="Calibri" w:cs="Arial"/>
          <w:lang w:val="en-GB"/>
        </w:rPr>
        <w:t xml:space="preserve"> It is used to determine whether the performance in each lot is above or below a predetermined threshold. While LQAS has traditionally been used with simple random sampling, cluster LQAS divides the sample into smaller clusters of a fixed number of units to increase the speed and efficiency of fieldwork (while trading-off precision of point-estimates, which are not the primary focus of this assessment). </w:t>
      </w:r>
    </w:p>
    <w:p w14:paraId="7E26365B" w14:textId="011B27C0" w:rsidR="00D34FD0" w:rsidRDefault="003E4D8A" w:rsidP="00A94470">
      <w:pPr>
        <w:rPr>
          <w:rFonts w:ascii="Calibri" w:hAnsi="Calibri" w:cs="Arial"/>
        </w:rPr>
      </w:pPr>
      <w:r>
        <w:rPr>
          <w:rFonts w:ascii="Calibri" w:hAnsi="Calibri" w:cs="Arial"/>
        </w:rPr>
        <w:t xml:space="preserve">The </w:t>
      </w:r>
      <w:r w:rsidR="00F6404A">
        <w:rPr>
          <w:rFonts w:ascii="Calibri" w:hAnsi="Calibri" w:cs="Arial"/>
        </w:rPr>
        <w:t>end</w:t>
      </w:r>
      <w:r w:rsidR="00047CBE">
        <w:rPr>
          <w:rFonts w:ascii="Calibri" w:hAnsi="Calibri" w:cs="Arial"/>
        </w:rPr>
        <w:t xml:space="preserve">-process </w:t>
      </w:r>
      <w:r>
        <w:rPr>
          <w:rFonts w:ascii="Calibri" w:hAnsi="Calibri" w:cs="Arial"/>
        </w:rPr>
        <w:t xml:space="preserve">assessment </w:t>
      </w:r>
      <w:r w:rsidR="00752D0D">
        <w:rPr>
          <w:rFonts w:ascii="Calibri" w:hAnsi="Calibri" w:cs="Arial"/>
        </w:rPr>
        <w:t xml:space="preserve">design </w:t>
      </w:r>
      <w:r w:rsidR="00636E65">
        <w:rPr>
          <w:rFonts w:ascii="Calibri" w:hAnsi="Calibri" w:cs="Arial"/>
        </w:rPr>
        <w:t xml:space="preserve">is a </w:t>
      </w:r>
      <w:r w:rsidR="0083359C">
        <w:rPr>
          <w:rFonts w:ascii="Calibri" w:hAnsi="Calibri" w:cs="Arial"/>
        </w:rPr>
        <w:t xml:space="preserve">retrospective </w:t>
      </w:r>
      <w:r w:rsidR="00636E65">
        <w:rPr>
          <w:rFonts w:ascii="Calibri" w:hAnsi="Calibri" w:cs="Arial"/>
        </w:rPr>
        <w:t xml:space="preserve">cross-sectional household survey </w:t>
      </w:r>
      <w:r w:rsidR="004064E2">
        <w:rPr>
          <w:rFonts w:ascii="Calibri" w:hAnsi="Calibri" w:cs="Arial"/>
        </w:rPr>
        <w:t xml:space="preserve">using </w:t>
      </w:r>
      <w:r w:rsidR="007D7486">
        <w:rPr>
          <w:rFonts w:ascii="Calibri" w:hAnsi="Calibri" w:cs="Arial"/>
        </w:rPr>
        <w:t xml:space="preserve">cluster lot quality assurance sampling (cluster LQAS, or cLQAS) </w:t>
      </w:r>
      <w:r w:rsidR="004064E2">
        <w:rPr>
          <w:rFonts w:ascii="Calibri" w:hAnsi="Calibri" w:cs="Arial"/>
        </w:rPr>
        <w:t>for household selection</w:t>
      </w:r>
      <w:r w:rsidR="004E6485">
        <w:rPr>
          <w:rFonts w:ascii="Calibri" w:hAnsi="Calibri" w:cs="Arial"/>
        </w:rPr>
        <w:t xml:space="preserve">. </w:t>
      </w:r>
      <w:r w:rsidR="00551C9A">
        <w:rPr>
          <w:rFonts w:ascii="Calibri" w:hAnsi="Calibri" w:cs="Arial"/>
        </w:rPr>
        <w:t>Lots will be defined as districts (see section 2.3)</w:t>
      </w:r>
      <w:r w:rsidR="00B07772">
        <w:rPr>
          <w:rFonts w:ascii="Calibri" w:hAnsi="Calibri" w:cs="Arial"/>
        </w:rPr>
        <w:t xml:space="preserve"> and six clusters will be randomly sampled per lot</w:t>
      </w:r>
      <w:r w:rsidR="005B3305">
        <w:rPr>
          <w:rFonts w:ascii="Calibri" w:hAnsi="Calibri" w:cs="Arial"/>
        </w:rPr>
        <w:t xml:space="preserve">. Data collection for the assessment will start </w:t>
      </w:r>
      <w:r w:rsidR="00E45DC3">
        <w:rPr>
          <w:rFonts w:ascii="Calibri" w:hAnsi="Calibri" w:cs="Arial"/>
        </w:rPr>
        <w:t xml:space="preserve">four </w:t>
      </w:r>
      <w:r w:rsidR="00C71C28">
        <w:rPr>
          <w:rFonts w:ascii="Calibri" w:hAnsi="Calibri" w:cs="Arial"/>
        </w:rPr>
        <w:t xml:space="preserve">days after the </w:t>
      </w:r>
      <w:r w:rsidR="00B07772">
        <w:rPr>
          <w:rFonts w:ascii="Calibri" w:hAnsi="Calibri" w:cs="Arial"/>
        </w:rPr>
        <w:t>end of</w:t>
      </w:r>
      <w:r w:rsidR="00C71C28">
        <w:rPr>
          <w:rFonts w:ascii="Calibri" w:hAnsi="Calibri" w:cs="Arial"/>
        </w:rPr>
        <w:t xml:space="preserve"> distribution, to allow time for campaign ITNs to be aired, hung and used</w:t>
      </w:r>
      <w:r w:rsidR="00230CD8">
        <w:rPr>
          <w:rFonts w:ascii="Calibri" w:hAnsi="Calibri" w:cs="Arial"/>
        </w:rPr>
        <w:t>.</w:t>
      </w:r>
      <w:r w:rsidR="00C3708F">
        <w:rPr>
          <w:rFonts w:ascii="Calibri" w:hAnsi="Calibri" w:cs="Arial"/>
        </w:rPr>
        <w:t xml:space="preserve"> Data analysis will include </w:t>
      </w:r>
      <w:r w:rsidR="0001251C">
        <w:rPr>
          <w:rFonts w:ascii="Calibri" w:hAnsi="Calibri" w:cs="Arial"/>
        </w:rPr>
        <w:t>a formal</w:t>
      </w:r>
      <w:r w:rsidR="00C3708F">
        <w:rPr>
          <w:rFonts w:ascii="Calibri" w:hAnsi="Calibri" w:cs="Arial"/>
        </w:rPr>
        <w:t xml:space="preserve"> classification of lots </w:t>
      </w:r>
      <w:r w:rsidR="0001251C">
        <w:rPr>
          <w:rFonts w:ascii="Calibri" w:hAnsi="Calibri" w:cs="Arial"/>
        </w:rPr>
        <w:t xml:space="preserve">using LQAS rules </w:t>
      </w:r>
      <w:r w:rsidR="00C3708F">
        <w:rPr>
          <w:rFonts w:ascii="Calibri" w:hAnsi="Calibri" w:cs="Arial"/>
        </w:rPr>
        <w:t xml:space="preserve">based on </w:t>
      </w:r>
      <w:r w:rsidR="00D61F28">
        <w:rPr>
          <w:rFonts w:ascii="Calibri" w:hAnsi="Calibri" w:cs="Arial"/>
        </w:rPr>
        <w:t>the count</w:t>
      </w:r>
      <w:r w:rsidR="00C3708F">
        <w:rPr>
          <w:rFonts w:ascii="Calibri" w:hAnsi="Calibri" w:cs="Arial"/>
        </w:rPr>
        <w:t xml:space="preserve"> of households receiving the correct/incorrect number of ITNs</w:t>
      </w:r>
      <w:r w:rsidR="00D61F28">
        <w:rPr>
          <w:rFonts w:ascii="Calibri" w:hAnsi="Calibri" w:cs="Arial"/>
        </w:rPr>
        <w:t xml:space="preserve">. Lots will also be </w:t>
      </w:r>
      <w:r w:rsidR="009B1195">
        <w:rPr>
          <w:rFonts w:ascii="Calibri" w:hAnsi="Calibri" w:cs="Arial"/>
        </w:rPr>
        <w:t>ranked according to</w:t>
      </w:r>
      <w:r w:rsidR="00D61F28">
        <w:rPr>
          <w:rFonts w:ascii="Calibri" w:hAnsi="Calibri" w:cs="Arial"/>
        </w:rPr>
        <w:t xml:space="preserve"> levels of ITN access and ITN use</w:t>
      </w:r>
      <w:r w:rsidR="009B1195">
        <w:rPr>
          <w:rFonts w:ascii="Calibri" w:hAnsi="Calibri" w:cs="Arial"/>
        </w:rPr>
        <w:t xml:space="preserve">, to provide additional context for programmatic decision-making. Finally, levels of ITN access and use will be estimated at </w:t>
      </w:r>
      <w:r w:rsidR="00440F65">
        <w:rPr>
          <w:rFonts w:ascii="Calibri" w:hAnsi="Calibri" w:cs="Arial"/>
        </w:rPr>
        <w:t>higher geographic scales.</w:t>
      </w:r>
    </w:p>
    <w:p w14:paraId="31322851" w14:textId="798C34F0" w:rsidR="00D945BC" w:rsidRPr="00857C32" w:rsidRDefault="00BD7873" w:rsidP="00700E69">
      <w:pPr>
        <w:rPr>
          <w:rFonts w:ascii="Calibri" w:hAnsi="Calibri" w:cs="Arial"/>
        </w:rPr>
      </w:pPr>
      <w:r>
        <w:rPr>
          <w:rFonts w:ascii="Calibri" w:hAnsi="Calibri" w:cs="Arial"/>
        </w:rPr>
        <w:t xml:space="preserve">Lot quality assurance sampling is a rapid survey method </w:t>
      </w:r>
      <w:r w:rsidR="00700E69" w:rsidRPr="00700E69">
        <w:rPr>
          <w:rFonts w:ascii="Calibri" w:hAnsi="Calibri" w:cs="Arial"/>
          <w:lang w:val="en-GB"/>
        </w:rPr>
        <w:t>to assess</w:t>
      </w:r>
      <w:r w:rsidR="00700E69">
        <w:rPr>
          <w:rFonts w:ascii="Calibri" w:hAnsi="Calibri" w:cs="Arial"/>
          <w:lang w:val="en-GB"/>
        </w:rPr>
        <w:t xml:space="preserve"> </w:t>
      </w:r>
      <w:r w:rsidR="00700E69" w:rsidRPr="00700E69">
        <w:rPr>
          <w:rFonts w:ascii="Calibri" w:hAnsi="Calibri" w:cs="Arial"/>
          <w:lang w:val="en-GB"/>
        </w:rPr>
        <w:t>the quality of coverage following a health</w:t>
      </w:r>
      <w:r w:rsidR="00700E69">
        <w:rPr>
          <w:rFonts w:ascii="Calibri" w:hAnsi="Calibri" w:cs="Arial"/>
          <w:lang w:val="en-GB"/>
        </w:rPr>
        <w:t xml:space="preserve"> </w:t>
      </w:r>
      <w:r w:rsidR="00700E69" w:rsidRPr="00700E69">
        <w:rPr>
          <w:rFonts w:ascii="Calibri" w:hAnsi="Calibri" w:cs="Arial"/>
          <w:lang w:val="en-GB"/>
        </w:rPr>
        <w:t>intervention in pre-defined areas such as districts or sub-districts (</w:t>
      </w:r>
      <w:r w:rsidR="00700E69">
        <w:rPr>
          <w:rFonts w:ascii="Calibri" w:hAnsi="Calibri" w:cs="Arial"/>
          <w:lang w:val="en-GB"/>
        </w:rPr>
        <w:t>called “</w:t>
      </w:r>
      <w:r w:rsidR="00700E69" w:rsidRPr="00700E69">
        <w:rPr>
          <w:rFonts w:ascii="Calibri" w:hAnsi="Calibri" w:cs="Arial"/>
          <w:lang w:val="en-GB"/>
        </w:rPr>
        <w:t>lots</w:t>
      </w:r>
      <w:r w:rsidR="00700E69">
        <w:rPr>
          <w:rFonts w:ascii="Calibri" w:hAnsi="Calibri" w:cs="Arial"/>
          <w:lang w:val="en-GB"/>
        </w:rPr>
        <w:t>”</w:t>
      </w:r>
      <w:r w:rsidR="00700E69" w:rsidRPr="00700E69">
        <w:rPr>
          <w:rFonts w:ascii="Calibri" w:hAnsi="Calibri" w:cs="Arial"/>
          <w:lang w:val="en-GB"/>
        </w:rPr>
        <w:t>).</w:t>
      </w:r>
      <w:r w:rsidR="00700E69">
        <w:rPr>
          <w:rFonts w:ascii="Calibri" w:hAnsi="Calibri" w:cs="Arial"/>
          <w:lang w:val="en-GB"/>
        </w:rPr>
        <w:t xml:space="preserve"> </w:t>
      </w:r>
      <w:r w:rsidR="00EC707C">
        <w:rPr>
          <w:rFonts w:ascii="Calibri" w:hAnsi="Calibri" w:cs="Arial"/>
          <w:lang w:val="en-GB"/>
        </w:rPr>
        <w:t xml:space="preserve">It is used to determine whether </w:t>
      </w:r>
      <w:r w:rsidR="003C7BD5">
        <w:rPr>
          <w:rFonts w:ascii="Calibri" w:hAnsi="Calibri" w:cs="Arial"/>
          <w:lang w:val="en-GB"/>
        </w:rPr>
        <w:t xml:space="preserve">the performance in each lot is above or below a predetermined threshold. </w:t>
      </w:r>
      <w:r w:rsidR="0074256C">
        <w:rPr>
          <w:rFonts w:ascii="Calibri" w:hAnsi="Calibri" w:cs="Arial"/>
          <w:lang w:val="en-GB"/>
        </w:rPr>
        <w:t>While LQAS has traditionally been used with simple random sampling, c</w:t>
      </w:r>
      <w:r w:rsidR="00700E69">
        <w:rPr>
          <w:rFonts w:ascii="Calibri" w:hAnsi="Calibri" w:cs="Arial"/>
          <w:lang w:val="en-GB"/>
        </w:rPr>
        <w:t xml:space="preserve">luster LQAS </w:t>
      </w:r>
      <w:r w:rsidR="00773A09">
        <w:rPr>
          <w:rFonts w:ascii="Calibri" w:hAnsi="Calibri" w:cs="Arial"/>
          <w:lang w:val="en-GB"/>
        </w:rPr>
        <w:t xml:space="preserve">divides the sample into smaller clusters of a fixed number of units </w:t>
      </w:r>
      <w:r w:rsidR="004554B7">
        <w:rPr>
          <w:rFonts w:ascii="Calibri" w:hAnsi="Calibri" w:cs="Arial"/>
          <w:lang w:val="en-GB"/>
        </w:rPr>
        <w:t>to increase the speed and efficiency of fieldwork (</w:t>
      </w:r>
      <w:r w:rsidR="001F064E">
        <w:rPr>
          <w:rFonts w:ascii="Calibri" w:hAnsi="Calibri" w:cs="Arial"/>
          <w:lang w:val="en-GB"/>
        </w:rPr>
        <w:t xml:space="preserve">while trading-off precision of point-estimates, which are not the primary focus of this assessment). </w:t>
      </w:r>
    </w:p>
    <w:p w14:paraId="7EA34153" w14:textId="13F62A59" w:rsidR="00A94470" w:rsidRPr="00A419EE" w:rsidRDefault="00E81750" w:rsidP="00A94470">
      <w:pPr>
        <w:pStyle w:val="Heading2"/>
      </w:pPr>
      <w:bookmarkStart w:id="10" w:name="_Toc216958689"/>
      <w:r>
        <w:t>Assessment</w:t>
      </w:r>
      <w:r w:rsidR="00A94470" w:rsidRPr="00A419EE">
        <w:t xml:space="preserve"> Sites</w:t>
      </w:r>
      <w:bookmarkEnd w:id="10"/>
    </w:p>
    <w:p w14:paraId="08D1EF23" w14:textId="77777777" w:rsidR="00190F59" w:rsidRPr="00F53A22" w:rsidRDefault="00190F59" w:rsidP="00190F59">
      <w:pPr>
        <w:pStyle w:val="ListParagraph"/>
        <w:numPr>
          <w:ilvl w:val="0"/>
          <w:numId w:val="33"/>
        </w:numPr>
        <w:rPr>
          <w:rFonts w:ascii="Calibri" w:hAnsi="Calibri" w:cs="Arial"/>
          <w:i/>
          <w:iCs/>
        </w:rPr>
      </w:pPr>
      <w:r w:rsidRPr="004E39CF">
        <w:rPr>
          <w:rFonts w:ascii="Calibri" w:hAnsi="Calibri" w:cs="Arial"/>
          <w:i/>
          <w:iCs/>
          <w:color w:val="0070C0"/>
        </w:rPr>
        <w:t>Describe the geographic, health, or other relevant administrative units used for campaign microplanning.</w:t>
      </w:r>
    </w:p>
    <w:p w14:paraId="6823F74B" w14:textId="5538370A" w:rsidR="00B90CD2" w:rsidRPr="004E39CF" w:rsidRDefault="003046AE" w:rsidP="003046AE">
      <w:pPr>
        <w:pStyle w:val="ListParagraph"/>
        <w:numPr>
          <w:ilvl w:val="0"/>
          <w:numId w:val="33"/>
        </w:numPr>
        <w:rPr>
          <w:rFonts w:ascii="Calibri" w:hAnsi="Calibri" w:cs="Arial"/>
          <w:i/>
          <w:iCs/>
        </w:rPr>
      </w:pPr>
      <w:r w:rsidRPr="004E39CF">
        <w:rPr>
          <w:rFonts w:ascii="Calibri" w:hAnsi="Calibri" w:cs="Arial"/>
          <w:i/>
          <w:iCs/>
          <w:color w:val="0070C0"/>
        </w:rPr>
        <w:t xml:space="preserve">Describe the </w:t>
      </w:r>
      <w:r w:rsidR="004E31AB" w:rsidRPr="004E39CF">
        <w:rPr>
          <w:rFonts w:ascii="Calibri" w:hAnsi="Calibri" w:cs="Arial"/>
          <w:i/>
          <w:iCs/>
          <w:color w:val="0070C0"/>
        </w:rPr>
        <w:t>geographical scope and population included in the assessment</w:t>
      </w:r>
      <w:r w:rsidR="00A65FA0">
        <w:rPr>
          <w:rFonts w:ascii="Calibri" w:hAnsi="Calibri" w:cs="Arial"/>
          <w:i/>
          <w:iCs/>
          <w:color w:val="0070C0"/>
        </w:rPr>
        <w:t xml:space="preserve"> (include a map)</w:t>
      </w:r>
      <w:r w:rsidR="00B90CD2" w:rsidRPr="004E39CF">
        <w:rPr>
          <w:rFonts w:ascii="Calibri" w:hAnsi="Calibri" w:cs="Arial"/>
          <w:i/>
          <w:iCs/>
          <w:color w:val="0070C0"/>
        </w:rPr>
        <w:t>.</w:t>
      </w:r>
    </w:p>
    <w:p w14:paraId="38498B94" w14:textId="77777777" w:rsidR="007058DF" w:rsidRPr="004E39CF" w:rsidRDefault="00B90CD2" w:rsidP="003046AE">
      <w:pPr>
        <w:pStyle w:val="ListParagraph"/>
        <w:numPr>
          <w:ilvl w:val="0"/>
          <w:numId w:val="33"/>
        </w:numPr>
        <w:rPr>
          <w:rFonts w:ascii="Calibri" w:hAnsi="Calibri" w:cs="Arial"/>
          <w:i/>
          <w:iCs/>
        </w:rPr>
      </w:pPr>
      <w:r w:rsidRPr="004E39CF">
        <w:rPr>
          <w:rFonts w:ascii="Calibri" w:hAnsi="Calibri" w:cs="Arial"/>
          <w:i/>
          <w:iCs/>
          <w:color w:val="0070C0"/>
        </w:rPr>
        <w:t xml:space="preserve">Describe whether the geographic scope has been defined according to specific </w:t>
      </w:r>
      <w:r w:rsidR="0004273B" w:rsidRPr="004E39CF">
        <w:rPr>
          <w:rFonts w:ascii="Calibri" w:hAnsi="Calibri" w:cs="Arial"/>
          <w:i/>
          <w:iCs/>
          <w:color w:val="0070C0"/>
        </w:rPr>
        <w:t xml:space="preserve">parameters </w:t>
      </w:r>
      <w:r w:rsidR="007058DF" w:rsidRPr="004E39CF">
        <w:rPr>
          <w:rFonts w:ascii="Calibri" w:hAnsi="Calibri" w:cs="Arial"/>
          <w:i/>
          <w:iCs/>
          <w:color w:val="0070C0"/>
        </w:rPr>
        <w:t>or reasons and what those are if so.</w:t>
      </w:r>
    </w:p>
    <w:p w14:paraId="580DFD78" w14:textId="4CE9F1DE" w:rsidR="00A94470" w:rsidRPr="004E39CF" w:rsidRDefault="007058DF" w:rsidP="007058DF">
      <w:pPr>
        <w:pStyle w:val="ListParagraph"/>
        <w:numPr>
          <w:ilvl w:val="0"/>
          <w:numId w:val="33"/>
        </w:numPr>
        <w:rPr>
          <w:rFonts w:ascii="Calibri" w:hAnsi="Calibri" w:cs="Arial"/>
        </w:rPr>
      </w:pPr>
      <w:r w:rsidRPr="004E39CF">
        <w:rPr>
          <w:rFonts w:ascii="Calibri" w:hAnsi="Calibri" w:cs="Arial"/>
          <w:i/>
          <w:iCs/>
          <w:color w:val="0070C0"/>
        </w:rPr>
        <w:t>Describe whether certain populations are targeted specifically for the assessment and the reasons if so.</w:t>
      </w:r>
    </w:p>
    <w:p w14:paraId="1E8FE4F3" w14:textId="5CC708CC" w:rsidR="00F51A65" w:rsidRPr="004E39CF" w:rsidRDefault="00F51A65" w:rsidP="007058DF">
      <w:pPr>
        <w:pStyle w:val="ListParagraph"/>
        <w:numPr>
          <w:ilvl w:val="0"/>
          <w:numId w:val="33"/>
        </w:numPr>
        <w:rPr>
          <w:rFonts w:ascii="Calibri" w:hAnsi="Calibri" w:cs="Arial"/>
        </w:rPr>
      </w:pPr>
      <w:r w:rsidRPr="004E39CF">
        <w:rPr>
          <w:rFonts w:ascii="Calibri" w:hAnsi="Calibri" w:cs="Arial"/>
          <w:i/>
          <w:iCs/>
          <w:color w:val="0070C0"/>
        </w:rPr>
        <w:t>Ensure this section clearly describes any complex operating environments</w:t>
      </w:r>
      <w:r w:rsidR="0010537E" w:rsidRPr="004E39CF">
        <w:rPr>
          <w:rFonts w:ascii="Calibri" w:hAnsi="Calibri" w:cs="Arial"/>
          <w:i/>
          <w:iCs/>
          <w:color w:val="0070C0"/>
        </w:rPr>
        <w:t xml:space="preserve">, if the </w:t>
      </w:r>
      <w:r w:rsidR="00011388">
        <w:rPr>
          <w:rFonts w:ascii="Calibri" w:hAnsi="Calibri" w:cs="Arial"/>
          <w:i/>
          <w:iCs/>
          <w:color w:val="0070C0"/>
        </w:rPr>
        <w:t>assessment</w:t>
      </w:r>
      <w:r w:rsidR="0010537E" w:rsidRPr="004E39CF">
        <w:rPr>
          <w:rFonts w:ascii="Calibri" w:hAnsi="Calibri" w:cs="Arial"/>
          <w:i/>
          <w:iCs/>
          <w:color w:val="0070C0"/>
        </w:rPr>
        <w:t xml:space="preserve"> includes such areas.</w:t>
      </w:r>
    </w:p>
    <w:p w14:paraId="769BE4FF" w14:textId="5B29A567" w:rsidR="00817C0D" w:rsidRDefault="00E81750" w:rsidP="00A94470">
      <w:pPr>
        <w:rPr>
          <w:rFonts w:ascii="Calibri" w:hAnsi="Calibri" w:cs="Arial"/>
        </w:rPr>
      </w:pPr>
      <w:r w:rsidRPr="004E39CF">
        <w:rPr>
          <w:rFonts w:ascii="Calibri" w:hAnsi="Calibri" w:cs="Arial"/>
        </w:rPr>
        <w:t xml:space="preserve">The assessment will </w:t>
      </w:r>
      <w:r w:rsidR="00930062" w:rsidRPr="004E39CF">
        <w:rPr>
          <w:rFonts w:ascii="Calibri" w:hAnsi="Calibri" w:cs="Arial"/>
        </w:rPr>
        <w:t>take place</w:t>
      </w:r>
      <w:r w:rsidR="00332C9C" w:rsidRPr="004E39CF">
        <w:rPr>
          <w:rFonts w:ascii="Calibri" w:hAnsi="Calibri" w:cs="Arial"/>
        </w:rPr>
        <w:t xml:space="preserve"> </w:t>
      </w:r>
      <w:r w:rsidR="009276D5" w:rsidRPr="004E39CF">
        <w:rPr>
          <w:rFonts w:ascii="Calibri" w:hAnsi="Calibri" w:cs="Arial"/>
        </w:rPr>
        <w:t xml:space="preserve">among </w:t>
      </w:r>
      <w:r w:rsidR="00332C9C" w:rsidRPr="004E39CF">
        <w:rPr>
          <w:rFonts w:ascii="Calibri" w:hAnsi="Calibri" w:cs="Arial"/>
        </w:rPr>
        <w:t>communities living in</w:t>
      </w:r>
      <w:r w:rsidR="005E6B9E" w:rsidRPr="004E39CF">
        <w:rPr>
          <w:rFonts w:ascii="Calibri" w:hAnsi="Calibri" w:cs="Arial"/>
        </w:rPr>
        <w:t xml:space="preserve"> 50 districts</w:t>
      </w:r>
      <w:r w:rsidR="002A7F4C" w:rsidRPr="004E39CF">
        <w:rPr>
          <w:rFonts w:ascii="Calibri" w:hAnsi="Calibri" w:cs="Arial"/>
        </w:rPr>
        <w:t xml:space="preserve"> with differing malaria epidemiology and socio-economic profiles</w:t>
      </w:r>
      <w:r w:rsidR="009B55F1" w:rsidRPr="004E39CF">
        <w:rPr>
          <w:rFonts w:ascii="Calibri" w:hAnsi="Calibri" w:cs="Arial"/>
        </w:rPr>
        <w:t xml:space="preserve">, distributed nationwide across </w:t>
      </w:r>
      <w:r w:rsidR="005F725B">
        <w:rPr>
          <w:rFonts w:ascii="Calibri" w:hAnsi="Calibri" w:cs="Arial"/>
        </w:rPr>
        <w:t xml:space="preserve">the country’s </w:t>
      </w:r>
      <w:r w:rsidR="0008497A">
        <w:rPr>
          <w:rFonts w:ascii="Calibri" w:hAnsi="Calibri" w:cs="Arial"/>
        </w:rPr>
        <w:t>8</w:t>
      </w:r>
      <w:r w:rsidR="006E046F">
        <w:rPr>
          <w:rFonts w:ascii="Calibri" w:hAnsi="Calibri" w:cs="Arial"/>
        </w:rPr>
        <w:t xml:space="preserve"> </w:t>
      </w:r>
      <w:r w:rsidR="005F725B">
        <w:rPr>
          <w:rFonts w:ascii="Calibri" w:hAnsi="Calibri" w:cs="Arial"/>
        </w:rPr>
        <w:t xml:space="preserve">rural regions (comprising 8 of the </w:t>
      </w:r>
      <w:r w:rsidR="009C6B96">
        <w:rPr>
          <w:rFonts w:ascii="Calibri" w:hAnsi="Calibri" w:cs="Arial"/>
        </w:rPr>
        <w:t>1</w:t>
      </w:r>
      <w:r w:rsidR="006E046F">
        <w:rPr>
          <w:rFonts w:ascii="Calibri" w:hAnsi="Calibri" w:cs="Arial"/>
        </w:rPr>
        <w:t>2</w:t>
      </w:r>
      <w:r w:rsidR="009B55F1" w:rsidRPr="004E39CF">
        <w:rPr>
          <w:rFonts w:ascii="Calibri" w:hAnsi="Calibri" w:cs="Arial"/>
        </w:rPr>
        <w:t xml:space="preserve"> regions</w:t>
      </w:r>
      <w:r w:rsidR="005F725B">
        <w:rPr>
          <w:rFonts w:ascii="Calibri" w:hAnsi="Calibri" w:cs="Arial"/>
        </w:rPr>
        <w:t xml:space="preserve"> in the country)</w:t>
      </w:r>
      <w:r w:rsidR="002A7F4C" w:rsidRPr="004E39CF">
        <w:rPr>
          <w:rFonts w:ascii="Calibri" w:hAnsi="Calibri" w:cs="Arial"/>
        </w:rPr>
        <w:t xml:space="preserve">. </w:t>
      </w:r>
      <w:r w:rsidR="009C6B96">
        <w:rPr>
          <w:rFonts w:ascii="Calibri" w:hAnsi="Calibri" w:cs="Arial"/>
        </w:rPr>
        <w:t xml:space="preserve">The four </w:t>
      </w:r>
      <w:r w:rsidR="005F725B">
        <w:rPr>
          <w:rFonts w:ascii="Calibri" w:hAnsi="Calibri" w:cs="Arial"/>
        </w:rPr>
        <w:t xml:space="preserve">urban, </w:t>
      </w:r>
      <w:r w:rsidR="009C6B96">
        <w:rPr>
          <w:rFonts w:ascii="Calibri" w:hAnsi="Calibri" w:cs="Arial"/>
        </w:rPr>
        <w:t xml:space="preserve">low-transmission regions are </w:t>
      </w:r>
      <w:r w:rsidR="009C6B96">
        <w:rPr>
          <w:rFonts w:ascii="Calibri" w:hAnsi="Calibri" w:cs="Arial"/>
        </w:rPr>
        <w:lastRenderedPageBreak/>
        <w:t xml:space="preserve">excluded from the </w:t>
      </w:r>
      <w:r w:rsidR="00A65FA0">
        <w:rPr>
          <w:rFonts w:ascii="Calibri" w:hAnsi="Calibri" w:cs="Arial"/>
        </w:rPr>
        <w:t xml:space="preserve">campaign and thus excluded from the </w:t>
      </w:r>
      <w:r w:rsidR="009C6B96">
        <w:rPr>
          <w:rFonts w:ascii="Calibri" w:hAnsi="Calibri" w:cs="Arial"/>
        </w:rPr>
        <w:t>assessment.</w:t>
      </w:r>
      <w:r w:rsidR="003928E7">
        <w:rPr>
          <w:rFonts w:ascii="Calibri" w:hAnsi="Calibri" w:cs="Arial"/>
        </w:rPr>
        <w:t xml:space="preserve"> The assessment sites correspond to all sites (regions and districts) that are included in the ITN campaign.</w:t>
      </w:r>
    </w:p>
    <w:p w14:paraId="74FA0304" w14:textId="4B198B50" w:rsidR="00F375B5" w:rsidRDefault="009B55F1" w:rsidP="00A94470">
      <w:pPr>
        <w:rPr>
          <w:rFonts w:ascii="Calibri" w:hAnsi="Calibri" w:cs="Arial"/>
        </w:rPr>
      </w:pPr>
      <w:r w:rsidRPr="004E39CF">
        <w:rPr>
          <w:rFonts w:ascii="Calibri" w:hAnsi="Calibri" w:cs="Arial"/>
        </w:rPr>
        <w:t xml:space="preserve">ITN campaign planning is based </w:t>
      </w:r>
      <w:r w:rsidR="00931CF3" w:rsidRPr="004E39CF">
        <w:rPr>
          <w:rFonts w:ascii="Calibri" w:hAnsi="Calibri" w:cs="Arial"/>
        </w:rPr>
        <w:t>on</w:t>
      </w:r>
      <w:r w:rsidR="00110432" w:rsidRPr="004E39CF">
        <w:rPr>
          <w:rFonts w:ascii="Calibri" w:hAnsi="Calibri" w:cs="Arial"/>
        </w:rPr>
        <w:t xml:space="preserve"> the following</w:t>
      </w:r>
      <w:r w:rsidR="00931CF3" w:rsidRPr="004E39CF">
        <w:rPr>
          <w:rFonts w:ascii="Calibri" w:hAnsi="Calibri" w:cs="Arial"/>
        </w:rPr>
        <w:t xml:space="preserve"> </w:t>
      </w:r>
      <w:r w:rsidR="00F375B5" w:rsidRPr="004E39CF">
        <w:rPr>
          <w:rFonts w:ascii="Calibri" w:hAnsi="Calibri" w:cs="Arial"/>
        </w:rPr>
        <w:t xml:space="preserve">mix of </w:t>
      </w:r>
      <w:r w:rsidR="00931CF3" w:rsidRPr="004E39CF">
        <w:rPr>
          <w:rFonts w:ascii="Calibri" w:hAnsi="Calibri" w:cs="Arial"/>
        </w:rPr>
        <w:t xml:space="preserve">geographic </w:t>
      </w:r>
      <w:r w:rsidR="00F375B5" w:rsidRPr="004E39CF">
        <w:rPr>
          <w:rFonts w:ascii="Calibri" w:hAnsi="Calibri" w:cs="Arial"/>
        </w:rPr>
        <w:t xml:space="preserve">and campaign-specific </w:t>
      </w:r>
      <w:r w:rsidR="00931CF3" w:rsidRPr="004E39CF">
        <w:rPr>
          <w:rFonts w:ascii="Calibri" w:hAnsi="Calibri" w:cs="Arial"/>
        </w:rPr>
        <w:t>administrative levels</w:t>
      </w:r>
      <w:r w:rsidR="00110432" w:rsidRPr="004E39CF">
        <w:rPr>
          <w:rFonts w:ascii="Calibri" w:hAnsi="Calibri" w:cs="Arial"/>
        </w:rPr>
        <w:t xml:space="preserve">: </w:t>
      </w:r>
      <w:r w:rsidR="008D2001">
        <w:rPr>
          <w:rFonts w:ascii="Calibri" w:hAnsi="Calibri" w:cs="Arial"/>
        </w:rPr>
        <w:t>n</w:t>
      </w:r>
      <w:r w:rsidR="00110432" w:rsidRPr="004E39CF">
        <w:rPr>
          <w:rFonts w:ascii="Calibri" w:hAnsi="Calibri" w:cs="Arial"/>
        </w:rPr>
        <w:t xml:space="preserve">ational, </w:t>
      </w:r>
      <w:r w:rsidR="008D2001">
        <w:rPr>
          <w:rFonts w:ascii="Calibri" w:hAnsi="Calibri" w:cs="Arial"/>
        </w:rPr>
        <w:t>r</w:t>
      </w:r>
      <w:r w:rsidR="00110432" w:rsidRPr="004E39CF">
        <w:rPr>
          <w:rFonts w:ascii="Calibri" w:hAnsi="Calibri" w:cs="Arial"/>
        </w:rPr>
        <w:t xml:space="preserve">egional, </w:t>
      </w:r>
      <w:r w:rsidR="008D2001">
        <w:rPr>
          <w:rFonts w:ascii="Calibri" w:hAnsi="Calibri" w:cs="Arial"/>
        </w:rPr>
        <w:t>d</w:t>
      </w:r>
      <w:r w:rsidR="00110432" w:rsidRPr="004E39CF">
        <w:rPr>
          <w:rFonts w:ascii="Calibri" w:hAnsi="Calibri" w:cs="Arial"/>
        </w:rPr>
        <w:t>istrict</w:t>
      </w:r>
      <w:r w:rsidR="00935C37" w:rsidRPr="004E39CF">
        <w:rPr>
          <w:rFonts w:ascii="Calibri" w:hAnsi="Calibri" w:cs="Arial"/>
        </w:rPr>
        <w:t xml:space="preserve">, </w:t>
      </w:r>
      <w:r w:rsidR="008D2001">
        <w:rPr>
          <w:rFonts w:ascii="Calibri" w:hAnsi="Calibri" w:cs="Arial"/>
        </w:rPr>
        <w:t>s</w:t>
      </w:r>
      <w:r w:rsidR="00935C37" w:rsidRPr="004E39CF">
        <w:rPr>
          <w:rFonts w:ascii="Calibri" w:hAnsi="Calibri" w:cs="Arial"/>
        </w:rPr>
        <w:t>ub-</w:t>
      </w:r>
      <w:r w:rsidR="008D2001">
        <w:rPr>
          <w:rFonts w:ascii="Calibri" w:hAnsi="Calibri" w:cs="Arial"/>
        </w:rPr>
        <w:t>d</w:t>
      </w:r>
      <w:r w:rsidR="00935C37" w:rsidRPr="004E39CF">
        <w:rPr>
          <w:rFonts w:ascii="Calibri" w:hAnsi="Calibri" w:cs="Arial"/>
        </w:rPr>
        <w:t xml:space="preserve">istrict, </w:t>
      </w:r>
      <w:r w:rsidR="008D2001">
        <w:rPr>
          <w:rFonts w:ascii="Calibri" w:hAnsi="Calibri" w:cs="Arial"/>
        </w:rPr>
        <w:t>d</w:t>
      </w:r>
      <w:r w:rsidR="00935C37" w:rsidRPr="004E39CF">
        <w:rPr>
          <w:rFonts w:ascii="Calibri" w:hAnsi="Calibri" w:cs="Arial"/>
        </w:rPr>
        <w:t xml:space="preserve">istribution </w:t>
      </w:r>
      <w:r w:rsidR="008D2001">
        <w:rPr>
          <w:rFonts w:ascii="Calibri" w:hAnsi="Calibri" w:cs="Arial"/>
        </w:rPr>
        <w:t>p</w:t>
      </w:r>
      <w:r w:rsidR="00935C37" w:rsidRPr="004E39CF">
        <w:rPr>
          <w:rFonts w:ascii="Calibri" w:hAnsi="Calibri" w:cs="Arial"/>
        </w:rPr>
        <w:t>oint</w:t>
      </w:r>
      <w:r w:rsidR="00F375B5" w:rsidRPr="004E39CF">
        <w:rPr>
          <w:rFonts w:ascii="Calibri" w:hAnsi="Calibri" w:cs="Arial"/>
        </w:rPr>
        <w:t xml:space="preserve">, </w:t>
      </w:r>
      <w:r w:rsidR="008D2001">
        <w:rPr>
          <w:rFonts w:ascii="Calibri" w:hAnsi="Calibri" w:cs="Arial"/>
        </w:rPr>
        <w:t>h</w:t>
      </w:r>
      <w:r w:rsidR="00F375B5" w:rsidRPr="004E39CF">
        <w:rPr>
          <w:rFonts w:ascii="Calibri" w:hAnsi="Calibri" w:cs="Arial"/>
        </w:rPr>
        <w:t xml:space="preserve">ousehold. </w:t>
      </w:r>
    </w:p>
    <w:p w14:paraId="52FA7D6E" w14:textId="4C15B369" w:rsidR="009276D5" w:rsidRDefault="009276D5" w:rsidP="00A94470">
      <w:pPr>
        <w:rPr>
          <w:rFonts w:ascii="Calibri" w:hAnsi="Calibri" w:cs="Arial"/>
        </w:rPr>
      </w:pPr>
      <w:r>
        <w:rPr>
          <w:rFonts w:ascii="Calibri" w:hAnsi="Calibri" w:cs="Arial"/>
        </w:rPr>
        <w:t xml:space="preserve">None of the </w:t>
      </w:r>
      <w:r w:rsidR="00EB6D69">
        <w:rPr>
          <w:rFonts w:ascii="Calibri" w:hAnsi="Calibri" w:cs="Arial"/>
        </w:rPr>
        <w:t xml:space="preserve">areas identified for the assessment (or the campaign) are </w:t>
      </w:r>
      <w:r w:rsidR="00A65FA0">
        <w:rPr>
          <w:rFonts w:ascii="Calibri" w:hAnsi="Calibri" w:cs="Arial"/>
        </w:rPr>
        <w:t xml:space="preserve">or include </w:t>
      </w:r>
      <w:r w:rsidR="00EB6D69">
        <w:rPr>
          <w:rFonts w:ascii="Calibri" w:hAnsi="Calibri" w:cs="Arial"/>
        </w:rPr>
        <w:t>complex operating environments.</w:t>
      </w:r>
    </w:p>
    <w:p w14:paraId="1226C8F8" w14:textId="6F788031" w:rsidR="00A94470" w:rsidRDefault="00B41081" w:rsidP="00A94470">
      <w:pPr>
        <w:pStyle w:val="Heading2"/>
      </w:pPr>
      <w:bookmarkStart w:id="11" w:name="_Toc216958690"/>
      <w:r>
        <w:t>Sample size</w:t>
      </w:r>
      <w:bookmarkEnd w:id="11"/>
    </w:p>
    <w:p w14:paraId="78D4F0B8" w14:textId="6D7E21CA" w:rsidR="004C6F4E" w:rsidRPr="004E39CF" w:rsidRDefault="004C6F4E" w:rsidP="004C6F4E">
      <w:pPr>
        <w:pStyle w:val="ListParagraph"/>
        <w:numPr>
          <w:ilvl w:val="0"/>
          <w:numId w:val="33"/>
        </w:numPr>
        <w:rPr>
          <w:rFonts w:ascii="Calibri" w:hAnsi="Calibri" w:cs="Arial"/>
          <w:i/>
          <w:iCs/>
        </w:rPr>
      </w:pPr>
      <w:r>
        <w:rPr>
          <w:rFonts w:ascii="Calibri" w:hAnsi="Calibri" w:cs="Arial"/>
          <w:i/>
          <w:iCs/>
          <w:color w:val="0070C0"/>
        </w:rPr>
        <w:t>Define the unit that will be the lot</w:t>
      </w:r>
      <w:r w:rsidR="002026E1">
        <w:rPr>
          <w:rFonts w:ascii="Calibri" w:hAnsi="Calibri" w:cs="Arial"/>
          <w:i/>
          <w:iCs/>
          <w:color w:val="0070C0"/>
        </w:rPr>
        <w:t xml:space="preserve"> and the lots to be included in the sampling frame.</w:t>
      </w:r>
    </w:p>
    <w:p w14:paraId="526A707D" w14:textId="7712CE30" w:rsidR="00BC166C" w:rsidRPr="00287E04" w:rsidRDefault="004D5AA8" w:rsidP="00BC166C">
      <w:pPr>
        <w:pStyle w:val="ListParagraph"/>
        <w:numPr>
          <w:ilvl w:val="0"/>
          <w:numId w:val="33"/>
        </w:numPr>
        <w:rPr>
          <w:rFonts w:ascii="Calibri" w:hAnsi="Calibri" w:cs="Arial"/>
          <w:i/>
          <w:iCs/>
        </w:rPr>
      </w:pPr>
      <w:r>
        <w:rPr>
          <w:rFonts w:ascii="Calibri" w:hAnsi="Calibri" w:cs="Arial"/>
          <w:i/>
          <w:iCs/>
          <w:color w:val="0070C0"/>
        </w:rPr>
        <w:t>Describe the use of the 6</w:t>
      </w:r>
      <w:r w:rsidR="00BF4E8E">
        <w:rPr>
          <w:rFonts w:ascii="Calibri" w:hAnsi="Calibri" w:cs="Arial"/>
          <w:i/>
          <w:iCs/>
          <w:color w:val="0070C0"/>
        </w:rPr>
        <w:t>x10 sample design.</w:t>
      </w:r>
    </w:p>
    <w:p w14:paraId="1D71B76A" w14:textId="77777777" w:rsidR="00B21025" w:rsidRPr="00287E04" w:rsidRDefault="00B21025" w:rsidP="00B21025">
      <w:pPr>
        <w:pStyle w:val="ListParagraph"/>
        <w:numPr>
          <w:ilvl w:val="0"/>
          <w:numId w:val="33"/>
        </w:numPr>
        <w:rPr>
          <w:rFonts w:ascii="Calibri" w:hAnsi="Calibri" w:cs="Arial"/>
          <w:i/>
          <w:iCs/>
        </w:rPr>
      </w:pPr>
      <w:r>
        <w:rPr>
          <w:rFonts w:ascii="Calibri" w:hAnsi="Calibri" w:cs="Arial"/>
          <w:i/>
          <w:iCs/>
          <w:color w:val="0070C0"/>
        </w:rPr>
        <w:t>State the expected number of clusters and households to be included.</w:t>
      </w:r>
    </w:p>
    <w:p w14:paraId="586A4A45" w14:textId="21BDF7EA" w:rsidR="00BC166C" w:rsidRPr="001F064E" w:rsidRDefault="00BF4E8E" w:rsidP="00BC166C">
      <w:pPr>
        <w:pStyle w:val="ListParagraph"/>
        <w:numPr>
          <w:ilvl w:val="0"/>
          <w:numId w:val="33"/>
        </w:numPr>
        <w:rPr>
          <w:rFonts w:ascii="Calibri" w:hAnsi="Calibri" w:cs="Arial"/>
          <w:i/>
          <w:iCs/>
        </w:rPr>
      </w:pPr>
      <w:r>
        <w:rPr>
          <w:rFonts w:ascii="Calibri" w:hAnsi="Calibri" w:cs="Arial"/>
          <w:i/>
          <w:iCs/>
          <w:color w:val="0070C0"/>
        </w:rPr>
        <w:t xml:space="preserve">Describe </w:t>
      </w:r>
      <w:r w:rsidR="00CE2E5D">
        <w:rPr>
          <w:rFonts w:ascii="Calibri" w:hAnsi="Calibri" w:cs="Arial"/>
          <w:i/>
          <w:iCs/>
          <w:color w:val="0070C0"/>
        </w:rPr>
        <w:t xml:space="preserve">the minimum level of aggregation for data and the corresponding minimum precision or maximum error </w:t>
      </w:r>
      <w:r w:rsidR="000154DB">
        <w:rPr>
          <w:rFonts w:ascii="Calibri" w:hAnsi="Calibri" w:cs="Arial"/>
          <w:i/>
          <w:iCs/>
          <w:color w:val="0070C0"/>
        </w:rPr>
        <w:t>associated with point estimates at this level.</w:t>
      </w:r>
    </w:p>
    <w:p w14:paraId="27F6AB68" w14:textId="0734F0C3" w:rsidR="004C6F4E" w:rsidRDefault="004C6F4E" w:rsidP="00B41081">
      <w:r w:rsidRPr="004E39CF">
        <w:rPr>
          <w:rFonts w:ascii="Calibri" w:hAnsi="Calibri" w:cs="Arial"/>
        </w:rPr>
        <w:t>For this assessment</w:t>
      </w:r>
      <w:r>
        <w:rPr>
          <w:rFonts w:ascii="Calibri" w:hAnsi="Calibri" w:cs="Arial"/>
        </w:rPr>
        <w:t>,</w:t>
      </w:r>
      <w:r w:rsidRPr="004E39CF">
        <w:rPr>
          <w:rFonts w:ascii="Calibri" w:hAnsi="Calibri" w:cs="Arial"/>
        </w:rPr>
        <w:t xml:space="preserve"> “lots” will correspond to districts.</w:t>
      </w:r>
      <w:r>
        <w:rPr>
          <w:rFonts w:ascii="Calibri" w:hAnsi="Calibri" w:cs="Arial"/>
        </w:rPr>
        <w:t xml:space="preserve"> </w:t>
      </w:r>
      <w:r w:rsidR="0008497A">
        <w:rPr>
          <w:rFonts w:ascii="Calibri" w:hAnsi="Calibri" w:cs="Arial"/>
        </w:rPr>
        <w:t>The sampling frame will comprise the</w:t>
      </w:r>
      <w:r w:rsidR="00817C0D">
        <w:rPr>
          <w:rFonts w:ascii="Calibri" w:hAnsi="Calibri" w:cs="Arial"/>
        </w:rPr>
        <w:t xml:space="preserve"> </w:t>
      </w:r>
      <w:r w:rsidR="0008497A">
        <w:rPr>
          <w:rFonts w:ascii="Calibri" w:hAnsi="Calibri" w:cs="Arial"/>
        </w:rPr>
        <w:t>populations of a</w:t>
      </w:r>
      <w:r w:rsidR="002026E1">
        <w:rPr>
          <w:rFonts w:ascii="Calibri" w:hAnsi="Calibri" w:cs="Arial"/>
        </w:rPr>
        <w:t xml:space="preserve">ll 50 districts in the 8 </w:t>
      </w:r>
      <w:r w:rsidR="00817C0D">
        <w:rPr>
          <w:rFonts w:ascii="Calibri" w:hAnsi="Calibri" w:cs="Arial"/>
        </w:rPr>
        <w:t xml:space="preserve">rural </w:t>
      </w:r>
      <w:r w:rsidR="0008497A">
        <w:rPr>
          <w:rFonts w:ascii="Calibri" w:hAnsi="Calibri" w:cs="Arial"/>
        </w:rPr>
        <w:t xml:space="preserve">regions </w:t>
      </w:r>
      <w:r w:rsidR="00817C0D">
        <w:rPr>
          <w:rFonts w:ascii="Calibri" w:hAnsi="Calibri" w:cs="Arial"/>
        </w:rPr>
        <w:t>in the country</w:t>
      </w:r>
      <w:r w:rsidR="00E419C0">
        <w:rPr>
          <w:rFonts w:ascii="Calibri" w:hAnsi="Calibri" w:cs="Arial"/>
        </w:rPr>
        <w:t>.</w:t>
      </w:r>
      <w:r w:rsidR="008D37B0">
        <w:rPr>
          <w:rFonts w:ascii="Calibri" w:hAnsi="Calibri" w:cs="Arial"/>
        </w:rPr>
        <w:t xml:space="preserve"> The sampling frame will </w:t>
      </w:r>
      <w:r w:rsidR="00ED799B">
        <w:rPr>
          <w:rFonts w:ascii="Calibri" w:hAnsi="Calibri" w:cs="Arial"/>
        </w:rPr>
        <w:t xml:space="preserve">be developed </w:t>
      </w:r>
      <w:r w:rsidR="006B2470">
        <w:rPr>
          <w:rFonts w:ascii="Calibri" w:hAnsi="Calibri" w:cs="Arial"/>
        </w:rPr>
        <w:t xml:space="preserve">by combining </w:t>
      </w:r>
      <w:r w:rsidR="00ED799B">
        <w:rPr>
          <w:rFonts w:ascii="Calibri" w:hAnsi="Calibri" w:cs="Arial"/>
        </w:rPr>
        <w:t xml:space="preserve">ITN campaign microplanning </w:t>
      </w:r>
      <w:r w:rsidR="006B2470">
        <w:rPr>
          <w:rFonts w:ascii="Calibri" w:hAnsi="Calibri" w:cs="Arial"/>
        </w:rPr>
        <w:t>data</w:t>
      </w:r>
      <w:r w:rsidR="00ED799B">
        <w:rPr>
          <w:rFonts w:ascii="Calibri" w:hAnsi="Calibri" w:cs="Arial"/>
        </w:rPr>
        <w:t xml:space="preserve"> and will </w:t>
      </w:r>
      <w:r w:rsidR="008D37B0">
        <w:rPr>
          <w:rFonts w:ascii="Calibri" w:hAnsi="Calibri" w:cs="Arial"/>
        </w:rPr>
        <w:t xml:space="preserve">group populations in </w:t>
      </w:r>
      <w:r w:rsidR="00990464">
        <w:rPr>
          <w:rFonts w:ascii="Calibri" w:hAnsi="Calibri" w:cs="Arial"/>
        </w:rPr>
        <w:t>villages</w:t>
      </w:r>
      <w:r w:rsidR="00D02570">
        <w:rPr>
          <w:rFonts w:ascii="Calibri" w:hAnsi="Calibri" w:cs="Arial"/>
        </w:rPr>
        <w:t xml:space="preserve"> with</w:t>
      </w:r>
      <w:r w:rsidR="00990464">
        <w:rPr>
          <w:rFonts w:ascii="Calibri" w:hAnsi="Calibri" w:cs="Arial"/>
        </w:rPr>
        <w:t>in</w:t>
      </w:r>
      <w:r w:rsidR="00D02570">
        <w:rPr>
          <w:rFonts w:ascii="Calibri" w:hAnsi="Calibri" w:cs="Arial"/>
        </w:rPr>
        <w:t xml:space="preserve"> sub-districts, within districts, within regions.</w:t>
      </w:r>
      <w:r w:rsidR="006C4DD1">
        <w:rPr>
          <w:rStyle w:val="FootnoteReference"/>
          <w:rFonts w:ascii="Calibri" w:hAnsi="Calibri" w:cs="Arial"/>
        </w:rPr>
        <w:footnoteReference w:id="2"/>
      </w:r>
      <w:r w:rsidR="00D02570">
        <w:rPr>
          <w:rFonts w:ascii="Calibri" w:hAnsi="Calibri" w:cs="Arial"/>
        </w:rPr>
        <w:t xml:space="preserve"> The sub-district </w:t>
      </w:r>
      <w:r w:rsidR="002330FA">
        <w:rPr>
          <w:rFonts w:ascii="Calibri" w:hAnsi="Calibri" w:cs="Arial"/>
        </w:rPr>
        <w:t>level, although present in the sampling frame, will not be used for sampling.</w:t>
      </w:r>
    </w:p>
    <w:p w14:paraId="6EB51D1D" w14:textId="5D5400A8" w:rsidR="00B41081" w:rsidRDefault="00462695" w:rsidP="00B41081">
      <w:r>
        <w:t xml:space="preserve">Sample size </w:t>
      </w:r>
      <w:r w:rsidR="001523FC">
        <w:t>calculations</w:t>
      </w:r>
      <w:r>
        <w:t xml:space="preserve"> for </w:t>
      </w:r>
      <w:r w:rsidR="004E6934">
        <w:t>LQAS</w:t>
      </w:r>
      <w:r w:rsidR="0000526A">
        <w:t xml:space="preserve"> </w:t>
      </w:r>
      <w:r w:rsidR="007F4B39">
        <w:t xml:space="preserve">are based on </w:t>
      </w:r>
      <w:r w:rsidR="00B8276A">
        <w:t xml:space="preserve">estimating </w:t>
      </w:r>
      <w:r w:rsidR="0023330F">
        <w:t xml:space="preserve">the minimum </w:t>
      </w:r>
      <w:r w:rsidR="00CC7018">
        <w:t>sample required to</w:t>
      </w:r>
      <w:r w:rsidR="00BE4EF6">
        <w:t xml:space="preserve"> be able to</w:t>
      </w:r>
      <w:r w:rsidR="00CC7018">
        <w:t xml:space="preserve"> classify lots with given </w:t>
      </w:r>
      <w:r w:rsidR="00BE4EF6">
        <w:t xml:space="preserve">levels of alpha and beta </w:t>
      </w:r>
      <w:r w:rsidR="00B8276A">
        <w:t xml:space="preserve">misclassification </w:t>
      </w:r>
      <w:r w:rsidR="00BE4EF6">
        <w:t>errors.</w:t>
      </w:r>
      <w:r w:rsidR="009D3C64">
        <w:t xml:space="preserve"> </w:t>
      </w:r>
      <w:r w:rsidR="002D1BAB">
        <w:t xml:space="preserve">AMP recommends the use of cLQAS sampling methods as defined by </w:t>
      </w:r>
      <w:r w:rsidR="00B52A7A">
        <w:t>the G</w:t>
      </w:r>
      <w:r w:rsidR="00A95560">
        <w:t>lo</w:t>
      </w:r>
      <w:r w:rsidR="007A7056">
        <w:t>b</w:t>
      </w:r>
      <w:r w:rsidR="00A95560">
        <w:t xml:space="preserve">al </w:t>
      </w:r>
      <w:r w:rsidR="00A95560" w:rsidRPr="00A95560">
        <w:t>Polio Eradication Initiative</w:t>
      </w:r>
      <w:r w:rsidR="00B35EF3">
        <w:t xml:space="preserve"> (GPEI)</w:t>
      </w:r>
      <w:r w:rsidR="00DD7459">
        <w:t>.</w:t>
      </w:r>
      <w:r w:rsidR="00DD7459">
        <w:rPr>
          <w:rStyle w:val="FootnoteReference"/>
        </w:rPr>
        <w:footnoteReference w:id="3"/>
      </w:r>
      <w:r w:rsidR="00A95560">
        <w:t xml:space="preserve"> </w:t>
      </w:r>
    </w:p>
    <w:p w14:paraId="2B40B318" w14:textId="7FC0D9EA" w:rsidR="007A7056" w:rsidRDefault="007A7056" w:rsidP="00B41081">
      <w:r>
        <w:t xml:space="preserve">This assessment will use the standard </w:t>
      </w:r>
      <w:r w:rsidR="00B35EF3">
        <w:t xml:space="preserve">GPEI </w:t>
      </w:r>
      <w:r w:rsidR="008E517E">
        <w:t xml:space="preserve">cLQAS design of six clusters with 10 households per cluster, </w:t>
      </w:r>
      <w:r w:rsidR="00993161">
        <w:t>i.e., 60 households sampled per lot</w:t>
      </w:r>
      <w:r w:rsidR="00CB1B5B">
        <w:t xml:space="preserve"> (per district)</w:t>
      </w:r>
      <w:r w:rsidR="008E517E">
        <w:t>.</w:t>
      </w:r>
      <w:r w:rsidR="00DB12B4">
        <w:t xml:space="preserve"> Clusters will be taken as </w:t>
      </w:r>
      <w:r w:rsidR="009158C4">
        <w:t>“</w:t>
      </w:r>
      <w:r w:rsidR="00BC1233">
        <w:t>villages</w:t>
      </w:r>
      <w:r w:rsidR="009158C4">
        <w:t>”</w:t>
      </w:r>
      <w:r w:rsidR="00BC1233">
        <w:t xml:space="preserve"> as defined in the sampling frame (some large villages have multiple entries in the sampling frame </w:t>
      </w:r>
      <w:r w:rsidR="009158C4">
        <w:t xml:space="preserve">as microplanning requires multiple distribution points </w:t>
      </w:r>
      <w:r w:rsidR="00E223F4">
        <w:t>to service large population groups)</w:t>
      </w:r>
      <w:r w:rsidR="00DB12B4">
        <w:t>.</w:t>
      </w:r>
      <w:r w:rsidR="00993161">
        <w:t xml:space="preserve"> </w:t>
      </w:r>
      <w:r w:rsidR="004953C9">
        <w:t xml:space="preserve">This </w:t>
      </w:r>
      <w:r w:rsidR="00E22E68">
        <w:t xml:space="preserve">sampling </w:t>
      </w:r>
      <w:r w:rsidR="004953C9">
        <w:t xml:space="preserve">design </w:t>
      </w:r>
      <w:r w:rsidR="00DC039F">
        <w:t>represents</w:t>
      </w:r>
      <w:r w:rsidR="00E22E68">
        <w:t xml:space="preserve"> </w:t>
      </w:r>
      <w:r w:rsidR="00DC039F">
        <w:t>a</w:t>
      </w:r>
      <w:r w:rsidR="00E22E68">
        <w:t>n acceptable</w:t>
      </w:r>
      <w:r w:rsidR="00DC039F">
        <w:t xml:space="preserve"> trade-off between </w:t>
      </w:r>
      <w:r w:rsidR="00E22E68">
        <w:t>the risk of misclassification errors and</w:t>
      </w:r>
      <w:r w:rsidR="00937225">
        <w:t xml:space="preserve"> workload/cost</w:t>
      </w:r>
      <w:r w:rsidR="00D568E5">
        <w:t>.</w:t>
      </w:r>
      <w:r w:rsidR="00D54092">
        <w:rPr>
          <w:rStyle w:val="FootnoteReference"/>
        </w:rPr>
        <w:footnoteReference w:id="4"/>
      </w:r>
      <w:r w:rsidR="008E517E">
        <w:t xml:space="preserve"> </w:t>
      </w:r>
    </w:p>
    <w:p w14:paraId="23A7079E" w14:textId="477611F2" w:rsidR="008B23A8" w:rsidRDefault="00A6685C" w:rsidP="00B41081">
      <w:r>
        <w:t xml:space="preserve">As the assessment will include 50 districts, this </w:t>
      </w:r>
      <w:r w:rsidR="0041105D">
        <w:t xml:space="preserve">requires data collection </w:t>
      </w:r>
      <w:r w:rsidR="00B03F12">
        <w:t>in</w:t>
      </w:r>
      <w:r w:rsidR="0041105D">
        <w:t xml:space="preserve"> 300 clusters for a </w:t>
      </w:r>
      <w:r>
        <w:t xml:space="preserve">total sample size of </w:t>
      </w:r>
      <w:r w:rsidR="0093693D">
        <w:t>3,000 households.</w:t>
      </w:r>
    </w:p>
    <w:p w14:paraId="7B979587" w14:textId="1CD9BD20" w:rsidR="0093693D" w:rsidRDefault="004E365B" w:rsidP="00B41081">
      <w:r>
        <w:t>While</w:t>
      </w:r>
      <w:r w:rsidR="00760640">
        <w:t xml:space="preserve"> the</w:t>
      </w:r>
      <w:r w:rsidR="00F53106">
        <w:t xml:space="preserve"> primary </w:t>
      </w:r>
      <w:r w:rsidR="00760640">
        <w:t xml:space="preserve">purpose </w:t>
      </w:r>
      <w:r w:rsidR="007C2789">
        <w:t>for</w:t>
      </w:r>
      <w:r w:rsidR="00760640">
        <w:t xml:space="preserve"> </w:t>
      </w:r>
      <w:r w:rsidR="00052DFD">
        <w:t xml:space="preserve">using </w:t>
      </w:r>
      <w:r w:rsidR="00F43356">
        <w:t>c</w:t>
      </w:r>
      <w:r w:rsidR="00760640">
        <w:t>LQAS is the classification of lots</w:t>
      </w:r>
      <w:r w:rsidR="00F53106">
        <w:t xml:space="preserve"> by performance</w:t>
      </w:r>
      <w:r w:rsidR="00760640">
        <w:t xml:space="preserve">, </w:t>
      </w:r>
      <w:r w:rsidR="00F43356">
        <w:t xml:space="preserve">the sampling approach used in the assessment </w:t>
      </w:r>
      <w:r>
        <w:t>w</w:t>
      </w:r>
      <w:r w:rsidR="00F43356">
        <w:t xml:space="preserve">ill permit </w:t>
      </w:r>
      <w:r w:rsidR="0016559E">
        <w:t xml:space="preserve">data to be aggregated to produce </w:t>
      </w:r>
      <w:r w:rsidR="00F53106">
        <w:t>point-estimates</w:t>
      </w:r>
      <w:r w:rsidR="0055173B">
        <w:t xml:space="preserve"> with </w:t>
      </w:r>
      <w:r w:rsidR="0055173B">
        <w:lastRenderedPageBreak/>
        <w:t xml:space="preserve">sufficiently narrow confidence intervals </w:t>
      </w:r>
      <w:r>
        <w:t xml:space="preserve">for programmatic </w:t>
      </w:r>
      <w:r w:rsidR="00AF25A0">
        <w:t xml:space="preserve">use </w:t>
      </w:r>
      <w:r w:rsidR="0055173B">
        <w:t>at regio</w:t>
      </w:r>
      <w:r w:rsidR="006E046F">
        <w:t>nal and national levels (for regions</w:t>
      </w:r>
      <w:r w:rsidR="0009045E">
        <w:t xml:space="preserve"> included in the assessment</w:t>
      </w:r>
      <w:r w:rsidR="006E046F">
        <w:t>).</w:t>
      </w:r>
    </w:p>
    <w:p w14:paraId="0CDD47A5" w14:textId="1B834E6E" w:rsidR="0009045E" w:rsidRDefault="0077265D" w:rsidP="00B41081">
      <w:r>
        <w:t xml:space="preserve">The minimum number of districts </w:t>
      </w:r>
      <w:r w:rsidR="008F6C9D">
        <w:t xml:space="preserve">in a region included in the assessment is five. In these five districts, 300 households will be </w:t>
      </w:r>
      <w:r w:rsidR="00E10505">
        <w:t xml:space="preserve">sampled. </w:t>
      </w:r>
      <w:r w:rsidR="001036CD">
        <w:t xml:space="preserve">This sample size is sufficient to estimate regional-level point estimates with a maximum absolute error of </w:t>
      </w:r>
      <w:r w:rsidR="0097522A" w:rsidRPr="0097522A">
        <w:rPr>
          <w:rFonts w:cstheme="minorHAnsi"/>
        </w:rPr>
        <w:t>±</w:t>
      </w:r>
      <w:r w:rsidR="00975787">
        <w:t>8.0</w:t>
      </w:r>
      <w:r w:rsidR="001036CD">
        <w:t xml:space="preserve"> percentage points, assuming </w:t>
      </w:r>
      <w:r w:rsidR="008D5812">
        <w:t>a 95% confidence level and a design effect of 2.0.</w:t>
      </w:r>
    </w:p>
    <w:p w14:paraId="55446B71" w14:textId="77777777" w:rsidR="00A94470" w:rsidRPr="0024399F" w:rsidRDefault="00A94470" w:rsidP="00A94470">
      <w:pPr>
        <w:pStyle w:val="Heading2"/>
      </w:pPr>
      <w:bookmarkStart w:id="12" w:name="_Toc216958691"/>
      <w:r w:rsidRPr="0024399F">
        <w:t>Sampling procedure</w:t>
      </w:r>
      <w:r>
        <w:t>s</w:t>
      </w:r>
      <w:bookmarkEnd w:id="12"/>
    </w:p>
    <w:p w14:paraId="456642BD" w14:textId="5FAD4E31" w:rsidR="009C682B" w:rsidRPr="00C10E85" w:rsidRDefault="0029688E" w:rsidP="009C682B">
      <w:pPr>
        <w:pStyle w:val="ListParagraph"/>
        <w:numPr>
          <w:ilvl w:val="0"/>
          <w:numId w:val="33"/>
        </w:numPr>
        <w:rPr>
          <w:rFonts w:ascii="Calibri" w:hAnsi="Calibri" w:cs="Arial"/>
          <w:i/>
          <w:iCs/>
        </w:rPr>
      </w:pPr>
      <w:r>
        <w:rPr>
          <w:rFonts w:ascii="Calibri" w:hAnsi="Calibri" w:cs="Arial"/>
          <w:i/>
          <w:iCs/>
          <w:color w:val="0070C0"/>
        </w:rPr>
        <w:t>Describe the procedure</w:t>
      </w:r>
      <w:r w:rsidR="00C10E85">
        <w:rPr>
          <w:rFonts w:ascii="Calibri" w:hAnsi="Calibri" w:cs="Arial"/>
          <w:i/>
          <w:iCs/>
          <w:color w:val="0070C0"/>
        </w:rPr>
        <w:t xml:space="preserve">s for </w:t>
      </w:r>
      <w:r w:rsidR="0021753E">
        <w:rPr>
          <w:rFonts w:ascii="Calibri" w:hAnsi="Calibri" w:cs="Arial"/>
          <w:i/>
          <w:iCs/>
          <w:color w:val="0070C0"/>
        </w:rPr>
        <w:t>cluster selection.</w:t>
      </w:r>
    </w:p>
    <w:p w14:paraId="5DAA8793" w14:textId="300D5C71" w:rsidR="00C10E85" w:rsidRPr="00E427D4" w:rsidRDefault="00C10E85" w:rsidP="009C682B">
      <w:pPr>
        <w:pStyle w:val="ListParagraph"/>
        <w:numPr>
          <w:ilvl w:val="0"/>
          <w:numId w:val="33"/>
        </w:numPr>
        <w:rPr>
          <w:rFonts w:ascii="Calibri" w:hAnsi="Calibri" w:cs="Arial"/>
          <w:i/>
          <w:iCs/>
        </w:rPr>
      </w:pPr>
      <w:r>
        <w:rPr>
          <w:rFonts w:ascii="Calibri" w:hAnsi="Calibri" w:cs="Arial"/>
          <w:i/>
          <w:iCs/>
          <w:color w:val="0070C0"/>
        </w:rPr>
        <w:t>Describe the process of random selection</w:t>
      </w:r>
      <w:r w:rsidR="00656D5E">
        <w:rPr>
          <w:rFonts w:ascii="Calibri" w:hAnsi="Calibri" w:cs="Arial"/>
          <w:i/>
          <w:iCs/>
          <w:color w:val="0070C0"/>
        </w:rPr>
        <w:t xml:space="preserve"> of households</w:t>
      </w:r>
      <w:r>
        <w:rPr>
          <w:rFonts w:ascii="Calibri" w:hAnsi="Calibri" w:cs="Arial"/>
          <w:i/>
          <w:iCs/>
          <w:color w:val="0070C0"/>
        </w:rPr>
        <w:t xml:space="preserve"> (how first and subsequent households are selected).</w:t>
      </w:r>
    </w:p>
    <w:p w14:paraId="725F0AFC" w14:textId="67D60A54" w:rsidR="00E427D4" w:rsidRPr="00E427D4" w:rsidRDefault="00E427D4" w:rsidP="009C682B">
      <w:pPr>
        <w:pStyle w:val="ListParagraph"/>
        <w:numPr>
          <w:ilvl w:val="0"/>
          <w:numId w:val="33"/>
        </w:numPr>
        <w:rPr>
          <w:rFonts w:ascii="Calibri" w:hAnsi="Calibri" w:cs="Arial"/>
          <w:i/>
          <w:iCs/>
        </w:rPr>
      </w:pPr>
      <w:r>
        <w:rPr>
          <w:rFonts w:ascii="Calibri" w:hAnsi="Calibri" w:cs="Arial"/>
          <w:i/>
          <w:iCs/>
          <w:color w:val="0070C0"/>
        </w:rPr>
        <w:t>Describe the procedures to be followed if household members are not at home or refuse to participate.</w:t>
      </w:r>
    </w:p>
    <w:p w14:paraId="3E5C283A" w14:textId="211F868C" w:rsidR="00E427D4" w:rsidRPr="00287E04" w:rsidRDefault="00E427D4" w:rsidP="009C682B">
      <w:pPr>
        <w:pStyle w:val="ListParagraph"/>
        <w:numPr>
          <w:ilvl w:val="0"/>
          <w:numId w:val="33"/>
        </w:numPr>
        <w:rPr>
          <w:rFonts w:ascii="Calibri" w:hAnsi="Calibri" w:cs="Arial"/>
          <w:i/>
          <w:iCs/>
        </w:rPr>
      </w:pPr>
      <w:r>
        <w:rPr>
          <w:rFonts w:ascii="Calibri" w:hAnsi="Calibri" w:cs="Arial"/>
          <w:i/>
          <w:iCs/>
          <w:color w:val="0070C0"/>
        </w:rPr>
        <w:t xml:space="preserve">Describe </w:t>
      </w:r>
      <w:r w:rsidR="00F27CFC">
        <w:rPr>
          <w:rFonts w:ascii="Calibri" w:hAnsi="Calibri" w:cs="Arial"/>
          <w:i/>
          <w:iCs/>
          <w:color w:val="0070C0"/>
        </w:rPr>
        <w:t>any additional sampling procedures as relevant to the country context.</w:t>
      </w:r>
    </w:p>
    <w:p w14:paraId="2E08493D" w14:textId="2C99BDF5" w:rsidR="00A94470" w:rsidRPr="0024399F" w:rsidRDefault="00A94470" w:rsidP="00477717">
      <w:pPr>
        <w:pStyle w:val="Heading3"/>
      </w:pPr>
      <w:bookmarkStart w:id="13" w:name="_Toc216958692"/>
      <w:r w:rsidRPr="0024399F">
        <w:t>Stage one: selection of clusters</w:t>
      </w:r>
      <w:bookmarkEnd w:id="13"/>
    </w:p>
    <w:p w14:paraId="10DBCC50" w14:textId="53A58A97" w:rsidR="00F27CFC" w:rsidRDefault="00013E6F" w:rsidP="00A94470">
      <w:pPr>
        <w:rPr>
          <w:rFonts w:ascii="Calibri" w:hAnsi="Calibri" w:cs="Arial"/>
        </w:rPr>
      </w:pPr>
      <w:r>
        <w:rPr>
          <w:rFonts w:ascii="Calibri" w:hAnsi="Calibri" w:cs="Arial"/>
        </w:rPr>
        <w:t>Six clusters will be randomly sampled per lot</w:t>
      </w:r>
      <w:r w:rsidR="000D3742">
        <w:rPr>
          <w:rFonts w:ascii="Calibri" w:hAnsi="Calibri" w:cs="Arial"/>
        </w:rPr>
        <w:t xml:space="preserve"> using probability proportional to </w:t>
      </w:r>
      <w:r w:rsidR="00294684">
        <w:rPr>
          <w:rFonts w:ascii="Calibri" w:hAnsi="Calibri" w:cs="Arial"/>
        </w:rPr>
        <w:t>size</w:t>
      </w:r>
      <w:r w:rsidR="00902217">
        <w:rPr>
          <w:rFonts w:ascii="Calibri" w:hAnsi="Calibri" w:cs="Arial"/>
        </w:rPr>
        <w:t xml:space="preserve"> (PPS)</w:t>
      </w:r>
      <w:r w:rsidR="00106FA3">
        <w:rPr>
          <w:rFonts w:ascii="Calibri" w:hAnsi="Calibri" w:cs="Arial"/>
        </w:rPr>
        <w:t>, with the village population as the measure of size</w:t>
      </w:r>
      <w:r>
        <w:rPr>
          <w:rFonts w:ascii="Calibri" w:hAnsi="Calibri" w:cs="Arial"/>
        </w:rPr>
        <w:t xml:space="preserve">. </w:t>
      </w:r>
      <w:r w:rsidR="00814254">
        <w:rPr>
          <w:rFonts w:ascii="Calibri" w:hAnsi="Calibri" w:cs="Arial"/>
        </w:rPr>
        <w:t xml:space="preserve">A list of villages and their respective populations will be created for each lot (district) and </w:t>
      </w:r>
      <w:r w:rsidR="00ED2A36">
        <w:rPr>
          <w:rFonts w:ascii="Calibri" w:hAnsi="Calibri" w:cs="Arial"/>
        </w:rPr>
        <w:t xml:space="preserve">sorted alphabetically by village name. </w:t>
      </w:r>
      <w:r w:rsidR="00902217">
        <w:rPr>
          <w:rFonts w:ascii="Calibri" w:hAnsi="Calibri" w:cs="Arial"/>
        </w:rPr>
        <w:t>Six villages (clusters) will then be sampled by PPS.</w:t>
      </w:r>
    </w:p>
    <w:p w14:paraId="7D218516" w14:textId="01D56653" w:rsidR="0084294D" w:rsidRDefault="00CD77CF" w:rsidP="00CD77CF">
      <w:pPr>
        <w:rPr>
          <w:rFonts w:ascii="Calibri" w:hAnsi="Calibri" w:cs="Arial"/>
        </w:rPr>
      </w:pPr>
      <w:r>
        <w:rPr>
          <w:rFonts w:ascii="Calibri" w:hAnsi="Calibri" w:cs="Arial"/>
        </w:rPr>
        <w:t>While</w:t>
      </w:r>
      <w:r w:rsidR="002A42E8">
        <w:rPr>
          <w:rFonts w:ascii="Calibri" w:hAnsi="Calibri" w:cs="Arial"/>
        </w:rPr>
        <w:t xml:space="preserve"> the use of PPS means </w:t>
      </w:r>
      <w:r>
        <w:rPr>
          <w:rFonts w:ascii="Calibri" w:hAnsi="Calibri" w:cs="Arial"/>
        </w:rPr>
        <w:t>each lot sample</w:t>
      </w:r>
      <w:r w:rsidR="002A42E8">
        <w:rPr>
          <w:rFonts w:ascii="Calibri" w:hAnsi="Calibri" w:cs="Arial"/>
        </w:rPr>
        <w:t xml:space="preserve"> will be self-weighting</w:t>
      </w:r>
      <w:r>
        <w:rPr>
          <w:rFonts w:ascii="Calibri" w:hAnsi="Calibri" w:cs="Arial"/>
        </w:rPr>
        <w:t>, a</w:t>
      </w:r>
      <w:r w:rsidR="0084294D">
        <w:rPr>
          <w:rFonts w:ascii="Calibri" w:hAnsi="Calibri" w:cs="Arial"/>
        </w:rPr>
        <w:t xml:space="preserve">s part of the assessment procedures the </w:t>
      </w:r>
      <w:r>
        <w:rPr>
          <w:rFonts w:ascii="Calibri" w:hAnsi="Calibri" w:cs="Arial"/>
        </w:rPr>
        <w:t>total population count</w:t>
      </w:r>
      <w:r w:rsidR="0084294D">
        <w:rPr>
          <w:rFonts w:ascii="Calibri" w:hAnsi="Calibri" w:cs="Arial"/>
        </w:rPr>
        <w:t xml:space="preserve"> per lot will be </w:t>
      </w:r>
      <w:r w:rsidR="0005601A">
        <w:rPr>
          <w:rFonts w:ascii="Calibri" w:hAnsi="Calibri" w:cs="Arial"/>
        </w:rPr>
        <w:t xml:space="preserve">available to </w:t>
      </w:r>
      <w:r w:rsidR="0084294D">
        <w:rPr>
          <w:rFonts w:ascii="Calibri" w:hAnsi="Calibri" w:cs="Arial"/>
        </w:rPr>
        <w:t xml:space="preserve">weight aggregate results </w:t>
      </w:r>
      <w:r w:rsidR="00736F83">
        <w:rPr>
          <w:rFonts w:ascii="Calibri" w:hAnsi="Calibri" w:cs="Arial"/>
        </w:rPr>
        <w:t>during analysis</w:t>
      </w:r>
      <w:r w:rsidR="0005601A">
        <w:rPr>
          <w:rFonts w:ascii="Calibri" w:hAnsi="Calibri" w:cs="Arial"/>
        </w:rPr>
        <w:t xml:space="preserve"> (i.e. for regional results)</w:t>
      </w:r>
      <w:r w:rsidR="00736F83">
        <w:rPr>
          <w:rFonts w:ascii="Calibri" w:hAnsi="Calibri" w:cs="Arial"/>
        </w:rPr>
        <w:t>.</w:t>
      </w:r>
    </w:p>
    <w:p w14:paraId="6E49F280" w14:textId="553FD45D" w:rsidR="00A94470" w:rsidRDefault="00A94470" w:rsidP="00477717">
      <w:pPr>
        <w:pStyle w:val="Heading3"/>
      </w:pPr>
      <w:bookmarkStart w:id="14" w:name="_Toc216958693"/>
      <w:r w:rsidRPr="0024399F">
        <w:t>Stage two: selection of households</w:t>
      </w:r>
      <w:bookmarkEnd w:id="14"/>
    </w:p>
    <w:p w14:paraId="5E704287" w14:textId="2F3C5ADE" w:rsidR="00BD3078" w:rsidRDefault="00E37C42" w:rsidP="00736F83">
      <w:r>
        <w:t>Within each selected cluster, 10 households will be selected using the following methodology</w:t>
      </w:r>
      <w:r w:rsidR="008403F9">
        <w:t>. A</w:t>
      </w:r>
      <w:r w:rsidR="00CC221A">
        <w:t xml:space="preserve">ssessment teams will </w:t>
      </w:r>
      <w:r w:rsidR="008403F9">
        <w:t xml:space="preserve">begin by </w:t>
      </w:r>
      <w:r w:rsidR="00CC221A">
        <w:t>map</w:t>
      </w:r>
      <w:r w:rsidR="008403F9">
        <w:t>ping</w:t>
      </w:r>
      <w:r w:rsidR="00CC221A">
        <w:t xml:space="preserve"> the </w:t>
      </w:r>
      <w:r w:rsidR="00A86D1E">
        <w:t>cluster and enumerat</w:t>
      </w:r>
      <w:r w:rsidR="008403F9">
        <w:t>ing</w:t>
      </w:r>
      <w:r w:rsidR="00A86D1E">
        <w:t xml:space="preserve"> all </w:t>
      </w:r>
      <w:r w:rsidR="008403F9">
        <w:t xml:space="preserve">households that are not obviously abandoned. </w:t>
      </w:r>
      <w:r w:rsidR="00CA4DD4">
        <w:t>If the number of households is greater than 25</w:t>
      </w:r>
      <w:r w:rsidR="00D00343">
        <w:t>, the cluster will be repeatedly divided into segments of equal size (</w:t>
      </w:r>
      <w:r w:rsidR="00CE0294">
        <w:t xml:space="preserve">based on </w:t>
      </w:r>
      <w:r w:rsidR="00D00343">
        <w:t xml:space="preserve">number of households) </w:t>
      </w:r>
      <w:r w:rsidR="00BD3078">
        <w:t xml:space="preserve">and </w:t>
      </w:r>
      <w:r w:rsidR="008C461C">
        <w:t xml:space="preserve">sampled, </w:t>
      </w:r>
      <w:r w:rsidR="001946C6">
        <w:t>until a segment</w:t>
      </w:r>
      <w:r w:rsidR="00556456">
        <w:t xml:space="preserve"> with</w:t>
      </w:r>
      <w:r w:rsidR="001946C6">
        <w:t xml:space="preserve"> </w:t>
      </w:r>
      <w:r w:rsidR="00556456">
        <w:t>fewer than 25 households is created</w:t>
      </w:r>
      <w:r w:rsidR="008C461C">
        <w:t xml:space="preserve"> and selected</w:t>
      </w:r>
      <w:r w:rsidR="00556456">
        <w:t>. At ea</w:t>
      </w:r>
      <w:r w:rsidR="00145FBF">
        <w:t>ch</w:t>
      </w:r>
      <w:r w:rsidR="00556456">
        <w:t xml:space="preserve"> stage, </w:t>
      </w:r>
      <w:r w:rsidR="00431A18">
        <w:t xml:space="preserve">segment selection will be </w:t>
      </w:r>
      <w:r w:rsidR="001F630E">
        <w:t>made</w:t>
      </w:r>
      <w:r w:rsidR="00D73696">
        <w:t xml:space="preserve"> with equal probability</w:t>
      </w:r>
      <w:r w:rsidR="002E5677">
        <w:t xml:space="preserve"> </w:t>
      </w:r>
      <w:r w:rsidR="00BB5D24">
        <w:t>using a random number</w:t>
      </w:r>
      <w:r w:rsidR="00A5587A">
        <w:t xml:space="preserve"> generator</w:t>
      </w:r>
      <w:r w:rsidR="00BB5D24">
        <w:t xml:space="preserve"> phone app.</w:t>
      </w:r>
    </w:p>
    <w:p w14:paraId="524456FD" w14:textId="10260C23" w:rsidR="00557C6E" w:rsidRDefault="00145FBF" w:rsidP="00736F83">
      <w:r>
        <w:t>Once the cluster (or final segment) has fewer than 25 households, these households will be enumerated again and a random starting household</w:t>
      </w:r>
      <w:r w:rsidR="00B15396">
        <w:t xml:space="preserve"> selected </w:t>
      </w:r>
      <w:r w:rsidR="00382189">
        <w:t>from the phone app</w:t>
      </w:r>
      <w:r>
        <w:t>.</w:t>
      </w:r>
      <w:r w:rsidR="007A3D85">
        <w:t xml:space="preserve"> The sampled household </w:t>
      </w:r>
      <w:r w:rsidR="007200E6">
        <w:t xml:space="preserve">will be visited and invited to participate in the assessment. </w:t>
      </w:r>
      <w:r w:rsidR="00B2609F">
        <w:t xml:space="preserve">Regardless of the outcome of this first household visit (i.e. if consent is received to </w:t>
      </w:r>
      <w:r w:rsidR="00207F13">
        <w:t>participate, i</w:t>
      </w:r>
      <w:r w:rsidR="007200E6">
        <w:t>f household members are not present</w:t>
      </w:r>
      <w:r w:rsidR="00207F13">
        <w:t>,</w:t>
      </w:r>
      <w:r w:rsidR="007200E6">
        <w:t xml:space="preserve"> or</w:t>
      </w:r>
      <w:r w:rsidR="00207F13">
        <w:t xml:space="preserve"> if household members</w:t>
      </w:r>
      <w:r w:rsidR="007200E6">
        <w:t xml:space="preserve"> refuse</w:t>
      </w:r>
      <w:r w:rsidR="00207F13">
        <w:t xml:space="preserve">) the </w:t>
      </w:r>
      <w:r w:rsidR="00F916A0">
        <w:t>next</w:t>
      </w:r>
      <w:r w:rsidR="001F630E">
        <w:t xml:space="preserve"> assessment</w:t>
      </w:r>
      <w:r w:rsidR="00F916A0">
        <w:t xml:space="preserve"> household will be identified using the next-nearest-right-door method. Standing in front of the current house, teams will turn right and approach the nearest household in that direction</w:t>
      </w:r>
      <w:r w:rsidR="00557C6E">
        <w:t xml:space="preserve">. They will then repeat this </w:t>
      </w:r>
      <w:r w:rsidR="00F916A0">
        <w:t>a second time</w:t>
      </w:r>
      <w:r w:rsidR="00557C6E">
        <w:t xml:space="preserve"> to arrive at the next-nearest door. The members of this household will be approached to participate in the assessment. </w:t>
      </w:r>
    </w:p>
    <w:p w14:paraId="1A7FDF02" w14:textId="4AE0B0B0" w:rsidR="003F2C8B" w:rsidRDefault="00557C6E" w:rsidP="00736F83">
      <w:r>
        <w:t xml:space="preserve">This process will continue </w:t>
      </w:r>
      <w:r w:rsidR="003F2C8B">
        <w:t>until 10 household interviews have been completed in the cluster</w:t>
      </w:r>
      <w:r w:rsidR="003F378E">
        <w:t xml:space="preserve"> (i.e. if 2 households among the first 10 refuse to participate, then teams will visit 2 additional </w:t>
      </w:r>
      <w:r w:rsidR="00333659">
        <w:t>households using the same sampling approach to achieve 10 complete interviews in the cluster).</w:t>
      </w:r>
      <w:r w:rsidR="003F378E">
        <w:t xml:space="preserve"> </w:t>
      </w:r>
    </w:p>
    <w:p w14:paraId="07344992" w14:textId="54EA04F0" w:rsidR="00150C48" w:rsidRDefault="00150C48" w:rsidP="00736F83">
      <w:r>
        <w:lastRenderedPageBreak/>
        <w:t>Basic household location information will be captured on all households approached to participate, including those with no (eligible) household member</w:t>
      </w:r>
      <w:r w:rsidR="00915FF0">
        <w:t>s</w:t>
      </w:r>
      <w:r>
        <w:t xml:space="preserve"> pre</w:t>
      </w:r>
      <w:r w:rsidR="00AF7415">
        <w:t xml:space="preserve">sent and those whose household members refuse to participate. </w:t>
      </w:r>
      <w:r w:rsidR="008D7DAA">
        <w:t>Households with no (eligible) household members present will be replaced</w:t>
      </w:r>
      <w:r w:rsidR="00903505">
        <w:t xml:space="preserve"> by an alternate household – the assessment team will not make repeat visits to sampled households.</w:t>
      </w:r>
    </w:p>
    <w:p w14:paraId="0CF23F3C" w14:textId="44794004" w:rsidR="00A374EA" w:rsidRDefault="00F60426" w:rsidP="00A94470">
      <w:pPr>
        <w:pStyle w:val="Heading2"/>
      </w:pPr>
      <w:bookmarkStart w:id="15" w:name="_Toc216958694"/>
      <w:r>
        <w:t>Assessment questionnaire</w:t>
      </w:r>
      <w:bookmarkEnd w:id="15"/>
    </w:p>
    <w:p w14:paraId="3F4F057F" w14:textId="77777777" w:rsidR="0004668B" w:rsidRPr="0004668B" w:rsidRDefault="00782035" w:rsidP="00782035">
      <w:pPr>
        <w:pStyle w:val="ListParagraph"/>
        <w:numPr>
          <w:ilvl w:val="0"/>
          <w:numId w:val="33"/>
        </w:numPr>
        <w:rPr>
          <w:rFonts w:ascii="Calibri" w:hAnsi="Calibri" w:cs="Arial"/>
          <w:i/>
          <w:iCs/>
        </w:rPr>
      </w:pPr>
      <w:r>
        <w:rPr>
          <w:rFonts w:ascii="Calibri" w:hAnsi="Calibri" w:cs="Arial"/>
          <w:i/>
          <w:iCs/>
          <w:color w:val="0070C0"/>
        </w:rPr>
        <w:t>Describe</w:t>
      </w:r>
      <w:r w:rsidR="0004668B">
        <w:rPr>
          <w:rFonts w:ascii="Calibri" w:hAnsi="Calibri" w:cs="Arial"/>
          <w:i/>
          <w:iCs/>
          <w:color w:val="0070C0"/>
        </w:rPr>
        <w:t>:</w:t>
      </w:r>
    </w:p>
    <w:p w14:paraId="0D16B7AD" w14:textId="33CB5E14" w:rsidR="0004668B" w:rsidRPr="0004668B" w:rsidRDefault="0004668B" w:rsidP="0004668B">
      <w:pPr>
        <w:pStyle w:val="ListParagraph"/>
        <w:numPr>
          <w:ilvl w:val="1"/>
          <w:numId w:val="33"/>
        </w:numPr>
        <w:rPr>
          <w:rFonts w:ascii="Calibri" w:hAnsi="Calibri" w:cs="Arial"/>
          <w:i/>
          <w:iCs/>
        </w:rPr>
      </w:pPr>
      <w:r>
        <w:rPr>
          <w:rFonts w:ascii="Calibri" w:hAnsi="Calibri" w:cs="Arial"/>
          <w:i/>
          <w:iCs/>
          <w:color w:val="0070C0"/>
        </w:rPr>
        <w:t>T</w:t>
      </w:r>
      <w:r w:rsidR="00782035">
        <w:rPr>
          <w:rFonts w:ascii="Calibri" w:hAnsi="Calibri" w:cs="Arial"/>
          <w:i/>
          <w:iCs/>
          <w:color w:val="0070C0"/>
        </w:rPr>
        <w:t xml:space="preserve">he development </w:t>
      </w:r>
      <w:r>
        <w:rPr>
          <w:rFonts w:ascii="Calibri" w:hAnsi="Calibri" w:cs="Arial"/>
          <w:i/>
          <w:iCs/>
          <w:color w:val="0070C0"/>
        </w:rPr>
        <w:t xml:space="preserve">and content </w:t>
      </w:r>
      <w:r w:rsidR="00782035">
        <w:rPr>
          <w:rFonts w:ascii="Calibri" w:hAnsi="Calibri" w:cs="Arial"/>
          <w:i/>
          <w:iCs/>
          <w:color w:val="0070C0"/>
        </w:rPr>
        <w:t>of the assessment questionnaire</w:t>
      </w:r>
      <w:r w:rsidR="00B0434D">
        <w:rPr>
          <w:rFonts w:ascii="Calibri" w:hAnsi="Calibri" w:cs="Arial"/>
          <w:i/>
          <w:iCs/>
          <w:color w:val="0070C0"/>
        </w:rPr>
        <w:t>.</w:t>
      </w:r>
    </w:p>
    <w:p w14:paraId="75C2EE54" w14:textId="737929CE" w:rsidR="0004668B" w:rsidRPr="0004668B" w:rsidRDefault="0004668B" w:rsidP="0004668B">
      <w:pPr>
        <w:pStyle w:val="ListParagraph"/>
        <w:numPr>
          <w:ilvl w:val="1"/>
          <w:numId w:val="33"/>
        </w:numPr>
        <w:rPr>
          <w:rFonts w:ascii="Calibri" w:hAnsi="Calibri" w:cs="Arial"/>
          <w:i/>
          <w:iCs/>
        </w:rPr>
      </w:pPr>
      <w:r>
        <w:rPr>
          <w:rFonts w:ascii="Calibri" w:hAnsi="Calibri" w:cs="Arial"/>
          <w:i/>
          <w:iCs/>
          <w:color w:val="0070C0"/>
        </w:rPr>
        <w:t>T</w:t>
      </w:r>
      <w:r w:rsidR="002453AA">
        <w:rPr>
          <w:rFonts w:ascii="Calibri" w:hAnsi="Calibri" w:cs="Arial"/>
          <w:i/>
          <w:iCs/>
          <w:color w:val="0070C0"/>
        </w:rPr>
        <w:t>he languages</w:t>
      </w:r>
      <w:r w:rsidR="007A3DD6">
        <w:rPr>
          <w:rFonts w:ascii="Calibri" w:hAnsi="Calibri" w:cs="Arial"/>
          <w:i/>
          <w:iCs/>
          <w:color w:val="0070C0"/>
        </w:rPr>
        <w:t xml:space="preserve"> that</w:t>
      </w:r>
      <w:r w:rsidR="002453AA">
        <w:rPr>
          <w:rFonts w:ascii="Calibri" w:hAnsi="Calibri" w:cs="Arial"/>
          <w:i/>
          <w:iCs/>
          <w:color w:val="0070C0"/>
        </w:rPr>
        <w:t xml:space="preserve"> </w:t>
      </w:r>
      <w:r>
        <w:rPr>
          <w:rFonts w:ascii="Calibri" w:hAnsi="Calibri" w:cs="Arial"/>
          <w:i/>
          <w:iCs/>
          <w:color w:val="0070C0"/>
        </w:rPr>
        <w:t>the questionnaire will be translated into</w:t>
      </w:r>
      <w:r w:rsidR="00B0434D">
        <w:rPr>
          <w:rFonts w:ascii="Calibri" w:hAnsi="Calibri" w:cs="Arial"/>
          <w:i/>
          <w:iCs/>
          <w:color w:val="0070C0"/>
        </w:rPr>
        <w:t>.</w:t>
      </w:r>
    </w:p>
    <w:p w14:paraId="1E007AC1" w14:textId="2E05DC71" w:rsidR="00782035" w:rsidRPr="00FF5716" w:rsidRDefault="0004668B" w:rsidP="0004668B">
      <w:pPr>
        <w:pStyle w:val="ListParagraph"/>
        <w:numPr>
          <w:ilvl w:val="1"/>
          <w:numId w:val="33"/>
        </w:numPr>
        <w:rPr>
          <w:rFonts w:ascii="Calibri" w:hAnsi="Calibri" w:cs="Arial"/>
          <w:i/>
          <w:iCs/>
        </w:rPr>
      </w:pPr>
      <w:r>
        <w:rPr>
          <w:rFonts w:ascii="Calibri" w:hAnsi="Calibri" w:cs="Arial"/>
          <w:i/>
          <w:iCs/>
          <w:color w:val="0070C0"/>
        </w:rPr>
        <w:t>H</w:t>
      </w:r>
      <w:r w:rsidR="002453AA">
        <w:rPr>
          <w:rFonts w:ascii="Calibri" w:hAnsi="Calibri" w:cs="Arial"/>
          <w:i/>
          <w:iCs/>
          <w:color w:val="0070C0"/>
        </w:rPr>
        <w:t xml:space="preserve">ow </w:t>
      </w:r>
      <w:r>
        <w:rPr>
          <w:rFonts w:ascii="Calibri" w:hAnsi="Calibri" w:cs="Arial"/>
          <w:i/>
          <w:iCs/>
          <w:color w:val="0070C0"/>
        </w:rPr>
        <w:t xml:space="preserve">the questionnaire </w:t>
      </w:r>
      <w:r w:rsidR="002453AA">
        <w:rPr>
          <w:rFonts w:ascii="Calibri" w:hAnsi="Calibri" w:cs="Arial"/>
          <w:i/>
          <w:iCs/>
          <w:color w:val="0070C0"/>
        </w:rPr>
        <w:t>will be pre</w:t>
      </w:r>
      <w:r>
        <w:rPr>
          <w:rFonts w:ascii="Calibri" w:hAnsi="Calibri" w:cs="Arial"/>
          <w:i/>
          <w:iCs/>
          <w:color w:val="0070C0"/>
        </w:rPr>
        <w:t>-</w:t>
      </w:r>
      <w:r w:rsidR="002453AA">
        <w:rPr>
          <w:rFonts w:ascii="Calibri" w:hAnsi="Calibri" w:cs="Arial"/>
          <w:i/>
          <w:iCs/>
          <w:color w:val="0070C0"/>
        </w:rPr>
        <w:t>tested and how it will be finalized.</w:t>
      </w:r>
    </w:p>
    <w:p w14:paraId="4C01EF08" w14:textId="78CAC29B" w:rsidR="00FF5716" w:rsidRDefault="008E3C7C" w:rsidP="00FF5716">
      <w:pPr>
        <w:rPr>
          <w:rFonts w:ascii="Calibri" w:hAnsi="Calibri" w:cs="Arial"/>
        </w:rPr>
      </w:pPr>
      <w:r>
        <w:rPr>
          <w:rFonts w:ascii="Calibri" w:hAnsi="Calibri" w:cs="Arial"/>
        </w:rPr>
        <w:t>The</w:t>
      </w:r>
      <w:r w:rsidR="00FC2630" w:rsidRPr="00FC2630">
        <w:rPr>
          <w:rFonts w:ascii="Calibri" w:hAnsi="Calibri" w:cs="Arial"/>
        </w:rPr>
        <w:t xml:space="preserve"> </w:t>
      </w:r>
      <w:r w:rsidR="00FC2630">
        <w:rPr>
          <w:rFonts w:ascii="Calibri" w:hAnsi="Calibri" w:cs="Arial"/>
        </w:rPr>
        <w:t>assessment</w:t>
      </w:r>
      <w:r>
        <w:rPr>
          <w:rFonts w:ascii="Calibri" w:hAnsi="Calibri" w:cs="Arial"/>
        </w:rPr>
        <w:t xml:space="preserve"> questionnaire is a tool focused on assessment objectives (rather than capturing contextual information). Most questions have closed response options.</w:t>
      </w:r>
      <w:r w:rsidR="00FC2630">
        <w:rPr>
          <w:rFonts w:ascii="Calibri" w:hAnsi="Calibri" w:cs="Arial"/>
        </w:rPr>
        <w:t xml:space="preserve"> </w:t>
      </w:r>
      <w:r w:rsidR="00FF5716">
        <w:rPr>
          <w:rFonts w:ascii="Calibri" w:hAnsi="Calibri" w:cs="Arial"/>
        </w:rPr>
        <w:t>The questionnaire is adapted from generic templates in Word and ODK format (Excel) developed by AMP. Adaptations include renaming geographic units and editing some response options to match the campaign context. Questions on respondents’ exposure to SBC activities and knowledge of ITN campaign details have been revised with input from the NMP SBC focal point and SBC partners responsible for supporting campaign messaging.</w:t>
      </w:r>
    </w:p>
    <w:p w14:paraId="013BEAD7" w14:textId="561A6764" w:rsidR="00FF5716" w:rsidRDefault="00FF5716" w:rsidP="00FF5716">
      <w:pPr>
        <w:rPr>
          <w:rFonts w:ascii="Calibri" w:hAnsi="Calibri" w:cs="Arial"/>
        </w:rPr>
      </w:pPr>
      <w:r>
        <w:rPr>
          <w:rFonts w:ascii="Calibri" w:hAnsi="Calibri" w:cs="Arial"/>
        </w:rPr>
        <w:t xml:space="preserve">The questionnaire </w:t>
      </w:r>
      <w:r w:rsidR="00BD704D">
        <w:rPr>
          <w:rFonts w:ascii="Calibri" w:hAnsi="Calibri" w:cs="Arial"/>
        </w:rPr>
        <w:t>comprises</w:t>
      </w:r>
      <w:r>
        <w:rPr>
          <w:rFonts w:ascii="Calibri" w:hAnsi="Calibri" w:cs="Arial"/>
        </w:rPr>
        <w:t xml:space="preserve"> the following sections:</w:t>
      </w:r>
    </w:p>
    <w:p w14:paraId="72ACE0EA" w14:textId="69D76653" w:rsidR="00FF5716" w:rsidRPr="00260EDD" w:rsidRDefault="00FF5716" w:rsidP="00FF5716">
      <w:pPr>
        <w:numPr>
          <w:ilvl w:val="0"/>
          <w:numId w:val="19"/>
        </w:numPr>
        <w:rPr>
          <w:rFonts w:ascii="Calibri" w:hAnsi="Calibri" w:cs="Arial"/>
          <w:lang w:val="en-GB"/>
        </w:rPr>
      </w:pPr>
      <w:r w:rsidRPr="00260EDD">
        <w:rPr>
          <w:rFonts w:ascii="Calibri" w:hAnsi="Calibri" w:cs="Arial"/>
          <w:lang w:val="en-GB"/>
        </w:rPr>
        <w:t xml:space="preserve">Geographic location and household </w:t>
      </w:r>
      <w:r>
        <w:rPr>
          <w:rFonts w:ascii="Calibri" w:hAnsi="Calibri" w:cs="Arial"/>
          <w:lang w:val="en-GB"/>
        </w:rPr>
        <w:t>identification</w:t>
      </w:r>
      <w:r w:rsidRPr="00260EDD">
        <w:rPr>
          <w:rFonts w:ascii="Calibri" w:hAnsi="Calibri" w:cs="Arial"/>
          <w:lang w:val="en-GB"/>
        </w:rPr>
        <w:t xml:space="preserve">: </w:t>
      </w:r>
      <w:r w:rsidR="009479AE">
        <w:rPr>
          <w:rFonts w:ascii="Calibri" w:hAnsi="Calibri" w:cs="Arial"/>
          <w:lang w:val="en-GB"/>
        </w:rPr>
        <w:t>r</w:t>
      </w:r>
      <w:r w:rsidRPr="00260EDD">
        <w:rPr>
          <w:rFonts w:ascii="Calibri" w:hAnsi="Calibri" w:cs="Arial"/>
          <w:lang w:val="en-GB"/>
        </w:rPr>
        <w:t xml:space="preserve">egion, </w:t>
      </w:r>
      <w:r w:rsidR="009479AE">
        <w:rPr>
          <w:rFonts w:ascii="Calibri" w:hAnsi="Calibri" w:cs="Arial"/>
          <w:lang w:val="en-GB"/>
        </w:rPr>
        <w:t>d</w:t>
      </w:r>
      <w:r w:rsidRPr="00260EDD">
        <w:rPr>
          <w:rFonts w:ascii="Calibri" w:hAnsi="Calibri" w:cs="Arial"/>
          <w:lang w:val="en-GB"/>
        </w:rPr>
        <w:t xml:space="preserve">istrict, </w:t>
      </w:r>
      <w:r w:rsidR="009479AE">
        <w:rPr>
          <w:rFonts w:ascii="Calibri" w:hAnsi="Calibri" w:cs="Arial"/>
          <w:lang w:val="en-GB"/>
        </w:rPr>
        <w:t>c</w:t>
      </w:r>
      <w:r>
        <w:rPr>
          <w:rFonts w:ascii="Calibri" w:hAnsi="Calibri" w:cs="Arial"/>
          <w:lang w:val="en-GB"/>
        </w:rPr>
        <w:t xml:space="preserve">luster identifier, </w:t>
      </w:r>
      <w:r w:rsidRPr="00260EDD">
        <w:rPr>
          <w:rFonts w:ascii="Calibri" w:hAnsi="Calibri" w:cs="Arial"/>
          <w:lang w:val="en-GB"/>
        </w:rPr>
        <w:t>HH number</w:t>
      </w:r>
    </w:p>
    <w:p w14:paraId="6D3D74A8" w14:textId="7C62C5A0" w:rsidR="00FF5716" w:rsidRPr="00260EDD" w:rsidRDefault="00FF5716" w:rsidP="00FF5716">
      <w:pPr>
        <w:numPr>
          <w:ilvl w:val="0"/>
          <w:numId w:val="19"/>
        </w:numPr>
        <w:rPr>
          <w:rFonts w:ascii="Calibri" w:hAnsi="Calibri" w:cs="Arial"/>
          <w:lang w:val="en-GB"/>
        </w:rPr>
      </w:pPr>
      <w:r w:rsidRPr="00260EDD">
        <w:rPr>
          <w:rFonts w:ascii="Calibri" w:hAnsi="Calibri" w:cs="Arial"/>
          <w:lang w:val="en-GB"/>
        </w:rPr>
        <w:t xml:space="preserve">Additional data to match </w:t>
      </w:r>
      <w:r>
        <w:rPr>
          <w:rFonts w:ascii="Calibri" w:hAnsi="Calibri" w:cs="Arial"/>
          <w:lang w:val="en-GB"/>
        </w:rPr>
        <w:t xml:space="preserve">assessment records with the HHR </w:t>
      </w:r>
      <w:r w:rsidRPr="00260EDD">
        <w:rPr>
          <w:rFonts w:ascii="Calibri" w:hAnsi="Calibri" w:cs="Arial"/>
          <w:lang w:val="en-GB"/>
        </w:rPr>
        <w:t>digital records (e.g. contact phone number</w:t>
      </w:r>
      <w:r>
        <w:rPr>
          <w:rFonts w:ascii="Calibri" w:hAnsi="Calibri" w:cs="Arial"/>
          <w:lang w:val="en-GB"/>
        </w:rPr>
        <w:t xml:space="preserve"> for the household</w:t>
      </w:r>
      <w:r w:rsidRPr="00260EDD">
        <w:rPr>
          <w:rFonts w:ascii="Calibri" w:hAnsi="Calibri" w:cs="Arial"/>
          <w:lang w:val="en-GB"/>
        </w:rPr>
        <w:t>)</w:t>
      </w:r>
    </w:p>
    <w:p w14:paraId="69B13BF4" w14:textId="1F6A84F2" w:rsidR="00FF5716" w:rsidRDefault="008A1F42" w:rsidP="00FF5716">
      <w:pPr>
        <w:numPr>
          <w:ilvl w:val="0"/>
          <w:numId w:val="19"/>
        </w:numPr>
        <w:rPr>
          <w:rFonts w:ascii="Calibri" w:hAnsi="Calibri" w:cs="Arial"/>
          <w:lang w:val="en-GB"/>
        </w:rPr>
      </w:pPr>
      <w:r>
        <w:rPr>
          <w:rFonts w:ascii="Calibri" w:hAnsi="Calibri" w:cs="Arial"/>
          <w:lang w:val="en-GB"/>
        </w:rPr>
        <w:t>Details of</w:t>
      </w:r>
      <w:r w:rsidR="00FF5716" w:rsidRPr="00260EDD">
        <w:rPr>
          <w:rFonts w:ascii="Calibri" w:hAnsi="Calibri" w:cs="Arial"/>
          <w:lang w:val="en-GB"/>
        </w:rPr>
        <w:t xml:space="preserve"> eligible residents</w:t>
      </w:r>
      <w:r w:rsidR="00B76784">
        <w:rPr>
          <w:rFonts w:ascii="Calibri" w:hAnsi="Calibri" w:cs="Arial"/>
          <w:lang w:val="en-GB"/>
        </w:rPr>
        <w:t xml:space="preserve"> at</w:t>
      </w:r>
      <w:r w:rsidR="00FF5716" w:rsidRPr="00260EDD">
        <w:rPr>
          <w:rFonts w:ascii="Calibri" w:hAnsi="Calibri" w:cs="Arial"/>
          <w:lang w:val="en-GB"/>
        </w:rPr>
        <w:t xml:space="preserve"> the assessment </w:t>
      </w:r>
      <w:r w:rsidR="00B76784">
        <w:rPr>
          <w:rFonts w:ascii="Calibri" w:hAnsi="Calibri" w:cs="Arial"/>
          <w:lang w:val="en-GB"/>
        </w:rPr>
        <w:t>visit</w:t>
      </w:r>
      <w:r w:rsidR="00FF5716">
        <w:rPr>
          <w:rFonts w:ascii="Calibri" w:hAnsi="Calibri" w:cs="Arial"/>
          <w:lang w:val="en-GB"/>
        </w:rPr>
        <w:t xml:space="preserve"> </w:t>
      </w:r>
      <w:r w:rsidR="003C1EDC">
        <w:rPr>
          <w:rFonts w:ascii="Calibri" w:hAnsi="Calibri" w:cs="Arial"/>
          <w:lang w:val="en-GB"/>
        </w:rPr>
        <w:t xml:space="preserve">collected in </w:t>
      </w:r>
      <w:r w:rsidR="00FF5716">
        <w:rPr>
          <w:rFonts w:ascii="Calibri" w:hAnsi="Calibri" w:cs="Arial"/>
          <w:lang w:val="en-GB"/>
        </w:rPr>
        <w:t>a household roster</w:t>
      </w:r>
      <w:r w:rsidR="00010CD7">
        <w:rPr>
          <w:rFonts w:ascii="Calibri" w:hAnsi="Calibri" w:cs="Arial"/>
          <w:lang w:val="en-GB"/>
        </w:rPr>
        <w:t xml:space="preserve">, including ITN use the previous night and reasons for non-use when </w:t>
      </w:r>
      <w:r w:rsidR="00965049">
        <w:rPr>
          <w:rFonts w:ascii="Calibri" w:hAnsi="Calibri" w:cs="Arial"/>
          <w:lang w:val="en-GB"/>
        </w:rPr>
        <w:t>relevant</w:t>
      </w:r>
    </w:p>
    <w:p w14:paraId="4F55E146" w14:textId="5E9B1D0C" w:rsidR="00FF5716" w:rsidRPr="00815882" w:rsidRDefault="00815882" w:rsidP="00FF5716">
      <w:pPr>
        <w:numPr>
          <w:ilvl w:val="0"/>
          <w:numId w:val="19"/>
        </w:numPr>
        <w:rPr>
          <w:rFonts w:ascii="Calibri" w:hAnsi="Calibri" w:cs="Arial"/>
          <w:lang w:val="en-GB"/>
        </w:rPr>
      </w:pPr>
      <w:r w:rsidRPr="00815882">
        <w:rPr>
          <w:rFonts w:ascii="Calibri" w:hAnsi="Calibri" w:cs="Arial"/>
          <w:lang w:val="en-GB"/>
        </w:rPr>
        <w:t xml:space="preserve">Whether the household was visited by the HHR team and </w:t>
      </w:r>
      <w:r>
        <w:rPr>
          <w:rFonts w:ascii="Calibri" w:hAnsi="Calibri" w:cs="Arial"/>
          <w:lang w:val="en-GB"/>
        </w:rPr>
        <w:t>the n</w:t>
      </w:r>
      <w:r w:rsidR="00FF5716" w:rsidRPr="00815882">
        <w:rPr>
          <w:rFonts w:ascii="Calibri" w:hAnsi="Calibri" w:cs="Arial"/>
          <w:lang w:val="en-GB"/>
        </w:rPr>
        <w:t xml:space="preserve">umber of eligible residents </w:t>
      </w:r>
      <w:r>
        <w:rPr>
          <w:rFonts w:ascii="Calibri" w:hAnsi="Calibri" w:cs="Arial"/>
          <w:lang w:val="en-GB"/>
        </w:rPr>
        <w:t xml:space="preserve">present during </w:t>
      </w:r>
      <w:r w:rsidR="00FF5716" w:rsidRPr="00815882">
        <w:rPr>
          <w:rFonts w:ascii="Calibri" w:hAnsi="Calibri" w:cs="Arial"/>
          <w:lang w:val="en-GB"/>
        </w:rPr>
        <w:t>HHR (from participant recall)</w:t>
      </w:r>
    </w:p>
    <w:p w14:paraId="2447D9CD" w14:textId="40386DA3" w:rsidR="00DB49DF" w:rsidRPr="00260EDD" w:rsidRDefault="00DB49DF" w:rsidP="00FF5716">
      <w:pPr>
        <w:numPr>
          <w:ilvl w:val="0"/>
          <w:numId w:val="19"/>
        </w:numPr>
        <w:rPr>
          <w:rFonts w:ascii="Calibri" w:hAnsi="Calibri" w:cs="Arial"/>
          <w:lang w:val="en-GB"/>
        </w:rPr>
      </w:pPr>
      <w:r>
        <w:rPr>
          <w:rFonts w:ascii="Calibri" w:hAnsi="Calibri" w:cs="Arial"/>
          <w:lang w:val="en-GB"/>
        </w:rPr>
        <w:t xml:space="preserve">Number of </w:t>
      </w:r>
      <w:proofErr w:type="gramStart"/>
      <w:r>
        <w:rPr>
          <w:rFonts w:ascii="Calibri" w:hAnsi="Calibri" w:cs="Arial"/>
          <w:lang w:val="en-GB"/>
        </w:rPr>
        <w:t>campaign</w:t>
      </w:r>
      <w:proofErr w:type="gramEnd"/>
      <w:r>
        <w:rPr>
          <w:rFonts w:ascii="Calibri" w:hAnsi="Calibri" w:cs="Arial"/>
          <w:lang w:val="en-GB"/>
        </w:rPr>
        <w:t xml:space="preserve"> ITNs received</w:t>
      </w:r>
    </w:p>
    <w:p w14:paraId="2CB007E8" w14:textId="437C0BF3" w:rsidR="00FF5716" w:rsidRDefault="00FF5716" w:rsidP="00FF5716">
      <w:pPr>
        <w:numPr>
          <w:ilvl w:val="0"/>
          <w:numId w:val="19"/>
        </w:numPr>
        <w:rPr>
          <w:rFonts w:ascii="Calibri" w:hAnsi="Calibri" w:cs="Arial"/>
          <w:lang w:val="en-GB"/>
        </w:rPr>
      </w:pPr>
      <w:r w:rsidRPr="00260EDD">
        <w:rPr>
          <w:rFonts w:ascii="Calibri" w:hAnsi="Calibri" w:cs="Arial"/>
          <w:lang w:val="en-GB"/>
        </w:rPr>
        <w:t xml:space="preserve">Reason for </w:t>
      </w:r>
      <w:r>
        <w:rPr>
          <w:rFonts w:ascii="Calibri" w:hAnsi="Calibri" w:cs="Arial"/>
          <w:lang w:val="en-GB"/>
        </w:rPr>
        <w:t xml:space="preserve">any mismatch between </w:t>
      </w:r>
      <w:r w:rsidR="00DB49DF">
        <w:rPr>
          <w:rFonts w:ascii="Calibri" w:hAnsi="Calibri" w:cs="Arial"/>
          <w:lang w:val="en-GB"/>
        </w:rPr>
        <w:t xml:space="preserve">the reported </w:t>
      </w:r>
      <w:r w:rsidR="009241CA">
        <w:rPr>
          <w:rFonts w:ascii="Calibri" w:hAnsi="Calibri" w:cs="Arial"/>
          <w:lang w:val="en-GB"/>
        </w:rPr>
        <w:t xml:space="preserve">number of </w:t>
      </w:r>
      <w:proofErr w:type="gramStart"/>
      <w:r w:rsidR="009241CA">
        <w:rPr>
          <w:rFonts w:ascii="Calibri" w:hAnsi="Calibri" w:cs="Arial"/>
          <w:lang w:val="en-GB"/>
        </w:rPr>
        <w:t>campaign</w:t>
      </w:r>
      <w:proofErr w:type="gramEnd"/>
      <w:r w:rsidR="009241CA">
        <w:rPr>
          <w:rFonts w:ascii="Calibri" w:hAnsi="Calibri" w:cs="Arial"/>
          <w:lang w:val="en-GB"/>
        </w:rPr>
        <w:t xml:space="preserve"> ITNs received and the number that would be assigned based on applying campaign allocation rules to the </w:t>
      </w:r>
      <w:r w:rsidR="00A86C76">
        <w:rPr>
          <w:rFonts w:ascii="Calibri" w:hAnsi="Calibri" w:cs="Arial"/>
          <w:lang w:val="en-GB"/>
        </w:rPr>
        <w:t xml:space="preserve">count of eligible residents during </w:t>
      </w:r>
      <w:r>
        <w:rPr>
          <w:rFonts w:ascii="Calibri" w:hAnsi="Calibri" w:cs="Arial"/>
          <w:lang w:val="en-GB"/>
        </w:rPr>
        <w:t>HHR</w:t>
      </w:r>
    </w:p>
    <w:p w14:paraId="0F81D65F" w14:textId="747CFF9C" w:rsidR="00A86C76" w:rsidRDefault="006638DB" w:rsidP="00FF5716">
      <w:pPr>
        <w:numPr>
          <w:ilvl w:val="0"/>
          <w:numId w:val="19"/>
        </w:numPr>
        <w:rPr>
          <w:rFonts w:ascii="Calibri" w:hAnsi="Calibri" w:cs="Arial"/>
          <w:lang w:val="en-GB"/>
        </w:rPr>
      </w:pPr>
      <w:r>
        <w:rPr>
          <w:rFonts w:ascii="Calibri" w:hAnsi="Calibri" w:cs="Arial"/>
          <w:lang w:val="en-GB"/>
        </w:rPr>
        <w:t>Number of ITNs from other sources owned by the household</w:t>
      </w:r>
    </w:p>
    <w:p w14:paraId="782C2213" w14:textId="0823F00C" w:rsidR="00FF5716" w:rsidRDefault="00FF5716" w:rsidP="00FF5716">
      <w:pPr>
        <w:numPr>
          <w:ilvl w:val="0"/>
          <w:numId w:val="19"/>
        </w:numPr>
        <w:rPr>
          <w:rFonts w:ascii="Calibri" w:hAnsi="Calibri" w:cs="Arial"/>
          <w:lang w:val="en-GB"/>
        </w:rPr>
      </w:pPr>
      <w:r w:rsidRPr="00260EDD">
        <w:rPr>
          <w:rFonts w:ascii="Calibri" w:hAnsi="Calibri" w:cs="Arial"/>
          <w:lang w:val="en-GB"/>
        </w:rPr>
        <w:t xml:space="preserve">Knowledge of ITN </w:t>
      </w:r>
      <w:r w:rsidR="00965049">
        <w:rPr>
          <w:rFonts w:ascii="Calibri" w:hAnsi="Calibri" w:cs="Arial"/>
          <w:lang w:val="en-GB"/>
        </w:rPr>
        <w:t>distribution</w:t>
      </w:r>
      <w:r w:rsidRPr="00260EDD">
        <w:rPr>
          <w:rFonts w:ascii="Calibri" w:hAnsi="Calibri" w:cs="Arial"/>
          <w:lang w:val="en-GB"/>
        </w:rPr>
        <w:t xml:space="preserve"> details </w:t>
      </w:r>
      <w:r w:rsidR="00965049">
        <w:rPr>
          <w:rFonts w:ascii="Calibri" w:hAnsi="Calibri" w:cs="Arial"/>
          <w:lang w:val="en-GB"/>
        </w:rPr>
        <w:t xml:space="preserve">prior to distribution occurring </w:t>
      </w:r>
      <w:r w:rsidRPr="00260EDD">
        <w:rPr>
          <w:rFonts w:ascii="Calibri" w:hAnsi="Calibri" w:cs="Arial"/>
          <w:lang w:val="en-GB"/>
        </w:rPr>
        <w:t>(timing, location</w:t>
      </w:r>
      <w:r>
        <w:rPr>
          <w:rFonts w:ascii="Calibri" w:hAnsi="Calibri" w:cs="Arial"/>
          <w:lang w:val="en-GB"/>
        </w:rPr>
        <w:t>, message sources</w:t>
      </w:r>
      <w:r w:rsidRPr="00260EDD">
        <w:rPr>
          <w:rFonts w:ascii="Calibri" w:hAnsi="Calibri" w:cs="Arial"/>
          <w:lang w:val="en-GB"/>
        </w:rPr>
        <w:t>)</w:t>
      </w:r>
    </w:p>
    <w:p w14:paraId="50242817" w14:textId="56809302" w:rsidR="00FF5716" w:rsidRDefault="003D6649" w:rsidP="00FF5716">
      <w:pPr>
        <w:rPr>
          <w:rFonts w:ascii="Calibri" w:hAnsi="Calibri" w:cs="Arial"/>
        </w:rPr>
      </w:pPr>
      <w:r>
        <w:rPr>
          <w:rFonts w:ascii="Calibri" w:hAnsi="Calibri" w:cs="Arial"/>
        </w:rPr>
        <w:t xml:space="preserve">Given </w:t>
      </w:r>
      <w:r w:rsidR="006264BE">
        <w:rPr>
          <w:rFonts w:ascii="Calibri" w:hAnsi="Calibri" w:cs="Arial"/>
        </w:rPr>
        <w:t xml:space="preserve">the potential for recall bias </w:t>
      </w:r>
      <w:r w:rsidR="00EF26A1">
        <w:rPr>
          <w:rFonts w:ascii="Calibri" w:hAnsi="Calibri" w:cs="Arial"/>
        </w:rPr>
        <w:t>of HH composition at the time of HHR</w:t>
      </w:r>
      <w:r w:rsidR="00A87970">
        <w:rPr>
          <w:rFonts w:ascii="Calibri" w:hAnsi="Calibri" w:cs="Arial"/>
        </w:rPr>
        <w:t xml:space="preserve"> (due to the time elapsed between the HHR team visit and the assessment visit) </w:t>
      </w:r>
      <w:r w:rsidR="00EF26A1">
        <w:rPr>
          <w:rFonts w:ascii="Calibri" w:hAnsi="Calibri" w:cs="Arial"/>
        </w:rPr>
        <w:t xml:space="preserve">data on </w:t>
      </w:r>
      <w:r w:rsidR="002B688F">
        <w:rPr>
          <w:rFonts w:ascii="Calibri" w:hAnsi="Calibri" w:cs="Arial"/>
        </w:rPr>
        <w:t xml:space="preserve">household composition and/or anticipated number of ITNs </w:t>
      </w:r>
      <w:r w:rsidR="00726771">
        <w:rPr>
          <w:rFonts w:ascii="Calibri" w:hAnsi="Calibri" w:cs="Arial"/>
        </w:rPr>
        <w:t xml:space="preserve">will potentially be </w:t>
      </w:r>
      <w:r w:rsidR="002B688F">
        <w:rPr>
          <w:rFonts w:ascii="Calibri" w:hAnsi="Calibri" w:cs="Arial"/>
        </w:rPr>
        <w:t xml:space="preserve">captured through several questions. </w:t>
      </w:r>
      <w:r w:rsidR="00726771">
        <w:rPr>
          <w:rFonts w:ascii="Calibri" w:hAnsi="Calibri" w:cs="Arial"/>
        </w:rPr>
        <w:t xml:space="preserve">The </w:t>
      </w:r>
      <w:r w:rsidR="0053418B">
        <w:rPr>
          <w:rFonts w:ascii="Calibri" w:hAnsi="Calibri" w:cs="Arial"/>
        </w:rPr>
        <w:t xml:space="preserve">generic template includes options for data capture from </w:t>
      </w:r>
      <w:r w:rsidR="006C694D">
        <w:rPr>
          <w:rFonts w:ascii="Calibri" w:hAnsi="Calibri" w:cs="Arial"/>
        </w:rPr>
        <w:t xml:space="preserve">any written documentation shared by the HHR team, verbal guidance provided by the HHR team, and </w:t>
      </w:r>
      <w:r w:rsidR="00293A35">
        <w:rPr>
          <w:rFonts w:ascii="Calibri" w:hAnsi="Calibri" w:cs="Arial"/>
        </w:rPr>
        <w:t xml:space="preserve">by participant recall of HH composition at the </w:t>
      </w:r>
      <w:r w:rsidR="00293A35">
        <w:rPr>
          <w:rFonts w:ascii="Calibri" w:hAnsi="Calibri" w:cs="Arial"/>
        </w:rPr>
        <w:lastRenderedPageBreak/>
        <w:t xml:space="preserve">time of HHR. The final question choice will </w:t>
      </w:r>
      <w:r w:rsidR="00385BBD">
        <w:rPr>
          <w:rFonts w:ascii="Calibri" w:hAnsi="Calibri" w:cs="Arial"/>
        </w:rPr>
        <w:t xml:space="preserve">match the campaign approach taken during HHR (e.g. questions </w:t>
      </w:r>
      <w:r w:rsidR="00EB3317">
        <w:rPr>
          <w:rFonts w:ascii="Calibri" w:hAnsi="Calibri" w:cs="Arial"/>
        </w:rPr>
        <w:t xml:space="preserve">on written documentation will not be asked when leaving such documentation </w:t>
      </w:r>
      <w:r w:rsidR="00EC1281">
        <w:rPr>
          <w:rFonts w:ascii="Calibri" w:hAnsi="Calibri" w:cs="Arial"/>
        </w:rPr>
        <w:t xml:space="preserve">with </w:t>
      </w:r>
      <w:proofErr w:type="gramStart"/>
      <w:r w:rsidR="00EC1281">
        <w:rPr>
          <w:rFonts w:ascii="Calibri" w:hAnsi="Calibri" w:cs="Arial"/>
        </w:rPr>
        <w:t>the</w:t>
      </w:r>
      <w:r w:rsidR="00D77FB0">
        <w:rPr>
          <w:rFonts w:ascii="Calibri" w:hAnsi="Calibri" w:cs="Arial"/>
        </w:rPr>
        <w:t xml:space="preserve"> </w:t>
      </w:r>
      <w:r w:rsidR="00EC1281">
        <w:rPr>
          <w:rFonts w:ascii="Calibri" w:hAnsi="Calibri" w:cs="Arial"/>
        </w:rPr>
        <w:t>HH</w:t>
      </w:r>
      <w:proofErr w:type="gramEnd"/>
      <w:r w:rsidR="00EC1281">
        <w:rPr>
          <w:rFonts w:ascii="Calibri" w:hAnsi="Calibri" w:cs="Arial"/>
        </w:rPr>
        <w:t xml:space="preserve"> </w:t>
      </w:r>
      <w:r w:rsidR="00EB3317">
        <w:rPr>
          <w:rFonts w:ascii="Calibri" w:hAnsi="Calibri" w:cs="Arial"/>
        </w:rPr>
        <w:t xml:space="preserve">was not part of HHR procedures). </w:t>
      </w:r>
      <w:r w:rsidR="00FF5716">
        <w:rPr>
          <w:rFonts w:ascii="Calibri" w:hAnsi="Calibri" w:cs="Arial"/>
        </w:rPr>
        <w:t xml:space="preserve">Data on reasons for mismatches will be captured in both closed and open formats, to allow for greater detail to be provided by the assessment team where warranted. </w:t>
      </w:r>
    </w:p>
    <w:p w14:paraId="1622D77F" w14:textId="117A4591" w:rsidR="00FF5716" w:rsidRDefault="00FF5716" w:rsidP="00FF5716">
      <w:pPr>
        <w:rPr>
          <w:rFonts w:ascii="Calibri" w:hAnsi="Calibri" w:cs="Arial"/>
        </w:rPr>
      </w:pPr>
      <w:r>
        <w:rPr>
          <w:rFonts w:ascii="Calibri" w:hAnsi="Calibri" w:cs="Arial"/>
        </w:rPr>
        <w:t xml:space="preserve">The questionnaire has been developed in English. It will be translated to </w:t>
      </w:r>
      <w:r w:rsidRPr="006F2EEE">
        <w:rPr>
          <w:rFonts w:ascii="Calibri" w:hAnsi="Calibri" w:cs="Arial"/>
          <w:i/>
          <w:iCs/>
          <w:color w:val="0070C0"/>
        </w:rPr>
        <w:t>local language</w:t>
      </w:r>
      <w:r>
        <w:rPr>
          <w:rFonts w:ascii="Calibri" w:hAnsi="Calibri" w:cs="Arial"/>
          <w:i/>
          <w:iCs/>
          <w:color w:val="0070C0"/>
        </w:rPr>
        <w:t>(s)</w:t>
      </w:r>
      <w:r w:rsidRPr="006F2EEE">
        <w:rPr>
          <w:rFonts w:ascii="Calibri" w:hAnsi="Calibri" w:cs="Arial"/>
          <w:color w:val="0070C0"/>
        </w:rPr>
        <w:t xml:space="preserve"> </w:t>
      </w:r>
      <w:r>
        <w:rPr>
          <w:rFonts w:ascii="Calibri" w:hAnsi="Calibri" w:cs="Arial"/>
        </w:rPr>
        <w:t xml:space="preserve">following pretesting by NMP and partner staff. The final version will reflect input from pretesting and feedback from training. </w:t>
      </w:r>
    </w:p>
    <w:p w14:paraId="72CB57D8" w14:textId="75915E7A" w:rsidR="0031341B" w:rsidRDefault="0031341B" w:rsidP="0031341B">
      <w:pPr>
        <w:pStyle w:val="Heading2"/>
      </w:pPr>
      <w:bookmarkStart w:id="16" w:name="_Toc216958695"/>
      <w:r>
        <w:t>Assessment staff, recruitment and training</w:t>
      </w:r>
      <w:bookmarkEnd w:id="16"/>
    </w:p>
    <w:p w14:paraId="3F0159A7" w14:textId="77777777" w:rsidR="00DA7DB4" w:rsidRPr="00DA7DB4" w:rsidRDefault="00DA7DB4" w:rsidP="00DA7DB4">
      <w:pPr>
        <w:pStyle w:val="ListParagraph"/>
        <w:numPr>
          <w:ilvl w:val="0"/>
          <w:numId w:val="33"/>
        </w:numPr>
        <w:rPr>
          <w:rFonts w:ascii="Calibri" w:hAnsi="Calibri" w:cs="Arial"/>
          <w:i/>
          <w:iCs/>
          <w:color w:val="0070C0"/>
        </w:rPr>
      </w:pPr>
      <w:r w:rsidRPr="00DA7DB4">
        <w:rPr>
          <w:rFonts w:ascii="Calibri" w:hAnsi="Calibri" w:cs="Arial"/>
          <w:i/>
          <w:iCs/>
          <w:color w:val="0070C0"/>
        </w:rPr>
        <w:t>Overall staffing structure:</w:t>
      </w:r>
    </w:p>
    <w:p w14:paraId="31D933EF" w14:textId="00297B21" w:rsidR="00DA7DB4" w:rsidRDefault="00DA7DB4" w:rsidP="00A27399">
      <w:pPr>
        <w:pStyle w:val="ListParagraph"/>
        <w:numPr>
          <w:ilvl w:val="1"/>
          <w:numId w:val="33"/>
        </w:numPr>
        <w:rPr>
          <w:rFonts w:ascii="Calibri" w:hAnsi="Calibri" w:cs="Arial"/>
          <w:i/>
          <w:iCs/>
          <w:color w:val="0070C0"/>
        </w:rPr>
      </w:pPr>
      <w:r w:rsidRPr="00DA7DB4">
        <w:rPr>
          <w:rFonts w:ascii="Calibri" w:hAnsi="Calibri" w:cs="Arial"/>
          <w:i/>
          <w:iCs/>
          <w:color w:val="0070C0"/>
        </w:rPr>
        <w:t xml:space="preserve">Describe how the assessment will be coordinated and the staff that will be involved at each </w:t>
      </w:r>
      <w:r w:rsidR="008D2F11" w:rsidRPr="00DA7DB4">
        <w:rPr>
          <w:rFonts w:ascii="Calibri" w:hAnsi="Calibri" w:cs="Arial"/>
          <w:i/>
          <w:iCs/>
          <w:color w:val="0070C0"/>
        </w:rPr>
        <w:t>level,</w:t>
      </w:r>
      <w:r w:rsidRPr="00DA7DB4">
        <w:rPr>
          <w:rFonts w:ascii="Calibri" w:hAnsi="Calibri" w:cs="Arial"/>
          <w:i/>
          <w:iCs/>
          <w:color w:val="0070C0"/>
        </w:rPr>
        <w:t xml:space="preserve"> including field staff and team structure (</w:t>
      </w:r>
      <w:r w:rsidR="00A27399">
        <w:rPr>
          <w:rFonts w:ascii="Calibri" w:hAnsi="Calibri" w:cs="Arial"/>
          <w:i/>
          <w:iCs/>
          <w:color w:val="0070C0"/>
        </w:rPr>
        <w:t>assessors</w:t>
      </w:r>
      <w:r w:rsidRPr="00DA7DB4">
        <w:rPr>
          <w:rFonts w:ascii="Calibri" w:hAnsi="Calibri" w:cs="Arial"/>
          <w:i/>
          <w:iCs/>
          <w:color w:val="0070C0"/>
        </w:rPr>
        <w:t>, supervisors, local guides, etc. as relevant)</w:t>
      </w:r>
      <w:r w:rsidR="008D2F11">
        <w:rPr>
          <w:rFonts w:ascii="Calibri" w:hAnsi="Calibri" w:cs="Arial"/>
          <w:i/>
          <w:iCs/>
          <w:color w:val="0070C0"/>
        </w:rPr>
        <w:t>.</w:t>
      </w:r>
    </w:p>
    <w:p w14:paraId="79B08E47" w14:textId="73AC760A" w:rsidR="008D2F11" w:rsidRPr="00DA7DB4" w:rsidRDefault="008D2F11" w:rsidP="00A27399">
      <w:pPr>
        <w:pStyle w:val="ListParagraph"/>
        <w:numPr>
          <w:ilvl w:val="1"/>
          <w:numId w:val="33"/>
        </w:numPr>
        <w:rPr>
          <w:rFonts w:ascii="Calibri" w:hAnsi="Calibri" w:cs="Arial"/>
          <w:i/>
          <w:iCs/>
          <w:color w:val="0070C0"/>
        </w:rPr>
      </w:pPr>
      <w:r>
        <w:rPr>
          <w:rFonts w:ascii="Calibri" w:hAnsi="Calibri" w:cs="Arial"/>
          <w:i/>
          <w:iCs/>
          <w:color w:val="0070C0"/>
        </w:rPr>
        <w:t xml:space="preserve">Describe the role of </w:t>
      </w:r>
      <w:proofErr w:type="gramStart"/>
      <w:r>
        <w:rPr>
          <w:rFonts w:ascii="Calibri" w:hAnsi="Calibri" w:cs="Arial"/>
          <w:i/>
          <w:iCs/>
          <w:color w:val="0070C0"/>
        </w:rPr>
        <w:t>the data analyst</w:t>
      </w:r>
      <w:proofErr w:type="gramEnd"/>
      <w:r>
        <w:rPr>
          <w:rFonts w:ascii="Calibri" w:hAnsi="Calibri" w:cs="Arial"/>
          <w:i/>
          <w:iCs/>
          <w:color w:val="0070C0"/>
        </w:rPr>
        <w:t>.</w:t>
      </w:r>
    </w:p>
    <w:p w14:paraId="74AA309D" w14:textId="2A0A9685" w:rsidR="00DA7DB4" w:rsidRPr="00DA7DB4" w:rsidRDefault="00DA7DB4" w:rsidP="00A27399">
      <w:pPr>
        <w:pStyle w:val="ListParagraph"/>
        <w:numPr>
          <w:ilvl w:val="1"/>
          <w:numId w:val="33"/>
        </w:numPr>
        <w:rPr>
          <w:rFonts w:ascii="Calibri" w:hAnsi="Calibri" w:cs="Arial"/>
          <w:i/>
          <w:iCs/>
          <w:color w:val="0070C0"/>
        </w:rPr>
      </w:pPr>
      <w:r w:rsidRPr="00DA7DB4">
        <w:rPr>
          <w:rFonts w:ascii="Calibri" w:hAnsi="Calibri" w:cs="Arial"/>
          <w:i/>
          <w:iCs/>
          <w:color w:val="0070C0"/>
        </w:rPr>
        <w:t>Describe the recruitment and selection process that will be followed where additional staff or technical support will be recruited</w:t>
      </w:r>
      <w:r w:rsidR="00A27399">
        <w:rPr>
          <w:rFonts w:ascii="Calibri" w:hAnsi="Calibri" w:cs="Arial"/>
          <w:i/>
          <w:iCs/>
          <w:color w:val="0070C0"/>
        </w:rPr>
        <w:t>.</w:t>
      </w:r>
      <w:r w:rsidRPr="00DA7DB4">
        <w:rPr>
          <w:rFonts w:ascii="Calibri" w:hAnsi="Calibri" w:cs="Arial"/>
          <w:i/>
          <w:iCs/>
          <w:color w:val="0070C0"/>
        </w:rPr>
        <w:t xml:space="preserve"> </w:t>
      </w:r>
    </w:p>
    <w:p w14:paraId="4017DA3E" w14:textId="09ED2E52" w:rsidR="00DA7DB4" w:rsidRPr="00DA7DB4" w:rsidRDefault="00DA7DB4" w:rsidP="00A27399">
      <w:pPr>
        <w:pStyle w:val="ListParagraph"/>
        <w:numPr>
          <w:ilvl w:val="1"/>
          <w:numId w:val="33"/>
        </w:numPr>
        <w:rPr>
          <w:rFonts w:ascii="Calibri" w:hAnsi="Calibri" w:cs="Arial"/>
          <w:i/>
          <w:iCs/>
          <w:color w:val="0070C0"/>
        </w:rPr>
      </w:pPr>
      <w:r w:rsidRPr="00DA7DB4">
        <w:rPr>
          <w:rFonts w:ascii="Calibri" w:hAnsi="Calibri" w:cs="Arial"/>
          <w:i/>
          <w:iCs/>
          <w:color w:val="0070C0"/>
        </w:rPr>
        <w:t>Describe any technical or financial partners that will be engaged in the assessment(s)</w:t>
      </w:r>
      <w:r w:rsidR="00384B28">
        <w:rPr>
          <w:rFonts w:ascii="Calibri" w:hAnsi="Calibri" w:cs="Arial"/>
          <w:i/>
          <w:iCs/>
          <w:color w:val="0070C0"/>
        </w:rPr>
        <w:t>.</w:t>
      </w:r>
    </w:p>
    <w:p w14:paraId="5FDAFDFC" w14:textId="77777777" w:rsidR="008D2F11" w:rsidRDefault="00DA7DB4" w:rsidP="00DA7DB4">
      <w:pPr>
        <w:pStyle w:val="ListParagraph"/>
        <w:numPr>
          <w:ilvl w:val="0"/>
          <w:numId w:val="33"/>
        </w:numPr>
        <w:rPr>
          <w:rFonts w:ascii="Calibri" w:hAnsi="Calibri" w:cs="Arial"/>
          <w:i/>
          <w:iCs/>
          <w:color w:val="0070C0"/>
        </w:rPr>
      </w:pPr>
      <w:r w:rsidRPr="00DA7DB4">
        <w:rPr>
          <w:rFonts w:ascii="Calibri" w:hAnsi="Calibri" w:cs="Arial"/>
          <w:i/>
          <w:iCs/>
          <w:color w:val="0070C0"/>
        </w:rPr>
        <w:t xml:space="preserve">Training: </w:t>
      </w:r>
    </w:p>
    <w:p w14:paraId="6E1C42E1" w14:textId="6F4E8C74" w:rsidR="00DA7DB4" w:rsidRPr="00DA7DB4" w:rsidRDefault="00DA7DB4" w:rsidP="008D2F11">
      <w:pPr>
        <w:pStyle w:val="ListParagraph"/>
        <w:numPr>
          <w:ilvl w:val="1"/>
          <w:numId w:val="33"/>
        </w:numPr>
        <w:rPr>
          <w:rFonts w:ascii="Calibri" w:hAnsi="Calibri" w:cs="Arial"/>
          <w:i/>
          <w:iCs/>
          <w:color w:val="0070C0"/>
        </w:rPr>
      </w:pPr>
      <w:r w:rsidRPr="00DA7DB4">
        <w:rPr>
          <w:rFonts w:ascii="Calibri" w:hAnsi="Calibri" w:cs="Arial"/>
          <w:i/>
          <w:iCs/>
          <w:color w:val="0070C0"/>
        </w:rPr>
        <w:t xml:space="preserve">Describe the training that the field staff will receive including any post-training assessment. </w:t>
      </w:r>
    </w:p>
    <w:p w14:paraId="4EBD87D3" w14:textId="4CA84DFA" w:rsidR="004B41B3" w:rsidRDefault="004B41B3" w:rsidP="004B41B3">
      <w:pPr>
        <w:pStyle w:val="Heading3"/>
      </w:pPr>
      <w:bookmarkStart w:id="17" w:name="_Toc216958696"/>
      <w:r>
        <w:t>Staffing structure</w:t>
      </w:r>
      <w:bookmarkEnd w:id="17"/>
    </w:p>
    <w:p w14:paraId="12DEA7B9" w14:textId="7DF82A89" w:rsidR="000E6DE5" w:rsidRDefault="000E6DE5" w:rsidP="006F04CB">
      <w:pPr>
        <w:rPr>
          <w:rFonts w:ascii="Calibri" w:hAnsi="Calibri" w:cs="Arial"/>
        </w:rPr>
      </w:pPr>
      <w:r>
        <w:rPr>
          <w:rFonts w:ascii="Calibri" w:hAnsi="Calibri" w:cs="Arial"/>
        </w:rPr>
        <w:t xml:space="preserve">Each district (lot) will have its </w:t>
      </w:r>
      <w:r w:rsidRPr="00A1438C">
        <w:rPr>
          <w:rFonts w:ascii="Calibri" w:hAnsi="Calibri" w:cs="Arial"/>
        </w:rPr>
        <w:t>own assessment team comprisi</w:t>
      </w:r>
      <w:r w:rsidR="006432CB" w:rsidRPr="00A1438C">
        <w:rPr>
          <w:rFonts w:ascii="Calibri" w:hAnsi="Calibri" w:cs="Arial"/>
        </w:rPr>
        <w:t xml:space="preserve">ng </w:t>
      </w:r>
      <w:r w:rsidR="00D4237F" w:rsidRPr="00A1438C">
        <w:rPr>
          <w:rFonts w:ascii="Calibri" w:hAnsi="Calibri" w:cs="Arial"/>
        </w:rPr>
        <w:t>one</w:t>
      </w:r>
      <w:r w:rsidR="006432CB" w:rsidRPr="00A1438C">
        <w:rPr>
          <w:rFonts w:ascii="Calibri" w:hAnsi="Calibri" w:cs="Arial"/>
        </w:rPr>
        <w:t xml:space="preserve"> technical lead and </w:t>
      </w:r>
      <w:r w:rsidR="00D4237F" w:rsidRPr="00A1438C">
        <w:rPr>
          <w:rFonts w:ascii="Calibri" w:hAnsi="Calibri" w:cs="Arial"/>
        </w:rPr>
        <w:t>one</w:t>
      </w:r>
      <w:r w:rsidR="006432CB" w:rsidRPr="00A1438C">
        <w:rPr>
          <w:rFonts w:ascii="Calibri" w:hAnsi="Calibri" w:cs="Arial"/>
        </w:rPr>
        <w:t xml:space="preserve"> community liaison</w:t>
      </w:r>
      <w:r w:rsidR="00D4237F" w:rsidRPr="00A1438C">
        <w:rPr>
          <w:rFonts w:ascii="Calibri" w:hAnsi="Calibri" w:cs="Arial"/>
        </w:rPr>
        <w:t xml:space="preserve"> staff</w:t>
      </w:r>
      <w:r w:rsidR="00945C85" w:rsidRPr="00A1438C">
        <w:rPr>
          <w:rFonts w:ascii="Calibri" w:hAnsi="Calibri" w:cs="Arial"/>
        </w:rPr>
        <w:t xml:space="preserve">. </w:t>
      </w:r>
      <w:r w:rsidR="009A7EA9" w:rsidRPr="00A1438C">
        <w:rPr>
          <w:rFonts w:ascii="Calibri" w:hAnsi="Calibri" w:cs="Arial"/>
        </w:rPr>
        <w:t xml:space="preserve">Team members will work together to </w:t>
      </w:r>
      <w:r w:rsidR="000D5320" w:rsidRPr="00A1438C">
        <w:rPr>
          <w:rFonts w:ascii="Calibri" w:hAnsi="Calibri" w:cs="Arial"/>
        </w:rPr>
        <w:t xml:space="preserve">liaise with community representatives, </w:t>
      </w:r>
      <w:r w:rsidR="00100C07" w:rsidRPr="00A1438C">
        <w:rPr>
          <w:rFonts w:ascii="Calibri" w:hAnsi="Calibri" w:cs="Arial"/>
        </w:rPr>
        <w:t xml:space="preserve">map and select households, </w:t>
      </w:r>
      <w:r w:rsidR="009A7EA9" w:rsidRPr="00A1438C">
        <w:rPr>
          <w:rFonts w:ascii="Calibri" w:hAnsi="Calibri" w:cs="Arial"/>
        </w:rPr>
        <w:t>conduct household visits and administer the questionnaire</w:t>
      </w:r>
      <w:r w:rsidR="00015F8E" w:rsidRPr="00A1438C">
        <w:rPr>
          <w:rFonts w:ascii="Calibri" w:hAnsi="Calibri" w:cs="Arial"/>
        </w:rPr>
        <w:t>.</w:t>
      </w:r>
      <w:r w:rsidR="006B73AD" w:rsidRPr="00A1438C">
        <w:rPr>
          <w:rFonts w:ascii="Calibri" w:hAnsi="Calibri" w:cs="Arial"/>
        </w:rPr>
        <w:t xml:space="preserve"> </w:t>
      </w:r>
      <w:r w:rsidR="004A20A4" w:rsidRPr="00A1438C">
        <w:rPr>
          <w:rFonts w:ascii="Calibri" w:hAnsi="Calibri" w:cs="Arial"/>
        </w:rPr>
        <w:t>Geographic groups of f</w:t>
      </w:r>
      <w:r w:rsidR="002572B8" w:rsidRPr="00A1438C">
        <w:rPr>
          <w:rFonts w:ascii="Calibri" w:hAnsi="Calibri" w:cs="Arial"/>
        </w:rPr>
        <w:t xml:space="preserve">ive assessment teams will be overseen by </w:t>
      </w:r>
      <w:r w:rsidR="004A20A4" w:rsidRPr="00A1438C">
        <w:rPr>
          <w:rFonts w:ascii="Calibri" w:hAnsi="Calibri" w:cs="Arial"/>
        </w:rPr>
        <w:t xml:space="preserve">an assessment supervisor (10 supervisors for 50 teams) </w:t>
      </w:r>
      <w:r w:rsidR="00E060B0" w:rsidRPr="00A1438C">
        <w:rPr>
          <w:rFonts w:ascii="Calibri" w:hAnsi="Calibri" w:cs="Arial"/>
        </w:rPr>
        <w:t xml:space="preserve">who will support assessment teams remotely and in-person. </w:t>
      </w:r>
      <w:r w:rsidR="00A6248D" w:rsidRPr="00A1438C">
        <w:rPr>
          <w:rFonts w:ascii="Calibri" w:hAnsi="Calibri" w:cs="Arial"/>
        </w:rPr>
        <w:t xml:space="preserve">Supervisors will </w:t>
      </w:r>
      <w:r w:rsidR="007E6DC3" w:rsidRPr="00A1438C">
        <w:rPr>
          <w:rFonts w:ascii="Calibri" w:hAnsi="Calibri" w:cs="Arial"/>
        </w:rPr>
        <w:t xml:space="preserve">share </w:t>
      </w:r>
      <w:r w:rsidR="00AC1061" w:rsidRPr="00A1438C">
        <w:rPr>
          <w:rFonts w:ascii="Calibri" w:hAnsi="Calibri" w:cs="Arial"/>
        </w:rPr>
        <w:t xml:space="preserve">daily </w:t>
      </w:r>
      <w:r w:rsidR="007E6DC3" w:rsidRPr="00A1438C">
        <w:rPr>
          <w:rFonts w:ascii="Calibri" w:hAnsi="Calibri" w:cs="Arial"/>
        </w:rPr>
        <w:t xml:space="preserve">feedback on data quality and completeness </w:t>
      </w:r>
      <w:r w:rsidR="00CC6F54" w:rsidRPr="00A1438C">
        <w:rPr>
          <w:rFonts w:ascii="Calibri" w:hAnsi="Calibri" w:cs="Arial"/>
        </w:rPr>
        <w:t xml:space="preserve">with teams </w:t>
      </w:r>
      <w:r w:rsidR="007E6DC3" w:rsidRPr="00A1438C">
        <w:rPr>
          <w:rFonts w:ascii="Calibri" w:hAnsi="Calibri" w:cs="Arial"/>
        </w:rPr>
        <w:t xml:space="preserve">and be responsible for taking corrective action </w:t>
      </w:r>
      <w:r w:rsidR="00CC6F54" w:rsidRPr="00A1438C">
        <w:rPr>
          <w:rFonts w:ascii="Calibri" w:hAnsi="Calibri" w:cs="Arial"/>
        </w:rPr>
        <w:t>to reduce data collection errors.</w:t>
      </w:r>
      <w:r w:rsidR="0051134B" w:rsidRPr="00A1438C">
        <w:rPr>
          <w:rFonts w:ascii="Calibri" w:hAnsi="Calibri" w:cs="Arial"/>
        </w:rPr>
        <w:t xml:space="preserve"> </w:t>
      </w:r>
      <w:r w:rsidR="00311F54" w:rsidRPr="00A1438C">
        <w:rPr>
          <w:rFonts w:ascii="Calibri" w:hAnsi="Calibri" w:cs="Arial"/>
        </w:rPr>
        <w:t xml:space="preserve">The assessment will be led by a national assessment </w:t>
      </w:r>
      <w:r w:rsidR="00666C88" w:rsidRPr="00A1438C">
        <w:rPr>
          <w:rFonts w:ascii="Calibri" w:hAnsi="Calibri" w:cs="Arial"/>
        </w:rPr>
        <w:t>coordinator</w:t>
      </w:r>
      <w:r w:rsidR="00D4237F" w:rsidRPr="00A1438C">
        <w:rPr>
          <w:rFonts w:ascii="Calibri" w:hAnsi="Calibri" w:cs="Arial"/>
        </w:rPr>
        <w:t xml:space="preserve"> who is</w:t>
      </w:r>
      <w:r w:rsidR="00573F4A" w:rsidRPr="00A1438C">
        <w:rPr>
          <w:rFonts w:ascii="Calibri" w:hAnsi="Calibri" w:cs="Arial"/>
        </w:rPr>
        <w:t xml:space="preserve"> </w:t>
      </w:r>
      <w:r w:rsidR="00A01316" w:rsidRPr="00A1438C">
        <w:rPr>
          <w:rFonts w:ascii="Calibri" w:hAnsi="Calibri" w:cs="Arial"/>
        </w:rPr>
        <w:t>a</w:t>
      </w:r>
      <w:r w:rsidR="003125D9" w:rsidRPr="00A1438C">
        <w:rPr>
          <w:rFonts w:ascii="Calibri" w:hAnsi="Calibri" w:cs="Arial"/>
        </w:rPr>
        <w:t xml:space="preserve"> monitoring and evaluation professional with expertise in planning and implementing digital </w:t>
      </w:r>
      <w:r w:rsidR="00FA1357" w:rsidRPr="00A1438C">
        <w:rPr>
          <w:rFonts w:ascii="Calibri" w:hAnsi="Calibri" w:cs="Arial"/>
        </w:rPr>
        <w:t xml:space="preserve">data collection. </w:t>
      </w:r>
      <w:r w:rsidR="00E45A54" w:rsidRPr="00A1438C">
        <w:rPr>
          <w:rFonts w:ascii="Calibri" w:hAnsi="Calibri" w:cs="Arial"/>
        </w:rPr>
        <w:t xml:space="preserve">A </w:t>
      </w:r>
      <w:r w:rsidR="00666C88" w:rsidRPr="00A1438C">
        <w:rPr>
          <w:rFonts w:ascii="Calibri" w:hAnsi="Calibri" w:cs="Arial"/>
        </w:rPr>
        <w:t xml:space="preserve">national </w:t>
      </w:r>
      <w:r w:rsidR="00E45A54" w:rsidRPr="00A1438C">
        <w:rPr>
          <w:rFonts w:ascii="Calibri" w:hAnsi="Calibri" w:cs="Arial"/>
        </w:rPr>
        <w:t>data analyst will</w:t>
      </w:r>
      <w:r w:rsidR="00666C88">
        <w:rPr>
          <w:rFonts w:ascii="Calibri" w:hAnsi="Calibri" w:cs="Arial"/>
        </w:rPr>
        <w:t xml:space="preserve"> be responsible for </w:t>
      </w:r>
      <w:r w:rsidR="00A85085">
        <w:rPr>
          <w:rFonts w:ascii="Calibri" w:hAnsi="Calibri" w:cs="Arial"/>
        </w:rPr>
        <w:t>developing and finalizing</w:t>
      </w:r>
      <w:r w:rsidR="00666C88">
        <w:rPr>
          <w:rFonts w:ascii="Calibri" w:hAnsi="Calibri" w:cs="Arial"/>
        </w:rPr>
        <w:t xml:space="preserve"> the digital data collection tool</w:t>
      </w:r>
      <w:r w:rsidR="00A85085">
        <w:rPr>
          <w:rFonts w:ascii="Calibri" w:hAnsi="Calibri" w:cs="Arial"/>
        </w:rPr>
        <w:t xml:space="preserve">, </w:t>
      </w:r>
      <w:r w:rsidR="00667F23">
        <w:rPr>
          <w:rFonts w:ascii="Calibri" w:hAnsi="Calibri" w:cs="Arial"/>
        </w:rPr>
        <w:t>daily data processing and analysis, and sharing feedback with the assessment</w:t>
      </w:r>
      <w:r w:rsidR="0027172B">
        <w:rPr>
          <w:rFonts w:ascii="Calibri" w:hAnsi="Calibri" w:cs="Arial"/>
        </w:rPr>
        <w:t xml:space="preserve"> </w:t>
      </w:r>
      <w:r w:rsidR="00667F23">
        <w:rPr>
          <w:rFonts w:ascii="Calibri" w:hAnsi="Calibri" w:cs="Arial"/>
        </w:rPr>
        <w:t xml:space="preserve">teams via the coordinators. </w:t>
      </w:r>
    </w:p>
    <w:p w14:paraId="4B60D4BB" w14:textId="2CC95393" w:rsidR="006F04CB" w:rsidRDefault="007D3E2D" w:rsidP="006F04CB">
      <w:pPr>
        <w:rPr>
          <w:rFonts w:ascii="Calibri" w:hAnsi="Calibri" w:cs="Arial"/>
        </w:rPr>
      </w:pPr>
      <w:r>
        <w:rPr>
          <w:rFonts w:ascii="Calibri" w:hAnsi="Calibri" w:cs="Arial"/>
        </w:rPr>
        <w:t xml:space="preserve">In total, the assessment team will comprise one national assessment </w:t>
      </w:r>
      <w:r w:rsidR="00666C88">
        <w:rPr>
          <w:rFonts w:ascii="Calibri" w:hAnsi="Calibri" w:cs="Arial"/>
        </w:rPr>
        <w:t>coordinator</w:t>
      </w:r>
      <w:r>
        <w:rPr>
          <w:rFonts w:ascii="Calibri" w:hAnsi="Calibri" w:cs="Arial"/>
        </w:rPr>
        <w:t>,</w:t>
      </w:r>
      <w:r w:rsidR="007A5036">
        <w:rPr>
          <w:rFonts w:ascii="Calibri" w:hAnsi="Calibri" w:cs="Arial"/>
        </w:rPr>
        <w:t xml:space="preserve"> on</w:t>
      </w:r>
      <w:r w:rsidR="007C184D">
        <w:rPr>
          <w:rFonts w:ascii="Calibri" w:hAnsi="Calibri" w:cs="Arial"/>
        </w:rPr>
        <w:t>e</w:t>
      </w:r>
      <w:r w:rsidR="007A5036">
        <w:rPr>
          <w:rFonts w:ascii="Calibri" w:hAnsi="Calibri" w:cs="Arial"/>
        </w:rPr>
        <w:t xml:space="preserve"> national data analyst,</w:t>
      </w:r>
      <w:r>
        <w:rPr>
          <w:rFonts w:ascii="Calibri" w:hAnsi="Calibri" w:cs="Arial"/>
        </w:rPr>
        <w:t xml:space="preserve"> 10 supervisors and 50 teams of two </w:t>
      </w:r>
      <w:r w:rsidR="00E45A54">
        <w:rPr>
          <w:rFonts w:ascii="Calibri" w:hAnsi="Calibri" w:cs="Arial"/>
        </w:rPr>
        <w:t>assessors at the community level</w:t>
      </w:r>
      <w:r w:rsidR="007A5036">
        <w:rPr>
          <w:rFonts w:ascii="Calibri" w:hAnsi="Calibri" w:cs="Arial"/>
        </w:rPr>
        <w:t xml:space="preserve"> (100 </w:t>
      </w:r>
      <w:r w:rsidR="00D4237F">
        <w:rPr>
          <w:rFonts w:ascii="Calibri" w:hAnsi="Calibri" w:cs="Arial"/>
        </w:rPr>
        <w:t>assessors</w:t>
      </w:r>
      <w:r w:rsidR="007A5036">
        <w:rPr>
          <w:rFonts w:ascii="Calibri" w:hAnsi="Calibri" w:cs="Arial"/>
        </w:rPr>
        <w:t>)</w:t>
      </w:r>
      <w:r w:rsidR="00E45A54">
        <w:rPr>
          <w:rFonts w:ascii="Calibri" w:hAnsi="Calibri" w:cs="Arial"/>
        </w:rPr>
        <w:t>.</w:t>
      </w:r>
    </w:p>
    <w:p w14:paraId="35B05B27" w14:textId="005D6A1E" w:rsidR="004B41B3" w:rsidRDefault="004B41B3" w:rsidP="004B41B3">
      <w:pPr>
        <w:pStyle w:val="Heading3"/>
      </w:pPr>
      <w:bookmarkStart w:id="18" w:name="_Toc216958697"/>
      <w:r>
        <w:t>Recruitment</w:t>
      </w:r>
      <w:bookmarkEnd w:id="18"/>
    </w:p>
    <w:p w14:paraId="3B163EE7" w14:textId="762ADCFB" w:rsidR="00E45A54" w:rsidRDefault="00AB4E24" w:rsidP="00AB4E24">
      <w:pPr>
        <w:rPr>
          <w:rFonts w:ascii="Calibri" w:hAnsi="Calibri" w:cs="Arial"/>
          <w:lang w:val="en-GB"/>
        </w:rPr>
      </w:pPr>
      <w:r w:rsidRPr="00AB4E24">
        <w:rPr>
          <w:rFonts w:ascii="Calibri" w:hAnsi="Calibri" w:cs="Arial"/>
          <w:lang w:val="en-GB"/>
        </w:rPr>
        <w:t>Experienced assessment supervisors</w:t>
      </w:r>
      <w:r w:rsidRPr="00AB4E24">
        <w:rPr>
          <w:rFonts w:ascii="Calibri" w:hAnsi="Calibri" w:cs="Arial"/>
          <w:b/>
          <w:bCs/>
          <w:lang w:val="en-GB"/>
        </w:rPr>
        <w:t xml:space="preserve"> </w:t>
      </w:r>
      <w:r>
        <w:rPr>
          <w:rFonts w:ascii="Calibri" w:hAnsi="Calibri" w:cs="Arial"/>
          <w:lang w:val="en-GB"/>
        </w:rPr>
        <w:t>will</w:t>
      </w:r>
      <w:r w:rsidRPr="00AB4E24">
        <w:rPr>
          <w:rFonts w:ascii="Calibri" w:hAnsi="Calibri" w:cs="Arial"/>
          <w:lang w:val="en-GB"/>
        </w:rPr>
        <w:t xml:space="preserve"> be hired or</w:t>
      </w:r>
      <w:r>
        <w:rPr>
          <w:rFonts w:ascii="Calibri" w:hAnsi="Calibri" w:cs="Arial"/>
          <w:lang w:val="en-GB"/>
        </w:rPr>
        <w:t xml:space="preserve"> </w:t>
      </w:r>
      <w:r w:rsidRPr="00AB4E24">
        <w:rPr>
          <w:rFonts w:ascii="Calibri" w:hAnsi="Calibri" w:cs="Arial"/>
          <w:lang w:val="en-GB"/>
        </w:rPr>
        <w:t>nominated for t</w:t>
      </w:r>
      <w:r>
        <w:rPr>
          <w:rFonts w:ascii="Calibri" w:hAnsi="Calibri" w:cs="Arial"/>
          <w:lang w:val="en-GB"/>
        </w:rPr>
        <w:t xml:space="preserve">heir </w:t>
      </w:r>
      <w:r w:rsidRPr="00AB4E24">
        <w:rPr>
          <w:rFonts w:ascii="Calibri" w:hAnsi="Calibri" w:cs="Arial"/>
          <w:lang w:val="en-GB"/>
        </w:rPr>
        <w:t>role of ensuring assessment</w:t>
      </w:r>
      <w:r>
        <w:rPr>
          <w:rFonts w:ascii="Calibri" w:hAnsi="Calibri" w:cs="Arial"/>
          <w:lang w:val="en-GB"/>
        </w:rPr>
        <w:t xml:space="preserve"> </w:t>
      </w:r>
      <w:r w:rsidRPr="00AB4E24">
        <w:rPr>
          <w:rFonts w:ascii="Calibri" w:hAnsi="Calibri" w:cs="Arial"/>
          <w:lang w:val="en-GB"/>
        </w:rPr>
        <w:t>quality. Supervisors may be selected from</w:t>
      </w:r>
      <w:r>
        <w:rPr>
          <w:rFonts w:ascii="Calibri" w:hAnsi="Calibri" w:cs="Arial"/>
          <w:lang w:val="en-GB"/>
        </w:rPr>
        <w:t xml:space="preserve"> </w:t>
      </w:r>
      <w:r w:rsidRPr="00AB4E24">
        <w:rPr>
          <w:rFonts w:ascii="Calibri" w:hAnsi="Calibri" w:cs="Arial"/>
          <w:lang w:val="en-GB"/>
        </w:rPr>
        <w:t>independent partners who are not involved in</w:t>
      </w:r>
      <w:r>
        <w:rPr>
          <w:rFonts w:ascii="Calibri" w:hAnsi="Calibri" w:cs="Arial"/>
          <w:lang w:val="en-GB"/>
        </w:rPr>
        <w:t xml:space="preserve"> </w:t>
      </w:r>
      <w:r w:rsidRPr="00AB4E24">
        <w:rPr>
          <w:rFonts w:ascii="Calibri" w:hAnsi="Calibri" w:cs="Arial"/>
          <w:lang w:val="en-GB"/>
        </w:rPr>
        <w:t>the campaign, such as non-governmental</w:t>
      </w:r>
      <w:r>
        <w:rPr>
          <w:rFonts w:ascii="Calibri" w:hAnsi="Calibri" w:cs="Arial"/>
          <w:lang w:val="en-GB"/>
        </w:rPr>
        <w:t xml:space="preserve"> </w:t>
      </w:r>
      <w:r w:rsidRPr="00AB4E24">
        <w:rPr>
          <w:rFonts w:ascii="Calibri" w:hAnsi="Calibri" w:cs="Arial"/>
          <w:lang w:val="en-GB"/>
        </w:rPr>
        <w:t>organizations (NGOs) or universities, WHO,</w:t>
      </w:r>
      <w:r>
        <w:rPr>
          <w:rFonts w:ascii="Calibri" w:hAnsi="Calibri" w:cs="Arial"/>
          <w:lang w:val="en-GB"/>
        </w:rPr>
        <w:t xml:space="preserve"> </w:t>
      </w:r>
      <w:r w:rsidRPr="00AB4E24">
        <w:rPr>
          <w:rFonts w:ascii="Calibri" w:hAnsi="Calibri" w:cs="Arial"/>
          <w:lang w:val="en-GB"/>
        </w:rPr>
        <w:t>UNICEF or other technical partners.</w:t>
      </w:r>
    </w:p>
    <w:p w14:paraId="5899D3E2" w14:textId="0C7DC3B6" w:rsidR="0050009F" w:rsidRDefault="00626A1C" w:rsidP="00AB4E24">
      <w:pPr>
        <w:rPr>
          <w:rFonts w:ascii="Calibri" w:hAnsi="Calibri" w:cs="Arial"/>
          <w:lang w:val="en-GB"/>
        </w:rPr>
      </w:pPr>
      <w:r>
        <w:rPr>
          <w:rFonts w:ascii="Calibri" w:hAnsi="Calibri" w:cs="Arial"/>
          <w:lang w:val="en-GB"/>
        </w:rPr>
        <w:lastRenderedPageBreak/>
        <w:t xml:space="preserve">The two assessment team members </w:t>
      </w:r>
      <w:r w:rsidR="002E4EBE">
        <w:rPr>
          <w:rFonts w:ascii="Calibri" w:hAnsi="Calibri" w:cs="Arial"/>
          <w:lang w:val="en-GB"/>
        </w:rPr>
        <w:t xml:space="preserve">will be recruited </w:t>
      </w:r>
      <w:r w:rsidR="00F358BD">
        <w:rPr>
          <w:rFonts w:ascii="Calibri" w:hAnsi="Calibri" w:cs="Arial"/>
          <w:lang w:val="en-GB"/>
        </w:rPr>
        <w:t xml:space="preserve">locally to their assigned districts, to the extent possible, to ensure familiarity with local geography and </w:t>
      </w:r>
      <w:r w:rsidR="00BF234D">
        <w:rPr>
          <w:rFonts w:ascii="Calibri" w:hAnsi="Calibri" w:cs="Arial"/>
          <w:lang w:val="en-GB"/>
        </w:rPr>
        <w:t xml:space="preserve">culture. Recruitment will consider gender equity, language ability, minimum education level, previous experience of similar </w:t>
      </w:r>
      <w:r w:rsidR="00C9246F">
        <w:rPr>
          <w:rFonts w:ascii="Calibri" w:hAnsi="Calibri" w:cs="Arial"/>
          <w:lang w:val="en-GB"/>
        </w:rPr>
        <w:t>activities, availability</w:t>
      </w:r>
      <w:r w:rsidR="005A4CFF">
        <w:rPr>
          <w:rFonts w:ascii="Calibri" w:hAnsi="Calibri" w:cs="Arial"/>
          <w:lang w:val="en-GB"/>
        </w:rPr>
        <w:t>,</w:t>
      </w:r>
      <w:r w:rsidR="00C9246F">
        <w:rPr>
          <w:rFonts w:ascii="Calibri" w:hAnsi="Calibri" w:cs="Arial"/>
          <w:lang w:val="en-GB"/>
        </w:rPr>
        <w:t xml:space="preserve"> </w:t>
      </w:r>
      <w:r w:rsidR="00006910">
        <w:rPr>
          <w:rFonts w:ascii="Calibri" w:hAnsi="Calibri" w:cs="Arial"/>
          <w:lang w:val="en-GB"/>
        </w:rPr>
        <w:t xml:space="preserve">and personal attributes such as integrity and </w:t>
      </w:r>
      <w:r w:rsidR="0050009F">
        <w:rPr>
          <w:rFonts w:ascii="Calibri" w:hAnsi="Calibri" w:cs="Arial"/>
          <w:lang w:val="en-GB"/>
        </w:rPr>
        <w:t>approachability</w:t>
      </w:r>
      <w:r w:rsidR="00006910">
        <w:rPr>
          <w:rFonts w:ascii="Calibri" w:hAnsi="Calibri" w:cs="Arial"/>
          <w:lang w:val="en-GB"/>
        </w:rPr>
        <w:t>.</w:t>
      </w:r>
      <w:r w:rsidR="00D11E85" w:rsidRPr="00D11E85">
        <w:rPr>
          <w:rFonts w:ascii="Calibri" w:hAnsi="Calibri" w:cs="Arial"/>
        </w:rPr>
        <w:t xml:space="preserve"> </w:t>
      </w:r>
      <w:r w:rsidR="00D11E85">
        <w:rPr>
          <w:rFonts w:ascii="Calibri" w:hAnsi="Calibri" w:cs="Arial"/>
        </w:rPr>
        <w:t>As data will be collected by electronic data collection, ownership of a phone meeting minimum hardware and software specifications will be a condition of recruitment for assessors.</w:t>
      </w:r>
    </w:p>
    <w:p w14:paraId="0D7E0822" w14:textId="5B9C2467" w:rsidR="00AB4E24" w:rsidRDefault="007F0E41" w:rsidP="0029712A">
      <w:pPr>
        <w:rPr>
          <w:rFonts w:ascii="Calibri" w:hAnsi="Calibri" w:cs="Arial"/>
          <w:lang w:val="en-GB"/>
        </w:rPr>
      </w:pPr>
      <w:r>
        <w:rPr>
          <w:rFonts w:ascii="Calibri" w:hAnsi="Calibri" w:cs="Arial"/>
          <w:lang w:val="en-GB"/>
        </w:rPr>
        <w:t>W</w:t>
      </w:r>
      <w:r w:rsidR="00AE1EF6">
        <w:rPr>
          <w:rFonts w:ascii="Calibri" w:hAnsi="Calibri" w:cs="Arial"/>
          <w:lang w:val="en-GB"/>
        </w:rPr>
        <w:t xml:space="preserve">here selected assessors are less familiar with the geographical area, local guides may be recruited to support assessment teams. </w:t>
      </w:r>
      <w:r w:rsidR="0029712A" w:rsidRPr="0029712A">
        <w:rPr>
          <w:rFonts w:ascii="Calibri" w:hAnsi="Calibri" w:cs="Arial"/>
          <w:lang w:val="en-GB"/>
        </w:rPr>
        <w:t xml:space="preserve">Local guides may also be </w:t>
      </w:r>
      <w:r w:rsidR="0029712A">
        <w:rPr>
          <w:rFonts w:ascii="Calibri" w:hAnsi="Calibri" w:cs="Arial"/>
          <w:lang w:val="en-GB"/>
        </w:rPr>
        <w:t xml:space="preserve">recruited </w:t>
      </w:r>
      <w:r w:rsidR="0029712A" w:rsidRPr="0029712A">
        <w:rPr>
          <w:rFonts w:ascii="Calibri" w:hAnsi="Calibri" w:cs="Arial"/>
          <w:lang w:val="en-GB"/>
        </w:rPr>
        <w:t xml:space="preserve">in areas where the cultural context </w:t>
      </w:r>
      <w:r w:rsidR="008E65E1">
        <w:rPr>
          <w:rFonts w:ascii="Calibri" w:hAnsi="Calibri" w:cs="Arial"/>
          <w:lang w:val="en-GB"/>
        </w:rPr>
        <w:t>could</w:t>
      </w:r>
      <w:r w:rsidR="0029712A" w:rsidRPr="0029712A">
        <w:rPr>
          <w:rFonts w:ascii="Calibri" w:hAnsi="Calibri" w:cs="Arial"/>
          <w:lang w:val="en-GB"/>
        </w:rPr>
        <w:t xml:space="preserve"> make it</w:t>
      </w:r>
      <w:r w:rsidR="0029712A">
        <w:rPr>
          <w:rFonts w:ascii="Calibri" w:hAnsi="Calibri" w:cs="Arial"/>
          <w:lang w:val="en-GB"/>
        </w:rPr>
        <w:t xml:space="preserve"> </w:t>
      </w:r>
      <w:r w:rsidR="0029712A" w:rsidRPr="0029712A">
        <w:rPr>
          <w:rFonts w:ascii="Calibri" w:hAnsi="Calibri" w:cs="Arial"/>
          <w:lang w:val="en-GB"/>
        </w:rPr>
        <w:t xml:space="preserve">difficult for </w:t>
      </w:r>
      <w:r w:rsidR="0029712A">
        <w:rPr>
          <w:rFonts w:ascii="Calibri" w:hAnsi="Calibri" w:cs="Arial"/>
          <w:lang w:val="en-GB"/>
        </w:rPr>
        <w:t>assessors</w:t>
      </w:r>
      <w:r w:rsidR="0029712A" w:rsidRPr="0029712A">
        <w:rPr>
          <w:rFonts w:ascii="Calibri" w:hAnsi="Calibri" w:cs="Arial"/>
          <w:lang w:val="en-GB"/>
        </w:rPr>
        <w:t xml:space="preserve"> from outside the area to</w:t>
      </w:r>
      <w:r w:rsidR="0029712A">
        <w:rPr>
          <w:rFonts w:ascii="Calibri" w:hAnsi="Calibri" w:cs="Arial"/>
          <w:lang w:val="en-GB"/>
        </w:rPr>
        <w:t xml:space="preserve"> </w:t>
      </w:r>
      <w:r w:rsidR="0029712A" w:rsidRPr="0029712A">
        <w:rPr>
          <w:rFonts w:ascii="Calibri" w:hAnsi="Calibri" w:cs="Arial"/>
          <w:lang w:val="en-GB"/>
        </w:rPr>
        <w:t xml:space="preserve">gain the trust of </w:t>
      </w:r>
      <w:r w:rsidR="0029712A">
        <w:rPr>
          <w:rFonts w:ascii="Calibri" w:hAnsi="Calibri" w:cs="Arial"/>
          <w:lang w:val="en-GB"/>
        </w:rPr>
        <w:t xml:space="preserve">household members </w:t>
      </w:r>
      <w:r w:rsidR="0029712A" w:rsidRPr="0029712A">
        <w:rPr>
          <w:rFonts w:ascii="Calibri" w:hAnsi="Calibri" w:cs="Arial"/>
          <w:lang w:val="en-GB"/>
        </w:rPr>
        <w:t>to allow entry into homes</w:t>
      </w:r>
      <w:r w:rsidR="0029712A">
        <w:rPr>
          <w:rFonts w:ascii="Calibri" w:hAnsi="Calibri" w:cs="Arial"/>
          <w:lang w:val="en-GB"/>
        </w:rPr>
        <w:t xml:space="preserve"> </w:t>
      </w:r>
      <w:r w:rsidR="0029712A" w:rsidRPr="0029712A">
        <w:rPr>
          <w:rFonts w:ascii="Calibri" w:hAnsi="Calibri" w:cs="Arial"/>
          <w:lang w:val="en-GB"/>
        </w:rPr>
        <w:t>and to respond openly to survey questions.</w:t>
      </w:r>
      <w:r w:rsidR="00006910">
        <w:rPr>
          <w:rFonts w:ascii="Calibri" w:hAnsi="Calibri" w:cs="Arial"/>
          <w:lang w:val="en-GB"/>
        </w:rPr>
        <w:t xml:space="preserve"> </w:t>
      </w:r>
    </w:p>
    <w:p w14:paraId="40514B30" w14:textId="4B36E643" w:rsidR="004B41B3" w:rsidRDefault="004B41B3" w:rsidP="004B41B3">
      <w:pPr>
        <w:pStyle w:val="Heading3"/>
      </w:pPr>
      <w:bookmarkStart w:id="19" w:name="_Toc216958698"/>
      <w:r>
        <w:t>Training</w:t>
      </w:r>
      <w:bookmarkEnd w:id="19"/>
    </w:p>
    <w:p w14:paraId="78506C22" w14:textId="0AFE2677" w:rsidR="004B41B3" w:rsidRDefault="00EB0773" w:rsidP="0029712A">
      <w:pPr>
        <w:rPr>
          <w:rFonts w:ascii="Calibri" w:hAnsi="Calibri" w:cs="Arial"/>
        </w:rPr>
      </w:pPr>
      <w:r>
        <w:rPr>
          <w:rFonts w:ascii="Calibri" w:hAnsi="Calibri" w:cs="Arial"/>
        </w:rPr>
        <w:t xml:space="preserve">A </w:t>
      </w:r>
      <w:r w:rsidR="00B209E8">
        <w:rPr>
          <w:rFonts w:ascii="Calibri" w:hAnsi="Calibri" w:cs="Arial"/>
        </w:rPr>
        <w:t>four</w:t>
      </w:r>
      <w:r>
        <w:rPr>
          <w:rFonts w:ascii="Calibri" w:hAnsi="Calibri" w:cs="Arial"/>
        </w:rPr>
        <w:t xml:space="preserve">-day in-person </w:t>
      </w:r>
      <w:r w:rsidR="008E65E1">
        <w:rPr>
          <w:rFonts w:ascii="Calibri" w:hAnsi="Calibri" w:cs="Arial"/>
        </w:rPr>
        <w:t>training course</w:t>
      </w:r>
      <w:r>
        <w:rPr>
          <w:rFonts w:ascii="Calibri" w:hAnsi="Calibri" w:cs="Arial"/>
        </w:rPr>
        <w:t xml:space="preserve"> for assessment supervisors will be hel</w:t>
      </w:r>
      <w:r w:rsidR="0076406F">
        <w:rPr>
          <w:rFonts w:ascii="Calibri" w:hAnsi="Calibri" w:cs="Arial"/>
        </w:rPr>
        <w:t>d</w:t>
      </w:r>
      <w:r>
        <w:rPr>
          <w:rFonts w:ascii="Calibri" w:hAnsi="Calibri" w:cs="Arial"/>
        </w:rPr>
        <w:t xml:space="preserve"> in a central location</w:t>
      </w:r>
      <w:r w:rsidR="007F016A">
        <w:rPr>
          <w:rFonts w:ascii="Calibri" w:hAnsi="Calibri" w:cs="Arial"/>
        </w:rPr>
        <w:t>, led by the assessment coordinator and data analyst</w:t>
      </w:r>
      <w:r w:rsidR="00CC0E9A">
        <w:rPr>
          <w:rFonts w:ascii="Calibri" w:hAnsi="Calibri" w:cs="Arial"/>
        </w:rPr>
        <w:t>, with input from ITN campaign leadership</w:t>
      </w:r>
      <w:r w:rsidR="00C17702">
        <w:rPr>
          <w:rFonts w:ascii="Calibri" w:hAnsi="Calibri" w:cs="Arial"/>
        </w:rPr>
        <w:t xml:space="preserve"> and technical partners</w:t>
      </w:r>
      <w:r w:rsidR="007F016A">
        <w:rPr>
          <w:rFonts w:ascii="Calibri" w:hAnsi="Calibri" w:cs="Arial"/>
        </w:rPr>
        <w:t xml:space="preserve">. </w:t>
      </w:r>
      <w:r w:rsidR="0076406F">
        <w:rPr>
          <w:rFonts w:ascii="Calibri" w:hAnsi="Calibri" w:cs="Arial"/>
        </w:rPr>
        <w:t xml:space="preserve">The training </w:t>
      </w:r>
      <w:r w:rsidR="00242637">
        <w:rPr>
          <w:rFonts w:ascii="Calibri" w:hAnsi="Calibri" w:cs="Arial"/>
        </w:rPr>
        <w:t xml:space="preserve">agenda </w:t>
      </w:r>
      <w:r w:rsidR="0076406F">
        <w:rPr>
          <w:rFonts w:ascii="Calibri" w:hAnsi="Calibri" w:cs="Arial"/>
        </w:rPr>
        <w:t xml:space="preserve">will cover the following components: </w:t>
      </w:r>
    </w:p>
    <w:p w14:paraId="7C346193" w14:textId="7D13EE0D" w:rsidR="0072312D" w:rsidRDefault="00B209E8" w:rsidP="006F04CB">
      <w:pPr>
        <w:pStyle w:val="ListParagraph"/>
        <w:numPr>
          <w:ilvl w:val="0"/>
          <w:numId w:val="22"/>
        </w:numPr>
        <w:rPr>
          <w:rFonts w:ascii="Calibri" w:hAnsi="Calibri" w:cs="Arial"/>
        </w:rPr>
      </w:pPr>
      <w:r>
        <w:rPr>
          <w:rFonts w:ascii="Calibri" w:hAnsi="Calibri" w:cs="Arial"/>
        </w:rPr>
        <w:t>Overview of the</w:t>
      </w:r>
      <w:r w:rsidR="00BB6394">
        <w:rPr>
          <w:rFonts w:ascii="Calibri" w:hAnsi="Calibri" w:cs="Arial"/>
        </w:rPr>
        <w:t xml:space="preserve"> ITN campaign and HHR activities, including definitions and eligibility criteria </w:t>
      </w:r>
      <w:r w:rsidR="00715352">
        <w:rPr>
          <w:rFonts w:ascii="Calibri" w:hAnsi="Calibri" w:cs="Arial"/>
        </w:rPr>
        <w:t xml:space="preserve">to be </w:t>
      </w:r>
      <w:r w:rsidR="00BB6394">
        <w:rPr>
          <w:rFonts w:ascii="Calibri" w:hAnsi="Calibri" w:cs="Arial"/>
        </w:rPr>
        <w:t>applied during HHR</w:t>
      </w:r>
    </w:p>
    <w:p w14:paraId="006F361F" w14:textId="2AF60CD9" w:rsidR="00FB7206" w:rsidRDefault="00FB7206" w:rsidP="006F04CB">
      <w:pPr>
        <w:pStyle w:val="ListParagraph"/>
        <w:numPr>
          <w:ilvl w:val="0"/>
          <w:numId w:val="22"/>
        </w:numPr>
        <w:rPr>
          <w:rFonts w:ascii="Calibri" w:hAnsi="Calibri" w:cs="Arial"/>
        </w:rPr>
      </w:pPr>
      <w:r>
        <w:rPr>
          <w:rFonts w:ascii="Calibri" w:hAnsi="Calibri" w:cs="Arial"/>
        </w:rPr>
        <w:t xml:space="preserve">Overview of ITN distribution activities, including </w:t>
      </w:r>
      <w:r w:rsidR="006A432A">
        <w:rPr>
          <w:rFonts w:ascii="Calibri" w:hAnsi="Calibri" w:cs="Arial"/>
        </w:rPr>
        <w:t xml:space="preserve">actions required by household members to receive ITNs and </w:t>
      </w:r>
      <w:r w:rsidR="009B6B50">
        <w:rPr>
          <w:rFonts w:ascii="Calibri" w:hAnsi="Calibri" w:cs="Arial"/>
        </w:rPr>
        <w:t>ITN distributor roles and responsibilities</w:t>
      </w:r>
    </w:p>
    <w:p w14:paraId="33C8F1BA" w14:textId="236CB9E8" w:rsidR="006E21CA" w:rsidRDefault="006E21CA" w:rsidP="006F04CB">
      <w:pPr>
        <w:pStyle w:val="ListParagraph"/>
        <w:numPr>
          <w:ilvl w:val="0"/>
          <w:numId w:val="22"/>
        </w:numPr>
        <w:rPr>
          <w:rFonts w:ascii="Calibri" w:hAnsi="Calibri" w:cs="Arial"/>
        </w:rPr>
      </w:pPr>
      <w:r>
        <w:rPr>
          <w:rFonts w:ascii="Calibri" w:hAnsi="Calibri" w:cs="Arial"/>
        </w:rPr>
        <w:t xml:space="preserve">Overview of the assessment design and </w:t>
      </w:r>
      <w:r w:rsidR="00715352">
        <w:rPr>
          <w:rFonts w:ascii="Calibri" w:hAnsi="Calibri" w:cs="Arial"/>
        </w:rPr>
        <w:t xml:space="preserve">household </w:t>
      </w:r>
      <w:r>
        <w:rPr>
          <w:rFonts w:ascii="Calibri" w:hAnsi="Calibri" w:cs="Arial"/>
        </w:rPr>
        <w:t>sampling procedures</w:t>
      </w:r>
    </w:p>
    <w:p w14:paraId="6D156F59" w14:textId="3074AA26" w:rsidR="002456F2" w:rsidRDefault="002456F2" w:rsidP="006F04CB">
      <w:pPr>
        <w:pStyle w:val="ListParagraph"/>
        <w:numPr>
          <w:ilvl w:val="0"/>
          <w:numId w:val="22"/>
        </w:numPr>
        <w:rPr>
          <w:rFonts w:ascii="Calibri" w:hAnsi="Calibri" w:cs="Arial"/>
        </w:rPr>
      </w:pPr>
      <w:r>
        <w:rPr>
          <w:rFonts w:ascii="Calibri" w:hAnsi="Calibri" w:cs="Arial"/>
        </w:rPr>
        <w:t xml:space="preserve">Discussion of </w:t>
      </w:r>
      <w:r w:rsidR="003F7020">
        <w:rPr>
          <w:rFonts w:ascii="Calibri" w:hAnsi="Calibri" w:cs="Arial"/>
        </w:rPr>
        <w:t>informed consent and good assessment practices</w:t>
      </w:r>
    </w:p>
    <w:p w14:paraId="2D473A29" w14:textId="0882B537" w:rsidR="006E21CA" w:rsidRDefault="007134C1" w:rsidP="006F04CB">
      <w:pPr>
        <w:pStyle w:val="ListParagraph"/>
        <w:numPr>
          <w:ilvl w:val="0"/>
          <w:numId w:val="22"/>
        </w:numPr>
        <w:rPr>
          <w:rFonts w:ascii="Calibri" w:hAnsi="Calibri" w:cs="Arial"/>
        </w:rPr>
      </w:pPr>
      <w:r>
        <w:rPr>
          <w:rFonts w:ascii="Calibri" w:hAnsi="Calibri" w:cs="Arial"/>
        </w:rPr>
        <w:t>Review of instructions for each step of the assessment, including hands-on exercises</w:t>
      </w:r>
    </w:p>
    <w:p w14:paraId="4981447E" w14:textId="67CDDD9F" w:rsidR="00277916" w:rsidRDefault="00277916" w:rsidP="006F04CB">
      <w:pPr>
        <w:pStyle w:val="ListParagraph"/>
        <w:numPr>
          <w:ilvl w:val="0"/>
          <w:numId w:val="22"/>
        </w:numPr>
        <w:rPr>
          <w:rFonts w:ascii="Calibri" w:hAnsi="Calibri" w:cs="Arial"/>
        </w:rPr>
      </w:pPr>
      <w:r>
        <w:rPr>
          <w:rFonts w:ascii="Calibri" w:hAnsi="Calibri" w:cs="Arial"/>
        </w:rPr>
        <w:t>Review of the content of the assessment questionnaire on paper</w:t>
      </w:r>
    </w:p>
    <w:p w14:paraId="5233EC37" w14:textId="13B418F1" w:rsidR="005926D4" w:rsidRDefault="006F04CB" w:rsidP="006F04CB">
      <w:pPr>
        <w:pStyle w:val="ListParagraph"/>
        <w:numPr>
          <w:ilvl w:val="0"/>
          <w:numId w:val="22"/>
        </w:numPr>
        <w:rPr>
          <w:rFonts w:ascii="Calibri" w:hAnsi="Calibri" w:cs="Arial"/>
        </w:rPr>
      </w:pPr>
      <w:r>
        <w:rPr>
          <w:rFonts w:ascii="Calibri" w:hAnsi="Calibri" w:cs="Arial"/>
        </w:rPr>
        <w:t xml:space="preserve">Introduction to and practice </w:t>
      </w:r>
      <w:r w:rsidR="00AD668C">
        <w:rPr>
          <w:rFonts w:ascii="Calibri" w:hAnsi="Calibri" w:cs="Arial"/>
        </w:rPr>
        <w:t>with</w:t>
      </w:r>
      <w:r>
        <w:rPr>
          <w:rFonts w:ascii="Calibri" w:hAnsi="Calibri" w:cs="Arial"/>
        </w:rPr>
        <w:t xml:space="preserve"> the </w:t>
      </w:r>
      <w:r w:rsidR="005926D4">
        <w:rPr>
          <w:rFonts w:ascii="Calibri" w:hAnsi="Calibri" w:cs="Arial"/>
        </w:rPr>
        <w:t>digital questionnaire</w:t>
      </w:r>
      <w:r w:rsidR="00AD668C">
        <w:rPr>
          <w:rFonts w:ascii="Calibri" w:hAnsi="Calibri" w:cs="Arial"/>
        </w:rPr>
        <w:t xml:space="preserve"> and software</w:t>
      </w:r>
    </w:p>
    <w:p w14:paraId="373CCC55" w14:textId="790657E9" w:rsidR="006F04CB" w:rsidRDefault="005926D4" w:rsidP="006F04CB">
      <w:pPr>
        <w:pStyle w:val="ListParagraph"/>
        <w:numPr>
          <w:ilvl w:val="0"/>
          <w:numId w:val="22"/>
        </w:numPr>
        <w:rPr>
          <w:rFonts w:ascii="Calibri" w:hAnsi="Calibri" w:cs="Arial"/>
        </w:rPr>
      </w:pPr>
      <w:r>
        <w:rPr>
          <w:rFonts w:ascii="Calibri" w:hAnsi="Calibri" w:cs="Arial"/>
        </w:rPr>
        <w:t xml:space="preserve">Troubleshooting common software and hardware </w:t>
      </w:r>
      <w:r w:rsidR="00EA7668">
        <w:rPr>
          <w:rFonts w:ascii="Calibri" w:hAnsi="Calibri" w:cs="Arial"/>
        </w:rPr>
        <w:t>challenges</w:t>
      </w:r>
    </w:p>
    <w:p w14:paraId="3277B484" w14:textId="67F4C8EC" w:rsidR="006F04CB" w:rsidRDefault="00EA7668" w:rsidP="006F04CB">
      <w:pPr>
        <w:pStyle w:val="ListParagraph"/>
        <w:numPr>
          <w:ilvl w:val="0"/>
          <w:numId w:val="22"/>
        </w:numPr>
        <w:rPr>
          <w:rFonts w:ascii="Calibri" w:hAnsi="Calibri" w:cs="Arial"/>
        </w:rPr>
      </w:pPr>
      <w:r>
        <w:rPr>
          <w:rFonts w:ascii="Calibri" w:hAnsi="Calibri" w:cs="Arial"/>
        </w:rPr>
        <w:t>Practic</w:t>
      </w:r>
      <w:r w:rsidR="00427226">
        <w:rPr>
          <w:rFonts w:ascii="Calibri" w:hAnsi="Calibri" w:cs="Arial"/>
        </w:rPr>
        <w:t>al</w:t>
      </w:r>
      <w:r>
        <w:rPr>
          <w:rFonts w:ascii="Calibri" w:hAnsi="Calibri" w:cs="Arial"/>
        </w:rPr>
        <w:t xml:space="preserve"> session in a community </w:t>
      </w:r>
      <w:r w:rsidR="006645B7">
        <w:rPr>
          <w:rFonts w:ascii="Calibri" w:hAnsi="Calibri" w:cs="Arial"/>
        </w:rPr>
        <w:t xml:space="preserve">outside the assessment sampling frame </w:t>
      </w:r>
      <w:r w:rsidR="00427226">
        <w:rPr>
          <w:rFonts w:ascii="Calibri" w:hAnsi="Calibri" w:cs="Arial"/>
        </w:rPr>
        <w:t>to practice mapping, sampling, and questionnaire administration.</w:t>
      </w:r>
    </w:p>
    <w:p w14:paraId="34C08405" w14:textId="5A8ABF75" w:rsidR="00427226" w:rsidRDefault="00A61422" w:rsidP="006F04CB">
      <w:pPr>
        <w:pStyle w:val="ListParagraph"/>
        <w:numPr>
          <w:ilvl w:val="0"/>
          <w:numId w:val="22"/>
        </w:numPr>
        <w:rPr>
          <w:rFonts w:ascii="Calibri" w:hAnsi="Calibri" w:cs="Arial"/>
        </w:rPr>
      </w:pPr>
      <w:r>
        <w:rPr>
          <w:rFonts w:ascii="Calibri" w:hAnsi="Calibri" w:cs="Arial"/>
        </w:rPr>
        <w:t xml:space="preserve">Practical session on conducting training and adult learning </w:t>
      </w:r>
      <w:r w:rsidR="00641EB7">
        <w:rPr>
          <w:rFonts w:ascii="Calibri" w:hAnsi="Calibri" w:cs="Arial"/>
        </w:rPr>
        <w:t>principles.</w:t>
      </w:r>
    </w:p>
    <w:p w14:paraId="7A678016" w14:textId="4CE0A641" w:rsidR="00A61422" w:rsidRPr="00A61422" w:rsidRDefault="00507668" w:rsidP="00A61422">
      <w:pPr>
        <w:rPr>
          <w:rFonts w:ascii="Calibri" w:hAnsi="Calibri" w:cs="Arial"/>
        </w:rPr>
      </w:pPr>
      <w:r>
        <w:rPr>
          <w:rFonts w:ascii="Calibri" w:hAnsi="Calibri" w:cs="Arial"/>
        </w:rPr>
        <w:t>Individual a</w:t>
      </w:r>
      <w:r w:rsidR="00A61422">
        <w:rPr>
          <w:rFonts w:ascii="Calibri" w:hAnsi="Calibri" w:cs="Arial"/>
        </w:rPr>
        <w:t xml:space="preserve">ssessment supervisors will then cascade </w:t>
      </w:r>
      <w:r w:rsidR="005C6FC2">
        <w:rPr>
          <w:rFonts w:ascii="Calibri" w:hAnsi="Calibri" w:cs="Arial"/>
        </w:rPr>
        <w:t>this training to the</w:t>
      </w:r>
      <w:r w:rsidR="00F662AB">
        <w:rPr>
          <w:rFonts w:ascii="Calibri" w:hAnsi="Calibri" w:cs="Arial"/>
        </w:rPr>
        <w:t>ir</w:t>
      </w:r>
      <w:r w:rsidR="005C6FC2">
        <w:rPr>
          <w:rFonts w:ascii="Calibri" w:hAnsi="Calibri" w:cs="Arial"/>
        </w:rPr>
        <w:t xml:space="preserve"> </w:t>
      </w:r>
      <w:r>
        <w:rPr>
          <w:rFonts w:ascii="Calibri" w:hAnsi="Calibri" w:cs="Arial"/>
        </w:rPr>
        <w:t>assessment teams.</w:t>
      </w:r>
      <w:r w:rsidR="00FA7043">
        <w:rPr>
          <w:rFonts w:ascii="Calibri" w:hAnsi="Calibri" w:cs="Arial"/>
        </w:rPr>
        <w:t xml:space="preserve"> Part of this training will include </w:t>
      </w:r>
      <w:r w:rsidR="005B6D16">
        <w:rPr>
          <w:rFonts w:ascii="Calibri" w:hAnsi="Calibri" w:cs="Arial"/>
        </w:rPr>
        <w:t>initializing the</w:t>
      </w:r>
      <w:r w:rsidR="00FA7043">
        <w:rPr>
          <w:rFonts w:ascii="Calibri" w:hAnsi="Calibri" w:cs="Arial"/>
        </w:rPr>
        <w:t xml:space="preserve"> data collection software on ass</w:t>
      </w:r>
      <w:r w:rsidR="00541922">
        <w:rPr>
          <w:rFonts w:ascii="Calibri" w:hAnsi="Calibri" w:cs="Arial"/>
        </w:rPr>
        <w:t xml:space="preserve">essor’s phones. Software will be </w:t>
      </w:r>
      <w:r w:rsidR="005B6D16">
        <w:rPr>
          <w:rFonts w:ascii="Calibri" w:hAnsi="Calibri" w:cs="Arial"/>
        </w:rPr>
        <w:t>set up</w:t>
      </w:r>
      <w:r w:rsidR="00541922">
        <w:rPr>
          <w:rFonts w:ascii="Calibri" w:hAnsi="Calibri" w:cs="Arial"/>
        </w:rPr>
        <w:t xml:space="preserve"> such that</w:t>
      </w:r>
      <w:r w:rsidR="00717097">
        <w:rPr>
          <w:rFonts w:ascii="Calibri" w:hAnsi="Calibri" w:cs="Arial"/>
        </w:rPr>
        <w:t xml:space="preserve"> </w:t>
      </w:r>
      <w:r w:rsidR="00541922">
        <w:rPr>
          <w:rFonts w:ascii="Calibri" w:hAnsi="Calibri" w:cs="Arial"/>
        </w:rPr>
        <w:t>data is erased from the phone following a successful transfer to the assessment server.</w:t>
      </w:r>
    </w:p>
    <w:p w14:paraId="40EA900E" w14:textId="7B2D1E59" w:rsidR="00A94470" w:rsidRPr="0024399F" w:rsidRDefault="00A94470" w:rsidP="00A94470">
      <w:pPr>
        <w:pStyle w:val="Heading2"/>
      </w:pPr>
      <w:bookmarkStart w:id="20" w:name="_Toc216958699"/>
      <w:r w:rsidRPr="0024399F">
        <w:t>Field procedures</w:t>
      </w:r>
      <w:bookmarkEnd w:id="20"/>
    </w:p>
    <w:p w14:paraId="0C48A3DF" w14:textId="77777777" w:rsidR="002B3AED" w:rsidRPr="002B3AED" w:rsidRDefault="002B3AED" w:rsidP="009337E7">
      <w:pPr>
        <w:pStyle w:val="ListParagraph"/>
        <w:numPr>
          <w:ilvl w:val="0"/>
          <w:numId w:val="33"/>
        </w:numPr>
        <w:rPr>
          <w:rFonts w:ascii="Calibri" w:hAnsi="Calibri" w:cs="Arial"/>
          <w:i/>
          <w:iCs/>
        </w:rPr>
      </w:pPr>
      <w:r>
        <w:rPr>
          <w:rFonts w:ascii="Calibri" w:hAnsi="Calibri" w:cs="Arial"/>
          <w:i/>
          <w:iCs/>
          <w:color w:val="0070C0"/>
        </w:rPr>
        <w:t xml:space="preserve">Describe the </w:t>
      </w:r>
      <w:r w:rsidR="008A4D71">
        <w:rPr>
          <w:rFonts w:ascii="Calibri" w:hAnsi="Calibri" w:cs="Arial"/>
          <w:i/>
          <w:iCs/>
          <w:color w:val="0070C0"/>
        </w:rPr>
        <w:t>timing and duration of fieldwork</w:t>
      </w:r>
      <w:r>
        <w:rPr>
          <w:rFonts w:ascii="Calibri" w:hAnsi="Calibri" w:cs="Arial"/>
          <w:i/>
          <w:iCs/>
          <w:color w:val="0070C0"/>
        </w:rPr>
        <w:t>.</w:t>
      </w:r>
    </w:p>
    <w:p w14:paraId="63DB6062" w14:textId="2FA0CB24" w:rsidR="002B3AED" w:rsidRPr="002B3AED" w:rsidRDefault="002B3AED" w:rsidP="009337E7">
      <w:pPr>
        <w:pStyle w:val="ListParagraph"/>
        <w:numPr>
          <w:ilvl w:val="0"/>
          <w:numId w:val="33"/>
        </w:numPr>
        <w:rPr>
          <w:rFonts w:ascii="Calibri" w:hAnsi="Calibri" w:cs="Arial"/>
          <w:i/>
          <w:iCs/>
        </w:rPr>
      </w:pPr>
      <w:r>
        <w:rPr>
          <w:rFonts w:ascii="Calibri" w:hAnsi="Calibri" w:cs="Arial"/>
          <w:i/>
          <w:iCs/>
          <w:color w:val="0070C0"/>
        </w:rPr>
        <w:t xml:space="preserve">Describe the main </w:t>
      </w:r>
      <w:r w:rsidR="005F6C4E">
        <w:rPr>
          <w:rFonts w:ascii="Calibri" w:hAnsi="Calibri" w:cs="Arial"/>
          <w:i/>
          <w:iCs/>
          <w:color w:val="0070C0"/>
        </w:rPr>
        <w:t>fieldwork procedure</w:t>
      </w:r>
      <w:r>
        <w:rPr>
          <w:rFonts w:ascii="Calibri" w:hAnsi="Calibri" w:cs="Arial"/>
          <w:i/>
          <w:iCs/>
          <w:color w:val="0070C0"/>
        </w:rPr>
        <w:t>s</w:t>
      </w:r>
      <w:r w:rsidR="000B3059">
        <w:rPr>
          <w:rFonts w:ascii="Calibri" w:hAnsi="Calibri" w:cs="Arial"/>
          <w:i/>
          <w:iCs/>
          <w:color w:val="0070C0"/>
        </w:rPr>
        <w:t>, including how the questionnaire will be implemented.</w:t>
      </w:r>
    </w:p>
    <w:p w14:paraId="7BE4260A" w14:textId="58373218" w:rsidR="002B3AED" w:rsidRPr="002B3AED" w:rsidRDefault="002B3AED" w:rsidP="009337E7">
      <w:pPr>
        <w:pStyle w:val="ListParagraph"/>
        <w:numPr>
          <w:ilvl w:val="0"/>
          <w:numId w:val="33"/>
        </w:numPr>
        <w:rPr>
          <w:rFonts w:ascii="Calibri" w:hAnsi="Calibri" w:cs="Arial"/>
          <w:i/>
          <w:iCs/>
        </w:rPr>
      </w:pPr>
      <w:r>
        <w:rPr>
          <w:rFonts w:ascii="Calibri" w:hAnsi="Calibri" w:cs="Arial"/>
          <w:i/>
          <w:iCs/>
          <w:color w:val="0070C0"/>
        </w:rPr>
        <w:t xml:space="preserve">Describe the </w:t>
      </w:r>
      <w:r w:rsidR="008A4D71">
        <w:rPr>
          <w:rFonts w:ascii="Calibri" w:hAnsi="Calibri" w:cs="Arial"/>
          <w:i/>
          <w:iCs/>
          <w:color w:val="0070C0"/>
        </w:rPr>
        <w:t>process for submitting data</w:t>
      </w:r>
      <w:r w:rsidR="000B3059">
        <w:rPr>
          <w:rFonts w:ascii="Calibri" w:hAnsi="Calibri" w:cs="Arial"/>
          <w:i/>
          <w:iCs/>
          <w:color w:val="0070C0"/>
        </w:rPr>
        <w:t xml:space="preserve"> and </w:t>
      </w:r>
      <w:r w:rsidR="00F7547C">
        <w:rPr>
          <w:rFonts w:ascii="Calibri" w:hAnsi="Calibri" w:cs="Arial"/>
          <w:i/>
          <w:iCs/>
          <w:color w:val="0070C0"/>
        </w:rPr>
        <w:t>maintaining data security during fieldwork.</w:t>
      </w:r>
    </w:p>
    <w:p w14:paraId="77192B3F" w14:textId="4683CF96" w:rsidR="009337E7" w:rsidRPr="002453AA" w:rsidRDefault="002B3AED" w:rsidP="009337E7">
      <w:pPr>
        <w:pStyle w:val="ListParagraph"/>
        <w:numPr>
          <w:ilvl w:val="0"/>
          <w:numId w:val="33"/>
        </w:numPr>
        <w:rPr>
          <w:rFonts w:ascii="Calibri" w:hAnsi="Calibri" w:cs="Arial"/>
          <w:i/>
          <w:iCs/>
        </w:rPr>
      </w:pPr>
      <w:r>
        <w:rPr>
          <w:rFonts w:ascii="Calibri" w:hAnsi="Calibri" w:cs="Arial"/>
          <w:i/>
          <w:iCs/>
          <w:color w:val="0070C0"/>
        </w:rPr>
        <w:t xml:space="preserve">Describe </w:t>
      </w:r>
      <w:r w:rsidR="008A4D71">
        <w:rPr>
          <w:rFonts w:ascii="Calibri" w:hAnsi="Calibri" w:cs="Arial"/>
          <w:i/>
          <w:iCs/>
          <w:color w:val="0070C0"/>
        </w:rPr>
        <w:t>approaches to supervision and monitoring.</w:t>
      </w:r>
    </w:p>
    <w:p w14:paraId="1ECA5B66" w14:textId="12D10453" w:rsidR="005839C5" w:rsidRDefault="00077F23" w:rsidP="00A94470">
      <w:pPr>
        <w:rPr>
          <w:rFonts w:ascii="Calibri" w:hAnsi="Calibri" w:cs="Arial"/>
        </w:rPr>
      </w:pPr>
      <w:r>
        <w:rPr>
          <w:rFonts w:ascii="Calibri" w:hAnsi="Calibri" w:cs="Arial"/>
        </w:rPr>
        <w:t>Fieldwork will begin on</w:t>
      </w:r>
      <w:r w:rsidR="00732F01">
        <w:rPr>
          <w:rFonts w:ascii="Calibri" w:hAnsi="Calibri" w:cs="Arial"/>
        </w:rPr>
        <w:t xml:space="preserve"> or after the fourth day following completion of </w:t>
      </w:r>
      <w:r w:rsidR="008E7CFA">
        <w:rPr>
          <w:rFonts w:ascii="Calibri" w:hAnsi="Calibri" w:cs="Arial"/>
        </w:rPr>
        <w:t>campaign</w:t>
      </w:r>
      <w:r w:rsidR="005E5CF3">
        <w:rPr>
          <w:rFonts w:ascii="Calibri" w:hAnsi="Calibri" w:cs="Arial"/>
        </w:rPr>
        <w:t xml:space="preserve"> </w:t>
      </w:r>
      <w:r w:rsidR="00732F01">
        <w:rPr>
          <w:rFonts w:ascii="Calibri" w:hAnsi="Calibri" w:cs="Arial"/>
        </w:rPr>
        <w:t>ITN distribution</w:t>
      </w:r>
      <w:r w:rsidR="005E5CF3">
        <w:rPr>
          <w:rFonts w:ascii="Calibri" w:hAnsi="Calibri" w:cs="Arial"/>
        </w:rPr>
        <w:t xml:space="preserve"> activities</w:t>
      </w:r>
      <w:r w:rsidR="001619B9">
        <w:rPr>
          <w:rFonts w:ascii="Calibri" w:hAnsi="Calibri" w:cs="Arial"/>
        </w:rPr>
        <w:t xml:space="preserve">. </w:t>
      </w:r>
      <w:r w:rsidR="008E7CFA">
        <w:rPr>
          <w:rFonts w:ascii="Calibri" w:hAnsi="Calibri" w:cs="Arial"/>
        </w:rPr>
        <w:t>The e</w:t>
      </w:r>
      <w:r w:rsidR="001619B9">
        <w:rPr>
          <w:rFonts w:ascii="Calibri" w:hAnsi="Calibri" w:cs="Arial"/>
        </w:rPr>
        <w:t xml:space="preserve">xact timing of fieldwork will thus depend on </w:t>
      </w:r>
      <w:r w:rsidR="008E7CFA">
        <w:rPr>
          <w:rFonts w:ascii="Calibri" w:hAnsi="Calibri" w:cs="Arial"/>
        </w:rPr>
        <w:t>ITN distribution</w:t>
      </w:r>
      <w:r w:rsidR="001619B9">
        <w:rPr>
          <w:rFonts w:ascii="Calibri" w:hAnsi="Calibri" w:cs="Arial"/>
        </w:rPr>
        <w:t xml:space="preserve"> timing. </w:t>
      </w:r>
      <w:r w:rsidR="00D72452">
        <w:rPr>
          <w:rFonts w:ascii="Calibri" w:hAnsi="Calibri" w:cs="Arial"/>
        </w:rPr>
        <w:t xml:space="preserve">ITN distribution </w:t>
      </w:r>
      <w:r w:rsidR="001619B9">
        <w:rPr>
          <w:rFonts w:ascii="Calibri" w:hAnsi="Calibri" w:cs="Arial"/>
        </w:rPr>
        <w:t xml:space="preserve">is currently scheduled to </w:t>
      </w:r>
      <w:r w:rsidR="00D72452">
        <w:rPr>
          <w:rFonts w:ascii="Calibri" w:hAnsi="Calibri" w:cs="Arial"/>
        </w:rPr>
        <w:t xml:space="preserve">take place from </w:t>
      </w:r>
      <w:r w:rsidR="001619B9" w:rsidRPr="001619B9">
        <w:rPr>
          <w:rFonts w:ascii="Calibri" w:hAnsi="Calibri" w:cs="Arial"/>
          <w:i/>
          <w:iCs/>
          <w:color w:val="0070C0"/>
        </w:rPr>
        <w:t>date</w:t>
      </w:r>
      <w:r w:rsidR="00D72452">
        <w:rPr>
          <w:rFonts w:ascii="Calibri" w:hAnsi="Calibri" w:cs="Arial"/>
        </w:rPr>
        <w:t xml:space="preserve"> to </w:t>
      </w:r>
      <w:r w:rsidR="00D72452" w:rsidRPr="001619B9">
        <w:rPr>
          <w:rFonts w:ascii="Calibri" w:hAnsi="Calibri" w:cs="Arial"/>
          <w:i/>
          <w:iCs/>
          <w:color w:val="0070C0"/>
        </w:rPr>
        <w:t>date</w:t>
      </w:r>
      <w:r w:rsidR="001619B9">
        <w:rPr>
          <w:rFonts w:ascii="Calibri" w:hAnsi="Calibri" w:cs="Arial"/>
        </w:rPr>
        <w:t xml:space="preserve">. </w:t>
      </w:r>
      <w:r w:rsidR="00A10121">
        <w:rPr>
          <w:rFonts w:ascii="Calibri" w:hAnsi="Calibri" w:cs="Arial"/>
        </w:rPr>
        <w:t>F</w:t>
      </w:r>
      <w:r w:rsidR="002A28CE">
        <w:rPr>
          <w:rFonts w:ascii="Calibri" w:hAnsi="Calibri" w:cs="Arial"/>
        </w:rPr>
        <w:t xml:space="preserve">ieldwork </w:t>
      </w:r>
      <w:r w:rsidR="000E5DCB">
        <w:rPr>
          <w:rFonts w:ascii="Calibri" w:hAnsi="Calibri" w:cs="Arial"/>
        </w:rPr>
        <w:t xml:space="preserve">will </w:t>
      </w:r>
      <w:r w:rsidR="002A28CE">
        <w:rPr>
          <w:rFonts w:ascii="Calibri" w:hAnsi="Calibri" w:cs="Arial"/>
        </w:rPr>
        <w:t>last six days</w:t>
      </w:r>
      <w:r w:rsidR="00A10121">
        <w:rPr>
          <w:rFonts w:ascii="Calibri" w:hAnsi="Calibri" w:cs="Arial"/>
        </w:rPr>
        <w:t xml:space="preserve"> </w:t>
      </w:r>
      <w:r w:rsidR="00CB3440">
        <w:rPr>
          <w:rFonts w:ascii="Calibri" w:hAnsi="Calibri" w:cs="Arial"/>
        </w:rPr>
        <w:t xml:space="preserve">per district, with all </w:t>
      </w:r>
      <w:r w:rsidR="00CB3440">
        <w:rPr>
          <w:rFonts w:ascii="Calibri" w:hAnsi="Calibri" w:cs="Arial"/>
        </w:rPr>
        <w:lastRenderedPageBreak/>
        <w:t>districts running con</w:t>
      </w:r>
      <w:r w:rsidR="00C432D1">
        <w:rPr>
          <w:rFonts w:ascii="Calibri" w:hAnsi="Calibri" w:cs="Arial"/>
        </w:rPr>
        <w:t>currently</w:t>
      </w:r>
      <w:r w:rsidR="004F008B">
        <w:rPr>
          <w:rFonts w:ascii="Calibri" w:hAnsi="Calibri" w:cs="Arial"/>
        </w:rPr>
        <w:t>;</w:t>
      </w:r>
      <w:r w:rsidR="000E5DCB">
        <w:rPr>
          <w:rFonts w:ascii="Calibri" w:hAnsi="Calibri" w:cs="Arial"/>
        </w:rPr>
        <w:t xml:space="preserve"> </w:t>
      </w:r>
      <w:r w:rsidR="00E8152E">
        <w:rPr>
          <w:rFonts w:ascii="Calibri" w:hAnsi="Calibri" w:cs="Arial"/>
        </w:rPr>
        <w:t>each</w:t>
      </w:r>
      <w:r w:rsidR="004F008B">
        <w:rPr>
          <w:rFonts w:ascii="Calibri" w:hAnsi="Calibri" w:cs="Arial"/>
        </w:rPr>
        <w:t xml:space="preserve"> district t</w:t>
      </w:r>
      <w:r w:rsidR="000E5DCB">
        <w:rPr>
          <w:rFonts w:ascii="Calibri" w:hAnsi="Calibri" w:cs="Arial"/>
        </w:rPr>
        <w:t xml:space="preserve">eam will complete </w:t>
      </w:r>
      <w:r w:rsidR="002A28CE">
        <w:rPr>
          <w:rFonts w:ascii="Calibri" w:hAnsi="Calibri" w:cs="Arial"/>
        </w:rPr>
        <w:t>one cluster of ten households per day, for a total of 60 households per district</w:t>
      </w:r>
      <w:r w:rsidR="000E5DCB">
        <w:rPr>
          <w:rFonts w:ascii="Calibri" w:hAnsi="Calibri" w:cs="Arial"/>
        </w:rPr>
        <w:t xml:space="preserve"> over six days</w:t>
      </w:r>
      <w:r w:rsidR="002A28CE">
        <w:rPr>
          <w:rFonts w:ascii="Calibri" w:hAnsi="Calibri" w:cs="Arial"/>
        </w:rPr>
        <w:t>.</w:t>
      </w:r>
    </w:p>
    <w:p w14:paraId="633B1194" w14:textId="51D7E19F" w:rsidR="004D6B9E" w:rsidRPr="00301E67" w:rsidRDefault="007E14FE" w:rsidP="004D6B9E">
      <w:pPr>
        <w:pStyle w:val="Heading3"/>
      </w:pPr>
      <w:bookmarkStart w:id="21" w:name="_Toc216958700"/>
      <w:r>
        <w:t>Preparation for cluster entry</w:t>
      </w:r>
      <w:bookmarkEnd w:id="21"/>
    </w:p>
    <w:p w14:paraId="2FFA15E9" w14:textId="77777777" w:rsidR="00F93065" w:rsidRDefault="00144372" w:rsidP="008526FD">
      <w:pPr>
        <w:rPr>
          <w:rFonts w:ascii="Calibri" w:hAnsi="Calibri" w:cs="Arial"/>
        </w:rPr>
      </w:pPr>
      <w:r>
        <w:rPr>
          <w:rFonts w:ascii="Calibri" w:hAnsi="Calibri" w:cs="Arial"/>
        </w:rPr>
        <w:t xml:space="preserve">Cluster random sampling will be performed </w:t>
      </w:r>
      <w:r w:rsidR="00D323A3">
        <w:rPr>
          <w:rFonts w:ascii="Calibri" w:hAnsi="Calibri" w:cs="Arial"/>
        </w:rPr>
        <w:t xml:space="preserve">in advance </w:t>
      </w:r>
      <w:r>
        <w:rPr>
          <w:rFonts w:ascii="Calibri" w:hAnsi="Calibri" w:cs="Arial"/>
        </w:rPr>
        <w:t xml:space="preserve">by the data analyst </w:t>
      </w:r>
      <w:r w:rsidR="0030263F">
        <w:rPr>
          <w:rFonts w:ascii="Calibri" w:hAnsi="Calibri" w:cs="Arial"/>
        </w:rPr>
        <w:t>and</w:t>
      </w:r>
      <w:r>
        <w:rPr>
          <w:rFonts w:ascii="Calibri" w:hAnsi="Calibri" w:cs="Arial"/>
        </w:rPr>
        <w:t xml:space="preserve"> </w:t>
      </w:r>
      <w:r w:rsidR="0030263F">
        <w:rPr>
          <w:rFonts w:ascii="Calibri" w:hAnsi="Calibri" w:cs="Arial"/>
        </w:rPr>
        <w:t xml:space="preserve">district </w:t>
      </w:r>
      <w:r>
        <w:rPr>
          <w:rFonts w:ascii="Calibri" w:hAnsi="Calibri" w:cs="Arial"/>
        </w:rPr>
        <w:t xml:space="preserve">cluster lists </w:t>
      </w:r>
      <w:r w:rsidR="0030263F">
        <w:rPr>
          <w:rFonts w:ascii="Calibri" w:hAnsi="Calibri" w:cs="Arial"/>
        </w:rPr>
        <w:t xml:space="preserve">will be </w:t>
      </w:r>
      <w:r>
        <w:rPr>
          <w:rFonts w:ascii="Calibri" w:hAnsi="Calibri" w:cs="Arial"/>
        </w:rPr>
        <w:t xml:space="preserve">shared with assessment supervisors during their centralized training. </w:t>
      </w:r>
      <w:r w:rsidR="00E43B06">
        <w:rPr>
          <w:rFonts w:ascii="Calibri" w:hAnsi="Calibri" w:cs="Arial"/>
        </w:rPr>
        <w:t xml:space="preserve">Supervisors </w:t>
      </w:r>
      <w:r w:rsidR="008526FD">
        <w:rPr>
          <w:rFonts w:ascii="Calibri" w:hAnsi="Calibri" w:cs="Arial"/>
        </w:rPr>
        <w:t xml:space="preserve">will have the opportunity to liaise with campaign HHR and distribution teams </w:t>
      </w:r>
      <w:r w:rsidR="00020903">
        <w:rPr>
          <w:rFonts w:ascii="Calibri" w:hAnsi="Calibri" w:cs="Arial"/>
        </w:rPr>
        <w:t xml:space="preserve">prior to fieldwork </w:t>
      </w:r>
      <w:r w:rsidR="008526FD">
        <w:rPr>
          <w:rFonts w:ascii="Calibri" w:hAnsi="Calibri" w:cs="Arial"/>
        </w:rPr>
        <w:t>to gather</w:t>
      </w:r>
      <w:r w:rsidR="00954B16">
        <w:rPr>
          <w:rFonts w:ascii="Calibri" w:hAnsi="Calibri" w:cs="Arial"/>
        </w:rPr>
        <w:t xml:space="preserve"> </w:t>
      </w:r>
      <w:r w:rsidR="00E02928">
        <w:rPr>
          <w:rFonts w:ascii="Calibri" w:hAnsi="Calibri" w:cs="Arial"/>
        </w:rPr>
        <w:t xml:space="preserve">basic information about the </w:t>
      </w:r>
      <w:r w:rsidR="008526FD">
        <w:rPr>
          <w:rFonts w:ascii="Calibri" w:hAnsi="Calibri" w:cs="Arial"/>
        </w:rPr>
        <w:t>selected clusters</w:t>
      </w:r>
      <w:r w:rsidR="001F0AFB">
        <w:rPr>
          <w:rFonts w:ascii="Calibri" w:hAnsi="Calibri" w:cs="Arial"/>
        </w:rPr>
        <w:t xml:space="preserve">, such as </w:t>
      </w:r>
      <w:r w:rsidR="008526FD">
        <w:rPr>
          <w:rFonts w:ascii="Calibri" w:hAnsi="Calibri" w:cs="Arial"/>
        </w:rPr>
        <w:t xml:space="preserve">confirming </w:t>
      </w:r>
      <w:r w:rsidR="00495DEE">
        <w:rPr>
          <w:rFonts w:ascii="Calibri" w:hAnsi="Calibri" w:cs="Arial"/>
        </w:rPr>
        <w:t xml:space="preserve">the </w:t>
      </w:r>
      <w:r w:rsidR="007D4AB0">
        <w:rPr>
          <w:rFonts w:ascii="Calibri" w:hAnsi="Calibri" w:cs="Arial"/>
        </w:rPr>
        <w:t>location</w:t>
      </w:r>
      <w:r w:rsidR="008526FD">
        <w:rPr>
          <w:rFonts w:ascii="Calibri" w:hAnsi="Calibri" w:cs="Arial"/>
        </w:rPr>
        <w:t xml:space="preserve"> (if required)</w:t>
      </w:r>
      <w:r w:rsidR="002E09D4">
        <w:rPr>
          <w:rFonts w:ascii="Calibri" w:hAnsi="Calibri" w:cs="Arial"/>
        </w:rPr>
        <w:t xml:space="preserve"> and boundary, </w:t>
      </w:r>
      <w:r w:rsidR="007D4AB0">
        <w:rPr>
          <w:rFonts w:ascii="Calibri" w:hAnsi="Calibri" w:cs="Arial"/>
        </w:rPr>
        <w:t xml:space="preserve">area description, and </w:t>
      </w:r>
      <w:r w:rsidR="0083335F">
        <w:rPr>
          <w:rFonts w:ascii="Calibri" w:hAnsi="Calibri" w:cs="Arial"/>
        </w:rPr>
        <w:t xml:space="preserve">approximate </w:t>
      </w:r>
      <w:r w:rsidR="00495DEE">
        <w:rPr>
          <w:rFonts w:ascii="Calibri" w:hAnsi="Calibri" w:cs="Arial"/>
        </w:rPr>
        <w:t>number of households.</w:t>
      </w:r>
    </w:p>
    <w:p w14:paraId="332CEA70" w14:textId="44106ECA" w:rsidR="002A28CE" w:rsidRDefault="00F93065" w:rsidP="008526FD">
      <w:pPr>
        <w:rPr>
          <w:rFonts w:ascii="Calibri" w:hAnsi="Calibri" w:cs="Arial"/>
        </w:rPr>
      </w:pPr>
      <w:r>
        <w:rPr>
          <w:rFonts w:ascii="Calibri" w:hAnsi="Calibri" w:cs="Arial"/>
        </w:rPr>
        <w:t xml:space="preserve">During supervisor cascade training for </w:t>
      </w:r>
      <w:r w:rsidR="000E6CF1">
        <w:rPr>
          <w:rFonts w:ascii="Calibri" w:hAnsi="Calibri" w:cs="Arial"/>
        </w:rPr>
        <w:t xml:space="preserve">their assessment teams, </w:t>
      </w:r>
      <w:r w:rsidR="00074A98">
        <w:rPr>
          <w:rFonts w:ascii="Calibri" w:hAnsi="Calibri" w:cs="Arial"/>
        </w:rPr>
        <w:t xml:space="preserve">fieldwork </w:t>
      </w:r>
      <w:r w:rsidR="000E6CF1">
        <w:rPr>
          <w:rFonts w:ascii="Calibri" w:hAnsi="Calibri" w:cs="Arial"/>
        </w:rPr>
        <w:t xml:space="preserve">plans will be developed for each district </w:t>
      </w:r>
      <w:r w:rsidR="00074A98">
        <w:rPr>
          <w:rFonts w:ascii="Calibri" w:hAnsi="Calibri" w:cs="Arial"/>
        </w:rPr>
        <w:t xml:space="preserve">describing the order in which clusters will be visited. </w:t>
      </w:r>
      <w:r w:rsidR="001D409F">
        <w:rPr>
          <w:rFonts w:ascii="Calibri" w:hAnsi="Calibri" w:cs="Arial"/>
        </w:rPr>
        <w:t xml:space="preserve">Prior to </w:t>
      </w:r>
      <w:r w:rsidR="00930EB4">
        <w:rPr>
          <w:rFonts w:ascii="Calibri" w:hAnsi="Calibri" w:cs="Arial"/>
        </w:rPr>
        <w:t xml:space="preserve">fieldwork the assessment teams and supervisors will </w:t>
      </w:r>
      <w:r w:rsidR="007530B9">
        <w:rPr>
          <w:rFonts w:ascii="Calibri" w:hAnsi="Calibri" w:cs="Arial"/>
        </w:rPr>
        <w:t>contact local community leader</w:t>
      </w:r>
      <w:r w:rsidR="00930EB4">
        <w:rPr>
          <w:rFonts w:ascii="Calibri" w:hAnsi="Calibri" w:cs="Arial"/>
        </w:rPr>
        <w:t>s in each cluster</w:t>
      </w:r>
      <w:r w:rsidR="00931A0F">
        <w:rPr>
          <w:rFonts w:ascii="Calibri" w:hAnsi="Calibri" w:cs="Arial"/>
        </w:rPr>
        <w:t xml:space="preserve"> – using details shared by the HHR </w:t>
      </w:r>
      <w:r w:rsidR="00930EB4">
        <w:rPr>
          <w:rFonts w:ascii="Calibri" w:hAnsi="Calibri" w:cs="Arial"/>
        </w:rPr>
        <w:t xml:space="preserve">and/or ITN distribution </w:t>
      </w:r>
      <w:r w:rsidR="00931A0F">
        <w:rPr>
          <w:rFonts w:ascii="Calibri" w:hAnsi="Calibri" w:cs="Arial"/>
        </w:rPr>
        <w:t>team</w:t>
      </w:r>
      <w:r w:rsidR="00930EB4">
        <w:rPr>
          <w:rFonts w:ascii="Calibri" w:hAnsi="Calibri" w:cs="Arial"/>
        </w:rPr>
        <w:t>s</w:t>
      </w:r>
      <w:r w:rsidR="00931A0F">
        <w:rPr>
          <w:rFonts w:ascii="Calibri" w:hAnsi="Calibri" w:cs="Arial"/>
        </w:rPr>
        <w:t xml:space="preserve"> – to </w:t>
      </w:r>
      <w:r w:rsidR="00706F8E">
        <w:rPr>
          <w:rFonts w:ascii="Calibri" w:hAnsi="Calibri" w:cs="Arial"/>
        </w:rPr>
        <w:t>facilitate</w:t>
      </w:r>
      <w:r w:rsidR="00931A0F">
        <w:rPr>
          <w:rFonts w:ascii="Calibri" w:hAnsi="Calibri" w:cs="Arial"/>
        </w:rPr>
        <w:t xml:space="preserve"> assessment teams</w:t>
      </w:r>
      <w:r w:rsidR="009E2C42">
        <w:rPr>
          <w:rFonts w:ascii="Calibri" w:hAnsi="Calibri" w:cs="Arial"/>
        </w:rPr>
        <w:t>’</w:t>
      </w:r>
      <w:r w:rsidR="00931A0F">
        <w:rPr>
          <w:rFonts w:ascii="Calibri" w:hAnsi="Calibri" w:cs="Arial"/>
        </w:rPr>
        <w:t xml:space="preserve"> arrival </w:t>
      </w:r>
      <w:r w:rsidR="00706F8E">
        <w:rPr>
          <w:rFonts w:ascii="Calibri" w:hAnsi="Calibri" w:cs="Arial"/>
        </w:rPr>
        <w:t xml:space="preserve">in </w:t>
      </w:r>
      <w:r w:rsidR="009E2C42">
        <w:rPr>
          <w:rFonts w:ascii="Calibri" w:hAnsi="Calibri" w:cs="Arial"/>
        </w:rPr>
        <w:t>each</w:t>
      </w:r>
      <w:r w:rsidR="00706F8E">
        <w:rPr>
          <w:rFonts w:ascii="Calibri" w:hAnsi="Calibri" w:cs="Arial"/>
        </w:rPr>
        <w:t xml:space="preserve"> community.</w:t>
      </w:r>
    </w:p>
    <w:p w14:paraId="266D806D" w14:textId="50E6199A" w:rsidR="007E14FE" w:rsidRPr="00301E67" w:rsidRDefault="007E14FE" w:rsidP="007E14FE">
      <w:pPr>
        <w:pStyle w:val="Heading3"/>
      </w:pPr>
      <w:bookmarkStart w:id="22" w:name="_Toc216958701"/>
      <w:r>
        <w:t>Household consent and interviews</w:t>
      </w:r>
      <w:bookmarkEnd w:id="22"/>
    </w:p>
    <w:p w14:paraId="5BFF06A0" w14:textId="0C698870" w:rsidR="00945BE3" w:rsidRDefault="007E14FE" w:rsidP="007E14FE">
      <w:pPr>
        <w:rPr>
          <w:rFonts w:ascii="Calibri" w:hAnsi="Calibri" w:cs="Arial"/>
        </w:rPr>
      </w:pPr>
      <w:r w:rsidRPr="0024399F">
        <w:rPr>
          <w:rFonts w:ascii="Calibri" w:hAnsi="Calibri" w:cs="Arial"/>
        </w:rPr>
        <w:t xml:space="preserve">After </w:t>
      </w:r>
      <w:r w:rsidR="00F82C12">
        <w:rPr>
          <w:rFonts w:ascii="Calibri" w:hAnsi="Calibri" w:cs="Arial"/>
        </w:rPr>
        <w:t xml:space="preserve">community entry and </w:t>
      </w:r>
      <w:r w:rsidRPr="0024399F">
        <w:rPr>
          <w:rFonts w:ascii="Calibri" w:hAnsi="Calibri" w:cs="Arial"/>
        </w:rPr>
        <w:t xml:space="preserve">the selection of </w:t>
      </w:r>
      <w:r w:rsidR="00A945B6">
        <w:rPr>
          <w:rFonts w:ascii="Calibri" w:hAnsi="Calibri" w:cs="Arial"/>
        </w:rPr>
        <w:t>the starting</w:t>
      </w:r>
      <w:r w:rsidRPr="0024399F">
        <w:rPr>
          <w:rFonts w:ascii="Calibri" w:hAnsi="Calibri" w:cs="Arial"/>
        </w:rPr>
        <w:t xml:space="preserve"> household (</w:t>
      </w:r>
      <w:r w:rsidR="00D521AA">
        <w:rPr>
          <w:rFonts w:ascii="Calibri" w:hAnsi="Calibri" w:cs="Arial"/>
        </w:rPr>
        <w:t>section 2.4.2</w:t>
      </w:r>
      <w:r w:rsidRPr="0024399F">
        <w:rPr>
          <w:rFonts w:ascii="Calibri" w:hAnsi="Calibri" w:cs="Arial"/>
        </w:rPr>
        <w:t>)</w:t>
      </w:r>
      <w:r w:rsidR="00A945B6">
        <w:rPr>
          <w:rFonts w:ascii="Calibri" w:hAnsi="Calibri" w:cs="Arial"/>
        </w:rPr>
        <w:t xml:space="preserve">, </w:t>
      </w:r>
      <w:r w:rsidR="00CC5072">
        <w:rPr>
          <w:rFonts w:ascii="Calibri" w:hAnsi="Calibri" w:cs="Arial"/>
        </w:rPr>
        <w:t xml:space="preserve">the household will be visited </w:t>
      </w:r>
      <w:r w:rsidR="00D23CC1">
        <w:rPr>
          <w:rFonts w:ascii="Calibri" w:hAnsi="Calibri" w:cs="Arial"/>
        </w:rPr>
        <w:t xml:space="preserve">and invited to participate in the assessment. </w:t>
      </w:r>
      <w:r w:rsidR="007B16FF">
        <w:rPr>
          <w:rFonts w:ascii="Calibri" w:hAnsi="Calibri" w:cs="Arial"/>
        </w:rPr>
        <w:t xml:space="preserve">The assessment team will </w:t>
      </w:r>
      <w:r w:rsidR="00990DA3">
        <w:rPr>
          <w:rFonts w:ascii="Calibri" w:hAnsi="Calibri" w:cs="Arial"/>
        </w:rPr>
        <w:t xml:space="preserve">request </w:t>
      </w:r>
      <w:r w:rsidR="007B16FF">
        <w:rPr>
          <w:rFonts w:ascii="Calibri" w:hAnsi="Calibri" w:cs="Arial"/>
        </w:rPr>
        <w:t xml:space="preserve">to interview the household member </w:t>
      </w:r>
      <w:r w:rsidR="00AE4AB0">
        <w:rPr>
          <w:rFonts w:ascii="Calibri" w:hAnsi="Calibri" w:cs="Arial"/>
        </w:rPr>
        <w:t xml:space="preserve">who </w:t>
      </w:r>
      <w:r w:rsidR="005F2CBB">
        <w:rPr>
          <w:rFonts w:ascii="Calibri" w:hAnsi="Calibri" w:cs="Arial"/>
        </w:rPr>
        <w:t>spoke to the</w:t>
      </w:r>
      <w:r w:rsidR="00AE4AB0">
        <w:rPr>
          <w:rFonts w:ascii="Calibri" w:hAnsi="Calibri" w:cs="Arial"/>
        </w:rPr>
        <w:t xml:space="preserve"> </w:t>
      </w:r>
      <w:r w:rsidR="007B16FF">
        <w:rPr>
          <w:rFonts w:ascii="Calibri" w:hAnsi="Calibri" w:cs="Arial"/>
        </w:rPr>
        <w:t xml:space="preserve">HHR team </w:t>
      </w:r>
      <w:r w:rsidR="00C62B03">
        <w:rPr>
          <w:rFonts w:ascii="Calibri" w:hAnsi="Calibri" w:cs="Arial"/>
        </w:rPr>
        <w:t xml:space="preserve">when they visited </w:t>
      </w:r>
      <w:r w:rsidR="007B16FF">
        <w:rPr>
          <w:rFonts w:ascii="Calibri" w:hAnsi="Calibri" w:cs="Arial"/>
        </w:rPr>
        <w:t>(assuming the household was registered by the HHR team)</w:t>
      </w:r>
      <w:r w:rsidR="003F7FA4">
        <w:rPr>
          <w:rFonts w:ascii="Calibri" w:hAnsi="Calibri" w:cs="Arial"/>
        </w:rPr>
        <w:t xml:space="preserve">; this is to </w:t>
      </w:r>
      <w:r w:rsidR="00C62B03">
        <w:rPr>
          <w:rFonts w:ascii="Calibri" w:hAnsi="Calibri" w:cs="Arial"/>
        </w:rPr>
        <w:t>minimize</w:t>
      </w:r>
      <w:r w:rsidR="003F7FA4">
        <w:rPr>
          <w:rFonts w:ascii="Calibri" w:hAnsi="Calibri" w:cs="Arial"/>
        </w:rPr>
        <w:t xml:space="preserve"> </w:t>
      </w:r>
      <w:r w:rsidR="004514DF">
        <w:rPr>
          <w:rFonts w:ascii="Calibri" w:hAnsi="Calibri" w:cs="Arial"/>
        </w:rPr>
        <w:t xml:space="preserve">recall </w:t>
      </w:r>
      <w:r w:rsidR="003F7FA4">
        <w:rPr>
          <w:rFonts w:ascii="Calibri" w:hAnsi="Calibri" w:cs="Arial"/>
        </w:rPr>
        <w:t xml:space="preserve">bias </w:t>
      </w:r>
      <w:r w:rsidR="006F01F1">
        <w:rPr>
          <w:rFonts w:ascii="Calibri" w:hAnsi="Calibri" w:cs="Arial"/>
        </w:rPr>
        <w:t xml:space="preserve">arising from interviewing someone who was not involved in the HHR team visit. </w:t>
      </w:r>
      <w:r w:rsidRPr="0024399F">
        <w:rPr>
          <w:rFonts w:ascii="Calibri" w:hAnsi="Calibri" w:cs="Arial"/>
        </w:rPr>
        <w:t>I</w:t>
      </w:r>
      <w:r w:rsidR="005F2CBB">
        <w:rPr>
          <w:rFonts w:ascii="Calibri" w:hAnsi="Calibri" w:cs="Arial"/>
        </w:rPr>
        <w:t xml:space="preserve">f the person who spoke to the HHR team is not </w:t>
      </w:r>
      <w:r w:rsidR="00A27313">
        <w:rPr>
          <w:rFonts w:ascii="Calibri" w:hAnsi="Calibri" w:cs="Arial"/>
        </w:rPr>
        <w:t xml:space="preserve">available </w:t>
      </w:r>
      <w:r w:rsidR="003F5A20">
        <w:rPr>
          <w:rFonts w:ascii="Calibri" w:hAnsi="Calibri" w:cs="Arial"/>
        </w:rPr>
        <w:t xml:space="preserve">or household members refuse to participate, a record of the household approach will be </w:t>
      </w:r>
      <w:r w:rsidR="00945BE3">
        <w:rPr>
          <w:rFonts w:ascii="Calibri" w:hAnsi="Calibri" w:cs="Arial"/>
        </w:rPr>
        <w:t xml:space="preserve">made </w:t>
      </w:r>
      <w:r w:rsidR="00E46933">
        <w:rPr>
          <w:rFonts w:ascii="Calibri" w:hAnsi="Calibri" w:cs="Arial"/>
        </w:rPr>
        <w:t xml:space="preserve">in the digital tool </w:t>
      </w:r>
      <w:r w:rsidR="00945BE3">
        <w:rPr>
          <w:rFonts w:ascii="Calibri" w:hAnsi="Calibri" w:cs="Arial"/>
        </w:rPr>
        <w:t xml:space="preserve">and the household replaced. </w:t>
      </w:r>
    </w:p>
    <w:p w14:paraId="57C1337C" w14:textId="7788408A" w:rsidR="007E14FE" w:rsidRDefault="007E14FE" w:rsidP="007E14FE">
      <w:pPr>
        <w:rPr>
          <w:rFonts w:ascii="Calibri" w:hAnsi="Calibri" w:cs="Arial"/>
        </w:rPr>
      </w:pPr>
      <w:r w:rsidRPr="0024399F">
        <w:rPr>
          <w:rFonts w:ascii="Calibri" w:hAnsi="Calibri" w:cs="Arial"/>
        </w:rPr>
        <w:t>Before the interview</w:t>
      </w:r>
      <w:r w:rsidR="00D96F69">
        <w:rPr>
          <w:rFonts w:ascii="Calibri" w:hAnsi="Calibri" w:cs="Arial"/>
        </w:rPr>
        <w:t xml:space="preserve"> begins,</w:t>
      </w:r>
      <w:r w:rsidRPr="0024399F">
        <w:rPr>
          <w:rFonts w:ascii="Calibri" w:hAnsi="Calibri" w:cs="Arial"/>
        </w:rPr>
        <w:t xml:space="preserve"> the </w:t>
      </w:r>
      <w:r w:rsidR="00362F85">
        <w:rPr>
          <w:rFonts w:ascii="Calibri" w:hAnsi="Calibri" w:cs="Arial"/>
        </w:rPr>
        <w:t>respondent</w:t>
      </w:r>
      <w:r w:rsidR="006179C7">
        <w:rPr>
          <w:rFonts w:ascii="Calibri" w:hAnsi="Calibri" w:cs="Arial"/>
        </w:rPr>
        <w:t>(s)</w:t>
      </w:r>
      <w:r w:rsidR="00362F85">
        <w:rPr>
          <w:rFonts w:ascii="Calibri" w:hAnsi="Calibri" w:cs="Arial"/>
        </w:rPr>
        <w:t xml:space="preserve"> </w:t>
      </w:r>
      <w:r w:rsidRPr="0024399F">
        <w:rPr>
          <w:rFonts w:ascii="Calibri" w:hAnsi="Calibri" w:cs="Arial"/>
        </w:rPr>
        <w:t xml:space="preserve">will be informed about the purpose of the </w:t>
      </w:r>
      <w:r w:rsidR="00362F85">
        <w:rPr>
          <w:rFonts w:ascii="Calibri" w:hAnsi="Calibri" w:cs="Arial"/>
        </w:rPr>
        <w:t>assessment</w:t>
      </w:r>
      <w:r w:rsidR="00C25287">
        <w:rPr>
          <w:rFonts w:ascii="Calibri" w:hAnsi="Calibri" w:cs="Arial"/>
        </w:rPr>
        <w:t xml:space="preserve"> verbally</w:t>
      </w:r>
      <w:r w:rsidRPr="0024399F">
        <w:rPr>
          <w:rFonts w:ascii="Calibri" w:hAnsi="Calibri" w:cs="Arial"/>
        </w:rPr>
        <w:t xml:space="preserve"> in the</w:t>
      </w:r>
      <w:r w:rsidR="00D96F69">
        <w:rPr>
          <w:rFonts w:ascii="Calibri" w:hAnsi="Calibri" w:cs="Arial"/>
        </w:rPr>
        <w:t xml:space="preserve">ir preferred </w:t>
      </w:r>
      <w:r w:rsidRPr="0024399F">
        <w:rPr>
          <w:rFonts w:ascii="Calibri" w:hAnsi="Calibri" w:cs="Arial"/>
        </w:rPr>
        <w:t xml:space="preserve">language. The respondents will be specifically informed that participation is voluntary and that </w:t>
      </w:r>
      <w:r w:rsidR="00C25287">
        <w:rPr>
          <w:rFonts w:ascii="Calibri" w:hAnsi="Calibri" w:cs="Arial"/>
        </w:rPr>
        <w:t>they</w:t>
      </w:r>
      <w:r w:rsidRPr="0024399F">
        <w:rPr>
          <w:rFonts w:ascii="Calibri" w:hAnsi="Calibri" w:cs="Arial"/>
        </w:rPr>
        <w:t xml:space="preserve"> may refuse at any time. Once consent is obtained the interview will be carried out. </w:t>
      </w:r>
    </w:p>
    <w:p w14:paraId="47A83F2C" w14:textId="3D505456" w:rsidR="00C25287" w:rsidRPr="0024399F" w:rsidRDefault="006179C7" w:rsidP="007E14FE">
      <w:pPr>
        <w:rPr>
          <w:rFonts w:ascii="Calibri" w:hAnsi="Calibri" w:cs="Arial"/>
        </w:rPr>
      </w:pPr>
      <w:r>
        <w:rPr>
          <w:rFonts w:ascii="Calibri" w:hAnsi="Calibri" w:cs="Arial"/>
        </w:rPr>
        <w:t>T</w:t>
      </w:r>
      <w:r w:rsidR="00C25287">
        <w:rPr>
          <w:rFonts w:ascii="Calibri" w:hAnsi="Calibri" w:cs="Arial"/>
        </w:rPr>
        <w:t>he household sampling method</w:t>
      </w:r>
      <w:r>
        <w:rPr>
          <w:rFonts w:ascii="Calibri" w:hAnsi="Calibri" w:cs="Arial"/>
        </w:rPr>
        <w:t xml:space="preserve"> </w:t>
      </w:r>
      <w:r w:rsidR="00C25287">
        <w:rPr>
          <w:rFonts w:ascii="Calibri" w:hAnsi="Calibri" w:cs="Arial"/>
        </w:rPr>
        <w:t>will be repeated until 10 full interviews have been completed in the cluster.</w:t>
      </w:r>
    </w:p>
    <w:p w14:paraId="3D8A7AE8" w14:textId="756FDAD1" w:rsidR="00E30C9E" w:rsidRPr="00301E67" w:rsidRDefault="00E42309" w:rsidP="00E30C9E">
      <w:pPr>
        <w:pStyle w:val="Heading3"/>
      </w:pPr>
      <w:bookmarkStart w:id="23" w:name="_Toc216958702"/>
      <w:r>
        <w:t>Data collection</w:t>
      </w:r>
      <w:r w:rsidR="00783123">
        <w:t xml:space="preserve"> and data </w:t>
      </w:r>
      <w:r>
        <w:t>management and safety</w:t>
      </w:r>
      <w:r w:rsidR="00783123">
        <w:t xml:space="preserve"> during fieldwork</w:t>
      </w:r>
      <w:bookmarkEnd w:id="23"/>
    </w:p>
    <w:p w14:paraId="7950D4D4" w14:textId="24643572" w:rsidR="000E7938" w:rsidRDefault="00E42309" w:rsidP="00A94470">
      <w:pPr>
        <w:rPr>
          <w:rFonts w:ascii="Calibri" w:hAnsi="Calibri" w:cs="Arial"/>
        </w:rPr>
      </w:pPr>
      <w:r>
        <w:rPr>
          <w:rFonts w:ascii="Calibri" w:hAnsi="Calibri" w:cs="Arial"/>
        </w:rPr>
        <w:t>Data will be collected by electronic data collection, using KoboCollect software</w:t>
      </w:r>
      <w:r w:rsidR="000E17AF">
        <w:rPr>
          <w:rFonts w:ascii="Calibri" w:hAnsi="Calibri" w:cs="Arial"/>
        </w:rPr>
        <w:t xml:space="preserve"> or similar</w:t>
      </w:r>
      <w:r w:rsidR="003F41BE">
        <w:rPr>
          <w:rFonts w:ascii="Calibri" w:hAnsi="Calibri" w:cs="Arial"/>
        </w:rPr>
        <w:t xml:space="preserve"> with offline capabilities</w:t>
      </w:r>
      <w:r>
        <w:rPr>
          <w:rFonts w:ascii="Calibri" w:hAnsi="Calibri" w:cs="Arial"/>
        </w:rPr>
        <w:t xml:space="preserve"> installed on phones belonging to members of the assessment team.</w:t>
      </w:r>
      <w:r w:rsidR="00573E8B">
        <w:rPr>
          <w:rFonts w:ascii="Calibri" w:hAnsi="Calibri" w:cs="Arial"/>
        </w:rPr>
        <w:t xml:space="preserve"> </w:t>
      </w:r>
      <w:r>
        <w:rPr>
          <w:rFonts w:ascii="Calibri" w:hAnsi="Calibri" w:cs="Arial"/>
        </w:rPr>
        <w:t xml:space="preserve">Ownership of a phone meeting minimum hardware and software specifications will be a condition of recruitment for assessors. </w:t>
      </w:r>
      <w:r w:rsidR="00F9753E">
        <w:rPr>
          <w:rFonts w:ascii="Calibri" w:hAnsi="Calibri" w:cs="Arial"/>
        </w:rPr>
        <w:t xml:space="preserve">Assessment leadership will draw on </w:t>
      </w:r>
      <w:r w:rsidR="00DC4F3D">
        <w:rPr>
          <w:rFonts w:ascii="Calibri" w:hAnsi="Calibri" w:cs="Arial"/>
        </w:rPr>
        <w:t xml:space="preserve">the growing </w:t>
      </w:r>
      <w:r w:rsidR="00F9753E">
        <w:rPr>
          <w:rFonts w:ascii="Calibri" w:hAnsi="Calibri" w:cs="Arial"/>
        </w:rPr>
        <w:t>l</w:t>
      </w:r>
      <w:r w:rsidR="00B04323">
        <w:rPr>
          <w:rFonts w:ascii="Calibri" w:hAnsi="Calibri" w:cs="Arial"/>
        </w:rPr>
        <w:t xml:space="preserve">essons learned on the use of “bring your own device” approaches </w:t>
      </w:r>
      <w:r w:rsidR="00DC4F3D">
        <w:rPr>
          <w:rFonts w:ascii="Calibri" w:hAnsi="Calibri" w:cs="Arial"/>
        </w:rPr>
        <w:t>for digital</w:t>
      </w:r>
      <w:r w:rsidR="00B04323">
        <w:rPr>
          <w:rFonts w:ascii="Calibri" w:hAnsi="Calibri" w:cs="Arial"/>
        </w:rPr>
        <w:t xml:space="preserve"> </w:t>
      </w:r>
      <w:r w:rsidR="00F9753E">
        <w:rPr>
          <w:rFonts w:ascii="Calibri" w:hAnsi="Calibri" w:cs="Arial"/>
        </w:rPr>
        <w:t>campaign activities</w:t>
      </w:r>
      <w:r w:rsidR="00DC4F3D">
        <w:rPr>
          <w:rFonts w:ascii="Calibri" w:hAnsi="Calibri" w:cs="Arial"/>
        </w:rPr>
        <w:t>.</w:t>
      </w:r>
      <w:r w:rsidR="00DC4F3D">
        <w:rPr>
          <w:rStyle w:val="FootnoteReference"/>
          <w:rFonts w:ascii="Calibri" w:hAnsi="Calibri" w:cs="Arial"/>
        </w:rPr>
        <w:footnoteReference w:id="5"/>
      </w:r>
      <w:r w:rsidR="00DC4F3D">
        <w:rPr>
          <w:rFonts w:ascii="Calibri" w:hAnsi="Calibri" w:cs="Arial"/>
        </w:rPr>
        <w:t xml:space="preserve"> </w:t>
      </w:r>
      <w:r w:rsidR="00217101">
        <w:rPr>
          <w:rFonts w:ascii="Calibri" w:hAnsi="Calibri" w:cs="Arial"/>
        </w:rPr>
        <w:t xml:space="preserve">The digital tool will include detailed relevance criteria, logic checks, skip patterns and required (i.e. non-missing) responses, to maximize the completeness, internal consistency and overall quality of data collected at source. Depending on local connectivity, data from each interview will be uploaded to the assessment server </w:t>
      </w:r>
      <w:r w:rsidR="00CF314B">
        <w:rPr>
          <w:rFonts w:ascii="Calibri" w:hAnsi="Calibri" w:cs="Arial"/>
        </w:rPr>
        <w:t xml:space="preserve">following each interview or once 10 interviews have been completed and the team can </w:t>
      </w:r>
      <w:r w:rsidR="00B461A0">
        <w:rPr>
          <w:rFonts w:ascii="Calibri" w:hAnsi="Calibri" w:cs="Arial"/>
        </w:rPr>
        <w:t xml:space="preserve">connect to a data network. </w:t>
      </w:r>
      <w:r w:rsidR="00BB105D">
        <w:rPr>
          <w:rFonts w:ascii="Calibri" w:hAnsi="Calibri" w:cs="Arial"/>
        </w:rPr>
        <w:t xml:space="preserve">Assessment teams will carry 20 printed questionnaires for use in case of technology failure </w:t>
      </w:r>
      <w:r w:rsidR="00BB105D">
        <w:rPr>
          <w:rFonts w:ascii="Calibri" w:hAnsi="Calibri" w:cs="Arial"/>
        </w:rPr>
        <w:lastRenderedPageBreak/>
        <w:t>– sufficient to complete two clusters while awaiting IT support. Supervisors will have additional paper copies to distribute if required.</w:t>
      </w:r>
    </w:p>
    <w:p w14:paraId="5D4E7E20" w14:textId="6979761B" w:rsidR="000D4A13" w:rsidRDefault="000D4A13" w:rsidP="00A94470">
      <w:pPr>
        <w:rPr>
          <w:rFonts w:ascii="Calibri" w:hAnsi="Calibri" w:cs="Arial"/>
        </w:rPr>
      </w:pPr>
      <w:r>
        <w:rPr>
          <w:rFonts w:ascii="Calibri" w:hAnsi="Calibri" w:cs="Arial"/>
        </w:rPr>
        <w:t>The</w:t>
      </w:r>
      <w:r w:rsidR="00796218">
        <w:rPr>
          <w:rFonts w:ascii="Calibri" w:hAnsi="Calibri" w:cs="Arial"/>
        </w:rPr>
        <w:t xml:space="preserve"> </w:t>
      </w:r>
      <w:r>
        <w:rPr>
          <w:rFonts w:ascii="Calibri" w:hAnsi="Calibri" w:cs="Arial"/>
        </w:rPr>
        <w:t xml:space="preserve">software on assessors’ phones will be </w:t>
      </w:r>
      <w:proofErr w:type="gramStart"/>
      <w:r>
        <w:rPr>
          <w:rFonts w:ascii="Calibri" w:hAnsi="Calibri" w:cs="Arial"/>
        </w:rPr>
        <w:t>set-up</w:t>
      </w:r>
      <w:proofErr w:type="gramEnd"/>
      <w:r>
        <w:rPr>
          <w:rFonts w:ascii="Calibri" w:hAnsi="Calibri" w:cs="Arial"/>
        </w:rPr>
        <w:t xml:space="preserve"> such that all locally held data is permanently erased once a record is submitted to the server. Furthermore, assessors will not have read access to the assessment server so records cannot be downloaded to personal phones.</w:t>
      </w:r>
    </w:p>
    <w:p w14:paraId="2791D93D" w14:textId="5D3E4CF0" w:rsidR="00252DD7" w:rsidRDefault="00FF32B4" w:rsidP="00252DD7">
      <w:pPr>
        <w:rPr>
          <w:rFonts w:ascii="Calibri" w:hAnsi="Calibri" w:cs="Arial"/>
        </w:rPr>
      </w:pPr>
      <w:r>
        <w:rPr>
          <w:rFonts w:ascii="Calibri" w:hAnsi="Calibri" w:cs="Arial"/>
        </w:rPr>
        <w:t>Collection of personally identifying information</w:t>
      </w:r>
      <w:r w:rsidR="000E7938">
        <w:rPr>
          <w:rFonts w:ascii="Calibri" w:hAnsi="Calibri" w:cs="Arial"/>
        </w:rPr>
        <w:t xml:space="preserve"> at consenting households will include the capture of household GPS coordinates and first names </w:t>
      </w:r>
      <w:r>
        <w:rPr>
          <w:rFonts w:ascii="Calibri" w:hAnsi="Calibri" w:cs="Arial"/>
        </w:rPr>
        <w:t xml:space="preserve">and ages </w:t>
      </w:r>
      <w:r w:rsidR="000E7938">
        <w:rPr>
          <w:rFonts w:ascii="Calibri" w:hAnsi="Calibri" w:cs="Arial"/>
        </w:rPr>
        <w:t xml:space="preserve">of household members. </w:t>
      </w:r>
      <w:r w:rsidR="000E7938" w:rsidRPr="000C072A">
        <w:rPr>
          <w:rFonts w:ascii="Calibri" w:hAnsi="Calibri" w:cs="Arial"/>
          <w:i/>
          <w:iCs/>
          <w:color w:val="0070C0"/>
        </w:rPr>
        <w:t xml:space="preserve">If digital matching </w:t>
      </w:r>
      <w:r w:rsidR="000C072A" w:rsidRPr="000C072A">
        <w:rPr>
          <w:rFonts w:ascii="Calibri" w:hAnsi="Calibri" w:cs="Arial"/>
          <w:i/>
          <w:iCs/>
          <w:color w:val="0070C0"/>
        </w:rPr>
        <w:t>is</w:t>
      </w:r>
      <w:r w:rsidR="000E7938" w:rsidRPr="000C072A">
        <w:rPr>
          <w:rFonts w:ascii="Calibri" w:hAnsi="Calibri" w:cs="Arial"/>
          <w:i/>
          <w:iCs/>
          <w:color w:val="0070C0"/>
        </w:rPr>
        <w:t xml:space="preserve"> used to link assessment records to HHR records</w:t>
      </w:r>
      <w:r w:rsidR="00A5149B">
        <w:rPr>
          <w:rFonts w:ascii="Calibri" w:hAnsi="Calibri" w:cs="Arial"/>
          <w:i/>
          <w:iCs/>
          <w:color w:val="0070C0"/>
        </w:rPr>
        <w:t xml:space="preserve"> and/or ITN distribution records</w:t>
      </w:r>
      <w:r w:rsidR="000E7938" w:rsidRPr="000C072A">
        <w:rPr>
          <w:rFonts w:ascii="Calibri" w:hAnsi="Calibri" w:cs="Arial"/>
          <w:i/>
          <w:iCs/>
          <w:color w:val="0070C0"/>
        </w:rPr>
        <w:t xml:space="preserve">, </w:t>
      </w:r>
      <w:r w:rsidR="000C072A" w:rsidRPr="000C072A">
        <w:rPr>
          <w:rFonts w:ascii="Calibri" w:hAnsi="Calibri" w:cs="Arial"/>
          <w:i/>
          <w:iCs/>
          <w:color w:val="0070C0"/>
        </w:rPr>
        <w:t xml:space="preserve">teams will additionally capture the full name of the </w:t>
      </w:r>
      <w:r w:rsidR="000E7938" w:rsidRPr="000C072A">
        <w:rPr>
          <w:rFonts w:ascii="Calibri" w:hAnsi="Calibri" w:cs="Arial"/>
          <w:i/>
          <w:iCs/>
          <w:color w:val="0070C0"/>
        </w:rPr>
        <w:t xml:space="preserve">head of household, </w:t>
      </w:r>
      <w:r w:rsidR="000C072A" w:rsidRPr="000C072A">
        <w:rPr>
          <w:rFonts w:ascii="Calibri" w:hAnsi="Calibri" w:cs="Arial"/>
          <w:i/>
          <w:iCs/>
          <w:color w:val="0070C0"/>
        </w:rPr>
        <w:t xml:space="preserve">a phone number associated with the household, and any ID numbers or codes associated with the HHR process. </w:t>
      </w:r>
    </w:p>
    <w:p w14:paraId="06EE7D4C" w14:textId="77777777" w:rsidR="001F664E" w:rsidRPr="00301E67" w:rsidRDefault="001F664E" w:rsidP="001F664E">
      <w:pPr>
        <w:pStyle w:val="Heading3"/>
      </w:pPr>
      <w:bookmarkStart w:id="24" w:name="_Toc216958703"/>
      <w:r>
        <w:t>Supervision and monitoring</w:t>
      </w:r>
      <w:bookmarkEnd w:id="24"/>
    </w:p>
    <w:p w14:paraId="06497CB8" w14:textId="66A4B5B9" w:rsidR="001F664E" w:rsidRDefault="006474EF" w:rsidP="001F664E">
      <w:pPr>
        <w:rPr>
          <w:rFonts w:ascii="Calibri" w:hAnsi="Calibri" w:cs="Arial"/>
        </w:rPr>
      </w:pPr>
      <w:r>
        <w:rPr>
          <w:rFonts w:ascii="Calibri" w:hAnsi="Calibri" w:cs="Arial"/>
        </w:rPr>
        <w:t xml:space="preserve">Assessment supervisors will </w:t>
      </w:r>
      <w:r w:rsidR="00585748">
        <w:rPr>
          <w:rFonts w:ascii="Calibri" w:hAnsi="Calibri" w:cs="Arial"/>
        </w:rPr>
        <w:t xml:space="preserve">observe assessor teams during fieldwork, aiming to complete 2-3 team visits per day so that all teams receive </w:t>
      </w:r>
      <w:r w:rsidR="00FF13E9">
        <w:rPr>
          <w:rFonts w:ascii="Calibri" w:hAnsi="Calibri" w:cs="Arial"/>
        </w:rPr>
        <w:t>supervision in the first two days of data collection. Supervisors will</w:t>
      </w:r>
      <w:r w:rsidR="001F664E" w:rsidRPr="00CC0367">
        <w:rPr>
          <w:rFonts w:ascii="Calibri" w:hAnsi="Calibri" w:cs="Arial"/>
        </w:rPr>
        <w:t xml:space="preserve"> provide </w:t>
      </w:r>
      <w:r w:rsidR="00FF13E9">
        <w:rPr>
          <w:rFonts w:ascii="Calibri" w:hAnsi="Calibri" w:cs="Arial"/>
        </w:rPr>
        <w:t xml:space="preserve">direct </w:t>
      </w:r>
      <w:r w:rsidR="001F664E" w:rsidRPr="00CC0367">
        <w:rPr>
          <w:rFonts w:ascii="Calibri" w:hAnsi="Calibri" w:cs="Arial"/>
        </w:rPr>
        <w:t>feedback</w:t>
      </w:r>
      <w:r w:rsidR="001F664E">
        <w:rPr>
          <w:rFonts w:ascii="Calibri" w:hAnsi="Calibri" w:cs="Arial"/>
        </w:rPr>
        <w:t xml:space="preserve"> </w:t>
      </w:r>
      <w:r w:rsidR="00FF13E9">
        <w:rPr>
          <w:rFonts w:ascii="Calibri" w:hAnsi="Calibri" w:cs="Arial"/>
        </w:rPr>
        <w:t xml:space="preserve">in response to observations </w:t>
      </w:r>
      <w:r w:rsidR="001F664E" w:rsidRPr="00CC0367">
        <w:rPr>
          <w:rFonts w:ascii="Calibri" w:hAnsi="Calibri" w:cs="Arial"/>
        </w:rPr>
        <w:t xml:space="preserve">to help </w:t>
      </w:r>
      <w:r w:rsidR="00FF13E9">
        <w:rPr>
          <w:rFonts w:ascii="Calibri" w:hAnsi="Calibri" w:cs="Arial"/>
        </w:rPr>
        <w:t>assessors</w:t>
      </w:r>
      <w:r w:rsidR="001F664E" w:rsidRPr="00CC0367">
        <w:rPr>
          <w:rFonts w:ascii="Calibri" w:hAnsi="Calibri" w:cs="Arial"/>
        </w:rPr>
        <w:t xml:space="preserve"> improve their approach</w:t>
      </w:r>
      <w:r w:rsidR="001F664E">
        <w:rPr>
          <w:rFonts w:ascii="Calibri" w:hAnsi="Calibri" w:cs="Arial"/>
        </w:rPr>
        <w:t xml:space="preserve"> </w:t>
      </w:r>
      <w:r w:rsidR="001F664E" w:rsidRPr="00CC0367">
        <w:rPr>
          <w:rFonts w:ascii="Calibri" w:hAnsi="Calibri" w:cs="Arial"/>
        </w:rPr>
        <w:t xml:space="preserve">for subsequent </w:t>
      </w:r>
      <w:r w:rsidR="00FF13E9">
        <w:rPr>
          <w:rFonts w:ascii="Calibri" w:hAnsi="Calibri" w:cs="Arial"/>
        </w:rPr>
        <w:t>household</w:t>
      </w:r>
      <w:r w:rsidR="001F664E" w:rsidRPr="00CC0367">
        <w:rPr>
          <w:rFonts w:ascii="Calibri" w:hAnsi="Calibri" w:cs="Arial"/>
        </w:rPr>
        <w:t xml:space="preserve"> visits and interviews.</w:t>
      </w:r>
      <w:r w:rsidR="001F664E">
        <w:rPr>
          <w:rFonts w:ascii="Calibri" w:hAnsi="Calibri" w:cs="Arial"/>
        </w:rPr>
        <w:t xml:space="preserve"> </w:t>
      </w:r>
      <w:r w:rsidR="00FF13E9">
        <w:rPr>
          <w:rFonts w:ascii="Calibri" w:hAnsi="Calibri" w:cs="Arial"/>
        </w:rPr>
        <w:t xml:space="preserve">Time permitting, supervisors will revisit a small number of completed households </w:t>
      </w:r>
      <w:r w:rsidR="00B84B6C">
        <w:rPr>
          <w:rFonts w:ascii="Calibri" w:hAnsi="Calibri" w:cs="Arial"/>
        </w:rPr>
        <w:t xml:space="preserve">to </w:t>
      </w:r>
      <w:r w:rsidR="001F664E" w:rsidRPr="00CC0367">
        <w:rPr>
          <w:rFonts w:ascii="Calibri" w:hAnsi="Calibri" w:cs="Arial"/>
        </w:rPr>
        <w:t>do a short</w:t>
      </w:r>
      <w:r w:rsidR="001F664E">
        <w:rPr>
          <w:rFonts w:ascii="Calibri" w:hAnsi="Calibri" w:cs="Arial"/>
        </w:rPr>
        <w:t xml:space="preserve"> </w:t>
      </w:r>
      <w:r w:rsidR="001F664E" w:rsidRPr="00CC0367">
        <w:rPr>
          <w:rFonts w:ascii="Calibri" w:hAnsi="Calibri" w:cs="Arial"/>
        </w:rPr>
        <w:t xml:space="preserve">interview and compare the </w:t>
      </w:r>
      <w:r w:rsidR="00F805FE">
        <w:rPr>
          <w:rFonts w:ascii="Calibri" w:hAnsi="Calibri" w:cs="Arial"/>
        </w:rPr>
        <w:t xml:space="preserve">assessors’ </w:t>
      </w:r>
      <w:r w:rsidR="001F664E" w:rsidRPr="00CC0367">
        <w:rPr>
          <w:rFonts w:ascii="Calibri" w:hAnsi="Calibri" w:cs="Arial"/>
        </w:rPr>
        <w:t>results with the supervisor’s notes.</w:t>
      </w:r>
    </w:p>
    <w:p w14:paraId="40926C25" w14:textId="50CE5944" w:rsidR="00E160CB" w:rsidRDefault="00B61C96" w:rsidP="001F664E">
      <w:pPr>
        <w:rPr>
          <w:rFonts w:ascii="Calibri" w:hAnsi="Calibri" w:cs="Arial"/>
        </w:rPr>
      </w:pPr>
      <w:r>
        <w:rPr>
          <w:rFonts w:ascii="Calibri" w:eastAsia="Calibri" w:hAnsi="Calibri" w:cs="Calibri"/>
          <w:color w:val="000000"/>
        </w:rPr>
        <w:t xml:space="preserve">In the evening of a fieldwork day, or early next morning before </w:t>
      </w:r>
      <w:r w:rsidR="00344721">
        <w:rPr>
          <w:rFonts w:ascii="Calibri" w:eastAsia="Calibri" w:hAnsi="Calibri" w:cs="Calibri"/>
          <w:color w:val="000000"/>
        </w:rPr>
        <w:t xml:space="preserve">the next </w:t>
      </w:r>
      <w:r>
        <w:rPr>
          <w:rFonts w:ascii="Calibri" w:eastAsia="Calibri" w:hAnsi="Calibri" w:cs="Calibri"/>
          <w:color w:val="000000"/>
        </w:rPr>
        <w:t xml:space="preserve">assessment work begins, </w:t>
      </w:r>
      <w:r w:rsidR="00344721">
        <w:rPr>
          <w:rFonts w:ascii="Calibri" w:eastAsia="Calibri" w:hAnsi="Calibri" w:cs="Calibri"/>
          <w:color w:val="000000"/>
        </w:rPr>
        <w:t>the supervisor will contact each</w:t>
      </w:r>
      <w:r>
        <w:rPr>
          <w:rFonts w:ascii="Calibri" w:eastAsia="Calibri" w:hAnsi="Calibri" w:cs="Calibri"/>
          <w:color w:val="000000"/>
        </w:rPr>
        <w:t xml:space="preserve"> </w:t>
      </w:r>
      <w:r w:rsidR="00344721">
        <w:rPr>
          <w:rFonts w:ascii="Calibri" w:eastAsia="Calibri" w:hAnsi="Calibri" w:cs="Calibri"/>
          <w:color w:val="000000"/>
        </w:rPr>
        <w:t xml:space="preserve">of their </w:t>
      </w:r>
      <w:r>
        <w:rPr>
          <w:rFonts w:ascii="Calibri" w:eastAsia="Calibri" w:hAnsi="Calibri" w:cs="Calibri"/>
          <w:color w:val="000000"/>
        </w:rPr>
        <w:t>assessment team</w:t>
      </w:r>
      <w:r w:rsidR="00344721">
        <w:rPr>
          <w:rFonts w:ascii="Calibri" w:eastAsia="Calibri" w:hAnsi="Calibri" w:cs="Calibri"/>
          <w:color w:val="000000"/>
        </w:rPr>
        <w:t>s by phone, digital</w:t>
      </w:r>
      <w:r w:rsidR="00115F20">
        <w:rPr>
          <w:rFonts w:ascii="Calibri" w:eastAsia="Calibri" w:hAnsi="Calibri" w:cs="Calibri"/>
          <w:color w:val="000000"/>
        </w:rPr>
        <w:t xml:space="preserve"> call, or </w:t>
      </w:r>
      <w:r w:rsidR="008642A9">
        <w:rPr>
          <w:rFonts w:ascii="Calibri" w:eastAsia="Calibri" w:hAnsi="Calibri" w:cs="Calibri"/>
          <w:color w:val="000000"/>
        </w:rPr>
        <w:t>in-person, and debrief with each team on the</w:t>
      </w:r>
      <w:r w:rsidR="00176FA0">
        <w:rPr>
          <w:rFonts w:ascii="Calibri" w:eastAsia="Calibri" w:hAnsi="Calibri" w:cs="Calibri"/>
          <w:color w:val="000000"/>
        </w:rPr>
        <w:t>ir progress. Assessment teams will share lessons learned, concerns and positive feedback from the field</w:t>
      </w:r>
      <w:r w:rsidR="00F94A2E">
        <w:rPr>
          <w:rFonts w:ascii="Calibri" w:eastAsia="Calibri" w:hAnsi="Calibri" w:cs="Calibri"/>
          <w:color w:val="000000"/>
        </w:rPr>
        <w:t xml:space="preserve">; the supervisor will </w:t>
      </w:r>
      <w:r w:rsidR="00505D78">
        <w:rPr>
          <w:rFonts w:ascii="Calibri" w:eastAsia="Calibri" w:hAnsi="Calibri" w:cs="Calibri"/>
          <w:color w:val="000000"/>
        </w:rPr>
        <w:t>provide feedback</w:t>
      </w:r>
      <w:r w:rsidR="00F94A2E">
        <w:rPr>
          <w:rFonts w:ascii="Calibri" w:eastAsia="Calibri" w:hAnsi="Calibri" w:cs="Calibri"/>
          <w:color w:val="000000"/>
        </w:rPr>
        <w:t xml:space="preserve"> on the </w:t>
      </w:r>
      <w:r w:rsidR="00505D78">
        <w:rPr>
          <w:rFonts w:ascii="Calibri" w:eastAsia="Calibri" w:hAnsi="Calibri" w:cs="Calibri"/>
          <w:color w:val="000000"/>
        </w:rPr>
        <w:t xml:space="preserve">completeness and </w:t>
      </w:r>
      <w:r w:rsidR="00F94A2E">
        <w:rPr>
          <w:rFonts w:ascii="Calibri" w:eastAsia="Calibri" w:hAnsi="Calibri" w:cs="Calibri"/>
          <w:color w:val="000000"/>
        </w:rPr>
        <w:t xml:space="preserve">quality of data collection </w:t>
      </w:r>
      <w:r w:rsidR="00F94A2E" w:rsidRPr="00F805FE">
        <w:rPr>
          <w:rFonts w:ascii="Calibri" w:eastAsia="Calibri" w:hAnsi="Calibri" w:cs="Calibri"/>
          <w:color w:val="000000"/>
        </w:rPr>
        <w:t>using information provided by the data analyst</w:t>
      </w:r>
      <w:r w:rsidR="00F94A2E">
        <w:rPr>
          <w:rFonts w:ascii="Calibri" w:eastAsia="Calibri" w:hAnsi="Calibri" w:cs="Calibri"/>
          <w:color w:val="000000"/>
        </w:rPr>
        <w:t xml:space="preserve">. </w:t>
      </w:r>
    </w:p>
    <w:p w14:paraId="2502BF40" w14:textId="643ECFAE" w:rsidR="00F51D62" w:rsidRDefault="001F664E" w:rsidP="001F664E">
      <w:pPr>
        <w:rPr>
          <w:rFonts w:ascii="Calibri" w:hAnsi="Calibri" w:cs="Arial"/>
        </w:rPr>
      </w:pPr>
      <w:r w:rsidRPr="00CC0367">
        <w:rPr>
          <w:rFonts w:ascii="Calibri" w:hAnsi="Calibri" w:cs="Arial"/>
        </w:rPr>
        <w:t xml:space="preserve">Assessment supervisors </w:t>
      </w:r>
      <w:r w:rsidR="00B84B6C">
        <w:rPr>
          <w:rFonts w:ascii="Calibri" w:hAnsi="Calibri" w:cs="Arial"/>
        </w:rPr>
        <w:t>will</w:t>
      </w:r>
      <w:r w:rsidRPr="00CC0367">
        <w:rPr>
          <w:rFonts w:ascii="Calibri" w:hAnsi="Calibri" w:cs="Arial"/>
        </w:rPr>
        <w:t xml:space="preserve"> provide</w:t>
      </w:r>
      <w:r>
        <w:rPr>
          <w:rFonts w:ascii="Calibri" w:hAnsi="Calibri" w:cs="Arial"/>
        </w:rPr>
        <w:t xml:space="preserve"> </w:t>
      </w:r>
      <w:r w:rsidRPr="00CC0367">
        <w:rPr>
          <w:rFonts w:ascii="Calibri" w:hAnsi="Calibri" w:cs="Arial"/>
        </w:rPr>
        <w:t>a summary</w:t>
      </w:r>
      <w:r>
        <w:rPr>
          <w:rFonts w:ascii="Calibri" w:hAnsi="Calibri" w:cs="Arial"/>
        </w:rPr>
        <w:t xml:space="preserve"> </w:t>
      </w:r>
      <w:r w:rsidRPr="00CC0367">
        <w:rPr>
          <w:rFonts w:ascii="Calibri" w:hAnsi="Calibri" w:cs="Arial"/>
        </w:rPr>
        <w:t>of any significant issues to the assessment</w:t>
      </w:r>
      <w:r>
        <w:rPr>
          <w:rFonts w:ascii="Calibri" w:hAnsi="Calibri" w:cs="Arial"/>
        </w:rPr>
        <w:t xml:space="preserve"> </w:t>
      </w:r>
      <w:r w:rsidRPr="00CC0367">
        <w:rPr>
          <w:rFonts w:ascii="Calibri" w:hAnsi="Calibri" w:cs="Arial"/>
        </w:rPr>
        <w:t xml:space="preserve">coordinator and </w:t>
      </w:r>
      <w:r w:rsidR="00B84B6C">
        <w:rPr>
          <w:rFonts w:ascii="Calibri" w:hAnsi="Calibri" w:cs="Arial"/>
        </w:rPr>
        <w:t xml:space="preserve">will </w:t>
      </w:r>
      <w:r w:rsidRPr="00CC0367">
        <w:rPr>
          <w:rFonts w:ascii="Calibri" w:hAnsi="Calibri" w:cs="Arial"/>
        </w:rPr>
        <w:t>keep notes of their</w:t>
      </w:r>
      <w:r>
        <w:rPr>
          <w:rFonts w:ascii="Calibri" w:hAnsi="Calibri" w:cs="Arial"/>
        </w:rPr>
        <w:t xml:space="preserve"> </w:t>
      </w:r>
      <w:r w:rsidRPr="00CC0367">
        <w:rPr>
          <w:rFonts w:ascii="Calibri" w:hAnsi="Calibri" w:cs="Arial"/>
        </w:rPr>
        <w:t>observations to</w:t>
      </w:r>
      <w:r w:rsidR="00F33660">
        <w:rPr>
          <w:rFonts w:ascii="Calibri" w:hAnsi="Calibri" w:cs="Arial"/>
        </w:rPr>
        <w:t xml:space="preserve"> discuss during the stakeholder meeting and include in</w:t>
      </w:r>
      <w:r w:rsidR="00F51D62">
        <w:rPr>
          <w:rFonts w:ascii="Calibri" w:hAnsi="Calibri" w:cs="Arial"/>
        </w:rPr>
        <w:t xml:space="preserve"> the final assessment report</w:t>
      </w:r>
      <w:r w:rsidRPr="00CC0367">
        <w:rPr>
          <w:rFonts w:ascii="Calibri" w:hAnsi="Calibri" w:cs="Arial"/>
        </w:rPr>
        <w:t xml:space="preserve">. </w:t>
      </w:r>
    </w:p>
    <w:p w14:paraId="387A3C20" w14:textId="7BEB3805" w:rsidR="000E7938" w:rsidRDefault="00625688" w:rsidP="00A94470">
      <w:pPr>
        <w:rPr>
          <w:rFonts w:ascii="Calibri" w:hAnsi="Calibri" w:cs="Arial"/>
        </w:rPr>
      </w:pPr>
      <w:r>
        <w:rPr>
          <w:rFonts w:ascii="Calibri" w:hAnsi="Calibri" w:cs="Arial"/>
        </w:rPr>
        <w:t>For technical issues with assessors’ phones and software that supervisor</w:t>
      </w:r>
      <w:r w:rsidR="00F33660">
        <w:rPr>
          <w:rFonts w:ascii="Calibri" w:hAnsi="Calibri" w:cs="Arial"/>
        </w:rPr>
        <w:t>s</w:t>
      </w:r>
      <w:r>
        <w:rPr>
          <w:rFonts w:ascii="Calibri" w:hAnsi="Calibri" w:cs="Arial"/>
        </w:rPr>
        <w:t xml:space="preserve"> </w:t>
      </w:r>
      <w:r w:rsidR="00F33660">
        <w:rPr>
          <w:rFonts w:ascii="Calibri" w:hAnsi="Calibri" w:cs="Arial"/>
        </w:rPr>
        <w:t>are</w:t>
      </w:r>
      <w:r>
        <w:rPr>
          <w:rFonts w:ascii="Calibri" w:hAnsi="Calibri" w:cs="Arial"/>
        </w:rPr>
        <w:t xml:space="preserve"> unable to resolve, national-level IT and M&amp;E consultants will be on </w:t>
      </w:r>
      <w:proofErr w:type="gramStart"/>
      <w:r>
        <w:rPr>
          <w:rFonts w:ascii="Calibri" w:hAnsi="Calibri" w:cs="Arial"/>
        </w:rPr>
        <w:t>stand-by</w:t>
      </w:r>
      <w:proofErr w:type="gramEnd"/>
      <w:r>
        <w:rPr>
          <w:rFonts w:ascii="Calibri" w:hAnsi="Calibri" w:cs="Arial"/>
        </w:rPr>
        <w:t xml:space="preserve"> for </w:t>
      </w:r>
      <w:r w:rsidR="00F33660">
        <w:rPr>
          <w:rFonts w:ascii="Calibri" w:hAnsi="Calibri" w:cs="Arial"/>
        </w:rPr>
        <w:t xml:space="preserve">remote </w:t>
      </w:r>
      <w:r>
        <w:rPr>
          <w:rFonts w:ascii="Calibri" w:hAnsi="Calibri" w:cs="Arial"/>
        </w:rPr>
        <w:t>support.</w:t>
      </w:r>
    </w:p>
    <w:p w14:paraId="3D3D3ADF" w14:textId="2B04F7DB" w:rsidR="00783123" w:rsidRDefault="00783123" w:rsidP="00783123">
      <w:pPr>
        <w:pStyle w:val="Heading2"/>
      </w:pPr>
      <w:bookmarkStart w:id="25" w:name="_Toc216958704"/>
      <w:r>
        <w:t>Data management and analysis</w:t>
      </w:r>
      <w:bookmarkEnd w:id="25"/>
    </w:p>
    <w:p w14:paraId="3173B5BF" w14:textId="0B5B4642" w:rsidR="00CA10F5" w:rsidRPr="0011771B" w:rsidRDefault="005B16C8" w:rsidP="002727EB">
      <w:pPr>
        <w:pStyle w:val="ListParagraph"/>
        <w:numPr>
          <w:ilvl w:val="0"/>
          <w:numId w:val="33"/>
        </w:numPr>
        <w:rPr>
          <w:rFonts w:ascii="Calibri" w:hAnsi="Calibri" w:cs="Arial"/>
          <w:i/>
          <w:iCs/>
          <w:color w:val="0070C0"/>
        </w:rPr>
      </w:pPr>
      <w:r w:rsidRPr="0011771B">
        <w:rPr>
          <w:rFonts w:ascii="Calibri" w:hAnsi="Calibri" w:cs="Arial"/>
          <w:i/>
          <w:iCs/>
          <w:color w:val="0070C0"/>
        </w:rPr>
        <w:t xml:space="preserve">Describe </w:t>
      </w:r>
      <w:r w:rsidR="005C6F4A">
        <w:rPr>
          <w:rFonts w:ascii="Calibri" w:hAnsi="Calibri" w:cs="Arial"/>
          <w:i/>
          <w:iCs/>
          <w:color w:val="0070C0"/>
        </w:rPr>
        <w:t xml:space="preserve">the approach to </w:t>
      </w:r>
      <w:r w:rsidRPr="0011771B">
        <w:rPr>
          <w:rFonts w:ascii="Calibri" w:hAnsi="Calibri" w:cs="Arial"/>
          <w:i/>
          <w:iCs/>
          <w:color w:val="0070C0"/>
        </w:rPr>
        <w:t>data management and analysis</w:t>
      </w:r>
      <w:r w:rsidR="00CA10F5" w:rsidRPr="0011771B">
        <w:rPr>
          <w:rFonts w:ascii="Calibri" w:hAnsi="Calibri" w:cs="Arial"/>
          <w:i/>
          <w:iCs/>
          <w:color w:val="0070C0"/>
        </w:rPr>
        <w:t>, including:</w:t>
      </w:r>
    </w:p>
    <w:p w14:paraId="69B4CA6B" w14:textId="780753D9" w:rsidR="00A86B23" w:rsidRPr="0011771B" w:rsidRDefault="00A86B23" w:rsidP="00CA10F5">
      <w:pPr>
        <w:pStyle w:val="ListParagraph"/>
        <w:numPr>
          <w:ilvl w:val="1"/>
          <w:numId w:val="33"/>
        </w:numPr>
        <w:rPr>
          <w:rFonts w:ascii="Calibri" w:hAnsi="Calibri" w:cs="Arial"/>
          <w:i/>
          <w:iCs/>
          <w:color w:val="0070C0"/>
        </w:rPr>
      </w:pPr>
      <w:r w:rsidRPr="0011771B">
        <w:rPr>
          <w:rFonts w:ascii="Calibri" w:hAnsi="Calibri" w:cs="Arial"/>
          <w:i/>
          <w:iCs/>
          <w:color w:val="0070C0"/>
        </w:rPr>
        <w:t>Management of data privacy and security</w:t>
      </w:r>
      <w:r w:rsidR="00670D65">
        <w:rPr>
          <w:rFonts w:ascii="Calibri" w:hAnsi="Calibri" w:cs="Arial"/>
          <w:i/>
          <w:iCs/>
          <w:color w:val="0070C0"/>
        </w:rPr>
        <w:t>, including whether and how data are encrypted during transmission and storage</w:t>
      </w:r>
    </w:p>
    <w:p w14:paraId="6DF038A5" w14:textId="634929F4" w:rsidR="00A86B23" w:rsidRPr="0011771B" w:rsidRDefault="00A86B23" w:rsidP="00CA10F5">
      <w:pPr>
        <w:pStyle w:val="ListParagraph"/>
        <w:numPr>
          <w:ilvl w:val="1"/>
          <w:numId w:val="33"/>
        </w:numPr>
        <w:rPr>
          <w:rFonts w:ascii="Calibri" w:hAnsi="Calibri" w:cs="Arial"/>
          <w:i/>
          <w:iCs/>
          <w:color w:val="0070C0"/>
        </w:rPr>
      </w:pPr>
      <w:r w:rsidRPr="0011771B">
        <w:rPr>
          <w:rFonts w:ascii="Calibri" w:hAnsi="Calibri" w:cs="Arial"/>
          <w:i/>
          <w:iCs/>
          <w:color w:val="0070C0"/>
        </w:rPr>
        <w:t xml:space="preserve">Approach for </w:t>
      </w:r>
      <w:r w:rsidR="005877CD" w:rsidRPr="0011771B">
        <w:rPr>
          <w:rFonts w:ascii="Calibri" w:hAnsi="Calibri" w:cs="Arial"/>
          <w:i/>
          <w:iCs/>
          <w:color w:val="0070C0"/>
        </w:rPr>
        <w:t>data processing and analysis</w:t>
      </w:r>
      <w:r w:rsidR="00224773">
        <w:rPr>
          <w:rFonts w:ascii="Calibri" w:hAnsi="Calibri" w:cs="Arial"/>
          <w:i/>
          <w:iCs/>
          <w:color w:val="0070C0"/>
        </w:rPr>
        <w:t>, including the analysis plan</w:t>
      </w:r>
    </w:p>
    <w:p w14:paraId="2D58BA9A" w14:textId="0FC8476D" w:rsidR="00914CA8" w:rsidRPr="0011771B" w:rsidRDefault="00914CA8" w:rsidP="00CA10F5">
      <w:pPr>
        <w:pStyle w:val="ListParagraph"/>
        <w:numPr>
          <w:ilvl w:val="1"/>
          <w:numId w:val="33"/>
        </w:numPr>
        <w:rPr>
          <w:rFonts w:ascii="Calibri" w:hAnsi="Calibri" w:cs="Arial"/>
          <w:i/>
          <w:iCs/>
          <w:color w:val="0070C0"/>
        </w:rPr>
      </w:pPr>
      <w:r w:rsidRPr="0011771B">
        <w:rPr>
          <w:rFonts w:ascii="Calibri" w:hAnsi="Calibri" w:cs="Arial"/>
          <w:i/>
          <w:iCs/>
          <w:color w:val="0070C0"/>
        </w:rPr>
        <w:t>Approach for the classification of lots</w:t>
      </w:r>
    </w:p>
    <w:p w14:paraId="4159CF00" w14:textId="01B3DA4E" w:rsidR="00914CA8" w:rsidRPr="0011771B" w:rsidRDefault="006231D9" w:rsidP="00914CA8">
      <w:pPr>
        <w:pStyle w:val="ListParagraph"/>
        <w:numPr>
          <w:ilvl w:val="0"/>
          <w:numId w:val="33"/>
        </w:numPr>
        <w:rPr>
          <w:rFonts w:ascii="Calibri" w:hAnsi="Calibri" w:cs="Arial"/>
          <w:i/>
          <w:iCs/>
          <w:color w:val="0070C0"/>
        </w:rPr>
      </w:pPr>
      <w:r w:rsidRPr="0011771B">
        <w:rPr>
          <w:rFonts w:ascii="Calibri" w:hAnsi="Calibri" w:cs="Arial"/>
          <w:i/>
          <w:iCs/>
          <w:color w:val="0070C0"/>
        </w:rPr>
        <w:t xml:space="preserve">Describe </w:t>
      </w:r>
      <w:r w:rsidR="004E0CF8">
        <w:rPr>
          <w:rFonts w:ascii="Calibri" w:hAnsi="Calibri" w:cs="Arial"/>
          <w:i/>
          <w:iCs/>
          <w:color w:val="0070C0"/>
        </w:rPr>
        <w:t xml:space="preserve">the </w:t>
      </w:r>
      <w:r w:rsidRPr="0011771B">
        <w:rPr>
          <w:rFonts w:ascii="Calibri" w:hAnsi="Calibri" w:cs="Arial"/>
          <w:i/>
          <w:iCs/>
          <w:color w:val="0070C0"/>
        </w:rPr>
        <w:t xml:space="preserve">process </w:t>
      </w:r>
      <w:r w:rsidR="007224DB" w:rsidRPr="0011771B">
        <w:rPr>
          <w:rFonts w:ascii="Calibri" w:hAnsi="Calibri" w:cs="Arial"/>
          <w:i/>
          <w:iCs/>
          <w:color w:val="0070C0"/>
        </w:rPr>
        <w:t xml:space="preserve">for </w:t>
      </w:r>
      <w:r w:rsidR="004E0CF8">
        <w:rPr>
          <w:rFonts w:ascii="Calibri" w:hAnsi="Calibri" w:cs="Arial"/>
          <w:i/>
          <w:iCs/>
          <w:color w:val="0070C0"/>
        </w:rPr>
        <w:t xml:space="preserve">data </w:t>
      </w:r>
      <w:r w:rsidR="006B4AA2">
        <w:rPr>
          <w:rFonts w:ascii="Calibri" w:hAnsi="Calibri" w:cs="Arial"/>
          <w:i/>
          <w:iCs/>
          <w:color w:val="0070C0"/>
        </w:rPr>
        <w:t>review</w:t>
      </w:r>
      <w:r w:rsidR="00893A90" w:rsidRPr="0011771B">
        <w:rPr>
          <w:rFonts w:ascii="Calibri" w:hAnsi="Calibri" w:cs="Arial"/>
          <w:i/>
          <w:iCs/>
          <w:color w:val="0070C0"/>
        </w:rPr>
        <w:t>, including</w:t>
      </w:r>
      <w:r w:rsidR="002C6224">
        <w:rPr>
          <w:rFonts w:ascii="Calibri" w:hAnsi="Calibri" w:cs="Arial"/>
          <w:i/>
          <w:iCs/>
          <w:color w:val="0070C0"/>
        </w:rPr>
        <w:t>:</w:t>
      </w:r>
    </w:p>
    <w:p w14:paraId="77CBF0F0" w14:textId="685134AC" w:rsidR="00893A90" w:rsidRPr="0011771B" w:rsidRDefault="00893A90" w:rsidP="00893A90">
      <w:pPr>
        <w:pStyle w:val="ListParagraph"/>
        <w:numPr>
          <w:ilvl w:val="1"/>
          <w:numId w:val="33"/>
        </w:numPr>
        <w:rPr>
          <w:rFonts w:ascii="Calibri" w:hAnsi="Calibri" w:cs="Arial"/>
          <w:i/>
          <w:iCs/>
          <w:color w:val="0070C0"/>
        </w:rPr>
      </w:pPr>
      <w:r w:rsidRPr="0011771B">
        <w:rPr>
          <w:rFonts w:ascii="Calibri" w:hAnsi="Calibri" w:cs="Arial"/>
          <w:i/>
          <w:iCs/>
          <w:color w:val="0070C0"/>
        </w:rPr>
        <w:t xml:space="preserve">How results will be reviewed in </w:t>
      </w:r>
      <w:r w:rsidR="0011771B" w:rsidRPr="0011771B">
        <w:rPr>
          <w:rFonts w:ascii="Calibri" w:hAnsi="Calibri" w:cs="Arial"/>
          <w:i/>
          <w:iCs/>
          <w:color w:val="0070C0"/>
        </w:rPr>
        <w:t>real-time,</w:t>
      </w:r>
      <w:r w:rsidRPr="0011771B">
        <w:rPr>
          <w:rFonts w:ascii="Calibri" w:hAnsi="Calibri" w:cs="Arial"/>
          <w:i/>
          <w:iCs/>
          <w:color w:val="0070C0"/>
        </w:rPr>
        <w:t xml:space="preserve"> </w:t>
      </w:r>
      <w:r w:rsidR="00F2293C" w:rsidRPr="0011771B">
        <w:rPr>
          <w:rFonts w:ascii="Calibri" w:hAnsi="Calibri" w:cs="Arial"/>
          <w:i/>
          <w:iCs/>
          <w:color w:val="0070C0"/>
        </w:rPr>
        <w:t>and feedback shared with assessment teams (on data quality) and HHR teams (on HHR performance)</w:t>
      </w:r>
    </w:p>
    <w:p w14:paraId="7EE4B1AE" w14:textId="3BEBAE7E" w:rsidR="002727EB" w:rsidRDefault="00F2293C" w:rsidP="00CA10F5">
      <w:pPr>
        <w:pStyle w:val="ListParagraph"/>
        <w:numPr>
          <w:ilvl w:val="1"/>
          <w:numId w:val="33"/>
        </w:numPr>
        <w:rPr>
          <w:rFonts w:ascii="Calibri" w:hAnsi="Calibri" w:cs="Arial"/>
          <w:i/>
          <w:iCs/>
          <w:color w:val="0070C0"/>
        </w:rPr>
      </w:pPr>
      <w:r w:rsidRPr="0011771B">
        <w:rPr>
          <w:rFonts w:ascii="Calibri" w:hAnsi="Calibri" w:cs="Arial"/>
          <w:i/>
          <w:iCs/>
          <w:color w:val="0070C0"/>
        </w:rPr>
        <w:t>How lots will be identified for further investigation</w:t>
      </w:r>
    </w:p>
    <w:p w14:paraId="006AEFFE" w14:textId="77777777" w:rsidR="002C6224" w:rsidRDefault="002C6224" w:rsidP="002C6224">
      <w:pPr>
        <w:pStyle w:val="ListParagraph"/>
        <w:numPr>
          <w:ilvl w:val="1"/>
          <w:numId w:val="33"/>
        </w:numPr>
        <w:rPr>
          <w:rFonts w:ascii="Calibri" w:hAnsi="Calibri" w:cs="Arial"/>
          <w:i/>
          <w:iCs/>
          <w:color w:val="0070C0"/>
        </w:rPr>
      </w:pPr>
      <w:r w:rsidRPr="0011771B">
        <w:rPr>
          <w:rFonts w:ascii="Calibri" w:hAnsi="Calibri" w:cs="Arial"/>
          <w:i/>
          <w:iCs/>
          <w:color w:val="0070C0"/>
        </w:rPr>
        <w:t>Timeline for reporting assessment findings</w:t>
      </w:r>
    </w:p>
    <w:p w14:paraId="64C3E5D9" w14:textId="276C9FE5" w:rsidR="001A35ED" w:rsidRDefault="009E4C62" w:rsidP="001A35ED">
      <w:pPr>
        <w:pStyle w:val="Heading3"/>
      </w:pPr>
      <w:bookmarkStart w:id="26" w:name="_Toc216958705"/>
      <w:r>
        <w:lastRenderedPageBreak/>
        <w:t>Management of data private and security</w:t>
      </w:r>
      <w:bookmarkEnd w:id="26"/>
    </w:p>
    <w:p w14:paraId="2A602E9B" w14:textId="2F764729" w:rsidR="00C0552A" w:rsidRDefault="004D6521" w:rsidP="00A94470">
      <w:pPr>
        <w:rPr>
          <w:rFonts w:ascii="Calibri" w:hAnsi="Calibri" w:cs="Arial"/>
        </w:rPr>
      </w:pPr>
      <w:r>
        <w:rPr>
          <w:rFonts w:ascii="Calibri" w:hAnsi="Calibri" w:cs="Arial"/>
        </w:rPr>
        <w:t>T</w:t>
      </w:r>
      <w:r w:rsidR="001A35ED">
        <w:rPr>
          <w:rFonts w:ascii="Calibri" w:hAnsi="Calibri" w:cs="Arial"/>
        </w:rPr>
        <w:t xml:space="preserve">he </w:t>
      </w:r>
      <w:r w:rsidR="0049480D">
        <w:rPr>
          <w:rFonts w:ascii="Calibri" w:hAnsi="Calibri" w:cs="Arial"/>
        </w:rPr>
        <w:t xml:space="preserve">data collection </w:t>
      </w:r>
      <w:r w:rsidR="001A35ED">
        <w:rPr>
          <w:rFonts w:ascii="Calibri" w:hAnsi="Calibri" w:cs="Arial"/>
        </w:rPr>
        <w:t>software</w:t>
      </w:r>
      <w:r w:rsidR="00B170C1">
        <w:rPr>
          <w:rFonts w:ascii="Calibri" w:hAnsi="Calibri" w:cs="Arial"/>
        </w:rPr>
        <w:t xml:space="preserve"> installed</w:t>
      </w:r>
      <w:r w:rsidR="001A35ED">
        <w:rPr>
          <w:rFonts w:ascii="Calibri" w:hAnsi="Calibri" w:cs="Arial"/>
        </w:rPr>
        <w:t xml:space="preserve"> on assessors’ phones will be set</w:t>
      </w:r>
      <w:r w:rsidR="00E0583C">
        <w:rPr>
          <w:rFonts w:ascii="Calibri" w:hAnsi="Calibri" w:cs="Arial"/>
        </w:rPr>
        <w:t xml:space="preserve"> </w:t>
      </w:r>
      <w:r w:rsidR="001A35ED">
        <w:rPr>
          <w:rFonts w:ascii="Calibri" w:hAnsi="Calibri" w:cs="Arial"/>
        </w:rPr>
        <w:t xml:space="preserve">up </w:t>
      </w:r>
      <w:r w:rsidR="00E0583C">
        <w:rPr>
          <w:rFonts w:ascii="Calibri" w:hAnsi="Calibri" w:cs="Arial"/>
        </w:rPr>
        <w:t>with server write</w:t>
      </w:r>
      <w:r w:rsidR="00CC6837">
        <w:rPr>
          <w:rFonts w:ascii="Calibri" w:hAnsi="Calibri" w:cs="Arial"/>
        </w:rPr>
        <w:t xml:space="preserve"> </w:t>
      </w:r>
      <w:r w:rsidR="00E0583C">
        <w:rPr>
          <w:rFonts w:ascii="Calibri" w:hAnsi="Calibri" w:cs="Arial"/>
        </w:rPr>
        <w:t>access only</w:t>
      </w:r>
      <w:r w:rsidR="003933FB">
        <w:rPr>
          <w:rFonts w:ascii="Calibri" w:hAnsi="Calibri" w:cs="Arial"/>
        </w:rPr>
        <w:t xml:space="preserve">; </w:t>
      </w:r>
      <w:r w:rsidR="001A35ED">
        <w:rPr>
          <w:rFonts w:ascii="Calibri" w:hAnsi="Calibri" w:cs="Arial"/>
        </w:rPr>
        <w:t xml:space="preserve">all locally held data </w:t>
      </w:r>
      <w:r w:rsidR="003933FB">
        <w:rPr>
          <w:rFonts w:ascii="Calibri" w:hAnsi="Calibri" w:cs="Arial"/>
        </w:rPr>
        <w:t>will be</w:t>
      </w:r>
      <w:r w:rsidR="001A35ED">
        <w:rPr>
          <w:rFonts w:ascii="Calibri" w:hAnsi="Calibri" w:cs="Arial"/>
        </w:rPr>
        <w:t xml:space="preserve"> permanently erased once a record is submitted to the server.</w:t>
      </w:r>
      <w:r w:rsidR="00ED3425">
        <w:rPr>
          <w:rFonts w:ascii="Calibri" w:hAnsi="Calibri" w:cs="Arial"/>
        </w:rPr>
        <w:t xml:space="preserve"> </w:t>
      </w:r>
      <w:r w:rsidR="001A35ED">
        <w:rPr>
          <w:rFonts w:ascii="Calibri" w:hAnsi="Calibri" w:cs="Arial"/>
        </w:rPr>
        <w:t xml:space="preserve">Server access will be controlled by passwords </w:t>
      </w:r>
      <w:r w:rsidR="00856EA2">
        <w:rPr>
          <w:rFonts w:ascii="Calibri" w:hAnsi="Calibri" w:cs="Arial"/>
        </w:rPr>
        <w:t>with</w:t>
      </w:r>
      <w:r w:rsidR="001A35ED">
        <w:rPr>
          <w:rFonts w:ascii="Calibri" w:hAnsi="Calibri" w:cs="Arial"/>
        </w:rPr>
        <w:t xml:space="preserve"> access rights defined by the national data analyst</w:t>
      </w:r>
      <w:r w:rsidR="00856EA2">
        <w:rPr>
          <w:rFonts w:ascii="Calibri" w:hAnsi="Calibri" w:cs="Arial"/>
        </w:rPr>
        <w:t xml:space="preserve"> in consultation with the assessment coordinator</w:t>
      </w:r>
      <w:r w:rsidR="001A35ED">
        <w:rPr>
          <w:rFonts w:ascii="Calibri" w:hAnsi="Calibri" w:cs="Arial"/>
        </w:rPr>
        <w:t xml:space="preserve">. </w:t>
      </w:r>
      <w:r w:rsidR="00ED3425">
        <w:rPr>
          <w:rFonts w:ascii="Calibri" w:hAnsi="Calibri" w:cs="Arial"/>
        </w:rPr>
        <w:t xml:space="preserve">Once the analyst has confirmed that all assessment data has been uploaded to the server and a </w:t>
      </w:r>
      <w:r w:rsidR="00CF66B2">
        <w:rPr>
          <w:rFonts w:ascii="Calibri" w:hAnsi="Calibri" w:cs="Arial"/>
        </w:rPr>
        <w:t xml:space="preserve">copy of the full data set made to an offline storage location (e.g. the hard drive of the analyst’s laptop), the analyst will </w:t>
      </w:r>
      <w:r w:rsidR="008F111B">
        <w:rPr>
          <w:rFonts w:ascii="Calibri" w:hAnsi="Calibri" w:cs="Arial"/>
        </w:rPr>
        <w:t xml:space="preserve">deactivate server access for assessors and supervisors. Assessors may </w:t>
      </w:r>
      <w:r w:rsidR="00CC5D2C">
        <w:rPr>
          <w:rFonts w:ascii="Calibri" w:hAnsi="Calibri" w:cs="Arial"/>
        </w:rPr>
        <w:t>keep</w:t>
      </w:r>
      <w:r w:rsidR="008F111B">
        <w:rPr>
          <w:rFonts w:ascii="Calibri" w:hAnsi="Calibri" w:cs="Arial"/>
        </w:rPr>
        <w:t xml:space="preserve"> the software on their personal </w:t>
      </w:r>
      <w:r w:rsidR="004404E7">
        <w:rPr>
          <w:rFonts w:ascii="Calibri" w:hAnsi="Calibri" w:cs="Arial"/>
        </w:rPr>
        <w:t>phones,</w:t>
      </w:r>
      <w:r w:rsidR="00CC5D2C">
        <w:rPr>
          <w:rFonts w:ascii="Calibri" w:hAnsi="Calibri" w:cs="Arial"/>
        </w:rPr>
        <w:t xml:space="preserve"> but they will </w:t>
      </w:r>
      <w:r w:rsidR="004404E7">
        <w:rPr>
          <w:rFonts w:ascii="Calibri" w:hAnsi="Calibri" w:cs="Arial"/>
        </w:rPr>
        <w:t>not</w:t>
      </w:r>
      <w:r w:rsidR="00E46EC7">
        <w:rPr>
          <w:rFonts w:ascii="Calibri" w:hAnsi="Calibri" w:cs="Arial"/>
        </w:rPr>
        <w:t xml:space="preserve"> be able to download </w:t>
      </w:r>
      <w:r w:rsidR="003120B8">
        <w:rPr>
          <w:rFonts w:ascii="Calibri" w:hAnsi="Calibri" w:cs="Arial"/>
        </w:rPr>
        <w:t xml:space="preserve">forms </w:t>
      </w:r>
      <w:r w:rsidR="00E46EC7">
        <w:rPr>
          <w:rFonts w:ascii="Calibri" w:hAnsi="Calibri" w:cs="Arial"/>
        </w:rPr>
        <w:t xml:space="preserve">or upload </w:t>
      </w:r>
      <w:r w:rsidR="003120B8">
        <w:rPr>
          <w:rFonts w:ascii="Calibri" w:hAnsi="Calibri" w:cs="Arial"/>
        </w:rPr>
        <w:t>new</w:t>
      </w:r>
      <w:r w:rsidR="00E46EC7">
        <w:rPr>
          <w:rFonts w:ascii="Calibri" w:hAnsi="Calibri" w:cs="Arial"/>
        </w:rPr>
        <w:t xml:space="preserve"> data.</w:t>
      </w:r>
      <w:r w:rsidR="00CF66B2">
        <w:rPr>
          <w:rFonts w:ascii="Calibri" w:hAnsi="Calibri" w:cs="Arial"/>
        </w:rPr>
        <w:t xml:space="preserve"> </w:t>
      </w:r>
      <w:r w:rsidR="004404E7">
        <w:rPr>
          <w:rFonts w:ascii="Calibri" w:hAnsi="Calibri" w:cs="Arial"/>
        </w:rPr>
        <w:t xml:space="preserve">Only the data analyst and assessment coordinator will have read/write access to the full server data. </w:t>
      </w:r>
      <w:r w:rsidR="001A35ED">
        <w:rPr>
          <w:rFonts w:ascii="Calibri" w:hAnsi="Calibri" w:cs="Arial"/>
        </w:rPr>
        <w:t>Following data matching (</w:t>
      </w:r>
      <w:r w:rsidR="00ED3425" w:rsidRPr="00DD4186">
        <w:rPr>
          <w:rFonts w:ascii="Calibri" w:hAnsi="Calibri" w:cs="Arial"/>
          <w:i/>
          <w:iCs/>
          <w:color w:val="0070C0"/>
        </w:rPr>
        <w:t>to the HHR records</w:t>
      </w:r>
      <w:r w:rsidR="00A5149B">
        <w:rPr>
          <w:rFonts w:ascii="Calibri" w:hAnsi="Calibri" w:cs="Arial"/>
          <w:i/>
          <w:iCs/>
          <w:color w:val="0070C0"/>
        </w:rPr>
        <w:t xml:space="preserve"> and/or ITN distribution records</w:t>
      </w:r>
      <w:r w:rsidR="00ED3425" w:rsidRPr="00DD4186">
        <w:rPr>
          <w:rFonts w:ascii="Calibri" w:hAnsi="Calibri" w:cs="Arial"/>
          <w:i/>
          <w:iCs/>
          <w:color w:val="0070C0"/>
        </w:rPr>
        <w:t xml:space="preserve">, </w:t>
      </w:r>
      <w:r w:rsidR="001A35ED" w:rsidRPr="00DD4186">
        <w:rPr>
          <w:rFonts w:ascii="Calibri" w:hAnsi="Calibri" w:cs="Arial"/>
          <w:i/>
          <w:iCs/>
          <w:color w:val="0070C0"/>
        </w:rPr>
        <w:t>if applied</w:t>
      </w:r>
      <w:r w:rsidR="001A35ED">
        <w:rPr>
          <w:rFonts w:ascii="Calibri" w:hAnsi="Calibri" w:cs="Arial"/>
        </w:rPr>
        <w:t xml:space="preserve">) and data cleaning, </w:t>
      </w:r>
      <w:r w:rsidR="00F06865">
        <w:rPr>
          <w:rFonts w:ascii="Calibri" w:hAnsi="Calibri" w:cs="Arial"/>
        </w:rPr>
        <w:t>first names</w:t>
      </w:r>
      <w:r w:rsidR="003B0551">
        <w:rPr>
          <w:rFonts w:ascii="Calibri" w:hAnsi="Calibri" w:cs="Arial"/>
        </w:rPr>
        <w:t xml:space="preserve"> </w:t>
      </w:r>
      <w:r w:rsidR="003B0551" w:rsidRPr="00F34CC0">
        <w:rPr>
          <w:rFonts w:ascii="Calibri" w:hAnsi="Calibri" w:cs="Arial"/>
          <w:i/>
          <w:iCs/>
          <w:color w:val="0070C0"/>
        </w:rPr>
        <w:t xml:space="preserve">(and </w:t>
      </w:r>
      <w:r w:rsidR="00F06865" w:rsidRPr="00F34CC0">
        <w:rPr>
          <w:rFonts w:ascii="Calibri" w:hAnsi="Calibri" w:cs="Arial"/>
          <w:i/>
          <w:iCs/>
          <w:color w:val="0070C0"/>
        </w:rPr>
        <w:t>full names</w:t>
      </w:r>
      <w:r w:rsidR="003B0551" w:rsidRPr="00F34CC0">
        <w:rPr>
          <w:rFonts w:ascii="Calibri" w:hAnsi="Calibri" w:cs="Arial"/>
          <w:i/>
          <w:iCs/>
          <w:color w:val="0070C0"/>
        </w:rPr>
        <w:t xml:space="preserve"> and</w:t>
      </w:r>
      <w:r w:rsidR="00F06865" w:rsidRPr="00F34CC0">
        <w:rPr>
          <w:rFonts w:ascii="Calibri" w:hAnsi="Calibri" w:cs="Arial"/>
          <w:i/>
          <w:iCs/>
          <w:color w:val="0070C0"/>
        </w:rPr>
        <w:t xml:space="preserve"> phone numbers </w:t>
      </w:r>
      <w:r w:rsidR="003B0551" w:rsidRPr="00F34CC0">
        <w:rPr>
          <w:rFonts w:ascii="Calibri" w:hAnsi="Calibri" w:cs="Arial"/>
          <w:i/>
          <w:iCs/>
          <w:color w:val="0070C0"/>
        </w:rPr>
        <w:t>if captured for data matching)</w:t>
      </w:r>
      <w:r w:rsidR="003B0551">
        <w:rPr>
          <w:rFonts w:ascii="Calibri" w:hAnsi="Calibri" w:cs="Arial"/>
        </w:rPr>
        <w:t xml:space="preserve"> </w:t>
      </w:r>
      <w:r w:rsidR="001A35ED">
        <w:rPr>
          <w:rFonts w:ascii="Calibri" w:hAnsi="Calibri" w:cs="Arial"/>
        </w:rPr>
        <w:t xml:space="preserve">will be removed so that analytical data files </w:t>
      </w:r>
      <w:r w:rsidR="003B0551">
        <w:rPr>
          <w:rFonts w:ascii="Calibri" w:hAnsi="Calibri" w:cs="Arial"/>
        </w:rPr>
        <w:t xml:space="preserve">only include GPS points as </w:t>
      </w:r>
      <w:r w:rsidR="00F34CC0">
        <w:rPr>
          <w:rFonts w:ascii="Calibri" w:hAnsi="Calibri" w:cs="Arial"/>
        </w:rPr>
        <w:t>data from which to potentially identify households</w:t>
      </w:r>
      <w:r w:rsidR="001A35ED">
        <w:rPr>
          <w:rFonts w:ascii="Calibri" w:hAnsi="Calibri" w:cs="Arial"/>
        </w:rPr>
        <w:t>.</w:t>
      </w:r>
    </w:p>
    <w:p w14:paraId="1446D537" w14:textId="7C6E52AD" w:rsidR="00F34CC0" w:rsidRDefault="00F34CC0" w:rsidP="00A94470">
      <w:pPr>
        <w:rPr>
          <w:rFonts w:ascii="Calibri" w:hAnsi="Calibri" w:cs="Arial"/>
        </w:rPr>
      </w:pPr>
      <w:r>
        <w:rPr>
          <w:rFonts w:ascii="Calibri" w:hAnsi="Calibri" w:cs="Arial"/>
        </w:rPr>
        <w:t>Following analysis, GPS values will be replaced with data representing the centroid of the respective cluster (i.e. all 10 households from the same cluster will have the same GPS data). These cluster centroid values will then be randomly jittered within a 2km x 2km square around each centroid, so that the final GPS values in the data represent approximate locations of households included in the analysis within a 4 km</w:t>
      </w:r>
      <w:r w:rsidRPr="00175220">
        <w:rPr>
          <w:rFonts w:ascii="Calibri" w:hAnsi="Calibri" w:cs="Arial"/>
          <w:vertAlign w:val="superscript"/>
        </w:rPr>
        <w:t>2</w:t>
      </w:r>
      <w:r>
        <w:rPr>
          <w:rFonts w:ascii="Calibri" w:hAnsi="Calibri" w:cs="Arial"/>
        </w:rPr>
        <w:t xml:space="preserve"> area.</w:t>
      </w:r>
    </w:p>
    <w:p w14:paraId="604EEE75" w14:textId="049B87DF" w:rsidR="00224773" w:rsidRDefault="00280830" w:rsidP="00224773">
      <w:pPr>
        <w:pStyle w:val="Heading3"/>
      </w:pPr>
      <w:bookmarkStart w:id="27" w:name="_Toc216958706"/>
      <w:r>
        <w:t>D</w:t>
      </w:r>
      <w:r w:rsidR="00A12E99">
        <w:t>ata processing and analysis</w:t>
      </w:r>
      <w:bookmarkEnd w:id="27"/>
    </w:p>
    <w:p w14:paraId="683B3DFD" w14:textId="2AE9D335" w:rsidR="00503F97" w:rsidRDefault="00AD0D58" w:rsidP="00503F97">
      <w:r>
        <w:t xml:space="preserve">Data will be transferred from </w:t>
      </w:r>
      <w:r w:rsidR="005C1220">
        <w:t xml:space="preserve">data collection </w:t>
      </w:r>
      <w:r w:rsidR="00BF42A9">
        <w:t>software installed on assessors</w:t>
      </w:r>
      <w:r w:rsidR="00A37380">
        <w:t>’</w:t>
      </w:r>
      <w:r w:rsidR="00BF42A9">
        <w:t xml:space="preserve"> phones to a central server space dedicated to the assessment</w:t>
      </w:r>
      <w:r w:rsidR="004274A5">
        <w:t xml:space="preserve">, as described above. </w:t>
      </w:r>
      <w:r w:rsidR="001075B4">
        <w:t xml:space="preserve">Data processing </w:t>
      </w:r>
      <w:r w:rsidR="006802CF">
        <w:t xml:space="preserve">will occur </w:t>
      </w:r>
      <w:r w:rsidR="006E63A5">
        <w:t xml:space="preserve">daily </w:t>
      </w:r>
      <w:r w:rsidR="006802CF">
        <w:t xml:space="preserve">during </w:t>
      </w:r>
      <w:r w:rsidR="00CE22AA">
        <w:t xml:space="preserve">fieldwork </w:t>
      </w:r>
      <w:r w:rsidR="000F1B8C">
        <w:t xml:space="preserve">as part of </w:t>
      </w:r>
      <w:r w:rsidR="00F23A66">
        <w:t xml:space="preserve">data quality assurance. Full data processing and analysis will occur </w:t>
      </w:r>
      <w:r w:rsidR="00CE22AA">
        <w:t>once fieldwork has been completed</w:t>
      </w:r>
      <w:r w:rsidR="00454056">
        <w:t xml:space="preserve">. All data processing and analysis will be performed in </w:t>
      </w:r>
      <w:r w:rsidR="00D31949">
        <w:t xml:space="preserve">the R or Stata statistical software packages, using replicable code adapted from templates provided by AMP. </w:t>
      </w:r>
      <w:r w:rsidR="00C53E96">
        <w:t>One s</w:t>
      </w:r>
      <w:r w:rsidR="00C90226">
        <w:t xml:space="preserve">cript will be used to review </w:t>
      </w:r>
      <w:r w:rsidR="00C53E96">
        <w:t xml:space="preserve">the </w:t>
      </w:r>
      <w:r w:rsidR="00C90226">
        <w:t xml:space="preserve">raw data and perform consistency checks and </w:t>
      </w:r>
      <w:r w:rsidR="00C53E96">
        <w:t>reversible cleaning where warranted, a second script will perform different standard analyses</w:t>
      </w:r>
      <w:r w:rsidR="00D35CEA">
        <w:t>, and a third script will partially automate the production of</w:t>
      </w:r>
      <w:r w:rsidR="00265B70">
        <w:t xml:space="preserve"> </w:t>
      </w:r>
      <w:r w:rsidR="00D35CEA">
        <w:t>results for the assessment report.</w:t>
      </w:r>
    </w:p>
    <w:p w14:paraId="41465E61" w14:textId="2C374BE3" w:rsidR="002032BF" w:rsidRDefault="002032BF" w:rsidP="002032BF">
      <w:pPr>
        <w:rPr>
          <w:rFonts w:ascii="Calibri" w:eastAsia="Calibri" w:hAnsi="Calibri" w:cs="Calibri"/>
          <w:color w:val="000000"/>
        </w:rPr>
      </w:pPr>
      <w:r>
        <w:rPr>
          <w:rFonts w:ascii="Calibri" w:eastAsia="Calibri" w:hAnsi="Calibri" w:cs="Calibri"/>
          <w:color w:val="000000"/>
        </w:rPr>
        <w:t xml:space="preserve">Daily data processing </w:t>
      </w:r>
      <w:r w:rsidR="00855F1F">
        <w:rPr>
          <w:rFonts w:ascii="Calibri" w:eastAsia="Calibri" w:hAnsi="Calibri" w:cs="Calibri"/>
          <w:color w:val="000000"/>
        </w:rPr>
        <w:t xml:space="preserve">for quality assurance </w:t>
      </w:r>
      <w:r>
        <w:rPr>
          <w:rFonts w:ascii="Calibri" w:eastAsia="Calibri" w:hAnsi="Calibri" w:cs="Calibri"/>
          <w:color w:val="000000"/>
        </w:rPr>
        <w:t>will focus on the completeness and quality of submitted data. Checks for missingness, out-of-range values and internal inconsistency will be performed</w:t>
      </w:r>
      <w:r w:rsidR="002B114F">
        <w:rPr>
          <w:rFonts w:ascii="Calibri" w:eastAsia="Calibri" w:hAnsi="Calibri" w:cs="Calibri"/>
          <w:color w:val="000000"/>
        </w:rPr>
        <w:t xml:space="preserve">, though </w:t>
      </w:r>
      <w:r w:rsidR="00D4266A">
        <w:rPr>
          <w:rFonts w:ascii="Calibri" w:eastAsia="Calibri" w:hAnsi="Calibri" w:cs="Calibri"/>
          <w:color w:val="000000"/>
        </w:rPr>
        <w:t>the ODK form will be designed to minimize such errors.</w:t>
      </w:r>
      <w:r w:rsidR="006421EF">
        <w:rPr>
          <w:rFonts w:ascii="Calibri" w:eastAsia="Calibri" w:hAnsi="Calibri" w:cs="Calibri"/>
          <w:color w:val="000000"/>
        </w:rPr>
        <w:t xml:space="preserve"> </w:t>
      </w:r>
      <w:r w:rsidR="007B574A">
        <w:rPr>
          <w:rFonts w:ascii="Calibri" w:eastAsia="Calibri" w:hAnsi="Calibri" w:cs="Calibri"/>
          <w:color w:val="000000"/>
        </w:rPr>
        <w:t>The analys</w:t>
      </w:r>
      <w:r w:rsidR="00E20008">
        <w:rPr>
          <w:rFonts w:ascii="Calibri" w:eastAsia="Calibri" w:hAnsi="Calibri" w:cs="Calibri"/>
          <w:color w:val="000000"/>
        </w:rPr>
        <w:t>t</w:t>
      </w:r>
      <w:r w:rsidR="007B574A">
        <w:rPr>
          <w:rFonts w:ascii="Calibri" w:eastAsia="Calibri" w:hAnsi="Calibri" w:cs="Calibri"/>
          <w:color w:val="000000"/>
        </w:rPr>
        <w:t xml:space="preserve"> will share daily f</w:t>
      </w:r>
      <w:r w:rsidR="006421EF">
        <w:rPr>
          <w:rFonts w:ascii="Calibri" w:eastAsia="Calibri" w:hAnsi="Calibri" w:cs="Calibri"/>
          <w:color w:val="000000"/>
        </w:rPr>
        <w:t xml:space="preserve">eedback on team performance </w:t>
      </w:r>
      <w:r w:rsidR="007B574A">
        <w:rPr>
          <w:rFonts w:ascii="Calibri" w:eastAsia="Calibri" w:hAnsi="Calibri" w:cs="Calibri"/>
          <w:color w:val="000000"/>
        </w:rPr>
        <w:t>with</w:t>
      </w:r>
      <w:r w:rsidR="006421EF">
        <w:rPr>
          <w:rFonts w:ascii="Calibri" w:eastAsia="Calibri" w:hAnsi="Calibri" w:cs="Calibri"/>
          <w:color w:val="000000"/>
        </w:rPr>
        <w:t xml:space="preserve"> assessment supervisors, who will </w:t>
      </w:r>
      <w:r w:rsidR="0067282E">
        <w:rPr>
          <w:rFonts w:ascii="Calibri" w:eastAsia="Calibri" w:hAnsi="Calibri" w:cs="Calibri"/>
          <w:color w:val="000000"/>
        </w:rPr>
        <w:t>discuss feedback with their teams and take actions to support and improve data collection quality where necessary.</w:t>
      </w:r>
      <w:r w:rsidR="00E20008">
        <w:rPr>
          <w:rFonts w:ascii="Calibri" w:eastAsia="Calibri" w:hAnsi="Calibri" w:cs="Calibri"/>
          <w:color w:val="000000"/>
        </w:rPr>
        <w:t xml:space="preserve"> </w:t>
      </w:r>
      <w:r w:rsidR="00E20008">
        <w:rPr>
          <w:rFonts w:ascii="Calibri" w:hAnsi="Calibri" w:cs="Arial"/>
        </w:rPr>
        <w:t xml:space="preserve">Communication between teams will primarily take place by WhatsApp and email. Two </w:t>
      </w:r>
      <w:r w:rsidR="002F5B86">
        <w:rPr>
          <w:rFonts w:ascii="Calibri" w:hAnsi="Calibri" w:cs="Arial"/>
        </w:rPr>
        <w:t xml:space="preserve">WhatsApp </w:t>
      </w:r>
      <w:r w:rsidR="00E20008">
        <w:rPr>
          <w:rFonts w:ascii="Calibri" w:hAnsi="Calibri" w:cs="Arial"/>
        </w:rPr>
        <w:t xml:space="preserve">group chats will be set up for the assessment team: one including all team members and one restricted to the supervisors, analyst and coordinator. </w:t>
      </w:r>
    </w:p>
    <w:p w14:paraId="0910B404" w14:textId="444423D3" w:rsidR="00056782" w:rsidRDefault="005B5C78" w:rsidP="004B7D9C">
      <w:pPr>
        <w:rPr>
          <w:rFonts w:ascii="Calibri" w:eastAsia="Calibri" w:hAnsi="Calibri" w:cs="Calibri"/>
          <w:color w:val="000000"/>
        </w:rPr>
      </w:pPr>
      <w:r>
        <w:rPr>
          <w:rFonts w:ascii="Calibri" w:eastAsia="Calibri" w:hAnsi="Calibri" w:cs="Calibri"/>
          <w:color w:val="000000"/>
        </w:rPr>
        <w:t>Assessment analysis will proceed once all data has been collected.</w:t>
      </w:r>
      <w:r w:rsidR="001B7D5F">
        <w:rPr>
          <w:rFonts w:ascii="Calibri" w:eastAsia="Calibri" w:hAnsi="Calibri" w:cs="Calibri"/>
          <w:color w:val="000000"/>
        </w:rPr>
        <w:t xml:space="preserve"> Analysis will involve </w:t>
      </w:r>
      <w:r w:rsidR="001B7D5F" w:rsidRPr="008D5D5D">
        <w:rPr>
          <w:rFonts w:ascii="Calibri" w:eastAsia="Calibri" w:hAnsi="Calibri" w:cs="Calibri"/>
          <w:b/>
          <w:bCs/>
          <w:color w:val="000000"/>
        </w:rPr>
        <w:t>formal</w:t>
      </w:r>
      <w:r w:rsidR="001B7D5F">
        <w:rPr>
          <w:rFonts w:ascii="Calibri" w:eastAsia="Calibri" w:hAnsi="Calibri" w:cs="Calibri"/>
          <w:color w:val="000000"/>
        </w:rPr>
        <w:t xml:space="preserve"> and </w:t>
      </w:r>
      <w:r w:rsidR="001B7D5F" w:rsidRPr="008D5D5D">
        <w:rPr>
          <w:rFonts w:ascii="Calibri" w:eastAsia="Calibri" w:hAnsi="Calibri" w:cs="Calibri"/>
          <w:b/>
          <w:bCs/>
          <w:color w:val="000000"/>
        </w:rPr>
        <w:t>informal lot classification</w:t>
      </w:r>
      <w:r w:rsidR="001B7D5F">
        <w:rPr>
          <w:rFonts w:ascii="Calibri" w:eastAsia="Calibri" w:hAnsi="Calibri" w:cs="Calibri"/>
          <w:color w:val="000000"/>
        </w:rPr>
        <w:t xml:space="preserve"> </w:t>
      </w:r>
      <w:r w:rsidR="007D0CD4">
        <w:rPr>
          <w:rFonts w:ascii="Calibri" w:eastAsia="Calibri" w:hAnsi="Calibri" w:cs="Calibri"/>
          <w:color w:val="000000"/>
        </w:rPr>
        <w:t xml:space="preserve">(defined based on whether LQAS decision rules are used for classification) </w:t>
      </w:r>
      <w:r w:rsidR="001B7D5F">
        <w:rPr>
          <w:rFonts w:ascii="Calibri" w:eastAsia="Calibri" w:hAnsi="Calibri" w:cs="Calibri"/>
          <w:color w:val="000000"/>
        </w:rPr>
        <w:t xml:space="preserve">and the </w:t>
      </w:r>
      <w:r w:rsidR="00723F90">
        <w:rPr>
          <w:rFonts w:ascii="Calibri" w:eastAsia="Calibri" w:hAnsi="Calibri" w:cs="Calibri"/>
          <w:color w:val="000000"/>
        </w:rPr>
        <w:t>calculation</w:t>
      </w:r>
      <w:r w:rsidR="00542705">
        <w:rPr>
          <w:rFonts w:ascii="Calibri" w:eastAsia="Calibri" w:hAnsi="Calibri" w:cs="Calibri"/>
          <w:color w:val="000000"/>
        </w:rPr>
        <w:t xml:space="preserve"> of indicators</w:t>
      </w:r>
      <w:r w:rsidR="00723F90">
        <w:rPr>
          <w:rFonts w:ascii="Calibri" w:eastAsia="Calibri" w:hAnsi="Calibri" w:cs="Calibri"/>
          <w:color w:val="000000"/>
        </w:rPr>
        <w:t xml:space="preserve"> at district, region and national levels (representing regions included in the campaign). Results will be variously </w:t>
      </w:r>
      <w:r w:rsidRPr="00C80F80">
        <w:rPr>
          <w:rFonts w:ascii="Calibri" w:eastAsia="Calibri" w:hAnsi="Calibri" w:cs="Calibri"/>
          <w:color w:val="000000"/>
        </w:rPr>
        <w:t>presented in tables, charts and maps</w:t>
      </w:r>
      <w:r w:rsidR="00723F90">
        <w:rPr>
          <w:rFonts w:ascii="Calibri" w:eastAsia="Calibri" w:hAnsi="Calibri" w:cs="Calibri"/>
          <w:color w:val="000000"/>
        </w:rPr>
        <w:t>.</w:t>
      </w:r>
    </w:p>
    <w:p w14:paraId="78241C33" w14:textId="77777777" w:rsidR="00D92293" w:rsidRDefault="00D92293" w:rsidP="00D92293">
      <w:pPr>
        <w:pStyle w:val="Heading4"/>
      </w:pPr>
      <w:r>
        <w:t>Lot classification</w:t>
      </w:r>
    </w:p>
    <w:p w14:paraId="1C5AB6A8" w14:textId="4F8E307D" w:rsidR="00D92293" w:rsidRDefault="00FB408A" w:rsidP="00C36291">
      <w:pPr>
        <w:rPr>
          <w:rFonts w:ascii="Calibri" w:hAnsi="Calibri" w:cs="Arial"/>
        </w:rPr>
      </w:pPr>
      <w:r w:rsidRPr="00927503">
        <w:rPr>
          <w:rFonts w:ascii="Calibri" w:hAnsi="Calibri" w:cs="Arial"/>
        </w:rPr>
        <w:t>Formal lot classification</w:t>
      </w:r>
      <w:r>
        <w:rPr>
          <w:rFonts w:ascii="Calibri" w:hAnsi="Calibri" w:cs="Arial"/>
        </w:rPr>
        <w:t xml:space="preserve"> will involve the application of LQAS decision rules to classify </w:t>
      </w:r>
      <w:r w:rsidR="00B020B1">
        <w:rPr>
          <w:rFonts w:ascii="Calibri" w:hAnsi="Calibri" w:cs="Arial"/>
        </w:rPr>
        <w:t xml:space="preserve">district </w:t>
      </w:r>
      <w:r>
        <w:rPr>
          <w:rFonts w:ascii="Calibri" w:hAnsi="Calibri" w:cs="Arial"/>
        </w:rPr>
        <w:t xml:space="preserve">ITN distribution performance. Classification will be based on the </w:t>
      </w:r>
      <w:proofErr w:type="gramStart"/>
      <w:r>
        <w:rPr>
          <w:rFonts w:ascii="Calibri" w:hAnsi="Calibri" w:cs="Arial"/>
        </w:rPr>
        <w:t>indicator,</w:t>
      </w:r>
      <w:proofErr w:type="gramEnd"/>
      <w:r>
        <w:rPr>
          <w:rFonts w:ascii="Calibri" w:hAnsi="Calibri" w:cs="Arial"/>
        </w:rPr>
        <w:t xml:space="preserve"> </w:t>
      </w:r>
      <w:r>
        <w:rPr>
          <w:rFonts w:ascii="Calibri" w:hAnsi="Calibri" w:cs="Arial"/>
          <w:i/>
          <w:iCs/>
        </w:rPr>
        <w:t xml:space="preserve">the number of households </w:t>
      </w:r>
      <w:r w:rsidR="00506E40">
        <w:rPr>
          <w:rFonts w:ascii="Calibri" w:hAnsi="Calibri" w:cs="Arial"/>
          <w:i/>
          <w:iCs/>
        </w:rPr>
        <w:lastRenderedPageBreak/>
        <w:t>that received an</w:t>
      </w:r>
      <w:r>
        <w:rPr>
          <w:rFonts w:ascii="Calibri" w:hAnsi="Calibri" w:cs="Arial"/>
          <w:i/>
          <w:iCs/>
        </w:rPr>
        <w:t xml:space="preserve"> incorrect number of </w:t>
      </w:r>
      <w:proofErr w:type="gramStart"/>
      <w:r>
        <w:rPr>
          <w:rFonts w:ascii="Calibri" w:hAnsi="Calibri" w:cs="Arial"/>
          <w:i/>
          <w:iCs/>
        </w:rPr>
        <w:t>campaign</w:t>
      </w:r>
      <w:proofErr w:type="gramEnd"/>
      <w:r>
        <w:rPr>
          <w:rFonts w:ascii="Calibri" w:hAnsi="Calibri" w:cs="Arial"/>
          <w:i/>
          <w:iCs/>
        </w:rPr>
        <w:t xml:space="preserve"> ITNs</w:t>
      </w:r>
      <w:r w:rsidR="0082383A">
        <w:rPr>
          <w:rFonts w:ascii="Calibri" w:hAnsi="Calibri" w:cs="Arial"/>
          <w:i/>
          <w:iCs/>
        </w:rPr>
        <w:t xml:space="preserve"> when compared to</w:t>
      </w:r>
      <w:r w:rsidR="0082383A" w:rsidRPr="0082383A">
        <w:rPr>
          <w:rFonts w:ascii="Calibri" w:hAnsi="Calibri" w:cs="Arial"/>
          <w:i/>
          <w:iCs/>
        </w:rPr>
        <w:t xml:space="preserve"> </w:t>
      </w:r>
      <w:r w:rsidR="0082383A" w:rsidRPr="0082383A">
        <w:rPr>
          <w:i/>
          <w:iCs/>
        </w:rPr>
        <w:t>the number that should have been assigned based on applying the campaign allocation rules to the count of eligible household members recorded during household registration</w:t>
      </w:r>
      <w:r w:rsidR="00D92293">
        <w:rPr>
          <w:rFonts w:ascii="Calibri" w:hAnsi="Calibri" w:cs="Arial"/>
          <w:i/>
          <w:iCs/>
        </w:rPr>
        <w:t xml:space="preserve"> </w:t>
      </w:r>
      <w:r w:rsidR="00D92293">
        <w:rPr>
          <w:rFonts w:ascii="Calibri" w:hAnsi="Calibri" w:cs="Arial"/>
        </w:rPr>
        <w:t xml:space="preserve">and use the </w:t>
      </w:r>
      <w:r w:rsidR="00840348">
        <w:rPr>
          <w:rFonts w:ascii="Calibri" w:hAnsi="Calibri" w:cs="Arial"/>
        </w:rPr>
        <w:t>GPEI</w:t>
      </w:r>
      <w:r w:rsidR="00D92293">
        <w:rPr>
          <w:rFonts w:ascii="Calibri" w:hAnsi="Calibri" w:cs="Arial"/>
        </w:rPr>
        <w:t xml:space="preserve"> classification approach. The table below presents the classification approach based on the stated sample decision rules, and the equivalent classification range corresponding to the population lot value. Decisions rules are set to reduce misclassification of a lot into a ‘better’ performance category by ensuring alpha and beta errors for the estimate of population coverage are both lower than 10%.</w:t>
      </w:r>
    </w:p>
    <w:p w14:paraId="5F1E14AF" w14:textId="418E4F7E" w:rsidR="00D92293" w:rsidRDefault="00D92293" w:rsidP="00D92293">
      <w:pPr>
        <w:pStyle w:val="Caption"/>
        <w:keepNext/>
      </w:pPr>
      <w:r>
        <w:t xml:space="preserve">Table </w:t>
      </w:r>
      <w:fldSimple w:instr=" SEQ Table \* ARABIC ">
        <w:r w:rsidR="00DE515C">
          <w:rPr>
            <w:noProof/>
          </w:rPr>
          <w:t>1</w:t>
        </w:r>
      </w:fldSimple>
      <w:r>
        <w:t xml:space="preserve"> LQAS classification approach</w:t>
      </w:r>
    </w:p>
    <w:tbl>
      <w:tblPr>
        <w:tblStyle w:val="TableGrid"/>
        <w:tblW w:w="4711" w:type="pct"/>
        <w:tblBorders>
          <w:left w:val="none" w:sz="0" w:space="0" w:color="auto"/>
          <w:right w:val="none" w:sz="0" w:space="0" w:color="auto"/>
        </w:tblBorders>
        <w:tblLook w:val="04A0" w:firstRow="1" w:lastRow="0" w:firstColumn="1" w:lastColumn="0" w:noHBand="0" w:noVBand="1"/>
      </w:tblPr>
      <w:tblGrid>
        <w:gridCol w:w="1308"/>
        <w:gridCol w:w="3794"/>
        <w:gridCol w:w="3402"/>
      </w:tblGrid>
      <w:tr w:rsidR="00D92293" w:rsidRPr="00327DB6" w14:paraId="44706A0E" w14:textId="77777777" w:rsidTr="005D3ED0">
        <w:tc>
          <w:tcPr>
            <w:tcW w:w="769" w:type="pct"/>
          </w:tcPr>
          <w:p w14:paraId="200C6C9F" w14:textId="77777777" w:rsidR="00D92293" w:rsidRPr="00327DB6" w:rsidRDefault="00D92293" w:rsidP="005D3ED0">
            <w:pPr>
              <w:spacing w:after="0"/>
              <w:jc w:val="center"/>
              <w:rPr>
                <w:rFonts w:ascii="Calibri" w:hAnsi="Calibri" w:cs="Arial"/>
                <w:b/>
                <w:bCs/>
                <w:sz w:val="20"/>
                <w:szCs w:val="20"/>
              </w:rPr>
            </w:pPr>
            <w:r>
              <w:rPr>
                <w:rFonts w:ascii="Calibri" w:hAnsi="Calibri" w:cs="Arial"/>
                <w:b/>
                <w:bCs/>
                <w:sz w:val="20"/>
                <w:szCs w:val="20"/>
              </w:rPr>
              <w:t>Classification</w:t>
            </w:r>
          </w:p>
        </w:tc>
        <w:tc>
          <w:tcPr>
            <w:tcW w:w="2231" w:type="pct"/>
          </w:tcPr>
          <w:p w14:paraId="17AFCA95" w14:textId="77777777" w:rsidR="00D92293" w:rsidRPr="00327DB6" w:rsidRDefault="00D92293" w:rsidP="005D3ED0">
            <w:pPr>
              <w:spacing w:after="0"/>
              <w:jc w:val="center"/>
              <w:rPr>
                <w:rFonts w:ascii="Calibri" w:hAnsi="Calibri" w:cs="Arial"/>
                <w:b/>
                <w:bCs/>
                <w:sz w:val="20"/>
                <w:szCs w:val="20"/>
              </w:rPr>
            </w:pPr>
            <w:r>
              <w:rPr>
                <w:rFonts w:ascii="Calibri" w:hAnsi="Calibri" w:cs="Arial"/>
                <w:b/>
                <w:bCs/>
                <w:sz w:val="20"/>
                <w:szCs w:val="20"/>
              </w:rPr>
              <w:t>Decision rule (lot sample, 60 households)</w:t>
            </w:r>
          </w:p>
        </w:tc>
        <w:tc>
          <w:tcPr>
            <w:tcW w:w="2000" w:type="pct"/>
          </w:tcPr>
          <w:p w14:paraId="4DFB8028" w14:textId="77777777" w:rsidR="00D92293" w:rsidRPr="00327DB6" w:rsidRDefault="00D92293" w:rsidP="005D3ED0">
            <w:pPr>
              <w:spacing w:after="0"/>
              <w:jc w:val="center"/>
              <w:rPr>
                <w:rFonts w:ascii="Calibri" w:hAnsi="Calibri" w:cs="Arial"/>
                <w:b/>
                <w:bCs/>
                <w:sz w:val="20"/>
                <w:szCs w:val="20"/>
              </w:rPr>
            </w:pPr>
            <w:r>
              <w:rPr>
                <w:rFonts w:ascii="Calibri" w:hAnsi="Calibri" w:cs="Arial"/>
                <w:b/>
                <w:bCs/>
                <w:sz w:val="20"/>
                <w:szCs w:val="20"/>
              </w:rPr>
              <w:t>Classification range (lot population)</w:t>
            </w:r>
          </w:p>
        </w:tc>
      </w:tr>
      <w:tr w:rsidR="00D92293" w:rsidRPr="00327DB6" w14:paraId="73413856" w14:textId="77777777" w:rsidTr="005D3ED0">
        <w:tc>
          <w:tcPr>
            <w:tcW w:w="769" w:type="pct"/>
            <w:vAlign w:val="center"/>
          </w:tcPr>
          <w:p w14:paraId="27A167AA" w14:textId="77777777" w:rsidR="00D92293" w:rsidRPr="00327DB6" w:rsidRDefault="00D92293" w:rsidP="005D3ED0">
            <w:pPr>
              <w:spacing w:after="0"/>
              <w:rPr>
                <w:rFonts w:ascii="Calibri" w:hAnsi="Calibri" w:cs="Arial"/>
                <w:sz w:val="20"/>
                <w:szCs w:val="20"/>
              </w:rPr>
            </w:pPr>
            <w:r>
              <w:rPr>
                <w:rFonts w:ascii="Calibri" w:hAnsi="Calibri" w:cs="Arial"/>
                <w:sz w:val="20"/>
                <w:szCs w:val="20"/>
              </w:rPr>
              <w:t>Good</w:t>
            </w:r>
          </w:p>
        </w:tc>
        <w:tc>
          <w:tcPr>
            <w:tcW w:w="2231" w:type="pct"/>
            <w:vAlign w:val="center"/>
          </w:tcPr>
          <w:p w14:paraId="7612B0A8" w14:textId="77777777" w:rsidR="00D92293" w:rsidRPr="00327DB6" w:rsidRDefault="00D92293" w:rsidP="005D3ED0">
            <w:pPr>
              <w:spacing w:after="0"/>
              <w:rPr>
                <w:rFonts w:ascii="Calibri" w:hAnsi="Calibri" w:cs="Arial"/>
                <w:sz w:val="20"/>
                <w:szCs w:val="20"/>
              </w:rPr>
            </w:pPr>
            <w:r>
              <w:rPr>
                <w:rFonts w:ascii="Calibri" w:hAnsi="Calibri" w:cs="Arial"/>
                <w:sz w:val="20"/>
                <w:szCs w:val="20"/>
              </w:rPr>
              <w:t>0 – 3 households with incorrect counts</w:t>
            </w:r>
          </w:p>
        </w:tc>
        <w:tc>
          <w:tcPr>
            <w:tcW w:w="2000" w:type="pct"/>
            <w:vAlign w:val="center"/>
          </w:tcPr>
          <w:p w14:paraId="46101D4F" w14:textId="77777777" w:rsidR="00D92293" w:rsidRPr="00327DB6" w:rsidRDefault="00D92293" w:rsidP="005D3ED0">
            <w:pPr>
              <w:spacing w:after="0"/>
              <w:rPr>
                <w:rFonts w:ascii="Calibri" w:hAnsi="Calibri" w:cs="Arial"/>
                <w:sz w:val="20"/>
                <w:szCs w:val="20"/>
              </w:rPr>
            </w:pPr>
            <w:r>
              <w:rPr>
                <w:rFonts w:ascii="Calibri" w:hAnsi="Calibri" w:cs="Calibri"/>
                <w:sz w:val="20"/>
                <w:szCs w:val="20"/>
              </w:rPr>
              <w:t>≥</w:t>
            </w:r>
            <w:r>
              <w:rPr>
                <w:rFonts w:ascii="Calibri" w:hAnsi="Calibri" w:cs="Arial"/>
                <w:sz w:val="20"/>
                <w:szCs w:val="20"/>
              </w:rPr>
              <w:t xml:space="preserve"> 90%</w:t>
            </w:r>
          </w:p>
        </w:tc>
      </w:tr>
      <w:tr w:rsidR="00D92293" w:rsidRPr="00327DB6" w14:paraId="4F7A2C3D" w14:textId="77777777" w:rsidTr="005D3ED0">
        <w:tc>
          <w:tcPr>
            <w:tcW w:w="769" w:type="pct"/>
            <w:vAlign w:val="center"/>
          </w:tcPr>
          <w:p w14:paraId="281B36E0" w14:textId="77777777" w:rsidR="00D92293" w:rsidRDefault="00D92293" w:rsidP="005D3ED0">
            <w:pPr>
              <w:spacing w:after="0"/>
              <w:rPr>
                <w:rFonts w:ascii="Calibri" w:hAnsi="Calibri" w:cs="Arial"/>
                <w:sz w:val="20"/>
                <w:szCs w:val="20"/>
              </w:rPr>
            </w:pPr>
            <w:r>
              <w:rPr>
                <w:rFonts w:ascii="Calibri" w:hAnsi="Calibri" w:cs="Arial"/>
                <w:sz w:val="20"/>
                <w:szCs w:val="20"/>
              </w:rPr>
              <w:t>Uncertain</w:t>
            </w:r>
          </w:p>
        </w:tc>
        <w:tc>
          <w:tcPr>
            <w:tcW w:w="2231" w:type="pct"/>
            <w:vAlign w:val="center"/>
          </w:tcPr>
          <w:p w14:paraId="3714FE20" w14:textId="77777777" w:rsidR="00D92293" w:rsidRPr="00327DB6" w:rsidRDefault="00D92293" w:rsidP="005D3ED0">
            <w:pPr>
              <w:spacing w:after="0"/>
              <w:rPr>
                <w:rFonts w:ascii="Calibri" w:hAnsi="Calibri" w:cs="Arial"/>
                <w:sz w:val="20"/>
                <w:szCs w:val="20"/>
              </w:rPr>
            </w:pPr>
            <w:r>
              <w:rPr>
                <w:rFonts w:ascii="Calibri" w:hAnsi="Calibri" w:cs="Arial"/>
                <w:sz w:val="20"/>
                <w:szCs w:val="20"/>
              </w:rPr>
              <w:t>4 – 8 households with incorrect counts</w:t>
            </w:r>
          </w:p>
        </w:tc>
        <w:tc>
          <w:tcPr>
            <w:tcW w:w="2000" w:type="pct"/>
            <w:vAlign w:val="center"/>
          </w:tcPr>
          <w:p w14:paraId="3B65E7CB" w14:textId="77777777" w:rsidR="00D92293" w:rsidRPr="00327DB6" w:rsidRDefault="00D92293" w:rsidP="005D3ED0">
            <w:pPr>
              <w:spacing w:after="0"/>
              <w:rPr>
                <w:rFonts w:ascii="Calibri" w:hAnsi="Calibri" w:cs="Arial"/>
                <w:sz w:val="20"/>
                <w:szCs w:val="20"/>
              </w:rPr>
            </w:pPr>
            <w:r>
              <w:rPr>
                <w:rFonts w:ascii="Calibri" w:hAnsi="Calibri" w:cs="Arial"/>
                <w:sz w:val="20"/>
                <w:szCs w:val="20"/>
              </w:rPr>
              <w:t>&gt; 80% to &lt; 90%</w:t>
            </w:r>
          </w:p>
        </w:tc>
      </w:tr>
      <w:tr w:rsidR="00D92293" w:rsidRPr="00327DB6" w14:paraId="19F187C2" w14:textId="77777777" w:rsidTr="005D3ED0">
        <w:tc>
          <w:tcPr>
            <w:tcW w:w="769" w:type="pct"/>
            <w:vAlign w:val="center"/>
          </w:tcPr>
          <w:p w14:paraId="1D0003AB" w14:textId="77777777" w:rsidR="00D92293" w:rsidRDefault="00D92293" w:rsidP="005D3ED0">
            <w:pPr>
              <w:spacing w:after="0"/>
              <w:rPr>
                <w:rFonts w:ascii="Calibri" w:hAnsi="Calibri" w:cs="Arial"/>
                <w:sz w:val="20"/>
                <w:szCs w:val="20"/>
              </w:rPr>
            </w:pPr>
            <w:r>
              <w:rPr>
                <w:rFonts w:ascii="Calibri" w:hAnsi="Calibri" w:cs="Arial"/>
                <w:sz w:val="20"/>
                <w:szCs w:val="20"/>
              </w:rPr>
              <w:t>Inadequate</w:t>
            </w:r>
          </w:p>
        </w:tc>
        <w:tc>
          <w:tcPr>
            <w:tcW w:w="2231" w:type="pct"/>
            <w:vAlign w:val="center"/>
          </w:tcPr>
          <w:p w14:paraId="249972FE" w14:textId="77777777" w:rsidR="00D92293" w:rsidRPr="00327DB6" w:rsidRDefault="00D92293" w:rsidP="005D3ED0">
            <w:pPr>
              <w:spacing w:after="0"/>
              <w:rPr>
                <w:rFonts w:ascii="Calibri" w:hAnsi="Calibri" w:cs="Arial"/>
                <w:sz w:val="20"/>
                <w:szCs w:val="20"/>
              </w:rPr>
            </w:pPr>
            <w:r>
              <w:rPr>
                <w:rFonts w:ascii="Calibri" w:hAnsi="Calibri" w:cs="Arial"/>
                <w:sz w:val="20"/>
                <w:szCs w:val="20"/>
              </w:rPr>
              <w:t>9 or more households with incorrect counts</w:t>
            </w:r>
          </w:p>
        </w:tc>
        <w:tc>
          <w:tcPr>
            <w:tcW w:w="2000" w:type="pct"/>
            <w:vAlign w:val="center"/>
          </w:tcPr>
          <w:p w14:paraId="2DDD32C5" w14:textId="77777777" w:rsidR="00D92293" w:rsidRPr="00327DB6" w:rsidRDefault="00D92293" w:rsidP="005D3ED0">
            <w:pPr>
              <w:spacing w:after="0"/>
              <w:rPr>
                <w:rFonts w:ascii="Calibri" w:hAnsi="Calibri" w:cs="Arial"/>
                <w:sz w:val="20"/>
                <w:szCs w:val="20"/>
              </w:rPr>
            </w:pPr>
            <w:r>
              <w:rPr>
                <w:rFonts w:ascii="Calibri" w:hAnsi="Calibri" w:cs="Calibri"/>
                <w:sz w:val="20"/>
                <w:szCs w:val="20"/>
              </w:rPr>
              <w:t>≤</w:t>
            </w:r>
            <w:r>
              <w:rPr>
                <w:rFonts w:ascii="Calibri" w:hAnsi="Calibri" w:cs="Arial"/>
                <w:sz w:val="20"/>
                <w:szCs w:val="20"/>
              </w:rPr>
              <w:t xml:space="preserve"> 80%</w:t>
            </w:r>
          </w:p>
        </w:tc>
      </w:tr>
    </w:tbl>
    <w:p w14:paraId="61F1EF4C" w14:textId="77777777" w:rsidR="00D92293" w:rsidRDefault="00D92293" w:rsidP="00D92293">
      <w:pPr>
        <w:rPr>
          <w:rFonts w:ascii="Calibri" w:hAnsi="Calibri" w:cs="Arial"/>
        </w:rPr>
      </w:pPr>
    </w:p>
    <w:p w14:paraId="19761DF0" w14:textId="05FA0B7E" w:rsidR="00D92293" w:rsidRPr="00953C6B" w:rsidRDefault="00D92293" w:rsidP="00D92293">
      <w:pPr>
        <w:rPr>
          <w:rFonts w:ascii="Calibri" w:hAnsi="Calibri" w:cs="Arial"/>
        </w:rPr>
      </w:pPr>
      <w:r>
        <w:rPr>
          <w:rFonts w:ascii="Calibri" w:hAnsi="Calibri" w:cs="Arial"/>
        </w:rPr>
        <w:t xml:space="preserve">In this system, lots classified as “Good” have no suggested performance gaps and require no action; lots classified as “Inadequate” are likely to have serious performance gaps and </w:t>
      </w:r>
      <w:r w:rsidR="008E326E">
        <w:rPr>
          <w:rFonts w:ascii="Calibri" w:hAnsi="Calibri" w:cs="Arial"/>
        </w:rPr>
        <w:t>are</w:t>
      </w:r>
      <w:r w:rsidR="009B734A">
        <w:rPr>
          <w:rFonts w:ascii="Calibri" w:hAnsi="Calibri" w:cs="Arial"/>
        </w:rPr>
        <w:t xml:space="preserve"> a</w:t>
      </w:r>
      <w:r>
        <w:rPr>
          <w:rFonts w:ascii="Calibri" w:hAnsi="Calibri" w:cs="Arial"/>
        </w:rPr>
        <w:t xml:space="preserve"> priority </w:t>
      </w:r>
      <w:r w:rsidR="009B734A">
        <w:rPr>
          <w:rFonts w:ascii="Calibri" w:hAnsi="Calibri" w:cs="Arial"/>
        </w:rPr>
        <w:t>for</w:t>
      </w:r>
      <w:r>
        <w:rPr>
          <w:rFonts w:ascii="Calibri" w:hAnsi="Calibri" w:cs="Arial"/>
        </w:rPr>
        <w:t xml:space="preserve"> </w:t>
      </w:r>
      <w:r w:rsidR="000325F3">
        <w:rPr>
          <w:rFonts w:ascii="Calibri" w:hAnsi="Calibri" w:cs="Arial"/>
        </w:rPr>
        <w:t>investigation that can lead to recommendations to improve future performance;</w:t>
      </w:r>
      <w:r>
        <w:rPr>
          <w:rFonts w:ascii="Calibri" w:hAnsi="Calibri" w:cs="Arial"/>
        </w:rPr>
        <w:t xml:space="preserve"> lots classified as “Uncertain” may have performance gaps but response is a lower priority than the “Inadequate” category.</w:t>
      </w:r>
    </w:p>
    <w:p w14:paraId="343C94FA" w14:textId="4C59372F" w:rsidR="00474B00" w:rsidRDefault="00474B00" w:rsidP="004B7D9C">
      <w:pPr>
        <w:rPr>
          <w:rFonts w:ascii="Calibri" w:eastAsia="Calibri" w:hAnsi="Calibri" w:cs="Calibri"/>
          <w:color w:val="000000"/>
        </w:rPr>
      </w:pPr>
      <w:r w:rsidRPr="00927503">
        <w:rPr>
          <w:rFonts w:ascii="Calibri" w:eastAsia="Calibri" w:hAnsi="Calibri" w:cs="Calibri"/>
          <w:color w:val="000000"/>
        </w:rPr>
        <w:t>Informal lot classificatio</w:t>
      </w:r>
      <w:r w:rsidR="007D0CD4" w:rsidRPr="00927503">
        <w:rPr>
          <w:rFonts w:ascii="Calibri" w:eastAsia="Calibri" w:hAnsi="Calibri" w:cs="Calibri"/>
          <w:color w:val="000000"/>
        </w:rPr>
        <w:t>n</w:t>
      </w:r>
      <w:r w:rsidR="00A77EC0">
        <w:rPr>
          <w:rFonts w:ascii="Calibri" w:eastAsia="Calibri" w:hAnsi="Calibri" w:cs="Calibri"/>
          <w:color w:val="000000"/>
        </w:rPr>
        <w:t xml:space="preserve"> will involve </w:t>
      </w:r>
      <w:r w:rsidR="003C4CB0">
        <w:rPr>
          <w:rFonts w:ascii="Calibri" w:eastAsia="Calibri" w:hAnsi="Calibri" w:cs="Calibri"/>
          <w:color w:val="000000"/>
        </w:rPr>
        <w:t xml:space="preserve">ranking </w:t>
      </w:r>
      <w:r w:rsidR="00B020B1">
        <w:rPr>
          <w:rFonts w:ascii="Calibri" w:eastAsia="Calibri" w:hAnsi="Calibri" w:cs="Calibri"/>
          <w:color w:val="000000"/>
        </w:rPr>
        <w:t xml:space="preserve">districts </w:t>
      </w:r>
      <w:r w:rsidR="002D28B4">
        <w:rPr>
          <w:rFonts w:ascii="Calibri" w:eastAsia="Calibri" w:hAnsi="Calibri" w:cs="Calibri"/>
          <w:color w:val="000000"/>
        </w:rPr>
        <w:t xml:space="preserve">based on one or more of five indicators selected </w:t>
      </w:r>
      <w:r w:rsidR="00524000">
        <w:rPr>
          <w:rFonts w:ascii="Calibri" w:eastAsia="Calibri" w:hAnsi="Calibri" w:cs="Calibri"/>
          <w:color w:val="000000"/>
        </w:rPr>
        <w:t>to represent key outcomes expected from the ITN campaign. These indicators are:</w:t>
      </w:r>
    </w:p>
    <w:p w14:paraId="43526FD8" w14:textId="77777777" w:rsidR="00C2363F" w:rsidRDefault="00C2363F" w:rsidP="00C2363F">
      <w:pPr>
        <w:pStyle w:val="ListParagraph"/>
        <w:numPr>
          <w:ilvl w:val="0"/>
          <w:numId w:val="47"/>
        </w:numPr>
      </w:pPr>
      <w:r>
        <w:t>Percentage of households that received at least one campaign ITN</w:t>
      </w:r>
    </w:p>
    <w:p w14:paraId="4C997760" w14:textId="7942EBA1" w:rsidR="00C2363F" w:rsidRDefault="00C2363F" w:rsidP="00C2363F">
      <w:pPr>
        <w:pStyle w:val="ListParagraph"/>
        <w:numPr>
          <w:ilvl w:val="0"/>
          <w:numId w:val="47"/>
        </w:numPr>
      </w:pPr>
      <w:r>
        <w:t xml:space="preserve">Percentage of households that received the correct number of </w:t>
      </w:r>
      <w:proofErr w:type="gramStart"/>
      <w:r>
        <w:t>campaign</w:t>
      </w:r>
      <w:proofErr w:type="gramEnd"/>
      <w:r>
        <w:t xml:space="preserve"> ITNs</w:t>
      </w:r>
      <w:r w:rsidR="00D655E8">
        <w:t xml:space="preserve"> (based on household size and eligibility criteria for the campaign)</w:t>
      </w:r>
    </w:p>
    <w:p w14:paraId="368589C6" w14:textId="77777777" w:rsidR="00C2363F" w:rsidRPr="00C2363F" w:rsidRDefault="00C2363F" w:rsidP="00C2363F">
      <w:pPr>
        <w:pStyle w:val="ListParagraph"/>
        <w:numPr>
          <w:ilvl w:val="0"/>
          <w:numId w:val="47"/>
        </w:numPr>
        <w:rPr>
          <w:i/>
          <w:iCs/>
        </w:rPr>
      </w:pPr>
      <w:r>
        <w:t>Percentage of the population that has access to an ITN (assuming each ITN can be used by two people)</w:t>
      </w:r>
    </w:p>
    <w:p w14:paraId="3C0339FC" w14:textId="77777777" w:rsidR="00C2363F" w:rsidRDefault="00C2363F" w:rsidP="00C2363F">
      <w:pPr>
        <w:pStyle w:val="ListParagraph"/>
        <w:numPr>
          <w:ilvl w:val="0"/>
          <w:numId w:val="47"/>
        </w:numPr>
      </w:pPr>
      <w:r>
        <w:t>Percentage of the population that reported sleeping under an ITN the previous night</w:t>
      </w:r>
    </w:p>
    <w:p w14:paraId="62D45635" w14:textId="3CD92F8E" w:rsidR="00C2363F" w:rsidRDefault="00C2363F" w:rsidP="00C2363F">
      <w:pPr>
        <w:pStyle w:val="ListParagraph"/>
        <w:numPr>
          <w:ilvl w:val="0"/>
          <w:numId w:val="47"/>
        </w:numPr>
      </w:pPr>
      <w:r>
        <w:t>Percentage of children under five that reported sleeping under an ITN the previous night</w:t>
      </w:r>
    </w:p>
    <w:p w14:paraId="3BCC7DFE" w14:textId="16F5BB08" w:rsidR="00524000" w:rsidRDefault="00BB0F29" w:rsidP="004B7D9C">
      <w:pPr>
        <w:rPr>
          <w:rFonts w:ascii="Calibri" w:eastAsia="Calibri" w:hAnsi="Calibri" w:cs="Calibri"/>
          <w:color w:val="000000"/>
        </w:rPr>
      </w:pPr>
      <w:r>
        <w:rPr>
          <w:rFonts w:ascii="Calibri" w:eastAsia="Calibri" w:hAnsi="Calibri" w:cs="Calibri"/>
          <w:color w:val="000000"/>
        </w:rPr>
        <w:t xml:space="preserve">Each indicator will be estimated at the district level </w:t>
      </w:r>
      <w:r w:rsidR="008C2489">
        <w:rPr>
          <w:rFonts w:ascii="Calibri" w:eastAsia="Calibri" w:hAnsi="Calibri" w:cs="Calibri"/>
          <w:color w:val="000000"/>
        </w:rPr>
        <w:t xml:space="preserve">and presented in tabular format alongside the formal lot classification </w:t>
      </w:r>
      <w:r w:rsidR="002C2D17">
        <w:rPr>
          <w:rFonts w:ascii="Calibri" w:eastAsia="Calibri" w:hAnsi="Calibri" w:cs="Calibri"/>
          <w:color w:val="000000"/>
        </w:rPr>
        <w:t>indicator. An example output is shown below.</w:t>
      </w:r>
    </w:p>
    <w:p w14:paraId="5F7B61DF" w14:textId="7FBF765C" w:rsidR="00943376" w:rsidRDefault="00943376" w:rsidP="00943376">
      <w:pPr>
        <w:pStyle w:val="Caption"/>
        <w:keepNext/>
      </w:pPr>
      <w:r>
        <w:lastRenderedPageBreak/>
        <w:t xml:space="preserve">Figure </w:t>
      </w:r>
      <w:fldSimple w:instr=" SEQ Figure \* ARABIC ">
        <w:r>
          <w:rPr>
            <w:noProof/>
          </w:rPr>
          <w:t>1</w:t>
        </w:r>
      </w:fldSimple>
      <w:r>
        <w:t xml:space="preserve"> </w:t>
      </w:r>
      <w:r w:rsidRPr="00EF76DF">
        <w:t>Example lot classification table</w:t>
      </w:r>
    </w:p>
    <w:p w14:paraId="3FF4B0A0" w14:textId="75DDE04A" w:rsidR="00151B00" w:rsidRDefault="00151B00" w:rsidP="00943376">
      <w:pPr>
        <w:keepNext/>
      </w:pPr>
      <w:r w:rsidRPr="00151B00">
        <w:rPr>
          <w:noProof/>
        </w:rPr>
        <w:drawing>
          <wp:inline distT="0" distB="0" distL="0" distR="0" wp14:anchorId="5BF25F08" wp14:editId="75F6FE1C">
            <wp:extent cx="3960000" cy="3960000"/>
            <wp:effectExtent l="0" t="0" r="2540" b="2540"/>
            <wp:docPr id="466095263"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95263" name="Picture 1" descr="A screenshot of a data sheet&#10;&#10;AI-generated content may be incorrect."/>
                    <pic:cNvPicPr/>
                  </pic:nvPicPr>
                  <pic:blipFill>
                    <a:blip r:embed="rId14"/>
                    <a:stretch>
                      <a:fillRect/>
                    </a:stretch>
                  </pic:blipFill>
                  <pic:spPr>
                    <a:xfrm>
                      <a:off x="0" y="0"/>
                      <a:ext cx="3960000" cy="3960000"/>
                    </a:xfrm>
                    <a:prstGeom prst="rect">
                      <a:avLst/>
                    </a:prstGeom>
                  </pic:spPr>
                </pic:pic>
              </a:graphicData>
            </a:graphic>
          </wp:inline>
        </w:drawing>
      </w:r>
    </w:p>
    <w:p w14:paraId="65C29EEE" w14:textId="077C464C" w:rsidR="00230E4B" w:rsidRDefault="00230E4B" w:rsidP="00230E4B">
      <w:pPr>
        <w:pStyle w:val="Heading4"/>
      </w:pPr>
      <w:r>
        <w:t>Secondary analysis</w:t>
      </w:r>
      <w:r w:rsidR="00153760">
        <w:t>,</w:t>
      </w:r>
      <w:r>
        <w:t xml:space="preserve"> </w:t>
      </w:r>
      <w:r w:rsidR="00153760">
        <w:t>including</w:t>
      </w:r>
      <w:r>
        <w:t xml:space="preserve"> region and national level</w:t>
      </w:r>
    </w:p>
    <w:p w14:paraId="39CA2B64" w14:textId="1E71EFB4" w:rsidR="00153760" w:rsidRPr="00254B97" w:rsidRDefault="00606035" w:rsidP="00153760">
      <w:pPr>
        <w:rPr>
          <w:rFonts w:ascii="Calibri" w:hAnsi="Calibri" w:cs="Arial"/>
        </w:rPr>
      </w:pPr>
      <w:r>
        <w:rPr>
          <w:rFonts w:ascii="Calibri" w:hAnsi="Calibri" w:cs="Arial"/>
        </w:rPr>
        <w:t xml:space="preserve">To support and complement lot classification, </w:t>
      </w:r>
      <w:r w:rsidR="00153760">
        <w:rPr>
          <w:rFonts w:ascii="Calibri" w:hAnsi="Calibri" w:cs="Arial"/>
        </w:rPr>
        <w:t xml:space="preserve">descriptive univariable analysis </w:t>
      </w:r>
      <w:r w:rsidR="00063B71">
        <w:rPr>
          <w:rFonts w:ascii="Calibri" w:hAnsi="Calibri" w:cs="Arial"/>
        </w:rPr>
        <w:t xml:space="preserve">of secondary indicators </w:t>
      </w:r>
      <w:r w:rsidR="00153760">
        <w:rPr>
          <w:rFonts w:ascii="Calibri" w:hAnsi="Calibri" w:cs="Arial"/>
        </w:rPr>
        <w:t>will be performed</w:t>
      </w:r>
      <w:r w:rsidR="00063B71">
        <w:rPr>
          <w:rFonts w:ascii="Calibri" w:hAnsi="Calibri" w:cs="Arial"/>
        </w:rPr>
        <w:t xml:space="preserve"> at different geographic levels. </w:t>
      </w:r>
      <w:r w:rsidR="00153760">
        <w:rPr>
          <w:rFonts w:ascii="Calibri" w:hAnsi="Calibri" w:cs="Arial"/>
        </w:rPr>
        <w:t xml:space="preserve">The household </w:t>
      </w:r>
      <w:r w:rsidR="00254B97">
        <w:rPr>
          <w:rFonts w:ascii="Calibri" w:hAnsi="Calibri" w:cs="Arial"/>
        </w:rPr>
        <w:t xml:space="preserve">(or respondent) </w:t>
      </w:r>
      <w:r w:rsidR="00153760">
        <w:rPr>
          <w:rFonts w:ascii="Calibri" w:hAnsi="Calibri" w:cs="Arial"/>
        </w:rPr>
        <w:t xml:space="preserve">is the primary unit of analysis and results will be calculated for each lot (collection of 60 households) and aggregated to higher administrative levels (e.g. region and national). Since clusters are selected using </w:t>
      </w:r>
      <w:r w:rsidR="00BB2C52">
        <w:rPr>
          <w:rFonts w:ascii="Calibri" w:hAnsi="Calibri" w:cs="Arial"/>
        </w:rPr>
        <w:t>PPS</w:t>
      </w:r>
      <w:r w:rsidR="00E46534">
        <w:rPr>
          <w:rFonts w:ascii="Calibri" w:hAnsi="Calibri" w:cs="Arial"/>
        </w:rPr>
        <w:t xml:space="preserve"> with a sample of households per cluster</w:t>
      </w:r>
      <w:r w:rsidR="00153760">
        <w:rPr>
          <w:rFonts w:ascii="Calibri" w:hAnsi="Calibri" w:cs="Arial"/>
        </w:rPr>
        <w:t xml:space="preserve">, lot-level results </w:t>
      </w:r>
      <w:r w:rsidR="00E46534">
        <w:rPr>
          <w:rFonts w:ascii="Calibri" w:hAnsi="Calibri" w:cs="Arial"/>
        </w:rPr>
        <w:t>are self-weighting</w:t>
      </w:r>
      <w:r w:rsidR="00153760">
        <w:rPr>
          <w:rFonts w:ascii="Calibri" w:hAnsi="Calibri" w:cs="Arial"/>
        </w:rPr>
        <w:t xml:space="preserve">. Confidence intervals will not be calculated around lot-level point estimates as the sample size is too small to yield </w:t>
      </w:r>
      <w:r w:rsidR="00153760">
        <w:rPr>
          <w:rFonts w:ascii="Calibri" w:eastAsia="Calibri" w:hAnsi="Calibri" w:cs="Calibri"/>
          <w:color w:val="000000"/>
        </w:rPr>
        <w:t>confidence intervals with reasonable width for management decision making.</w:t>
      </w:r>
    </w:p>
    <w:p w14:paraId="4416EB4F" w14:textId="78B807E0" w:rsidR="00074D88" w:rsidRDefault="00153760" w:rsidP="00153760">
      <w:r>
        <w:rPr>
          <w:rFonts w:ascii="Calibri" w:eastAsia="Calibri" w:hAnsi="Calibri" w:cs="Calibri"/>
          <w:color w:val="000000"/>
        </w:rPr>
        <w:t>Percentage outcomes at regional level (and above) will be calculated for all regions with at least 4 districts, or 240 complete household interviews from 24 clusters. This is a sufficient sample to estimate results with a precision of at most 10 percentage points, assuming a maximum design effect of 2.5. When combining districts for regional-level estimates, data will be</w:t>
      </w:r>
      <w:r w:rsidR="00603700">
        <w:rPr>
          <w:rFonts w:ascii="Calibri" w:eastAsia="Calibri" w:hAnsi="Calibri" w:cs="Calibri"/>
          <w:color w:val="000000"/>
        </w:rPr>
        <w:t xml:space="preserve"> assigned</w:t>
      </w:r>
      <w:r>
        <w:rPr>
          <w:rFonts w:ascii="Calibri" w:eastAsia="Calibri" w:hAnsi="Calibri" w:cs="Calibri"/>
          <w:color w:val="000000"/>
        </w:rPr>
        <w:t xml:space="preserve"> weight</w:t>
      </w:r>
      <w:r w:rsidR="00603700">
        <w:rPr>
          <w:rFonts w:ascii="Calibri" w:eastAsia="Calibri" w:hAnsi="Calibri" w:cs="Calibri"/>
          <w:color w:val="000000"/>
        </w:rPr>
        <w:t>s</w:t>
      </w:r>
      <w:r>
        <w:rPr>
          <w:rFonts w:ascii="Calibri" w:eastAsia="Calibri" w:hAnsi="Calibri" w:cs="Calibri"/>
          <w:color w:val="000000"/>
        </w:rPr>
        <w:t xml:space="preserve"> using the corresponding district population. </w:t>
      </w:r>
      <w:r w:rsidR="00074D88">
        <w:rPr>
          <w:rFonts w:ascii="Calibri" w:eastAsia="Calibri" w:hAnsi="Calibri" w:cs="Calibri"/>
          <w:color w:val="000000"/>
        </w:rPr>
        <w:t xml:space="preserve">That </w:t>
      </w:r>
      <w:r w:rsidR="00420919">
        <w:rPr>
          <w:rFonts w:ascii="Calibri" w:eastAsia="Calibri" w:hAnsi="Calibri" w:cs="Calibri"/>
          <w:color w:val="000000"/>
        </w:rPr>
        <w:t xml:space="preserve">is, </w:t>
      </w:r>
      <w:r w:rsidR="002B60DA">
        <w:rPr>
          <w:rFonts w:ascii="Calibri" w:eastAsia="Calibri" w:hAnsi="Calibri" w:cs="Calibri"/>
          <w:color w:val="000000"/>
        </w:rPr>
        <w:t xml:space="preserve">households in district </w:t>
      </w:r>
      <w:r w:rsidR="00683547">
        <w:rPr>
          <w:rFonts w:ascii="Calibri" w:eastAsia="Calibri" w:hAnsi="Calibri" w:cs="Calibri"/>
          <w:i/>
          <w:iCs/>
          <w:color w:val="000000"/>
        </w:rPr>
        <w:t>J</w:t>
      </w:r>
      <w:r w:rsidR="002B60DA">
        <w:t xml:space="preserve"> of region </w:t>
      </w:r>
      <w:r w:rsidR="00EB6CFE">
        <w:rPr>
          <w:i/>
          <w:iCs/>
        </w:rPr>
        <w:t>K</w:t>
      </w:r>
      <w:r w:rsidR="00683547">
        <w:t xml:space="preserve"> will </w:t>
      </w:r>
      <w:r w:rsidR="00603700">
        <w:t xml:space="preserve">have weights </w:t>
      </w:r>
      <w:r w:rsidR="00EB6CFE">
        <w:t>as follows:</w:t>
      </w:r>
    </w:p>
    <w:p w14:paraId="19A648CC" w14:textId="1E4DD502" w:rsidR="00683547" w:rsidRPr="00683547" w:rsidRDefault="00683547" w:rsidP="00683547">
      <w:pPr>
        <w:jc w:val="center"/>
      </w:pPr>
      <w:r>
        <w:t xml:space="preserve">Household weight in district </w:t>
      </w:r>
      <w:r w:rsidRPr="00683547">
        <w:rPr>
          <w:i/>
          <w:iCs/>
        </w:rPr>
        <w:t>J</w:t>
      </w:r>
      <w:r>
        <w:t xml:space="preserve"> = </w:t>
      </w:r>
      <m:oMath>
        <m:f>
          <m:fPr>
            <m:ctrlPr>
              <w:rPr>
                <w:rFonts w:ascii="Cambria Math" w:hAnsi="Cambria Math"/>
                <w:i/>
              </w:rPr>
            </m:ctrlPr>
          </m:fPr>
          <m:num>
            <m:r>
              <w:rPr>
                <w:rFonts w:ascii="Cambria Math" w:hAnsi="Cambria Math"/>
              </w:rPr>
              <m:t>Population of district J</m:t>
            </m:r>
          </m:num>
          <m:den>
            <m:r>
              <w:rPr>
                <w:rFonts w:ascii="Cambria Math" w:hAnsi="Cambria Math"/>
              </w:rPr>
              <m:t>Population of region K</m:t>
            </m:r>
          </m:den>
        </m:f>
      </m:oMath>
    </w:p>
    <w:p w14:paraId="6E9A2069" w14:textId="6596C876" w:rsidR="00F2779F" w:rsidRDefault="002178A8" w:rsidP="00153760">
      <w:pPr>
        <w:rPr>
          <w:rFonts w:ascii="Calibri" w:eastAsia="Calibri" w:hAnsi="Calibri" w:cs="Calibri"/>
          <w:color w:val="000000"/>
        </w:rPr>
      </w:pPr>
      <w:r>
        <w:rPr>
          <w:rFonts w:ascii="Calibri" w:eastAsia="Calibri" w:hAnsi="Calibri" w:cs="Calibri"/>
          <w:color w:val="000000"/>
        </w:rPr>
        <w:t>Should</w:t>
      </w:r>
      <w:r w:rsidR="00F2779F">
        <w:rPr>
          <w:rFonts w:ascii="Calibri" w:eastAsia="Calibri" w:hAnsi="Calibri" w:cs="Calibri"/>
          <w:color w:val="000000"/>
        </w:rPr>
        <w:t xml:space="preserve"> an estimate </w:t>
      </w:r>
      <w:r>
        <w:rPr>
          <w:rFonts w:ascii="Calibri" w:eastAsia="Calibri" w:hAnsi="Calibri" w:cs="Calibri"/>
          <w:color w:val="000000"/>
        </w:rPr>
        <w:t xml:space="preserve">of a geographic area above the </w:t>
      </w:r>
      <w:r w:rsidR="001D18EA">
        <w:rPr>
          <w:rFonts w:ascii="Calibri" w:eastAsia="Calibri" w:hAnsi="Calibri" w:cs="Calibri"/>
          <w:color w:val="000000"/>
        </w:rPr>
        <w:t xml:space="preserve">region be required (e.g. a summary result for all regions participating in the campaign), household-level data </w:t>
      </w:r>
      <w:r w:rsidR="006772E8">
        <w:rPr>
          <w:rFonts w:ascii="Calibri" w:eastAsia="Calibri" w:hAnsi="Calibri" w:cs="Calibri"/>
          <w:color w:val="000000"/>
        </w:rPr>
        <w:t xml:space="preserve">in region K </w:t>
      </w:r>
      <w:r w:rsidR="001D18EA">
        <w:rPr>
          <w:rFonts w:ascii="Calibri" w:eastAsia="Calibri" w:hAnsi="Calibri" w:cs="Calibri"/>
          <w:color w:val="000000"/>
        </w:rPr>
        <w:t xml:space="preserve">will further be weighted </w:t>
      </w:r>
      <w:r w:rsidR="0081510F">
        <w:rPr>
          <w:rFonts w:ascii="Calibri" w:eastAsia="Calibri" w:hAnsi="Calibri" w:cs="Calibri"/>
          <w:color w:val="000000"/>
        </w:rPr>
        <w:t xml:space="preserve">by </w:t>
      </w:r>
      <w:r w:rsidR="006772E8">
        <w:rPr>
          <w:rFonts w:ascii="Calibri" w:eastAsia="Calibri" w:hAnsi="Calibri" w:cs="Calibri"/>
          <w:color w:val="000000"/>
        </w:rPr>
        <w:t xml:space="preserve">the population of region K divided by the total population of the </w:t>
      </w:r>
      <w:r w:rsidR="00DB16A9">
        <w:rPr>
          <w:rFonts w:ascii="Calibri" w:eastAsia="Calibri" w:hAnsi="Calibri" w:cs="Calibri"/>
          <w:color w:val="000000"/>
        </w:rPr>
        <w:t>larger aggregate area (e.g. of all regions participating in the campaign).</w:t>
      </w:r>
    </w:p>
    <w:p w14:paraId="1BEF73E5" w14:textId="7D6A35AD" w:rsidR="00153760" w:rsidRDefault="00153760" w:rsidP="00153760">
      <w:pPr>
        <w:rPr>
          <w:rFonts w:ascii="Calibri" w:eastAsia="Calibri" w:hAnsi="Calibri" w:cs="Calibri"/>
          <w:color w:val="000000"/>
        </w:rPr>
      </w:pPr>
      <w:r>
        <w:rPr>
          <w:rFonts w:ascii="Calibri" w:eastAsia="Calibri" w:hAnsi="Calibri" w:cs="Calibri"/>
          <w:color w:val="000000"/>
        </w:rPr>
        <w:lastRenderedPageBreak/>
        <w:t>Calculation of standard errors will account for the clustered nature of the data.</w:t>
      </w:r>
    </w:p>
    <w:p w14:paraId="60ED35D1" w14:textId="08C1C118" w:rsidR="00D92293" w:rsidRDefault="000962A6" w:rsidP="004B7D9C">
      <w:pPr>
        <w:rPr>
          <w:rFonts w:ascii="Calibri" w:eastAsia="Calibri" w:hAnsi="Calibri" w:cs="Calibri"/>
          <w:color w:val="000000"/>
        </w:rPr>
      </w:pPr>
      <w:r>
        <w:rPr>
          <w:rFonts w:ascii="Calibri" w:eastAsia="Calibri" w:hAnsi="Calibri" w:cs="Calibri"/>
          <w:color w:val="000000"/>
        </w:rPr>
        <w:t xml:space="preserve">The table below presents indicators grouped by theme and indicates at which level results will be estimated. </w:t>
      </w:r>
      <w:r w:rsidR="00E32DDC">
        <w:rPr>
          <w:rFonts w:ascii="Calibri" w:eastAsia="Calibri" w:hAnsi="Calibri" w:cs="Calibri"/>
          <w:color w:val="000000"/>
        </w:rPr>
        <w:t>Given the uncertainty associated with lot-level results, only indicators critical to decision-making will be presented at this level.</w:t>
      </w:r>
    </w:p>
    <w:p w14:paraId="5C28B47A" w14:textId="26838E84" w:rsidR="00DE515C" w:rsidRDefault="00DE515C" w:rsidP="00DE515C">
      <w:pPr>
        <w:pStyle w:val="Caption"/>
        <w:keepNext/>
      </w:pPr>
      <w:r>
        <w:t xml:space="preserve">Table </w:t>
      </w:r>
      <w:fldSimple w:instr=" SEQ Table \* ARABIC ">
        <w:r>
          <w:rPr>
            <w:noProof/>
          </w:rPr>
          <w:t>2</w:t>
        </w:r>
      </w:fldSimple>
      <w:r>
        <w:t xml:space="preserve"> </w:t>
      </w:r>
      <w:r w:rsidR="0067103B">
        <w:t>End-process indicators and the levels at which they are estimated</w:t>
      </w:r>
    </w:p>
    <w:tbl>
      <w:tblPr>
        <w:tblStyle w:val="TableGrid1"/>
        <w:tblW w:w="0" w:type="auto"/>
        <w:tblBorders>
          <w:left w:val="none" w:sz="0" w:space="0" w:color="auto"/>
          <w:right w:val="none" w:sz="0" w:space="0" w:color="auto"/>
        </w:tblBorders>
        <w:tblLook w:val="04A0" w:firstRow="1" w:lastRow="0" w:firstColumn="1" w:lastColumn="0" w:noHBand="0" w:noVBand="1"/>
      </w:tblPr>
      <w:tblGrid>
        <w:gridCol w:w="6479"/>
        <w:gridCol w:w="812"/>
        <w:gridCol w:w="786"/>
        <w:gridCol w:w="939"/>
      </w:tblGrid>
      <w:tr w:rsidR="00B36FEE" w:rsidRPr="00E82597" w14:paraId="402AE469" w14:textId="77777777" w:rsidTr="00B36FEE">
        <w:trPr>
          <w:trHeight w:val="338"/>
        </w:trPr>
        <w:tc>
          <w:tcPr>
            <w:tcW w:w="6479" w:type="dxa"/>
            <w:vMerge w:val="restart"/>
            <w:vAlign w:val="bottom"/>
          </w:tcPr>
          <w:p w14:paraId="6BCF757C" w14:textId="67443BA9" w:rsidR="00B36FEE" w:rsidRPr="00E82597" w:rsidRDefault="00B36FEE" w:rsidP="00B36FEE">
            <w:pPr>
              <w:rPr>
                <w:rFonts w:ascii="Calibri" w:eastAsia="Aptos" w:hAnsi="Calibri" w:cs="Calibri"/>
                <w:b/>
                <w:bCs/>
                <w:sz w:val="20"/>
                <w:szCs w:val="20"/>
              </w:rPr>
            </w:pPr>
            <w:r w:rsidRPr="00E82597">
              <w:rPr>
                <w:rFonts w:ascii="Calibri" w:eastAsia="Aptos" w:hAnsi="Calibri" w:cs="Calibri"/>
                <w:b/>
                <w:bCs/>
                <w:sz w:val="20"/>
                <w:szCs w:val="20"/>
              </w:rPr>
              <w:t>Indicator</w:t>
            </w:r>
          </w:p>
        </w:tc>
        <w:tc>
          <w:tcPr>
            <w:tcW w:w="2537" w:type="dxa"/>
            <w:gridSpan w:val="3"/>
            <w:vAlign w:val="center"/>
          </w:tcPr>
          <w:p w14:paraId="10DB17C0" w14:textId="77777777" w:rsidR="00B36FEE" w:rsidRPr="00E82597" w:rsidRDefault="00B36FEE" w:rsidP="00E82597">
            <w:pPr>
              <w:jc w:val="center"/>
              <w:rPr>
                <w:rFonts w:ascii="Calibri" w:eastAsia="Aptos" w:hAnsi="Calibri" w:cs="Calibri"/>
                <w:b/>
                <w:bCs/>
                <w:sz w:val="20"/>
                <w:szCs w:val="20"/>
              </w:rPr>
            </w:pPr>
            <w:r w:rsidRPr="00E82597">
              <w:rPr>
                <w:rFonts w:ascii="Calibri" w:eastAsia="Aptos" w:hAnsi="Calibri" w:cs="Calibri"/>
                <w:b/>
                <w:bCs/>
                <w:sz w:val="20"/>
                <w:szCs w:val="20"/>
              </w:rPr>
              <w:t>Level of aggregation</w:t>
            </w:r>
          </w:p>
        </w:tc>
      </w:tr>
      <w:tr w:rsidR="00B36FEE" w:rsidRPr="00E82597" w14:paraId="48917A91" w14:textId="77777777" w:rsidTr="00B36FEE">
        <w:trPr>
          <w:trHeight w:val="271"/>
        </w:trPr>
        <w:tc>
          <w:tcPr>
            <w:tcW w:w="6479" w:type="dxa"/>
            <w:vMerge/>
          </w:tcPr>
          <w:p w14:paraId="48896ACF" w14:textId="590E9178" w:rsidR="00B36FEE" w:rsidRPr="00E82597" w:rsidRDefault="00B36FEE" w:rsidP="00E82597">
            <w:pPr>
              <w:rPr>
                <w:rFonts w:ascii="Calibri" w:eastAsia="Aptos" w:hAnsi="Calibri" w:cs="Calibri"/>
                <w:b/>
                <w:bCs/>
                <w:sz w:val="20"/>
                <w:szCs w:val="20"/>
              </w:rPr>
            </w:pPr>
          </w:p>
        </w:tc>
        <w:tc>
          <w:tcPr>
            <w:tcW w:w="812" w:type="dxa"/>
            <w:vAlign w:val="bottom"/>
          </w:tcPr>
          <w:p w14:paraId="5AD358CB" w14:textId="77777777" w:rsidR="00B36FEE" w:rsidRPr="00E82597" w:rsidRDefault="00B36FEE" w:rsidP="00B36FEE">
            <w:pPr>
              <w:jc w:val="center"/>
              <w:rPr>
                <w:rFonts w:ascii="Calibri" w:eastAsia="Aptos" w:hAnsi="Calibri" w:cs="Calibri"/>
                <w:b/>
                <w:bCs/>
                <w:sz w:val="20"/>
                <w:szCs w:val="20"/>
              </w:rPr>
            </w:pPr>
            <w:r w:rsidRPr="00E82597">
              <w:rPr>
                <w:rFonts w:ascii="Calibri" w:eastAsia="Aptos" w:hAnsi="Calibri" w:cs="Calibri"/>
                <w:b/>
                <w:bCs/>
                <w:sz w:val="20"/>
                <w:szCs w:val="20"/>
              </w:rPr>
              <w:t>District</w:t>
            </w:r>
          </w:p>
        </w:tc>
        <w:tc>
          <w:tcPr>
            <w:tcW w:w="786" w:type="dxa"/>
            <w:vAlign w:val="bottom"/>
          </w:tcPr>
          <w:p w14:paraId="79025C87" w14:textId="77777777" w:rsidR="00B36FEE" w:rsidRPr="00E82597" w:rsidRDefault="00B36FEE" w:rsidP="00B36FEE">
            <w:pPr>
              <w:jc w:val="center"/>
              <w:rPr>
                <w:rFonts w:ascii="Calibri" w:eastAsia="Aptos" w:hAnsi="Calibri" w:cs="Calibri"/>
                <w:b/>
                <w:bCs/>
                <w:sz w:val="20"/>
                <w:szCs w:val="20"/>
              </w:rPr>
            </w:pPr>
            <w:r w:rsidRPr="00E82597">
              <w:rPr>
                <w:rFonts w:ascii="Calibri" w:eastAsia="Aptos" w:hAnsi="Calibri" w:cs="Calibri"/>
                <w:b/>
                <w:bCs/>
                <w:sz w:val="20"/>
                <w:szCs w:val="20"/>
              </w:rPr>
              <w:t>Region</w:t>
            </w:r>
          </w:p>
        </w:tc>
        <w:tc>
          <w:tcPr>
            <w:tcW w:w="939" w:type="dxa"/>
            <w:vAlign w:val="bottom"/>
          </w:tcPr>
          <w:p w14:paraId="6AA49FC0" w14:textId="77777777" w:rsidR="00B36FEE" w:rsidRPr="00E82597" w:rsidRDefault="00B36FEE" w:rsidP="00B36FEE">
            <w:pPr>
              <w:jc w:val="center"/>
              <w:rPr>
                <w:rFonts w:ascii="Calibri" w:eastAsia="Aptos" w:hAnsi="Calibri" w:cs="Calibri"/>
                <w:b/>
                <w:bCs/>
                <w:sz w:val="20"/>
                <w:szCs w:val="20"/>
              </w:rPr>
            </w:pPr>
            <w:r w:rsidRPr="00E82597">
              <w:rPr>
                <w:rFonts w:ascii="Calibri" w:eastAsia="Aptos" w:hAnsi="Calibri" w:cs="Calibri"/>
                <w:b/>
                <w:bCs/>
                <w:sz w:val="20"/>
                <w:szCs w:val="20"/>
              </w:rPr>
              <w:t>National</w:t>
            </w:r>
          </w:p>
        </w:tc>
      </w:tr>
      <w:tr w:rsidR="00E82597" w:rsidRPr="00E82597" w14:paraId="29D0C0DC" w14:textId="77777777" w:rsidTr="00B36FEE">
        <w:tc>
          <w:tcPr>
            <w:tcW w:w="6479" w:type="dxa"/>
            <w:shd w:val="clear" w:color="auto" w:fill="D9D9D9" w:themeFill="background1" w:themeFillShade="D9"/>
          </w:tcPr>
          <w:p w14:paraId="1017E325" w14:textId="77777777" w:rsidR="00E82597" w:rsidRPr="00E82597" w:rsidRDefault="00E82597" w:rsidP="00E82597">
            <w:pPr>
              <w:rPr>
                <w:rFonts w:ascii="Calibri" w:eastAsia="Aptos" w:hAnsi="Calibri" w:cs="Calibri"/>
                <w:b/>
                <w:bCs/>
                <w:sz w:val="20"/>
                <w:szCs w:val="20"/>
              </w:rPr>
            </w:pPr>
            <w:r w:rsidRPr="00E82597">
              <w:rPr>
                <w:rFonts w:ascii="Calibri" w:eastAsia="Aptos" w:hAnsi="Calibri" w:cs="Calibri"/>
                <w:b/>
                <w:bCs/>
                <w:sz w:val="20"/>
                <w:szCs w:val="20"/>
              </w:rPr>
              <w:t>HHR outcomes</w:t>
            </w:r>
          </w:p>
        </w:tc>
        <w:tc>
          <w:tcPr>
            <w:tcW w:w="812" w:type="dxa"/>
            <w:shd w:val="clear" w:color="auto" w:fill="D9D9D9" w:themeFill="background1" w:themeFillShade="D9"/>
          </w:tcPr>
          <w:p w14:paraId="7F71CD71" w14:textId="77777777" w:rsidR="00E82597" w:rsidRPr="00E82597" w:rsidRDefault="00E82597" w:rsidP="00E82597">
            <w:pPr>
              <w:rPr>
                <w:rFonts w:ascii="Calibri" w:eastAsia="Aptos" w:hAnsi="Calibri" w:cs="Calibri"/>
                <w:sz w:val="20"/>
                <w:szCs w:val="20"/>
              </w:rPr>
            </w:pPr>
          </w:p>
        </w:tc>
        <w:tc>
          <w:tcPr>
            <w:tcW w:w="786" w:type="dxa"/>
            <w:shd w:val="clear" w:color="auto" w:fill="D9D9D9" w:themeFill="background1" w:themeFillShade="D9"/>
          </w:tcPr>
          <w:p w14:paraId="4BE3616F" w14:textId="77777777" w:rsidR="00E82597" w:rsidRPr="00E82597" w:rsidRDefault="00E82597" w:rsidP="00E82597">
            <w:pPr>
              <w:rPr>
                <w:rFonts w:ascii="Calibri" w:eastAsia="Aptos" w:hAnsi="Calibri" w:cs="Calibri"/>
                <w:sz w:val="20"/>
                <w:szCs w:val="20"/>
              </w:rPr>
            </w:pPr>
          </w:p>
        </w:tc>
        <w:tc>
          <w:tcPr>
            <w:tcW w:w="939" w:type="dxa"/>
            <w:shd w:val="clear" w:color="auto" w:fill="D9D9D9" w:themeFill="background1" w:themeFillShade="D9"/>
          </w:tcPr>
          <w:p w14:paraId="6D1DC30D" w14:textId="77777777" w:rsidR="00E82597" w:rsidRPr="00E82597" w:rsidRDefault="00E82597" w:rsidP="00E82597">
            <w:pPr>
              <w:rPr>
                <w:rFonts w:ascii="Calibri" w:eastAsia="Aptos" w:hAnsi="Calibri" w:cs="Calibri"/>
                <w:sz w:val="20"/>
                <w:szCs w:val="20"/>
              </w:rPr>
            </w:pPr>
          </w:p>
        </w:tc>
      </w:tr>
      <w:tr w:rsidR="00E82597" w:rsidRPr="00E82597" w14:paraId="28F5E059" w14:textId="77777777" w:rsidTr="00B36FEE">
        <w:tc>
          <w:tcPr>
            <w:tcW w:w="6479" w:type="dxa"/>
          </w:tcPr>
          <w:p w14:paraId="48838A91" w14:textId="77777777" w:rsidR="00E82597" w:rsidRPr="00E82597" w:rsidRDefault="00E82597" w:rsidP="002D4C64">
            <w:pPr>
              <w:ind w:left="174"/>
              <w:rPr>
                <w:rFonts w:ascii="Calibri" w:eastAsia="Aptos" w:hAnsi="Calibri" w:cs="Calibri"/>
                <w:b/>
                <w:bCs/>
                <w:sz w:val="20"/>
                <w:szCs w:val="20"/>
              </w:rPr>
            </w:pPr>
            <w:r w:rsidRPr="00E82597">
              <w:rPr>
                <w:rFonts w:ascii="Calibri" w:eastAsia="Aptos" w:hAnsi="Calibri" w:cs="Calibri"/>
                <w:sz w:val="20"/>
                <w:szCs w:val="20"/>
              </w:rPr>
              <w:t>Percentage of households that report being visited by a HHR team</w:t>
            </w:r>
          </w:p>
        </w:tc>
        <w:tc>
          <w:tcPr>
            <w:tcW w:w="812" w:type="dxa"/>
            <w:vAlign w:val="center"/>
          </w:tcPr>
          <w:p w14:paraId="7967C3EC" w14:textId="06AC5781" w:rsidR="00E82597" w:rsidRPr="00E82597" w:rsidRDefault="0011318D" w:rsidP="00B36FEE">
            <w:pPr>
              <w:jc w:val="center"/>
              <w:rPr>
                <w:rFonts w:ascii="Calibri" w:eastAsia="Aptos" w:hAnsi="Calibri" w:cs="Calibri"/>
                <w:sz w:val="20"/>
                <w:szCs w:val="20"/>
              </w:rPr>
            </w:pPr>
            <w:r>
              <w:rPr>
                <w:rFonts w:ascii="Calibri" w:eastAsia="Aptos" w:hAnsi="Calibri" w:cs="Calibri"/>
                <w:sz w:val="20"/>
                <w:szCs w:val="20"/>
              </w:rPr>
              <w:t>x</w:t>
            </w:r>
          </w:p>
        </w:tc>
        <w:tc>
          <w:tcPr>
            <w:tcW w:w="786" w:type="dxa"/>
            <w:vAlign w:val="center"/>
          </w:tcPr>
          <w:p w14:paraId="1CD4407A" w14:textId="1CA5A9A3" w:rsidR="00E82597" w:rsidRPr="00E82597" w:rsidRDefault="0011318D" w:rsidP="00B36FEE">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15BA5905" w14:textId="60201309" w:rsidR="00E82597" w:rsidRPr="00E82597" w:rsidRDefault="0011318D" w:rsidP="00B36FEE">
            <w:pPr>
              <w:jc w:val="center"/>
              <w:rPr>
                <w:rFonts w:ascii="Calibri" w:eastAsia="Aptos" w:hAnsi="Calibri" w:cs="Calibri"/>
                <w:sz w:val="20"/>
                <w:szCs w:val="20"/>
              </w:rPr>
            </w:pPr>
            <w:r>
              <w:rPr>
                <w:rFonts w:ascii="Calibri" w:eastAsia="Aptos" w:hAnsi="Calibri" w:cs="Calibri"/>
                <w:sz w:val="20"/>
                <w:szCs w:val="20"/>
              </w:rPr>
              <w:t>x</w:t>
            </w:r>
          </w:p>
        </w:tc>
      </w:tr>
      <w:tr w:rsidR="00E82597" w:rsidRPr="00E82597" w14:paraId="1ABE2F31" w14:textId="77777777" w:rsidTr="00B36FEE">
        <w:tc>
          <w:tcPr>
            <w:tcW w:w="6479" w:type="dxa"/>
          </w:tcPr>
          <w:p w14:paraId="7BAC6D67" w14:textId="77777777" w:rsidR="00E82597" w:rsidRPr="00E82597" w:rsidRDefault="00E82597" w:rsidP="002D4C64">
            <w:pPr>
              <w:ind w:left="174"/>
              <w:rPr>
                <w:rFonts w:ascii="Calibri" w:eastAsia="Aptos" w:hAnsi="Calibri" w:cs="Calibri"/>
                <w:b/>
                <w:bCs/>
                <w:sz w:val="20"/>
                <w:szCs w:val="20"/>
              </w:rPr>
            </w:pPr>
            <w:r w:rsidRPr="00E82597">
              <w:rPr>
                <w:rFonts w:ascii="Calibri" w:eastAsia="Aptos" w:hAnsi="Calibri" w:cs="Calibri"/>
                <w:sz w:val="20"/>
                <w:szCs w:val="20"/>
              </w:rPr>
              <w:t>Reasons why households were not visited by a HHR team</w:t>
            </w:r>
          </w:p>
        </w:tc>
        <w:tc>
          <w:tcPr>
            <w:tcW w:w="812" w:type="dxa"/>
            <w:vAlign w:val="center"/>
          </w:tcPr>
          <w:p w14:paraId="20EDF5AA" w14:textId="04C24D29" w:rsidR="00E82597" w:rsidRPr="00E82597" w:rsidRDefault="0011318D" w:rsidP="00B36FEE">
            <w:pPr>
              <w:jc w:val="center"/>
              <w:rPr>
                <w:rFonts w:ascii="Calibri" w:eastAsia="Aptos" w:hAnsi="Calibri" w:cs="Calibri"/>
                <w:sz w:val="20"/>
                <w:szCs w:val="20"/>
              </w:rPr>
            </w:pPr>
            <w:r>
              <w:rPr>
                <w:rFonts w:ascii="Calibri" w:eastAsia="Aptos" w:hAnsi="Calibri" w:cs="Calibri"/>
                <w:sz w:val="20"/>
                <w:szCs w:val="20"/>
              </w:rPr>
              <w:t>x</w:t>
            </w:r>
          </w:p>
        </w:tc>
        <w:tc>
          <w:tcPr>
            <w:tcW w:w="786" w:type="dxa"/>
            <w:vAlign w:val="center"/>
          </w:tcPr>
          <w:p w14:paraId="63F64E4D" w14:textId="1FB8B8B8" w:rsidR="00E82597" w:rsidRPr="00E82597" w:rsidRDefault="0011318D" w:rsidP="00B36FEE">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7B26CE1D" w14:textId="0C932A16" w:rsidR="00E82597" w:rsidRPr="00E82597" w:rsidRDefault="0011318D" w:rsidP="00B36FEE">
            <w:pPr>
              <w:jc w:val="center"/>
              <w:rPr>
                <w:rFonts w:ascii="Calibri" w:eastAsia="Aptos" w:hAnsi="Calibri" w:cs="Calibri"/>
                <w:sz w:val="20"/>
                <w:szCs w:val="20"/>
              </w:rPr>
            </w:pPr>
            <w:r>
              <w:rPr>
                <w:rFonts w:ascii="Calibri" w:eastAsia="Aptos" w:hAnsi="Calibri" w:cs="Calibri"/>
                <w:sz w:val="20"/>
                <w:szCs w:val="20"/>
              </w:rPr>
              <w:t>x</w:t>
            </w:r>
          </w:p>
        </w:tc>
      </w:tr>
      <w:tr w:rsidR="00E82597" w:rsidRPr="00E82597" w14:paraId="443C6EC9" w14:textId="77777777" w:rsidTr="00B36FEE">
        <w:tc>
          <w:tcPr>
            <w:tcW w:w="6479" w:type="dxa"/>
            <w:shd w:val="clear" w:color="auto" w:fill="D9D9D9" w:themeFill="background1" w:themeFillShade="D9"/>
          </w:tcPr>
          <w:p w14:paraId="0D2519A2" w14:textId="55920997" w:rsidR="00E82597" w:rsidRPr="00E82597" w:rsidRDefault="00E82597" w:rsidP="00E82597">
            <w:pPr>
              <w:rPr>
                <w:rFonts w:ascii="Calibri" w:eastAsia="Aptos" w:hAnsi="Calibri" w:cs="Calibri"/>
                <w:b/>
                <w:bCs/>
                <w:sz w:val="20"/>
                <w:szCs w:val="20"/>
              </w:rPr>
            </w:pPr>
            <w:r w:rsidRPr="00E82597">
              <w:rPr>
                <w:rFonts w:ascii="Calibri" w:eastAsia="Aptos" w:hAnsi="Calibri" w:cs="Calibri"/>
                <w:b/>
                <w:bCs/>
                <w:sz w:val="20"/>
                <w:szCs w:val="20"/>
              </w:rPr>
              <w:t xml:space="preserve">ITN </w:t>
            </w:r>
            <w:r w:rsidR="00386AC6">
              <w:rPr>
                <w:rFonts w:ascii="Calibri" w:eastAsia="Aptos" w:hAnsi="Calibri" w:cs="Calibri"/>
                <w:b/>
                <w:bCs/>
                <w:sz w:val="20"/>
                <w:szCs w:val="20"/>
              </w:rPr>
              <w:t>distribution</w:t>
            </w:r>
            <w:r w:rsidRPr="00E82597">
              <w:rPr>
                <w:rFonts w:ascii="Calibri" w:eastAsia="Aptos" w:hAnsi="Calibri" w:cs="Calibri"/>
                <w:b/>
                <w:bCs/>
                <w:sz w:val="20"/>
                <w:szCs w:val="20"/>
              </w:rPr>
              <w:t xml:space="preserve"> outcomes</w:t>
            </w:r>
          </w:p>
        </w:tc>
        <w:tc>
          <w:tcPr>
            <w:tcW w:w="812" w:type="dxa"/>
            <w:shd w:val="clear" w:color="auto" w:fill="D9D9D9" w:themeFill="background1" w:themeFillShade="D9"/>
          </w:tcPr>
          <w:p w14:paraId="6355237B" w14:textId="77777777" w:rsidR="00E82597" w:rsidRPr="00E82597" w:rsidRDefault="00E82597" w:rsidP="00E82597">
            <w:pPr>
              <w:rPr>
                <w:rFonts w:ascii="Calibri" w:eastAsia="Aptos" w:hAnsi="Calibri" w:cs="Calibri"/>
                <w:sz w:val="20"/>
                <w:szCs w:val="20"/>
              </w:rPr>
            </w:pPr>
          </w:p>
        </w:tc>
        <w:tc>
          <w:tcPr>
            <w:tcW w:w="786" w:type="dxa"/>
            <w:shd w:val="clear" w:color="auto" w:fill="D9D9D9" w:themeFill="background1" w:themeFillShade="D9"/>
          </w:tcPr>
          <w:p w14:paraId="543F1866" w14:textId="77777777" w:rsidR="00E82597" w:rsidRPr="00E82597" w:rsidRDefault="00E82597" w:rsidP="00E82597">
            <w:pPr>
              <w:rPr>
                <w:rFonts w:ascii="Calibri" w:eastAsia="Aptos" w:hAnsi="Calibri" w:cs="Calibri"/>
                <w:sz w:val="20"/>
                <w:szCs w:val="20"/>
              </w:rPr>
            </w:pPr>
          </w:p>
        </w:tc>
        <w:tc>
          <w:tcPr>
            <w:tcW w:w="939" w:type="dxa"/>
            <w:shd w:val="clear" w:color="auto" w:fill="D9D9D9" w:themeFill="background1" w:themeFillShade="D9"/>
          </w:tcPr>
          <w:p w14:paraId="1397DE6B" w14:textId="77777777" w:rsidR="00E82597" w:rsidRPr="00E82597" w:rsidRDefault="00E82597" w:rsidP="00E82597">
            <w:pPr>
              <w:rPr>
                <w:rFonts w:ascii="Calibri" w:eastAsia="Aptos" w:hAnsi="Calibri" w:cs="Calibri"/>
                <w:sz w:val="20"/>
                <w:szCs w:val="20"/>
              </w:rPr>
            </w:pPr>
          </w:p>
        </w:tc>
      </w:tr>
      <w:tr w:rsidR="00BE5320" w:rsidRPr="00E82597" w14:paraId="4549BFDE" w14:textId="77777777" w:rsidTr="002C19E4">
        <w:tc>
          <w:tcPr>
            <w:tcW w:w="6479" w:type="dxa"/>
          </w:tcPr>
          <w:p w14:paraId="5D72EC89" w14:textId="77777777" w:rsidR="00BE5320" w:rsidRPr="00E82597" w:rsidRDefault="00BE5320" w:rsidP="00BE5320">
            <w:pPr>
              <w:ind w:left="174"/>
              <w:rPr>
                <w:rFonts w:ascii="Calibri" w:eastAsia="Aptos" w:hAnsi="Calibri" w:cs="Calibri"/>
                <w:sz w:val="20"/>
                <w:szCs w:val="20"/>
              </w:rPr>
            </w:pPr>
            <w:r w:rsidRPr="00E82597">
              <w:rPr>
                <w:rFonts w:ascii="Calibri" w:eastAsia="Aptos" w:hAnsi="Calibri" w:cs="Calibri"/>
                <w:sz w:val="20"/>
                <w:szCs w:val="20"/>
              </w:rPr>
              <w:t>Percentage of households that received at least one campaign ITN</w:t>
            </w:r>
          </w:p>
        </w:tc>
        <w:tc>
          <w:tcPr>
            <w:tcW w:w="812" w:type="dxa"/>
          </w:tcPr>
          <w:p w14:paraId="1CE9239B" w14:textId="5B93A752"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c>
          <w:tcPr>
            <w:tcW w:w="786" w:type="dxa"/>
          </w:tcPr>
          <w:p w14:paraId="3707B100" w14:textId="748BE5C3"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c>
          <w:tcPr>
            <w:tcW w:w="939" w:type="dxa"/>
          </w:tcPr>
          <w:p w14:paraId="3D1E0F9D" w14:textId="387ABE14"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r>
      <w:tr w:rsidR="00BE5320" w:rsidRPr="00E82597" w14:paraId="19E5D35D" w14:textId="77777777" w:rsidTr="002C19E4">
        <w:tc>
          <w:tcPr>
            <w:tcW w:w="6479" w:type="dxa"/>
          </w:tcPr>
          <w:p w14:paraId="39528C94" w14:textId="77777777" w:rsidR="00BE5320" w:rsidRPr="00E82597" w:rsidRDefault="00BE5320" w:rsidP="00BE5320">
            <w:pPr>
              <w:ind w:left="174"/>
              <w:rPr>
                <w:rFonts w:ascii="Calibri" w:eastAsia="Aptos" w:hAnsi="Calibri" w:cs="Calibri"/>
                <w:sz w:val="20"/>
                <w:szCs w:val="20"/>
              </w:rPr>
            </w:pPr>
            <w:r w:rsidRPr="00E82597">
              <w:rPr>
                <w:rFonts w:ascii="Calibri" w:eastAsia="Aptos" w:hAnsi="Calibri" w:cs="Calibri"/>
                <w:sz w:val="20"/>
                <w:szCs w:val="20"/>
              </w:rPr>
              <w:t>Reasons why households did not receive any ITNs from the campaign</w:t>
            </w:r>
          </w:p>
        </w:tc>
        <w:tc>
          <w:tcPr>
            <w:tcW w:w="812" w:type="dxa"/>
          </w:tcPr>
          <w:p w14:paraId="2EE7D6F1" w14:textId="30614BC8"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c>
          <w:tcPr>
            <w:tcW w:w="786" w:type="dxa"/>
          </w:tcPr>
          <w:p w14:paraId="0F2DB8D7" w14:textId="6341740D"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c>
          <w:tcPr>
            <w:tcW w:w="939" w:type="dxa"/>
          </w:tcPr>
          <w:p w14:paraId="6818C90D" w14:textId="0437AEC4"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r>
      <w:tr w:rsidR="00BE5320" w:rsidRPr="00E82597" w14:paraId="667AFD12" w14:textId="77777777" w:rsidTr="002C19E4">
        <w:tc>
          <w:tcPr>
            <w:tcW w:w="6479" w:type="dxa"/>
          </w:tcPr>
          <w:p w14:paraId="20EA4FE2" w14:textId="77777777" w:rsidR="00BE5320" w:rsidRPr="00E82597" w:rsidRDefault="00BE5320" w:rsidP="00BE5320">
            <w:pPr>
              <w:ind w:left="174"/>
              <w:rPr>
                <w:rFonts w:ascii="Calibri" w:eastAsia="Aptos" w:hAnsi="Calibri" w:cs="Calibri"/>
                <w:sz w:val="20"/>
                <w:szCs w:val="20"/>
              </w:rPr>
            </w:pPr>
            <w:r w:rsidRPr="00E82597">
              <w:rPr>
                <w:rFonts w:ascii="Calibri" w:eastAsia="Aptos" w:hAnsi="Calibri" w:cs="Calibri"/>
                <w:sz w:val="20"/>
                <w:szCs w:val="20"/>
              </w:rPr>
              <w:t xml:space="preserve">Percentage of households that received the correct number of </w:t>
            </w:r>
            <w:proofErr w:type="gramStart"/>
            <w:r w:rsidRPr="00E82597">
              <w:rPr>
                <w:rFonts w:ascii="Calibri" w:eastAsia="Aptos" w:hAnsi="Calibri" w:cs="Calibri"/>
                <w:sz w:val="20"/>
                <w:szCs w:val="20"/>
              </w:rPr>
              <w:t>campaign</w:t>
            </w:r>
            <w:proofErr w:type="gramEnd"/>
            <w:r w:rsidRPr="00E82597">
              <w:rPr>
                <w:rFonts w:ascii="Calibri" w:eastAsia="Aptos" w:hAnsi="Calibri" w:cs="Calibri"/>
                <w:sz w:val="20"/>
                <w:szCs w:val="20"/>
              </w:rPr>
              <w:t xml:space="preserve"> ITNs</w:t>
            </w:r>
          </w:p>
        </w:tc>
        <w:tc>
          <w:tcPr>
            <w:tcW w:w="812" w:type="dxa"/>
          </w:tcPr>
          <w:p w14:paraId="58075450" w14:textId="1A974712"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c>
          <w:tcPr>
            <w:tcW w:w="786" w:type="dxa"/>
          </w:tcPr>
          <w:p w14:paraId="2C3A5848" w14:textId="715F18A0"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c>
          <w:tcPr>
            <w:tcW w:w="939" w:type="dxa"/>
          </w:tcPr>
          <w:p w14:paraId="5559861E" w14:textId="76D89AE7"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r>
      <w:tr w:rsidR="00BE5320" w:rsidRPr="00E82597" w14:paraId="2C22470C" w14:textId="77777777" w:rsidTr="002C19E4">
        <w:tc>
          <w:tcPr>
            <w:tcW w:w="6479" w:type="dxa"/>
          </w:tcPr>
          <w:p w14:paraId="174B8305" w14:textId="77777777" w:rsidR="00BE5320" w:rsidRPr="00E82597" w:rsidRDefault="00BE5320" w:rsidP="00BE5320">
            <w:pPr>
              <w:ind w:left="174"/>
              <w:rPr>
                <w:rFonts w:ascii="Calibri" w:eastAsia="Aptos" w:hAnsi="Calibri" w:cs="Calibri"/>
                <w:sz w:val="20"/>
                <w:szCs w:val="20"/>
              </w:rPr>
            </w:pPr>
            <w:r w:rsidRPr="00E82597">
              <w:rPr>
                <w:rFonts w:ascii="Calibri" w:eastAsia="Aptos" w:hAnsi="Calibri" w:cs="Calibri"/>
                <w:sz w:val="20"/>
                <w:szCs w:val="20"/>
              </w:rPr>
              <w:t xml:space="preserve">Reasons why households received an incorrect number of </w:t>
            </w:r>
            <w:proofErr w:type="gramStart"/>
            <w:r w:rsidRPr="00E82597">
              <w:rPr>
                <w:rFonts w:ascii="Calibri" w:eastAsia="Aptos" w:hAnsi="Calibri" w:cs="Calibri"/>
                <w:sz w:val="20"/>
                <w:szCs w:val="20"/>
              </w:rPr>
              <w:t>campaign</w:t>
            </w:r>
            <w:proofErr w:type="gramEnd"/>
            <w:r w:rsidRPr="00E82597">
              <w:rPr>
                <w:rFonts w:ascii="Calibri" w:eastAsia="Aptos" w:hAnsi="Calibri" w:cs="Calibri"/>
                <w:sz w:val="20"/>
                <w:szCs w:val="20"/>
              </w:rPr>
              <w:t xml:space="preserve"> ITNs</w:t>
            </w:r>
          </w:p>
        </w:tc>
        <w:tc>
          <w:tcPr>
            <w:tcW w:w="812" w:type="dxa"/>
          </w:tcPr>
          <w:p w14:paraId="46EE045F" w14:textId="43262AAD"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c>
          <w:tcPr>
            <w:tcW w:w="786" w:type="dxa"/>
          </w:tcPr>
          <w:p w14:paraId="342A9B23" w14:textId="12BE8C72"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c>
          <w:tcPr>
            <w:tcW w:w="939" w:type="dxa"/>
          </w:tcPr>
          <w:p w14:paraId="618E5365" w14:textId="2CE8232F" w:rsidR="00BE5320" w:rsidRPr="00E82597" w:rsidRDefault="00BE5320" w:rsidP="00BE5320">
            <w:pPr>
              <w:jc w:val="center"/>
              <w:rPr>
                <w:rFonts w:ascii="Calibri" w:eastAsia="Aptos" w:hAnsi="Calibri" w:cs="Calibri"/>
                <w:sz w:val="20"/>
                <w:szCs w:val="20"/>
              </w:rPr>
            </w:pPr>
            <w:r w:rsidRPr="00C35B6B">
              <w:rPr>
                <w:rFonts w:ascii="Calibri" w:eastAsia="Aptos" w:hAnsi="Calibri" w:cs="Calibri"/>
                <w:sz w:val="20"/>
                <w:szCs w:val="20"/>
              </w:rPr>
              <w:t>x</w:t>
            </w:r>
          </w:p>
        </w:tc>
      </w:tr>
      <w:tr w:rsidR="00E82597" w:rsidRPr="00E82597" w14:paraId="06D69B91" w14:textId="77777777" w:rsidTr="00B36FEE">
        <w:tc>
          <w:tcPr>
            <w:tcW w:w="6479" w:type="dxa"/>
            <w:shd w:val="clear" w:color="auto" w:fill="D9D9D9" w:themeFill="background1" w:themeFillShade="D9"/>
          </w:tcPr>
          <w:p w14:paraId="3A0C6CC7" w14:textId="63FA1D1E" w:rsidR="00D71D60" w:rsidRPr="00E82597" w:rsidRDefault="00E82597" w:rsidP="00E82597">
            <w:pPr>
              <w:rPr>
                <w:rFonts w:ascii="Calibri" w:eastAsia="Aptos" w:hAnsi="Calibri" w:cs="Calibri"/>
                <w:b/>
                <w:bCs/>
                <w:sz w:val="20"/>
                <w:szCs w:val="20"/>
              </w:rPr>
            </w:pPr>
            <w:r w:rsidRPr="00E82597">
              <w:rPr>
                <w:rFonts w:ascii="Calibri" w:eastAsia="Aptos" w:hAnsi="Calibri" w:cs="Calibri"/>
                <w:b/>
                <w:bCs/>
                <w:sz w:val="20"/>
                <w:szCs w:val="20"/>
              </w:rPr>
              <w:t xml:space="preserve">ITN </w:t>
            </w:r>
            <w:r w:rsidR="00D71D60">
              <w:rPr>
                <w:rFonts w:ascii="Calibri" w:eastAsia="Aptos" w:hAnsi="Calibri" w:cs="Calibri"/>
                <w:b/>
                <w:bCs/>
                <w:sz w:val="20"/>
                <w:szCs w:val="20"/>
              </w:rPr>
              <w:t>supply</w:t>
            </w:r>
          </w:p>
        </w:tc>
        <w:tc>
          <w:tcPr>
            <w:tcW w:w="812" w:type="dxa"/>
            <w:shd w:val="clear" w:color="auto" w:fill="D9D9D9" w:themeFill="background1" w:themeFillShade="D9"/>
          </w:tcPr>
          <w:p w14:paraId="09B5EAD5" w14:textId="77777777" w:rsidR="00E82597" w:rsidRPr="00E82597" w:rsidRDefault="00E82597" w:rsidP="00E82597">
            <w:pPr>
              <w:rPr>
                <w:rFonts w:ascii="Calibri" w:eastAsia="Aptos" w:hAnsi="Calibri" w:cs="Calibri"/>
                <w:sz w:val="20"/>
                <w:szCs w:val="20"/>
              </w:rPr>
            </w:pPr>
          </w:p>
        </w:tc>
        <w:tc>
          <w:tcPr>
            <w:tcW w:w="786" w:type="dxa"/>
            <w:shd w:val="clear" w:color="auto" w:fill="D9D9D9" w:themeFill="background1" w:themeFillShade="D9"/>
          </w:tcPr>
          <w:p w14:paraId="22FEAD5F" w14:textId="77777777" w:rsidR="00E82597" w:rsidRPr="00E82597" w:rsidRDefault="00E82597" w:rsidP="00E82597">
            <w:pPr>
              <w:rPr>
                <w:rFonts w:ascii="Calibri" w:eastAsia="Aptos" w:hAnsi="Calibri" w:cs="Calibri"/>
                <w:sz w:val="20"/>
                <w:szCs w:val="20"/>
              </w:rPr>
            </w:pPr>
          </w:p>
        </w:tc>
        <w:tc>
          <w:tcPr>
            <w:tcW w:w="939" w:type="dxa"/>
            <w:shd w:val="clear" w:color="auto" w:fill="D9D9D9" w:themeFill="background1" w:themeFillShade="D9"/>
          </w:tcPr>
          <w:p w14:paraId="1F4DCDA3" w14:textId="77777777" w:rsidR="00E82597" w:rsidRPr="00E82597" w:rsidRDefault="00E82597" w:rsidP="00E82597">
            <w:pPr>
              <w:rPr>
                <w:rFonts w:ascii="Calibri" w:eastAsia="Aptos" w:hAnsi="Calibri" w:cs="Calibri"/>
                <w:sz w:val="20"/>
                <w:szCs w:val="20"/>
              </w:rPr>
            </w:pPr>
          </w:p>
        </w:tc>
      </w:tr>
      <w:tr w:rsidR="00E82597" w:rsidRPr="00E82597" w14:paraId="20BD9676" w14:textId="77777777" w:rsidTr="00B36FEE">
        <w:tc>
          <w:tcPr>
            <w:tcW w:w="6479" w:type="dxa"/>
          </w:tcPr>
          <w:p w14:paraId="721AC9BD" w14:textId="77777777" w:rsidR="00E82597" w:rsidRPr="00E82597" w:rsidRDefault="00E82597" w:rsidP="002D4C64">
            <w:pPr>
              <w:ind w:left="174"/>
              <w:rPr>
                <w:rFonts w:ascii="Calibri" w:eastAsia="Aptos" w:hAnsi="Calibri" w:cs="Calibri"/>
                <w:sz w:val="20"/>
                <w:szCs w:val="20"/>
              </w:rPr>
            </w:pPr>
            <w:r w:rsidRPr="00E82597">
              <w:rPr>
                <w:rFonts w:ascii="Calibri" w:eastAsia="Aptos" w:hAnsi="Calibri" w:cs="Calibri"/>
                <w:sz w:val="20"/>
                <w:szCs w:val="20"/>
              </w:rPr>
              <w:t>Percentage of campaign ITNs received that are still in the household’s possession</w:t>
            </w:r>
          </w:p>
        </w:tc>
        <w:tc>
          <w:tcPr>
            <w:tcW w:w="812" w:type="dxa"/>
            <w:vAlign w:val="center"/>
          </w:tcPr>
          <w:p w14:paraId="08BA3D1E" w14:textId="77777777" w:rsidR="00E82597" w:rsidRPr="00E82597" w:rsidRDefault="00E82597" w:rsidP="00B36FEE">
            <w:pPr>
              <w:jc w:val="center"/>
              <w:rPr>
                <w:rFonts w:ascii="Calibri" w:eastAsia="Aptos" w:hAnsi="Calibri" w:cs="Calibri"/>
                <w:sz w:val="20"/>
                <w:szCs w:val="20"/>
              </w:rPr>
            </w:pPr>
          </w:p>
        </w:tc>
        <w:tc>
          <w:tcPr>
            <w:tcW w:w="786" w:type="dxa"/>
            <w:vAlign w:val="center"/>
          </w:tcPr>
          <w:p w14:paraId="6BC75946" w14:textId="1016907B" w:rsidR="00E82597" w:rsidRPr="00E82597" w:rsidRDefault="00BE5320" w:rsidP="00B36FEE">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59B8C72B" w14:textId="30293E4C" w:rsidR="00E82597" w:rsidRPr="00E82597" w:rsidRDefault="00BE5320" w:rsidP="00B36FEE">
            <w:pPr>
              <w:jc w:val="center"/>
              <w:rPr>
                <w:rFonts w:ascii="Calibri" w:eastAsia="Aptos" w:hAnsi="Calibri" w:cs="Calibri"/>
                <w:sz w:val="20"/>
                <w:szCs w:val="20"/>
              </w:rPr>
            </w:pPr>
            <w:r>
              <w:rPr>
                <w:rFonts w:ascii="Calibri" w:eastAsia="Aptos" w:hAnsi="Calibri" w:cs="Calibri"/>
                <w:sz w:val="20"/>
                <w:szCs w:val="20"/>
              </w:rPr>
              <w:t>x</w:t>
            </w:r>
          </w:p>
        </w:tc>
      </w:tr>
      <w:tr w:rsidR="0059747D" w:rsidRPr="00E82597" w14:paraId="2192E840" w14:textId="77777777" w:rsidTr="00B36FEE">
        <w:tc>
          <w:tcPr>
            <w:tcW w:w="6479" w:type="dxa"/>
          </w:tcPr>
          <w:p w14:paraId="2441FE8B" w14:textId="0BD2DA49"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Percentage of households with at least one ITN from sources o</w:t>
            </w:r>
            <w:r>
              <w:rPr>
                <w:rFonts w:ascii="Calibri" w:eastAsia="Aptos" w:hAnsi="Calibri" w:cs="Calibri"/>
                <w:sz w:val="20"/>
                <w:szCs w:val="20"/>
              </w:rPr>
              <w:t>ther</w:t>
            </w:r>
            <w:r w:rsidRPr="00E82597">
              <w:rPr>
                <w:rFonts w:ascii="Calibri" w:eastAsia="Aptos" w:hAnsi="Calibri" w:cs="Calibri"/>
                <w:sz w:val="20"/>
                <w:szCs w:val="20"/>
              </w:rPr>
              <w:t xml:space="preserve"> than the campaign</w:t>
            </w:r>
          </w:p>
        </w:tc>
        <w:tc>
          <w:tcPr>
            <w:tcW w:w="812" w:type="dxa"/>
            <w:vAlign w:val="center"/>
          </w:tcPr>
          <w:p w14:paraId="12CECD86" w14:textId="77777777" w:rsidR="0059747D" w:rsidRPr="00E82597" w:rsidRDefault="0059747D" w:rsidP="0059747D">
            <w:pPr>
              <w:jc w:val="center"/>
              <w:rPr>
                <w:rFonts w:ascii="Calibri" w:eastAsia="Aptos" w:hAnsi="Calibri" w:cs="Calibri"/>
                <w:sz w:val="20"/>
                <w:szCs w:val="20"/>
              </w:rPr>
            </w:pPr>
          </w:p>
        </w:tc>
        <w:tc>
          <w:tcPr>
            <w:tcW w:w="786" w:type="dxa"/>
            <w:vAlign w:val="center"/>
          </w:tcPr>
          <w:p w14:paraId="22AF5BE8" w14:textId="69A6E283"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3C659F09" w14:textId="458DEFB7"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DB6EAD" w:rsidRPr="00E82597" w14:paraId="6CECB8B8" w14:textId="77777777" w:rsidTr="00F71ED1">
        <w:tc>
          <w:tcPr>
            <w:tcW w:w="6479" w:type="dxa"/>
            <w:shd w:val="clear" w:color="auto" w:fill="D9D9D9" w:themeFill="background1" w:themeFillShade="D9"/>
          </w:tcPr>
          <w:p w14:paraId="6D9A2C4F" w14:textId="6233E1DC" w:rsidR="00D71D60" w:rsidRPr="00E82597" w:rsidRDefault="00D71D60" w:rsidP="00F71ED1">
            <w:pPr>
              <w:rPr>
                <w:rFonts w:ascii="Calibri" w:eastAsia="Aptos" w:hAnsi="Calibri" w:cs="Calibri"/>
                <w:b/>
                <w:bCs/>
                <w:sz w:val="20"/>
                <w:szCs w:val="20"/>
              </w:rPr>
            </w:pPr>
            <w:r>
              <w:rPr>
                <w:rFonts w:ascii="Calibri" w:eastAsia="Aptos" w:hAnsi="Calibri" w:cs="Calibri"/>
                <w:b/>
                <w:bCs/>
                <w:sz w:val="20"/>
                <w:szCs w:val="20"/>
              </w:rPr>
              <w:t>ITN population access</w:t>
            </w:r>
          </w:p>
        </w:tc>
        <w:tc>
          <w:tcPr>
            <w:tcW w:w="812" w:type="dxa"/>
            <w:shd w:val="clear" w:color="auto" w:fill="D9D9D9" w:themeFill="background1" w:themeFillShade="D9"/>
          </w:tcPr>
          <w:p w14:paraId="4EA2C5DD" w14:textId="77777777" w:rsidR="00DB6EAD" w:rsidRPr="00E82597" w:rsidRDefault="00DB6EAD" w:rsidP="00F71ED1">
            <w:pPr>
              <w:rPr>
                <w:rFonts w:ascii="Calibri" w:eastAsia="Aptos" w:hAnsi="Calibri" w:cs="Calibri"/>
                <w:sz w:val="20"/>
                <w:szCs w:val="20"/>
              </w:rPr>
            </w:pPr>
          </w:p>
        </w:tc>
        <w:tc>
          <w:tcPr>
            <w:tcW w:w="786" w:type="dxa"/>
            <w:shd w:val="clear" w:color="auto" w:fill="D9D9D9" w:themeFill="background1" w:themeFillShade="D9"/>
          </w:tcPr>
          <w:p w14:paraId="558D902B" w14:textId="77777777" w:rsidR="00DB6EAD" w:rsidRPr="00E82597" w:rsidRDefault="00DB6EAD" w:rsidP="00F71ED1">
            <w:pPr>
              <w:rPr>
                <w:rFonts w:ascii="Calibri" w:eastAsia="Aptos" w:hAnsi="Calibri" w:cs="Calibri"/>
                <w:sz w:val="20"/>
                <w:szCs w:val="20"/>
              </w:rPr>
            </w:pPr>
          </w:p>
        </w:tc>
        <w:tc>
          <w:tcPr>
            <w:tcW w:w="939" w:type="dxa"/>
            <w:shd w:val="clear" w:color="auto" w:fill="D9D9D9" w:themeFill="background1" w:themeFillShade="D9"/>
          </w:tcPr>
          <w:p w14:paraId="32E09624" w14:textId="77777777" w:rsidR="00DB6EAD" w:rsidRPr="00E82597" w:rsidRDefault="00DB6EAD" w:rsidP="00F71ED1">
            <w:pPr>
              <w:rPr>
                <w:rFonts w:ascii="Calibri" w:eastAsia="Aptos" w:hAnsi="Calibri" w:cs="Calibri"/>
                <w:sz w:val="20"/>
                <w:szCs w:val="20"/>
              </w:rPr>
            </w:pPr>
          </w:p>
        </w:tc>
      </w:tr>
      <w:tr w:rsidR="0059747D" w:rsidRPr="00E82597" w14:paraId="7048033B" w14:textId="77777777" w:rsidTr="00B36FEE">
        <w:tc>
          <w:tcPr>
            <w:tcW w:w="6479" w:type="dxa"/>
          </w:tcPr>
          <w:p w14:paraId="1BE499C6" w14:textId="5C22CD33"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Percentage of the population that has access to an ITN</w:t>
            </w:r>
            <w:r w:rsidR="00F763FB">
              <w:rPr>
                <w:rFonts w:ascii="Calibri" w:eastAsia="Aptos" w:hAnsi="Calibri" w:cs="Calibri"/>
                <w:sz w:val="20"/>
                <w:szCs w:val="20"/>
              </w:rPr>
              <w:t xml:space="preserve"> from any source</w:t>
            </w:r>
            <w:r w:rsidRPr="00E82597">
              <w:rPr>
                <w:rFonts w:ascii="Calibri" w:eastAsia="Aptos" w:hAnsi="Calibri" w:cs="Calibri"/>
                <w:sz w:val="20"/>
                <w:szCs w:val="20"/>
              </w:rPr>
              <w:t xml:space="preserve"> (assuming each ITN can be used by two people)</w:t>
            </w:r>
          </w:p>
        </w:tc>
        <w:tc>
          <w:tcPr>
            <w:tcW w:w="812" w:type="dxa"/>
            <w:vAlign w:val="center"/>
          </w:tcPr>
          <w:p w14:paraId="2BEBEF16" w14:textId="6D4EA534"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786" w:type="dxa"/>
            <w:vAlign w:val="center"/>
          </w:tcPr>
          <w:p w14:paraId="153FF4A3" w14:textId="424CBC2B"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5198DC4B" w14:textId="71320F93"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59747D" w:rsidRPr="00E82597" w14:paraId="720B7E2F" w14:textId="77777777" w:rsidTr="00B36FEE">
        <w:tc>
          <w:tcPr>
            <w:tcW w:w="6479" w:type="dxa"/>
          </w:tcPr>
          <w:p w14:paraId="15B0F469" w14:textId="5F6A7F91"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 xml:space="preserve">Percentage of the population that has access to </w:t>
            </w:r>
            <w:r w:rsidR="00121527">
              <w:rPr>
                <w:rFonts w:ascii="Calibri" w:eastAsia="Aptos" w:hAnsi="Calibri" w:cs="Calibri"/>
                <w:sz w:val="20"/>
                <w:szCs w:val="20"/>
              </w:rPr>
              <w:t>a campaign ITN</w:t>
            </w:r>
            <w:r w:rsidRPr="00E82597">
              <w:rPr>
                <w:rFonts w:ascii="Calibri" w:eastAsia="Aptos" w:hAnsi="Calibri" w:cs="Calibri"/>
                <w:sz w:val="20"/>
                <w:szCs w:val="20"/>
              </w:rPr>
              <w:t>, assuming each ITN can be used by two people</w:t>
            </w:r>
          </w:p>
        </w:tc>
        <w:tc>
          <w:tcPr>
            <w:tcW w:w="812" w:type="dxa"/>
            <w:vAlign w:val="center"/>
          </w:tcPr>
          <w:p w14:paraId="409D0AEE" w14:textId="77777777" w:rsidR="0059747D" w:rsidRPr="00E82597" w:rsidRDefault="0059747D" w:rsidP="0059747D">
            <w:pPr>
              <w:jc w:val="center"/>
              <w:rPr>
                <w:rFonts w:ascii="Calibri" w:eastAsia="Aptos" w:hAnsi="Calibri" w:cs="Calibri"/>
                <w:sz w:val="20"/>
                <w:szCs w:val="20"/>
              </w:rPr>
            </w:pPr>
          </w:p>
        </w:tc>
        <w:tc>
          <w:tcPr>
            <w:tcW w:w="786" w:type="dxa"/>
            <w:vAlign w:val="center"/>
          </w:tcPr>
          <w:p w14:paraId="63B91B6F" w14:textId="14DB8BC6"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4F5E5C65" w14:textId="288C8146"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352765" w:rsidRPr="00E82597" w14:paraId="5408C2DF" w14:textId="77777777" w:rsidTr="00B36FEE">
        <w:tc>
          <w:tcPr>
            <w:tcW w:w="6479" w:type="dxa"/>
          </w:tcPr>
          <w:p w14:paraId="0C9281B3" w14:textId="0A2EEA52" w:rsidR="00352765" w:rsidRPr="00E82597" w:rsidRDefault="00352765" w:rsidP="00352765">
            <w:pPr>
              <w:ind w:left="174"/>
              <w:rPr>
                <w:rFonts w:ascii="Calibri" w:eastAsia="Aptos" w:hAnsi="Calibri" w:cs="Calibri"/>
                <w:sz w:val="20"/>
                <w:szCs w:val="20"/>
              </w:rPr>
            </w:pPr>
            <w:r w:rsidRPr="00E82597">
              <w:rPr>
                <w:rFonts w:ascii="Calibri" w:eastAsia="Aptos" w:hAnsi="Calibri" w:cs="Calibri"/>
                <w:sz w:val="20"/>
                <w:szCs w:val="20"/>
              </w:rPr>
              <w:t>Percentage of the population that has access to an ITN from sources other than the campaign, assuming each ITN can be used by two people</w:t>
            </w:r>
          </w:p>
        </w:tc>
        <w:tc>
          <w:tcPr>
            <w:tcW w:w="812" w:type="dxa"/>
            <w:vAlign w:val="center"/>
          </w:tcPr>
          <w:p w14:paraId="6B865CC2" w14:textId="77777777" w:rsidR="00352765" w:rsidRPr="00E82597" w:rsidRDefault="00352765" w:rsidP="00352765">
            <w:pPr>
              <w:jc w:val="center"/>
              <w:rPr>
                <w:rFonts w:ascii="Calibri" w:eastAsia="Aptos" w:hAnsi="Calibri" w:cs="Calibri"/>
                <w:sz w:val="20"/>
                <w:szCs w:val="20"/>
              </w:rPr>
            </w:pPr>
          </w:p>
        </w:tc>
        <w:tc>
          <w:tcPr>
            <w:tcW w:w="786" w:type="dxa"/>
            <w:vAlign w:val="center"/>
          </w:tcPr>
          <w:p w14:paraId="1CA1692D" w14:textId="44E008C8" w:rsidR="00352765" w:rsidRDefault="00352765" w:rsidP="00352765">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774CAFFF" w14:textId="61BDB4F3" w:rsidR="00352765" w:rsidRDefault="00352765" w:rsidP="00352765">
            <w:pPr>
              <w:jc w:val="center"/>
              <w:rPr>
                <w:rFonts w:ascii="Calibri" w:eastAsia="Aptos" w:hAnsi="Calibri" w:cs="Calibri"/>
                <w:sz w:val="20"/>
                <w:szCs w:val="20"/>
              </w:rPr>
            </w:pPr>
            <w:r>
              <w:rPr>
                <w:rFonts w:ascii="Calibri" w:eastAsia="Aptos" w:hAnsi="Calibri" w:cs="Calibri"/>
                <w:sz w:val="20"/>
                <w:szCs w:val="20"/>
              </w:rPr>
              <w:t>x</w:t>
            </w:r>
          </w:p>
        </w:tc>
      </w:tr>
      <w:tr w:rsidR="0059747D" w:rsidRPr="00E82597" w14:paraId="25E332D1" w14:textId="77777777" w:rsidTr="00B36FEE">
        <w:tc>
          <w:tcPr>
            <w:tcW w:w="6479" w:type="dxa"/>
            <w:shd w:val="clear" w:color="auto" w:fill="D9D9D9" w:themeFill="background1" w:themeFillShade="D9"/>
          </w:tcPr>
          <w:p w14:paraId="3DF4B5B4" w14:textId="77777777" w:rsidR="0059747D" w:rsidRPr="00E82597" w:rsidRDefault="0059747D" w:rsidP="0059747D">
            <w:pPr>
              <w:rPr>
                <w:rFonts w:ascii="Calibri" w:eastAsia="Aptos" w:hAnsi="Calibri" w:cs="Calibri"/>
                <w:b/>
                <w:bCs/>
                <w:sz w:val="20"/>
                <w:szCs w:val="20"/>
              </w:rPr>
            </w:pPr>
            <w:r w:rsidRPr="00E82597">
              <w:rPr>
                <w:rFonts w:ascii="Calibri" w:eastAsia="Aptos" w:hAnsi="Calibri" w:cs="Calibri"/>
                <w:b/>
                <w:bCs/>
                <w:sz w:val="20"/>
                <w:szCs w:val="20"/>
              </w:rPr>
              <w:t>ITN use</w:t>
            </w:r>
          </w:p>
        </w:tc>
        <w:tc>
          <w:tcPr>
            <w:tcW w:w="812" w:type="dxa"/>
            <w:shd w:val="clear" w:color="auto" w:fill="D9D9D9" w:themeFill="background1" w:themeFillShade="D9"/>
          </w:tcPr>
          <w:p w14:paraId="6FEB9221" w14:textId="77777777" w:rsidR="0059747D" w:rsidRPr="00E82597" w:rsidRDefault="0059747D" w:rsidP="0059747D">
            <w:pPr>
              <w:rPr>
                <w:rFonts w:ascii="Calibri" w:eastAsia="Aptos" w:hAnsi="Calibri" w:cs="Calibri"/>
                <w:sz w:val="20"/>
                <w:szCs w:val="20"/>
              </w:rPr>
            </w:pPr>
          </w:p>
        </w:tc>
        <w:tc>
          <w:tcPr>
            <w:tcW w:w="786" w:type="dxa"/>
            <w:shd w:val="clear" w:color="auto" w:fill="D9D9D9" w:themeFill="background1" w:themeFillShade="D9"/>
          </w:tcPr>
          <w:p w14:paraId="3B51F0BA" w14:textId="77777777" w:rsidR="0059747D" w:rsidRPr="00E82597" w:rsidRDefault="0059747D" w:rsidP="0059747D">
            <w:pPr>
              <w:rPr>
                <w:rFonts w:ascii="Calibri" w:eastAsia="Aptos" w:hAnsi="Calibri" w:cs="Calibri"/>
                <w:sz w:val="20"/>
                <w:szCs w:val="20"/>
              </w:rPr>
            </w:pPr>
          </w:p>
        </w:tc>
        <w:tc>
          <w:tcPr>
            <w:tcW w:w="939" w:type="dxa"/>
            <w:shd w:val="clear" w:color="auto" w:fill="D9D9D9" w:themeFill="background1" w:themeFillShade="D9"/>
          </w:tcPr>
          <w:p w14:paraId="518CE969" w14:textId="77777777" w:rsidR="0059747D" w:rsidRPr="00E82597" w:rsidRDefault="0059747D" w:rsidP="0059747D">
            <w:pPr>
              <w:rPr>
                <w:rFonts w:ascii="Calibri" w:eastAsia="Aptos" w:hAnsi="Calibri" w:cs="Calibri"/>
                <w:sz w:val="20"/>
                <w:szCs w:val="20"/>
              </w:rPr>
            </w:pPr>
          </w:p>
        </w:tc>
      </w:tr>
      <w:tr w:rsidR="0059747D" w:rsidRPr="00E82597" w14:paraId="0FC82381" w14:textId="77777777" w:rsidTr="00B36FEE">
        <w:tc>
          <w:tcPr>
            <w:tcW w:w="6479" w:type="dxa"/>
          </w:tcPr>
          <w:p w14:paraId="18215551" w14:textId="77777777"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Percentage of campaign ITNs used for sleeping under the previous night</w:t>
            </w:r>
          </w:p>
        </w:tc>
        <w:tc>
          <w:tcPr>
            <w:tcW w:w="812" w:type="dxa"/>
            <w:vAlign w:val="center"/>
          </w:tcPr>
          <w:p w14:paraId="51D2D2A6" w14:textId="77777777" w:rsidR="0059747D" w:rsidRPr="00E82597" w:rsidRDefault="0059747D" w:rsidP="0059747D">
            <w:pPr>
              <w:jc w:val="center"/>
              <w:rPr>
                <w:rFonts w:ascii="Calibri" w:eastAsia="Aptos" w:hAnsi="Calibri" w:cs="Calibri"/>
                <w:sz w:val="20"/>
                <w:szCs w:val="20"/>
              </w:rPr>
            </w:pPr>
          </w:p>
        </w:tc>
        <w:tc>
          <w:tcPr>
            <w:tcW w:w="786" w:type="dxa"/>
            <w:vAlign w:val="center"/>
          </w:tcPr>
          <w:p w14:paraId="1FE81C6C" w14:textId="269FA38F"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26972737" w14:textId="727445D8"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59747D" w:rsidRPr="00E82597" w14:paraId="109C8A45" w14:textId="77777777" w:rsidTr="00B36FEE">
        <w:tc>
          <w:tcPr>
            <w:tcW w:w="6479" w:type="dxa"/>
          </w:tcPr>
          <w:p w14:paraId="0C06BA06" w14:textId="77777777"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Percentage of ITNs from sources other than the campaign used for sleeping under the previous night</w:t>
            </w:r>
          </w:p>
        </w:tc>
        <w:tc>
          <w:tcPr>
            <w:tcW w:w="812" w:type="dxa"/>
            <w:vAlign w:val="center"/>
          </w:tcPr>
          <w:p w14:paraId="791B2775" w14:textId="77777777" w:rsidR="0059747D" w:rsidRPr="00E82597" w:rsidRDefault="0059747D" w:rsidP="0059747D">
            <w:pPr>
              <w:jc w:val="center"/>
              <w:rPr>
                <w:rFonts w:ascii="Calibri" w:eastAsia="Aptos" w:hAnsi="Calibri" w:cs="Calibri"/>
                <w:sz w:val="20"/>
                <w:szCs w:val="20"/>
              </w:rPr>
            </w:pPr>
          </w:p>
        </w:tc>
        <w:tc>
          <w:tcPr>
            <w:tcW w:w="786" w:type="dxa"/>
            <w:vAlign w:val="center"/>
          </w:tcPr>
          <w:p w14:paraId="21C5A4F3" w14:textId="55526EE7"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3655B20E" w14:textId="71A86939"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59747D" w:rsidRPr="00E82597" w14:paraId="2C391495" w14:textId="77777777" w:rsidTr="00B36FEE">
        <w:tc>
          <w:tcPr>
            <w:tcW w:w="6479" w:type="dxa"/>
          </w:tcPr>
          <w:p w14:paraId="607141F8" w14:textId="77777777"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Percentage of the population that reported sleeping under an ITN the previous night</w:t>
            </w:r>
          </w:p>
        </w:tc>
        <w:tc>
          <w:tcPr>
            <w:tcW w:w="812" w:type="dxa"/>
            <w:vAlign w:val="center"/>
          </w:tcPr>
          <w:p w14:paraId="73FCBD2E" w14:textId="1ACE991A"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786" w:type="dxa"/>
            <w:vAlign w:val="center"/>
          </w:tcPr>
          <w:p w14:paraId="41F271BE" w14:textId="56757878"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0D024C62" w14:textId="64D9B65A"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59747D" w:rsidRPr="00E82597" w14:paraId="47B2AC8A" w14:textId="77777777" w:rsidTr="00B36FEE">
        <w:tc>
          <w:tcPr>
            <w:tcW w:w="6479" w:type="dxa"/>
          </w:tcPr>
          <w:p w14:paraId="24D76ED3" w14:textId="77777777"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Percentage of children under five years that reported sleeping under an ITN the previous night</w:t>
            </w:r>
          </w:p>
        </w:tc>
        <w:tc>
          <w:tcPr>
            <w:tcW w:w="812" w:type="dxa"/>
            <w:vAlign w:val="center"/>
          </w:tcPr>
          <w:p w14:paraId="77C34E32" w14:textId="073BA4A4"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786" w:type="dxa"/>
            <w:vAlign w:val="center"/>
          </w:tcPr>
          <w:p w14:paraId="1A9BC130" w14:textId="739B8AA7"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644F0D00" w14:textId="0F358446"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59747D" w:rsidRPr="00E82597" w14:paraId="47AC4ED4" w14:textId="77777777" w:rsidTr="00B36FEE">
        <w:tc>
          <w:tcPr>
            <w:tcW w:w="6479" w:type="dxa"/>
          </w:tcPr>
          <w:p w14:paraId="2C92076C" w14:textId="77777777"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Percentage of pregnant women (by self-report) that reported sleeping under an ITN the previous night</w:t>
            </w:r>
          </w:p>
        </w:tc>
        <w:tc>
          <w:tcPr>
            <w:tcW w:w="812" w:type="dxa"/>
            <w:vAlign w:val="center"/>
          </w:tcPr>
          <w:p w14:paraId="7933732D" w14:textId="77777777" w:rsidR="0059747D" w:rsidRPr="00E82597" w:rsidRDefault="0059747D" w:rsidP="0059747D">
            <w:pPr>
              <w:jc w:val="center"/>
              <w:rPr>
                <w:rFonts w:ascii="Calibri" w:eastAsia="Aptos" w:hAnsi="Calibri" w:cs="Calibri"/>
                <w:sz w:val="20"/>
                <w:szCs w:val="20"/>
              </w:rPr>
            </w:pPr>
          </w:p>
        </w:tc>
        <w:tc>
          <w:tcPr>
            <w:tcW w:w="786" w:type="dxa"/>
            <w:vAlign w:val="center"/>
          </w:tcPr>
          <w:p w14:paraId="45D68759" w14:textId="31231A8F"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521340DD" w14:textId="13202249"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59747D" w:rsidRPr="00E82597" w14:paraId="27CC9B6F" w14:textId="77777777" w:rsidTr="00B36FEE">
        <w:tc>
          <w:tcPr>
            <w:tcW w:w="6479" w:type="dxa"/>
          </w:tcPr>
          <w:p w14:paraId="3858EE1D" w14:textId="77777777"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Reasons why individuals did not sleep under an ITN the previous night</w:t>
            </w:r>
          </w:p>
        </w:tc>
        <w:tc>
          <w:tcPr>
            <w:tcW w:w="812" w:type="dxa"/>
            <w:vAlign w:val="center"/>
          </w:tcPr>
          <w:p w14:paraId="46B392DF" w14:textId="5D6B6531" w:rsidR="0059747D" w:rsidRPr="00E82597" w:rsidRDefault="0059747D" w:rsidP="0059747D">
            <w:pPr>
              <w:jc w:val="center"/>
              <w:rPr>
                <w:rFonts w:ascii="Calibri" w:eastAsia="Aptos" w:hAnsi="Calibri" w:cs="Calibri"/>
                <w:sz w:val="20"/>
                <w:szCs w:val="20"/>
              </w:rPr>
            </w:pPr>
          </w:p>
        </w:tc>
        <w:tc>
          <w:tcPr>
            <w:tcW w:w="786" w:type="dxa"/>
            <w:vAlign w:val="center"/>
          </w:tcPr>
          <w:p w14:paraId="721641A9" w14:textId="2ABEBD63"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5AE1E9A1" w14:textId="52D00E7B"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59747D" w:rsidRPr="00E82597" w14:paraId="5365F886" w14:textId="77777777" w:rsidTr="00B36FEE">
        <w:tc>
          <w:tcPr>
            <w:tcW w:w="6479" w:type="dxa"/>
            <w:shd w:val="clear" w:color="auto" w:fill="D9D9D9" w:themeFill="background1" w:themeFillShade="D9"/>
          </w:tcPr>
          <w:p w14:paraId="6F73B1E9" w14:textId="203A63EC" w:rsidR="00C67F9B" w:rsidRPr="00E82597" w:rsidRDefault="0059747D" w:rsidP="0059747D">
            <w:pPr>
              <w:rPr>
                <w:rFonts w:ascii="Calibri" w:eastAsia="Aptos" w:hAnsi="Calibri" w:cs="Calibri"/>
                <w:b/>
                <w:bCs/>
                <w:sz w:val="20"/>
                <w:szCs w:val="20"/>
              </w:rPr>
            </w:pPr>
            <w:r w:rsidRPr="00E82597">
              <w:rPr>
                <w:rFonts w:ascii="Calibri" w:eastAsia="Aptos" w:hAnsi="Calibri" w:cs="Calibri"/>
                <w:b/>
                <w:bCs/>
                <w:sz w:val="20"/>
                <w:szCs w:val="20"/>
              </w:rPr>
              <w:t xml:space="preserve">ITN distribution </w:t>
            </w:r>
            <w:r w:rsidR="00C67F9B">
              <w:rPr>
                <w:rFonts w:ascii="Calibri" w:eastAsia="Aptos" w:hAnsi="Calibri" w:cs="Calibri"/>
                <w:b/>
                <w:bCs/>
                <w:sz w:val="20"/>
                <w:szCs w:val="20"/>
              </w:rPr>
              <w:t>knowledge</w:t>
            </w:r>
          </w:p>
        </w:tc>
        <w:tc>
          <w:tcPr>
            <w:tcW w:w="812" w:type="dxa"/>
            <w:shd w:val="clear" w:color="auto" w:fill="D9D9D9" w:themeFill="background1" w:themeFillShade="D9"/>
          </w:tcPr>
          <w:p w14:paraId="447D2783" w14:textId="77777777" w:rsidR="0059747D" w:rsidRPr="00E82597" w:rsidRDefault="0059747D" w:rsidP="0059747D">
            <w:pPr>
              <w:rPr>
                <w:rFonts w:ascii="Calibri" w:eastAsia="Aptos" w:hAnsi="Calibri" w:cs="Calibri"/>
                <w:sz w:val="20"/>
                <w:szCs w:val="20"/>
              </w:rPr>
            </w:pPr>
          </w:p>
        </w:tc>
        <w:tc>
          <w:tcPr>
            <w:tcW w:w="786" w:type="dxa"/>
            <w:shd w:val="clear" w:color="auto" w:fill="D9D9D9" w:themeFill="background1" w:themeFillShade="D9"/>
          </w:tcPr>
          <w:p w14:paraId="1061ADC6" w14:textId="77777777" w:rsidR="0059747D" w:rsidRPr="00E82597" w:rsidRDefault="0059747D" w:rsidP="0059747D">
            <w:pPr>
              <w:rPr>
                <w:rFonts w:ascii="Calibri" w:eastAsia="Aptos" w:hAnsi="Calibri" w:cs="Calibri"/>
                <w:sz w:val="20"/>
                <w:szCs w:val="20"/>
              </w:rPr>
            </w:pPr>
          </w:p>
        </w:tc>
        <w:tc>
          <w:tcPr>
            <w:tcW w:w="939" w:type="dxa"/>
            <w:shd w:val="clear" w:color="auto" w:fill="D9D9D9" w:themeFill="background1" w:themeFillShade="D9"/>
          </w:tcPr>
          <w:p w14:paraId="0E544EF6" w14:textId="77777777" w:rsidR="0059747D" w:rsidRPr="00E82597" w:rsidRDefault="0059747D" w:rsidP="0059747D">
            <w:pPr>
              <w:rPr>
                <w:rFonts w:ascii="Calibri" w:eastAsia="Aptos" w:hAnsi="Calibri" w:cs="Calibri"/>
                <w:sz w:val="20"/>
                <w:szCs w:val="20"/>
              </w:rPr>
            </w:pPr>
          </w:p>
        </w:tc>
      </w:tr>
      <w:tr w:rsidR="0059747D" w:rsidRPr="00E82597" w14:paraId="654EF8E5" w14:textId="77777777" w:rsidTr="00B36FEE">
        <w:tc>
          <w:tcPr>
            <w:tcW w:w="6479" w:type="dxa"/>
          </w:tcPr>
          <w:p w14:paraId="09FC1FA0" w14:textId="77777777"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Percentage of respondents that were aware of the date and location of the ITN distribution before it took place</w:t>
            </w:r>
          </w:p>
        </w:tc>
        <w:tc>
          <w:tcPr>
            <w:tcW w:w="812" w:type="dxa"/>
            <w:vAlign w:val="center"/>
          </w:tcPr>
          <w:p w14:paraId="2855E2AA" w14:textId="41F58087" w:rsidR="0059747D" w:rsidRPr="00E82597" w:rsidRDefault="0059747D" w:rsidP="0059747D">
            <w:pPr>
              <w:jc w:val="center"/>
              <w:rPr>
                <w:rFonts w:ascii="Calibri" w:eastAsia="Aptos" w:hAnsi="Calibri" w:cs="Calibri"/>
                <w:sz w:val="20"/>
                <w:szCs w:val="20"/>
              </w:rPr>
            </w:pPr>
          </w:p>
        </w:tc>
        <w:tc>
          <w:tcPr>
            <w:tcW w:w="786" w:type="dxa"/>
            <w:vAlign w:val="center"/>
          </w:tcPr>
          <w:p w14:paraId="01E56DAD" w14:textId="27784CE5"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59AD3820" w14:textId="577891E9"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59747D" w:rsidRPr="00E82597" w14:paraId="5A06553C" w14:textId="77777777" w:rsidTr="00B36FEE">
        <w:tc>
          <w:tcPr>
            <w:tcW w:w="6479" w:type="dxa"/>
          </w:tcPr>
          <w:p w14:paraId="21AF4ECC" w14:textId="77777777"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Sources of information about the ITN distribution</w:t>
            </w:r>
          </w:p>
        </w:tc>
        <w:tc>
          <w:tcPr>
            <w:tcW w:w="812" w:type="dxa"/>
            <w:vAlign w:val="center"/>
          </w:tcPr>
          <w:p w14:paraId="5D6EA746" w14:textId="02509E41" w:rsidR="0059747D" w:rsidRPr="00E82597" w:rsidRDefault="0059747D" w:rsidP="0059747D">
            <w:pPr>
              <w:jc w:val="center"/>
              <w:rPr>
                <w:rFonts w:ascii="Calibri" w:eastAsia="Aptos" w:hAnsi="Calibri" w:cs="Calibri"/>
                <w:sz w:val="20"/>
                <w:szCs w:val="20"/>
              </w:rPr>
            </w:pPr>
          </w:p>
        </w:tc>
        <w:tc>
          <w:tcPr>
            <w:tcW w:w="786" w:type="dxa"/>
            <w:vAlign w:val="center"/>
          </w:tcPr>
          <w:p w14:paraId="791406FC" w14:textId="4D2ABC51"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105CFA98" w14:textId="47827634"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BC3A43" w:rsidRPr="00E82597" w14:paraId="0781D958" w14:textId="77777777" w:rsidTr="00F71ED1">
        <w:tc>
          <w:tcPr>
            <w:tcW w:w="6479" w:type="dxa"/>
            <w:shd w:val="clear" w:color="auto" w:fill="D9D9D9" w:themeFill="background1" w:themeFillShade="D9"/>
          </w:tcPr>
          <w:p w14:paraId="0025FADD" w14:textId="27DA8AA6" w:rsidR="00BC3A43" w:rsidRPr="00E82597" w:rsidRDefault="00BC3A43" w:rsidP="00F71ED1">
            <w:pPr>
              <w:rPr>
                <w:rFonts w:ascii="Calibri" w:eastAsia="Aptos" w:hAnsi="Calibri" w:cs="Calibri"/>
                <w:b/>
                <w:bCs/>
                <w:sz w:val="20"/>
                <w:szCs w:val="20"/>
              </w:rPr>
            </w:pPr>
            <w:r w:rsidRPr="00E82597">
              <w:rPr>
                <w:rFonts w:ascii="Calibri" w:eastAsia="Aptos" w:hAnsi="Calibri" w:cs="Calibri"/>
                <w:b/>
                <w:bCs/>
                <w:sz w:val="20"/>
                <w:szCs w:val="20"/>
              </w:rPr>
              <w:t xml:space="preserve">ITN </w:t>
            </w:r>
            <w:r>
              <w:rPr>
                <w:rFonts w:ascii="Calibri" w:eastAsia="Aptos" w:hAnsi="Calibri" w:cs="Calibri"/>
                <w:b/>
                <w:bCs/>
                <w:sz w:val="20"/>
                <w:szCs w:val="20"/>
              </w:rPr>
              <w:t>SBC exposure</w:t>
            </w:r>
          </w:p>
        </w:tc>
        <w:tc>
          <w:tcPr>
            <w:tcW w:w="812" w:type="dxa"/>
            <w:shd w:val="clear" w:color="auto" w:fill="D9D9D9" w:themeFill="background1" w:themeFillShade="D9"/>
          </w:tcPr>
          <w:p w14:paraId="4C15906E" w14:textId="77777777" w:rsidR="00BC3A43" w:rsidRPr="00E82597" w:rsidRDefault="00BC3A43" w:rsidP="00F71ED1">
            <w:pPr>
              <w:rPr>
                <w:rFonts w:ascii="Calibri" w:eastAsia="Aptos" w:hAnsi="Calibri" w:cs="Calibri"/>
                <w:sz w:val="20"/>
                <w:szCs w:val="20"/>
              </w:rPr>
            </w:pPr>
          </w:p>
        </w:tc>
        <w:tc>
          <w:tcPr>
            <w:tcW w:w="786" w:type="dxa"/>
            <w:shd w:val="clear" w:color="auto" w:fill="D9D9D9" w:themeFill="background1" w:themeFillShade="D9"/>
          </w:tcPr>
          <w:p w14:paraId="7252A2E0" w14:textId="77777777" w:rsidR="00BC3A43" w:rsidRPr="00E82597" w:rsidRDefault="00BC3A43" w:rsidP="00F71ED1">
            <w:pPr>
              <w:rPr>
                <w:rFonts w:ascii="Calibri" w:eastAsia="Aptos" w:hAnsi="Calibri" w:cs="Calibri"/>
                <w:sz w:val="20"/>
                <w:szCs w:val="20"/>
              </w:rPr>
            </w:pPr>
          </w:p>
        </w:tc>
        <w:tc>
          <w:tcPr>
            <w:tcW w:w="939" w:type="dxa"/>
            <w:shd w:val="clear" w:color="auto" w:fill="D9D9D9" w:themeFill="background1" w:themeFillShade="D9"/>
          </w:tcPr>
          <w:p w14:paraId="673F6E93" w14:textId="77777777" w:rsidR="00BC3A43" w:rsidRPr="00E82597" w:rsidRDefault="00BC3A43" w:rsidP="00F71ED1">
            <w:pPr>
              <w:rPr>
                <w:rFonts w:ascii="Calibri" w:eastAsia="Aptos" w:hAnsi="Calibri" w:cs="Calibri"/>
                <w:sz w:val="20"/>
                <w:szCs w:val="20"/>
              </w:rPr>
            </w:pPr>
          </w:p>
        </w:tc>
      </w:tr>
      <w:tr w:rsidR="0059747D" w:rsidRPr="00E82597" w14:paraId="660F38DE" w14:textId="77777777" w:rsidTr="00B36FEE">
        <w:tc>
          <w:tcPr>
            <w:tcW w:w="6479" w:type="dxa"/>
          </w:tcPr>
          <w:p w14:paraId="4000CB98" w14:textId="77777777"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Percentage of respondents who report receiving information from the distribution staff about ITNs or malaria</w:t>
            </w:r>
          </w:p>
        </w:tc>
        <w:tc>
          <w:tcPr>
            <w:tcW w:w="812" w:type="dxa"/>
            <w:vAlign w:val="center"/>
          </w:tcPr>
          <w:p w14:paraId="798F562A" w14:textId="77777777" w:rsidR="0059747D" w:rsidRPr="00E82597" w:rsidRDefault="0059747D" w:rsidP="0059747D">
            <w:pPr>
              <w:jc w:val="center"/>
              <w:rPr>
                <w:rFonts w:ascii="Calibri" w:eastAsia="Aptos" w:hAnsi="Calibri" w:cs="Calibri"/>
                <w:sz w:val="20"/>
                <w:szCs w:val="20"/>
              </w:rPr>
            </w:pPr>
          </w:p>
        </w:tc>
        <w:tc>
          <w:tcPr>
            <w:tcW w:w="786" w:type="dxa"/>
            <w:vAlign w:val="center"/>
          </w:tcPr>
          <w:p w14:paraId="0AE98232" w14:textId="7B874212"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3B34723C" w14:textId="72FD8B92"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r w:rsidR="0059747D" w:rsidRPr="00E82597" w14:paraId="76BFB8CC" w14:textId="77777777" w:rsidTr="00B36FEE">
        <w:tc>
          <w:tcPr>
            <w:tcW w:w="6479" w:type="dxa"/>
          </w:tcPr>
          <w:p w14:paraId="71058B04" w14:textId="77777777" w:rsidR="0059747D" w:rsidRPr="00E82597" w:rsidRDefault="0059747D" w:rsidP="0059747D">
            <w:pPr>
              <w:ind w:left="174"/>
              <w:rPr>
                <w:rFonts w:ascii="Calibri" w:eastAsia="Aptos" w:hAnsi="Calibri" w:cs="Calibri"/>
                <w:sz w:val="20"/>
                <w:szCs w:val="20"/>
              </w:rPr>
            </w:pPr>
            <w:r w:rsidRPr="00E82597">
              <w:rPr>
                <w:rFonts w:ascii="Calibri" w:eastAsia="Aptos" w:hAnsi="Calibri" w:cs="Calibri"/>
                <w:sz w:val="20"/>
                <w:szCs w:val="20"/>
              </w:rPr>
              <w:t>ITN messages received, among respondents who were exposed to messages</w:t>
            </w:r>
          </w:p>
        </w:tc>
        <w:tc>
          <w:tcPr>
            <w:tcW w:w="812" w:type="dxa"/>
            <w:vAlign w:val="center"/>
          </w:tcPr>
          <w:p w14:paraId="7CB307A5" w14:textId="77777777" w:rsidR="0059747D" w:rsidRPr="00E82597" w:rsidRDefault="0059747D" w:rsidP="0059747D">
            <w:pPr>
              <w:jc w:val="center"/>
              <w:rPr>
                <w:rFonts w:ascii="Calibri" w:eastAsia="Aptos" w:hAnsi="Calibri" w:cs="Calibri"/>
                <w:sz w:val="20"/>
                <w:szCs w:val="20"/>
              </w:rPr>
            </w:pPr>
          </w:p>
        </w:tc>
        <w:tc>
          <w:tcPr>
            <w:tcW w:w="786" w:type="dxa"/>
            <w:vAlign w:val="center"/>
          </w:tcPr>
          <w:p w14:paraId="7B39340F" w14:textId="0EFE93CB"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c>
          <w:tcPr>
            <w:tcW w:w="939" w:type="dxa"/>
            <w:vAlign w:val="center"/>
          </w:tcPr>
          <w:p w14:paraId="5C8F0BAC" w14:textId="03E04259" w:rsidR="0059747D" w:rsidRPr="00E82597" w:rsidRDefault="0059747D" w:rsidP="0059747D">
            <w:pPr>
              <w:jc w:val="center"/>
              <w:rPr>
                <w:rFonts w:ascii="Calibri" w:eastAsia="Aptos" w:hAnsi="Calibri" w:cs="Calibri"/>
                <w:sz w:val="20"/>
                <w:szCs w:val="20"/>
              </w:rPr>
            </w:pPr>
            <w:r>
              <w:rPr>
                <w:rFonts w:ascii="Calibri" w:eastAsia="Aptos" w:hAnsi="Calibri" w:cs="Calibri"/>
                <w:sz w:val="20"/>
                <w:szCs w:val="20"/>
              </w:rPr>
              <w:t>x</w:t>
            </w:r>
          </w:p>
        </w:tc>
      </w:tr>
    </w:tbl>
    <w:p w14:paraId="3CB130C2" w14:textId="77777777" w:rsidR="00056782" w:rsidRPr="00C80F80" w:rsidRDefault="00056782" w:rsidP="004B7D9C">
      <w:pPr>
        <w:rPr>
          <w:rFonts w:ascii="Calibri" w:eastAsia="Calibri" w:hAnsi="Calibri" w:cs="Calibri"/>
          <w:color w:val="000000"/>
        </w:rPr>
      </w:pPr>
    </w:p>
    <w:p w14:paraId="39B88316" w14:textId="4F7AAB93" w:rsidR="002C6224" w:rsidRDefault="006B4AA2" w:rsidP="002C6224">
      <w:pPr>
        <w:pStyle w:val="Heading3"/>
      </w:pPr>
      <w:bookmarkStart w:id="28" w:name="_Toc216958707"/>
      <w:r>
        <w:lastRenderedPageBreak/>
        <w:t>Data review and response</w:t>
      </w:r>
      <w:r w:rsidR="00013029">
        <w:t>, including lot investigations</w:t>
      </w:r>
      <w:bookmarkEnd w:id="28"/>
    </w:p>
    <w:p w14:paraId="41D8D424" w14:textId="233E1068" w:rsidR="00013029" w:rsidRDefault="00F01DDE" w:rsidP="00CF7766">
      <w:r>
        <w:t>ITN campaign and assessment leadership will use the formal and informal lot classification, and supporting results, to</w:t>
      </w:r>
      <w:r w:rsidR="00C87F74">
        <w:t xml:space="preserve"> identify districts that </w:t>
      </w:r>
      <w:r w:rsidR="00D856AB">
        <w:t>exhibit</w:t>
      </w:r>
      <w:r w:rsidR="00C87F74">
        <w:t xml:space="preserve"> ideal distribution performance </w:t>
      </w:r>
      <w:r w:rsidR="004B54A7">
        <w:t xml:space="preserve">(and population ITN behaviors) </w:t>
      </w:r>
      <w:r w:rsidR="00C87F74">
        <w:t>and those</w:t>
      </w:r>
      <w:r w:rsidR="004B54A7">
        <w:t xml:space="preserve"> with suboptimal performance. </w:t>
      </w:r>
      <w:r w:rsidR="00D856AB">
        <w:t>It is anticipated that</w:t>
      </w:r>
      <w:r w:rsidR="00346445">
        <w:t>, at a minimum,</w:t>
      </w:r>
      <w:r w:rsidR="00D856AB">
        <w:t xml:space="preserve"> all lots classified as “Inadequate”</w:t>
      </w:r>
      <w:r w:rsidR="00A736B1">
        <w:t xml:space="preserve"> for accurate ITN distribution</w:t>
      </w:r>
      <w:r w:rsidR="00D856AB">
        <w:t xml:space="preserve"> </w:t>
      </w:r>
      <w:r w:rsidR="00346445">
        <w:t>will undergo investigation.</w:t>
      </w:r>
      <w:r w:rsidR="00CF7766">
        <w:t xml:space="preserve"> </w:t>
      </w:r>
      <w:r w:rsidR="00013029">
        <w:t>Investigation will consider:</w:t>
      </w:r>
    </w:p>
    <w:p w14:paraId="364F3CEC" w14:textId="4C6F6B95" w:rsidR="00013029" w:rsidRDefault="00C04A6A" w:rsidP="00013029">
      <w:pPr>
        <w:pStyle w:val="ListParagraph"/>
        <w:numPr>
          <w:ilvl w:val="0"/>
          <w:numId w:val="39"/>
        </w:numPr>
      </w:pPr>
      <w:r>
        <w:t xml:space="preserve">Geographic </w:t>
      </w:r>
      <w:r w:rsidR="00013029">
        <w:t xml:space="preserve">and socio-economic characteristics of target lots and how these differ from better performing </w:t>
      </w:r>
      <w:proofErr w:type="gramStart"/>
      <w:r w:rsidR="00013029">
        <w:t>lots;</w:t>
      </w:r>
      <w:proofErr w:type="gramEnd"/>
    </w:p>
    <w:p w14:paraId="18E10D64" w14:textId="77777777" w:rsidR="00013029" w:rsidRDefault="00013029" w:rsidP="00013029">
      <w:pPr>
        <w:pStyle w:val="ListParagraph"/>
        <w:numPr>
          <w:ilvl w:val="0"/>
          <w:numId w:val="39"/>
        </w:numPr>
      </w:pPr>
      <w:r>
        <w:t xml:space="preserve">Level of experience of HHR team members and other relevant contextual factors </w:t>
      </w:r>
      <w:proofErr w:type="gramStart"/>
      <w:r>
        <w:t>not present</w:t>
      </w:r>
      <w:proofErr w:type="gramEnd"/>
      <w:r>
        <w:t xml:space="preserve"> in the assessment </w:t>
      </w:r>
      <w:proofErr w:type="gramStart"/>
      <w:r>
        <w:t>data;</w:t>
      </w:r>
      <w:proofErr w:type="gramEnd"/>
    </w:p>
    <w:p w14:paraId="4A409F09" w14:textId="4C05397F" w:rsidR="00DD356C" w:rsidRDefault="00DD356C" w:rsidP="00DD356C">
      <w:pPr>
        <w:pStyle w:val="ListParagraph"/>
        <w:numPr>
          <w:ilvl w:val="0"/>
          <w:numId w:val="39"/>
        </w:numPr>
      </w:pPr>
      <w:r>
        <w:t xml:space="preserve">Level of experience of ITN distribution team members and other relevant contextual factors </w:t>
      </w:r>
      <w:proofErr w:type="gramStart"/>
      <w:r>
        <w:t>not present</w:t>
      </w:r>
      <w:proofErr w:type="gramEnd"/>
      <w:r>
        <w:t xml:space="preserve"> in the assessment </w:t>
      </w:r>
      <w:proofErr w:type="gramStart"/>
      <w:r>
        <w:t>data;</w:t>
      </w:r>
      <w:proofErr w:type="gramEnd"/>
    </w:p>
    <w:p w14:paraId="0B26C633" w14:textId="520C486F" w:rsidR="00B37696" w:rsidRDefault="00B37696" w:rsidP="00DD356C">
      <w:pPr>
        <w:pStyle w:val="ListParagraph"/>
        <w:numPr>
          <w:ilvl w:val="0"/>
          <w:numId w:val="39"/>
        </w:numPr>
      </w:pPr>
      <w:r>
        <w:t xml:space="preserve">Review of ITN supply and distribution records to identify </w:t>
      </w:r>
      <w:r w:rsidR="00B175B7">
        <w:t>any logistic failings such as stockouts or misallocated nets.</w:t>
      </w:r>
    </w:p>
    <w:p w14:paraId="75D911F7" w14:textId="572CB6D4" w:rsidR="00013029" w:rsidRDefault="00013029" w:rsidP="00013029">
      <w:pPr>
        <w:pStyle w:val="ListParagraph"/>
        <w:numPr>
          <w:ilvl w:val="0"/>
          <w:numId w:val="39"/>
        </w:numPr>
      </w:pPr>
      <w:r>
        <w:t xml:space="preserve">Patterns </w:t>
      </w:r>
      <w:r w:rsidR="00DB5B6F">
        <w:t>in the reasons given for error</w:t>
      </w:r>
      <w:r>
        <w:t xml:space="preserve">s and differences between poor and better performing </w:t>
      </w:r>
      <w:proofErr w:type="gramStart"/>
      <w:r>
        <w:t>lots;</w:t>
      </w:r>
      <w:proofErr w:type="gramEnd"/>
    </w:p>
    <w:p w14:paraId="2E66B12C" w14:textId="48D99507" w:rsidR="003561BA" w:rsidRDefault="00013029" w:rsidP="00013029">
      <w:pPr>
        <w:pStyle w:val="ListParagraph"/>
        <w:numPr>
          <w:ilvl w:val="0"/>
          <w:numId w:val="39"/>
        </w:numPr>
      </w:pPr>
      <w:r>
        <w:t>Geographic clustering of poor performance and its relation to the above factors.</w:t>
      </w:r>
    </w:p>
    <w:p w14:paraId="21030554" w14:textId="401A37B9" w:rsidR="003561BA" w:rsidRDefault="003561BA" w:rsidP="00013029">
      <w:r>
        <w:t xml:space="preserve">Lot investigation may also </w:t>
      </w:r>
      <w:r w:rsidR="000E2711">
        <w:t xml:space="preserve">consider lot-level results on </w:t>
      </w:r>
      <w:r w:rsidR="00760599">
        <w:t xml:space="preserve">ITN access and use, particularly cases where </w:t>
      </w:r>
      <w:r w:rsidR="003F576D">
        <w:t xml:space="preserve">one or </w:t>
      </w:r>
      <w:r w:rsidR="001E23B8">
        <w:t>both</w:t>
      </w:r>
      <w:r w:rsidR="003F576D">
        <w:t xml:space="preserve"> measures are very low relative to regional or national averages. </w:t>
      </w:r>
      <w:r w:rsidR="00527591">
        <w:t>Results on the r</w:t>
      </w:r>
      <w:r w:rsidR="001E23B8">
        <w:t xml:space="preserve">easons for non-use of ITNs, </w:t>
      </w:r>
      <w:r w:rsidR="00EA1913">
        <w:t>leve</w:t>
      </w:r>
      <w:r w:rsidR="00527591">
        <w:t xml:space="preserve">ls of pre-campaign knowledge about the distribution, and common message sources, could all inform </w:t>
      </w:r>
      <w:r w:rsidR="002A1FA3">
        <w:t>NMP plans for tailored post-campaign SBC activities.</w:t>
      </w:r>
    </w:p>
    <w:p w14:paraId="718D54B5" w14:textId="1CC3A43D" w:rsidR="00013029" w:rsidRDefault="00013029" w:rsidP="00013029">
      <w:r>
        <w:t>The aim of the lot investigation is to identify any underlying factors which may be associated with poor performance trends,</w:t>
      </w:r>
      <w:r w:rsidR="00190EA9">
        <w:t xml:space="preserve"> </w:t>
      </w:r>
      <w:r>
        <w:t>so that campaign leadership can take steps to address these issues for future campaigns.</w:t>
      </w:r>
      <w:r w:rsidR="00190EA9">
        <w:t xml:space="preserve"> </w:t>
      </w:r>
      <w:r>
        <w:t>Actions</w:t>
      </w:r>
      <w:r w:rsidR="00190EA9">
        <w:t xml:space="preserve"> could include, for example,</w:t>
      </w:r>
      <w:r>
        <w:t xml:space="preserve"> the intensification of supervision</w:t>
      </w:r>
      <w:r w:rsidR="00701C9E">
        <w:t xml:space="preserve"> plans</w:t>
      </w:r>
      <w:r>
        <w:t xml:space="preserve"> </w:t>
      </w:r>
      <w:r w:rsidR="00701C9E">
        <w:t>for</w:t>
      </w:r>
      <w:r>
        <w:t xml:space="preserve"> </w:t>
      </w:r>
      <w:r w:rsidR="002A1FA3">
        <w:t xml:space="preserve">future distributions in </w:t>
      </w:r>
      <w:r>
        <w:t xml:space="preserve">areas that meet certain </w:t>
      </w:r>
      <w:r w:rsidR="00701C9E">
        <w:t xml:space="preserve">geographic or socio-economic </w:t>
      </w:r>
      <w:r>
        <w:t>criteria</w:t>
      </w:r>
      <w:r w:rsidR="002A1FA3">
        <w:t xml:space="preserve">, or targeted SBC interventions in </w:t>
      </w:r>
      <w:r w:rsidR="00782DFB">
        <w:t>areas with relatively low levels of ITN use despite adequate access to ITNs</w:t>
      </w:r>
      <w:r>
        <w:t>.</w:t>
      </w:r>
    </w:p>
    <w:p w14:paraId="0AA104F1" w14:textId="01393C3D" w:rsidR="00DB132C" w:rsidRDefault="00DB132C" w:rsidP="00DB132C">
      <w:pPr>
        <w:pStyle w:val="Heading2"/>
      </w:pPr>
      <w:bookmarkStart w:id="29" w:name="_Toc216958708"/>
      <w:r>
        <w:t xml:space="preserve">Reporting and </w:t>
      </w:r>
      <w:r w:rsidR="002E5C64">
        <w:t>data archiving</w:t>
      </w:r>
      <w:bookmarkEnd w:id="29"/>
    </w:p>
    <w:p w14:paraId="7E816367" w14:textId="329788DA" w:rsidR="00E360CD" w:rsidRDefault="00E360CD" w:rsidP="00E360CD">
      <w:pPr>
        <w:pStyle w:val="ListParagraph"/>
        <w:numPr>
          <w:ilvl w:val="0"/>
          <w:numId w:val="33"/>
        </w:numPr>
        <w:rPr>
          <w:rFonts w:ascii="Calibri" w:hAnsi="Calibri" w:cs="Arial"/>
          <w:i/>
          <w:iCs/>
          <w:color w:val="0070C0"/>
        </w:rPr>
      </w:pPr>
      <w:r w:rsidRPr="0011771B">
        <w:rPr>
          <w:rFonts w:ascii="Calibri" w:hAnsi="Calibri" w:cs="Arial"/>
          <w:i/>
          <w:iCs/>
          <w:color w:val="0070C0"/>
        </w:rPr>
        <w:t xml:space="preserve">Describe </w:t>
      </w:r>
      <w:r>
        <w:rPr>
          <w:rFonts w:ascii="Calibri" w:hAnsi="Calibri" w:cs="Arial"/>
          <w:i/>
          <w:iCs/>
          <w:color w:val="0070C0"/>
        </w:rPr>
        <w:t>the process and timelines for disseminating results to national and sub-national programme offices, survey participants, implementing partners and other key stakeholders as relevant, for validation</w:t>
      </w:r>
      <w:r w:rsidR="00D724C1">
        <w:rPr>
          <w:rFonts w:ascii="Calibri" w:hAnsi="Calibri" w:cs="Arial"/>
          <w:i/>
          <w:iCs/>
          <w:color w:val="0070C0"/>
        </w:rPr>
        <w:t>.</w:t>
      </w:r>
    </w:p>
    <w:p w14:paraId="4B94F101" w14:textId="5D67B70B" w:rsidR="00D724C1" w:rsidRPr="0011771B" w:rsidRDefault="00D724C1" w:rsidP="00E360CD">
      <w:pPr>
        <w:pStyle w:val="ListParagraph"/>
        <w:numPr>
          <w:ilvl w:val="0"/>
          <w:numId w:val="33"/>
        </w:numPr>
        <w:rPr>
          <w:rFonts w:ascii="Calibri" w:hAnsi="Calibri" w:cs="Arial"/>
          <w:i/>
          <w:iCs/>
          <w:color w:val="0070C0"/>
        </w:rPr>
      </w:pPr>
      <w:r>
        <w:rPr>
          <w:rFonts w:ascii="Calibri" w:hAnsi="Calibri" w:cs="Arial"/>
          <w:i/>
          <w:iCs/>
          <w:color w:val="0070C0"/>
        </w:rPr>
        <w:t>Describe how data will be made available for secondary data analysis.</w:t>
      </w:r>
    </w:p>
    <w:p w14:paraId="28F5701E" w14:textId="465CB4D0" w:rsidR="002F009D" w:rsidRDefault="002F009D" w:rsidP="002E5C64">
      <w:pPr>
        <w:pStyle w:val="Heading3"/>
      </w:pPr>
      <w:bookmarkStart w:id="30" w:name="_Toc216958709"/>
      <w:r>
        <w:t>Final reporting</w:t>
      </w:r>
      <w:bookmarkEnd w:id="30"/>
    </w:p>
    <w:p w14:paraId="03999512" w14:textId="0F4A20C6" w:rsidR="002C6224" w:rsidRDefault="00684E9B" w:rsidP="0069049E">
      <w:pPr>
        <w:rPr>
          <w:rFonts w:ascii="Calibri" w:hAnsi="Calibri" w:cs="Arial"/>
        </w:rPr>
      </w:pPr>
      <w:r>
        <w:rPr>
          <w:rFonts w:ascii="Calibri" w:hAnsi="Calibri" w:cs="Arial"/>
        </w:rPr>
        <w:t>A</w:t>
      </w:r>
      <w:r w:rsidR="002A68D9">
        <w:rPr>
          <w:rFonts w:ascii="Calibri" w:hAnsi="Calibri" w:cs="Arial"/>
        </w:rPr>
        <w:t xml:space="preserve">ssessment results will be compiled and discussed during a stakeholder meeting, to be </w:t>
      </w:r>
      <w:r w:rsidR="00BB53DC">
        <w:rPr>
          <w:rFonts w:ascii="Calibri" w:hAnsi="Calibri" w:cs="Arial"/>
        </w:rPr>
        <w:t>conducted</w:t>
      </w:r>
      <w:r w:rsidR="002A68D9">
        <w:rPr>
          <w:rFonts w:ascii="Calibri" w:hAnsi="Calibri" w:cs="Arial"/>
        </w:rPr>
        <w:t xml:space="preserve"> </w:t>
      </w:r>
      <w:r w:rsidR="0055377E">
        <w:rPr>
          <w:rFonts w:ascii="Calibri" w:hAnsi="Calibri" w:cs="Arial"/>
        </w:rPr>
        <w:t xml:space="preserve">within </w:t>
      </w:r>
      <w:r w:rsidR="002A68D9">
        <w:rPr>
          <w:rFonts w:ascii="Calibri" w:hAnsi="Calibri" w:cs="Arial"/>
        </w:rPr>
        <w:t xml:space="preserve">two weeks </w:t>
      </w:r>
      <w:r w:rsidR="0055377E">
        <w:rPr>
          <w:rFonts w:ascii="Calibri" w:hAnsi="Calibri" w:cs="Arial"/>
        </w:rPr>
        <w:t>of</w:t>
      </w:r>
      <w:r w:rsidR="002A68D9">
        <w:rPr>
          <w:rFonts w:ascii="Calibri" w:hAnsi="Calibri" w:cs="Arial"/>
        </w:rPr>
        <w:t xml:space="preserve"> the end of the assessment. </w:t>
      </w:r>
      <w:r w:rsidR="008A29AE">
        <w:rPr>
          <w:rFonts w:ascii="Calibri" w:hAnsi="Calibri" w:cs="Arial"/>
        </w:rPr>
        <w:t>Campaign leadership</w:t>
      </w:r>
      <w:r w:rsidR="00920634">
        <w:rPr>
          <w:rFonts w:ascii="Calibri" w:hAnsi="Calibri" w:cs="Arial"/>
        </w:rPr>
        <w:t>,</w:t>
      </w:r>
      <w:r w:rsidR="008A29AE">
        <w:rPr>
          <w:rFonts w:ascii="Calibri" w:hAnsi="Calibri" w:cs="Arial"/>
        </w:rPr>
        <w:t xml:space="preserve"> assessment teams and technical partners will attend the meeting</w:t>
      </w:r>
      <w:r w:rsidR="00723400">
        <w:rPr>
          <w:rFonts w:ascii="Calibri" w:hAnsi="Calibri" w:cs="Arial"/>
        </w:rPr>
        <w:t xml:space="preserve">. Participants will </w:t>
      </w:r>
      <w:r w:rsidR="00A01AC9">
        <w:rPr>
          <w:rFonts w:ascii="Calibri" w:hAnsi="Calibri" w:cs="Arial"/>
        </w:rPr>
        <w:t xml:space="preserve">review and discuss </w:t>
      </w:r>
      <w:r w:rsidR="00A01AC9" w:rsidRPr="00C3598C">
        <w:rPr>
          <w:rFonts w:ascii="Calibri" w:hAnsi="Calibri" w:cs="Arial"/>
          <w:lang w:val="en-GB"/>
        </w:rPr>
        <w:t xml:space="preserve">key findings </w:t>
      </w:r>
      <w:r w:rsidR="00A01AC9">
        <w:rPr>
          <w:rFonts w:ascii="Calibri" w:hAnsi="Calibri" w:cs="Arial"/>
          <w:lang w:val="en-GB"/>
        </w:rPr>
        <w:t>and results</w:t>
      </w:r>
      <w:r w:rsidR="00723400">
        <w:rPr>
          <w:rFonts w:ascii="Calibri" w:hAnsi="Calibri" w:cs="Arial"/>
        </w:rPr>
        <w:t xml:space="preserve">; review </w:t>
      </w:r>
      <w:r w:rsidR="003B61F0">
        <w:rPr>
          <w:rFonts w:ascii="Calibri" w:hAnsi="Calibri" w:cs="Arial"/>
        </w:rPr>
        <w:t xml:space="preserve">results from lot investigations; </w:t>
      </w:r>
      <w:r w:rsidR="004E0C0D">
        <w:rPr>
          <w:rFonts w:ascii="Calibri" w:hAnsi="Calibri" w:cs="Arial"/>
        </w:rPr>
        <w:t xml:space="preserve">and </w:t>
      </w:r>
      <w:r w:rsidR="00132CAB">
        <w:rPr>
          <w:rFonts w:ascii="Calibri" w:hAnsi="Calibri" w:cs="Arial"/>
        </w:rPr>
        <w:t xml:space="preserve">discuss recommendations to be implemented before the next </w:t>
      </w:r>
      <w:r w:rsidR="003B61F0">
        <w:rPr>
          <w:rFonts w:ascii="Calibri" w:hAnsi="Calibri" w:cs="Arial"/>
        </w:rPr>
        <w:t>ITN distribution a</w:t>
      </w:r>
      <w:r w:rsidR="00132CAB">
        <w:rPr>
          <w:rFonts w:ascii="Calibri" w:hAnsi="Calibri" w:cs="Arial"/>
        </w:rPr>
        <w:t>ctivit</w:t>
      </w:r>
      <w:r w:rsidR="004E0C0D">
        <w:rPr>
          <w:rFonts w:ascii="Calibri" w:hAnsi="Calibri" w:cs="Arial"/>
        </w:rPr>
        <w:t>y.</w:t>
      </w:r>
      <w:r w:rsidR="00594406">
        <w:rPr>
          <w:rFonts w:ascii="Calibri" w:hAnsi="Calibri" w:cs="Arial"/>
        </w:rPr>
        <w:t xml:space="preserve"> Feedback from the meeting discussion will be included in the final assessment report.</w:t>
      </w:r>
    </w:p>
    <w:p w14:paraId="6F925214" w14:textId="3A995464" w:rsidR="0069049E" w:rsidRDefault="00594406" w:rsidP="00C1245D">
      <w:pPr>
        <w:rPr>
          <w:rFonts w:ascii="Calibri" w:hAnsi="Calibri" w:cs="Arial"/>
        </w:rPr>
      </w:pPr>
      <w:r>
        <w:rPr>
          <w:rFonts w:ascii="Calibri" w:hAnsi="Calibri" w:cs="Arial"/>
        </w:rPr>
        <w:t>A</w:t>
      </w:r>
      <w:r w:rsidR="00A36B8A">
        <w:rPr>
          <w:rFonts w:ascii="Calibri" w:hAnsi="Calibri" w:cs="Arial"/>
        </w:rPr>
        <w:t>n</w:t>
      </w:r>
      <w:r>
        <w:rPr>
          <w:rFonts w:ascii="Calibri" w:hAnsi="Calibri" w:cs="Arial"/>
        </w:rPr>
        <w:t xml:space="preserve"> assessment report will be developed by the analyst and coordinator shortly after the stakeholder meeting</w:t>
      </w:r>
      <w:r w:rsidR="00064B1C">
        <w:rPr>
          <w:rFonts w:ascii="Calibri" w:hAnsi="Calibri" w:cs="Arial"/>
        </w:rPr>
        <w:t xml:space="preserve">. </w:t>
      </w:r>
      <w:r w:rsidR="00CB5DDE">
        <w:rPr>
          <w:rFonts w:ascii="Calibri" w:hAnsi="Calibri" w:cs="Arial"/>
        </w:rPr>
        <w:t>The report will be structured with sections on background, assessment methods, assessment results</w:t>
      </w:r>
      <w:r w:rsidR="00F06ACF">
        <w:rPr>
          <w:rFonts w:ascii="Calibri" w:hAnsi="Calibri" w:cs="Arial"/>
        </w:rPr>
        <w:t xml:space="preserve">, </w:t>
      </w:r>
      <w:r w:rsidR="005457DA">
        <w:rPr>
          <w:rFonts w:ascii="Calibri" w:hAnsi="Calibri" w:cs="Arial"/>
        </w:rPr>
        <w:t>recommendations</w:t>
      </w:r>
      <w:r w:rsidR="00344BC6">
        <w:rPr>
          <w:rFonts w:ascii="Calibri" w:hAnsi="Calibri" w:cs="Arial"/>
        </w:rPr>
        <w:t xml:space="preserve">, and discussion. </w:t>
      </w:r>
      <w:r w:rsidR="009332B0">
        <w:rPr>
          <w:rFonts w:ascii="Calibri" w:hAnsi="Calibri" w:cs="Arial"/>
        </w:rPr>
        <w:t xml:space="preserve">The report will be validated by the campaign </w:t>
      </w:r>
      <w:r w:rsidR="009332B0">
        <w:rPr>
          <w:rFonts w:ascii="Calibri" w:hAnsi="Calibri" w:cs="Arial"/>
        </w:rPr>
        <w:lastRenderedPageBreak/>
        <w:t>M&amp;E subcommittee p</w:t>
      </w:r>
      <w:r w:rsidR="00A36B8A">
        <w:rPr>
          <w:rFonts w:ascii="Calibri" w:hAnsi="Calibri" w:cs="Arial"/>
        </w:rPr>
        <w:t xml:space="preserve">rior to broader dissemination. The final report </w:t>
      </w:r>
      <w:r w:rsidR="00866CAD">
        <w:rPr>
          <w:rFonts w:ascii="Calibri" w:hAnsi="Calibri" w:cs="Arial"/>
        </w:rPr>
        <w:t xml:space="preserve">will be shared with </w:t>
      </w:r>
      <w:r w:rsidR="004430FD">
        <w:rPr>
          <w:rFonts w:ascii="Calibri" w:hAnsi="Calibri" w:cs="Arial"/>
        </w:rPr>
        <w:t>national malaria and ITN campaign stakeholders, and with relevant M</w:t>
      </w:r>
      <w:r w:rsidR="00182BAA">
        <w:rPr>
          <w:rFonts w:ascii="Calibri" w:hAnsi="Calibri" w:cs="Arial"/>
        </w:rPr>
        <w:t>o</w:t>
      </w:r>
      <w:r w:rsidR="004430FD">
        <w:rPr>
          <w:rFonts w:ascii="Calibri" w:hAnsi="Calibri" w:cs="Arial"/>
        </w:rPr>
        <w:t xml:space="preserve">H departments for whom lessons learned on </w:t>
      </w:r>
      <w:r w:rsidR="00834C4D">
        <w:rPr>
          <w:rFonts w:ascii="Calibri" w:hAnsi="Calibri" w:cs="Arial"/>
        </w:rPr>
        <w:t>health campaign implementation</w:t>
      </w:r>
      <w:r w:rsidR="00A12238">
        <w:rPr>
          <w:rFonts w:ascii="Calibri" w:hAnsi="Calibri" w:cs="Arial"/>
        </w:rPr>
        <w:t xml:space="preserve"> </w:t>
      </w:r>
      <w:r w:rsidR="004430FD">
        <w:rPr>
          <w:rFonts w:ascii="Calibri" w:hAnsi="Calibri" w:cs="Arial"/>
        </w:rPr>
        <w:t xml:space="preserve">may be of interest. </w:t>
      </w:r>
      <w:r w:rsidR="00A12238">
        <w:rPr>
          <w:rFonts w:ascii="Calibri" w:hAnsi="Calibri" w:cs="Arial"/>
        </w:rPr>
        <w:t>The report will be shared through international partnerships (</w:t>
      </w:r>
      <w:r w:rsidR="00552A69">
        <w:rPr>
          <w:rFonts w:ascii="Calibri" w:hAnsi="Calibri" w:cs="Arial"/>
        </w:rPr>
        <w:t>such as AMP) so lessons learned can be shared across countries.</w:t>
      </w:r>
    </w:p>
    <w:p w14:paraId="016EB1D3" w14:textId="02A4AE05" w:rsidR="003C30A4" w:rsidRDefault="003C30A4" w:rsidP="003C30A4">
      <w:pPr>
        <w:pStyle w:val="Heading3"/>
      </w:pPr>
      <w:bookmarkStart w:id="31" w:name="_Toc216958710"/>
      <w:r>
        <w:t>Data availability</w:t>
      </w:r>
      <w:bookmarkEnd w:id="31"/>
    </w:p>
    <w:p w14:paraId="6AE30603" w14:textId="00AB38F4" w:rsidR="003C30A4" w:rsidRDefault="00A30798" w:rsidP="00C1245D">
      <w:pPr>
        <w:rPr>
          <w:rFonts w:ascii="Calibri" w:hAnsi="Calibri" w:cs="Arial"/>
        </w:rPr>
      </w:pPr>
      <w:r>
        <w:rPr>
          <w:rFonts w:ascii="Calibri" w:hAnsi="Calibri" w:cs="Arial"/>
        </w:rPr>
        <w:t xml:space="preserve">The fully </w:t>
      </w:r>
      <w:proofErr w:type="gramStart"/>
      <w:r>
        <w:rPr>
          <w:rFonts w:ascii="Calibri" w:hAnsi="Calibri" w:cs="Arial"/>
        </w:rPr>
        <w:t>deidentified</w:t>
      </w:r>
      <w:proofErr w:type="gramEnd"/>
      <w:r>
        <w:rPr>
          <w:rFonts w:ascii="Calibri" w:hAnsi="Calibri" w:cs="Arial"/>
        </w:rPr>
        <w:t xml:space="preserve"> and jittered data sets will be maintained by the NMP M&amp;E team and will be available for secondary analysis on request and on submission of a</w:t>
      </w:r>
      <w:r w:rsidR="00AC5C1C">
        <w:rPr>
          <w:rFonts w:ascii="Calibri" w:hAnsi="Calibri" w:cs="Arial"/>
        </w:rPr>
        <w:t>n analysis plan.</w:t>
      </w:r>
    </w:p>
    <w:p w14:paraId="5AF78B40" w14:textId="77777777" w:rsidR="00A94470" w:rsidRPr="00AF772F" w:rsidRDefault="00A94470" w:rsidP="00A94470">
      <w:pPr>
        <w:pStyle w:val="Heading1"/>
      </w:pPr>
      <w:bookmarkStart w:id="32" w:name="_Toc216958711"/>
      <w:r w:rsidRPr="00AF772F">
        <w:t>Ethical Considerations</w:t>
      </w:r>
      <w:bookmarkEnd w:id="32"/>
    </w:p>
    <w:p w14:paraId="600BE847" w14:textId="0D1FB215" w:rsidR="00A96A75" w:rsidRPr="000575F4" w:rsidRDefault="00A96A75" w:rsidP="00A96A75">
      <w:pPr>
        <w:pStyle w:val="ListParagraph"/>
        <w:numPr>
          <w:ilvl w:val="0"/>
          <w:numId w:val="33"/>
        </w:numPr>
        <w:rPr>
          <w:rFonts w:ascii="Calibri" w:hAnsi="Calibri" w:cs="Arial"/>
          <w:i/>
          <w:iCs/>
          <w:color w:val="0070C0"/>
        </w:rPr>
      </w:pPr>
      <w:r w:rsidRPr="000575F4">
        <w:rPr>
          <w:rFonts w:ascii="Calibri" w:hAnsi="Calibri" w:cs="Arial"/>
          <w:i/>
          <w:iCs/>
          <w:color w:val="0070C0"/>
        </w:rPr>
        <w:t>Note whether national ethical clearance is required for the assessment, and if not, why not.</w:t>
      </w:r>
      <w:r w:rsidR="000575F4" w:rsidRPr="000575F4">
        <w:rPr>
          <w:rFonts w:ascii="Calibri" w:hAnsi="Calibri" w:cs="Arial"/>
          <w:i/>
          <w:iCs/>
          <w:color w:val="0070C0"/>
        </w:rPr>
        <w:t xml:space="preserve"> </w:t>
      </w:r>
      <w:r w:rsidR="003A0AF9" w:rsidRPr="000575F4">
        <w:rPr>
          <w:rFonts w:ascii="Calibri" w:hAnsi="Calibri" w:cs="Arial"/>
          <w:i/>
          <w:iCs/>
          <w:color w:val="0070C0"/>
        </w:rPr>
        <w:t xml:space="preserve">If ethical clearance is required, name the </w:t>
      </w:r>
      <w:r w:rsidR="00AD2950">
        <w:rPr>
          <w:rFonts w:ascii="Calibri" w:hAnsi="Calibri" w:cs="Arial"/>
          <w:i/>
          <w:iCs/>
          <w:color w:val="0070C0"/>
        </w:rPr>
        <w:t>i</w:t>
      </w:r>
      <w:r w:rsidR="003A0AF9" w:rsidRPr="000575F4">
        <w:rPr>
          <w:rFonts w:ascii="Calibri" w:hAnsi="Calibri" w:cs="Arial"/>
          <w:i/>
          <w:iCs/>
          <w:color w:val="0070C0"/>
        </w:rPr>
        <w:t xml:space="preserve">ndependent </w:t>
      </w:r>
      <w:r w:rsidR="00AD2950">
        <w:rPr>
          <w:rFonts w:ascii="Calibri" w:hAnsi="Calibri" w:cs="Arial"/>
          <w:i/>
          <w:iCs/>
          <w:color w:val="0070C0"/>
        </w:rPr>
        <w:t>r</w:t>
      </w:r>
      <w:r w:rsidR="003A0AF9" w:rsidRPr="000575F4">
        <w:rPr>
          <w:rFonts w:ascii="Calibri" w:hAnsi="Calibri" w:cs="Arial"/>
          <w:i/>
          <w:iCs/>
          <w:color w:val="0070C0"/>
        </w:rPr>
        <w:t xml:space="preserve">eview </w:t>
      </w:r>
      <w:r w:rsidR="00AD2950">
        <w:rPr>
          <w:rFonts w:ascii="Calibri" w:hAnsi="Calibri" w:cs="Arial"/>
          <w:i/>
          <w:iCs/>
          <w:color w:val="0070C0"/>
        </w:rPr>
        <w:t>b</w:t>
      </w:r>
      <w:r w:rsidR="003A0AF9" w:rsidRPr="000575F4">
        <w:rPr>
          <w:rFonts w:ascii="Calibri" w:hAnsi="Calibri" w:cs="Arial"/>
          <w:i/>
          <w:iCs/>
          <w:color w:val="0070C0"/>
        </w:rPr>
        <w:t>oard (IRB) and describe the process to be followed.</w:t>
      </w:r>
      <w:r w:rsidRPr="000575F4">
        <w:rPr>
          <w:rFonts w:ascii="Calibri" w:hAnsi="Calibri" w:cs="Arial"/>
          <w:i/>
          <w:iCs/>
          <w:color w:val="0070C0"/>
        </w:rPr>
        <w:t xml:space="preserve"> </w:t>
      </w:r>
    </w:p>
    <w:p w14:paraId="0658F5B1" w14:textId="105A252C" w:rsidR="00391DB5" w:rsidRDefault="00391DB5" w:rsidP="00A96A75">
      <w:pPr>
        <w:pStyle w:val="ListParagraph"/>
        <w:numPr>
          <w:ilvl w:val="0"/>
          <w:numId w:val="33"/>
        </w:numPr>
        <w:rPr>
          <w:rFonts w:ascii="Calibri" w:hAnsi="Calibri" w:cs="Arial"/>
          <w:i/>
          <w:iCs/>
          <w:color w:val="0070C0"/>
        </w:rPr>
      </w:pPr>
      <w:r>
        <w:rPr>
          <w:rFonts w:ascii="Calibri" w:hAnsi="Calibri" w:cs="Arial"/>
          <w:i/>
          <w:iCs/>
          <w:color w:val="0070C0"/>
        </w:rPr>
        <w:t>Describe the process of obtaining</w:t>
      </w:r>
      <w:r w:rsidR="006B6E90">
        <w:rPr>
          <w:rFonts w:ascii="Calibri" w:hAnsi="Calibri" w:cs="Arial"/>
          <w:i/>
          <w:iCs/>
          <w:color w:val="0070C0"/>
        </w:rPr>
        <w:t xml:space="preserve"> informed consent to participate</w:t>
      </w:r>
      <w:r w:rsidR="00495363">
        <w:rPr>
          <w:rFonts w:ascii="Calibri" w:hAnsi="Calibri" w:cs="Arial"/>
          <w:i/>
          <w:iCs/>
          <w:color w:val="0070C0"/>
        </w:rPr>
        <w:t>.</w:t>
      </w:r>
    </w:p>
    <w:p w14:paraId="4E6C8124" w14:textId="3D8CCF14" w:rsidR="00C52376" w:rsidRPr="003A0AF9" w:rsidRDefault="006B6E90" w:rsidP="003A0AF9">
      <w:pPr>
        <w:pStyle w:val="ListParagraph"/>
        <w:numPr>
          <w:ilvl w:val="0"/>
          <w:numId w:val="33"/>
        </w:numPr>
        <w:rPr>
          <w:rFonts w:ascii="Calibri" w:hAnsi="Calibri" w:cs="Arial"/>
          <w:i/>
          <w:iCs/>
          <w:color w:val="0070C0"/>
        </w:rPr>
      </w:pPr>
      <w:r>
        <w:rPr>
          <w:rFonts w:ascii="Calibri" w:hAnsi="Calibri" w:cs="Arial"/>
          <w:i/>
          <w:iCs/>
          <w:color w:val="0070C0"/>
        </w:rPr>
        <w:t xml:space="preserve">Describe the </w:t>
      </w:r>
      <w:r w:rsidR="0061312A">
        <w:rPr>
          <w:rFonts w:ascii="Calibri" w:hAnsi="Calibri" w:cs="Arial"/>
          <w:i/>
          <w:iCs/>
          <w:color w:val="0070C0"/>
        </w:rPr>
        <w:t>risks to participants</w:t>
      </w:r>
      <w:r w:rsidR="00CA3C51">
        <w:rPr>
          <w:rFonts w:ascii="Calibri" w:hAnsi="Calibri" w:cs="Arial"/>
          <w:i/>
          <w:iCs/>
          <w:color w:val="0070C0"/>
        </w:rPr>
        <w:t xml:space="preserve"> and the </w:t>
      </w:r>
      <w:r>
        <w:rPr>
          <w:rFonts w:ascii="Calibri" w:hAnsi="Calibri" w:cs="Arial"/>
          <w:i/>
          <w:iCs/>
          <w:color w:val="0070C0"/>
        </w:rPr>
        <w:t>process of maintaining participant privacy and removing identifying information</w:t>
      </w:r>
      <w:r w:rsidR="00495363">
        <w:rPr>
          <w:rFonts w:ascii="Calibri" w:hAnsi="Calibri" w:cs="Arial"/>
          <w:i/>
          <w:iCs/>
          <w:color w:val="0070C0"/>
        </w:rPr>
        <w:t>.</w:t>
      </w:r>
    </w:p>
    <w:p w14:paraId="2E314367" w14:textId="77777777" w:rsidR="00A94470" w:rsidRDefault="00A94470" w:rsidP="00A94470">
      <w:pPr>
        <w:pStyle w:val="BodyText3"/>
        <w:jc w:val="left"/>
        <w:rPr>
          <w:rFonts w:ascii="Calibri" w:hAnsi="Calibri"/>
          <w:szCs w:val="24"/>
          <w:lang w:val="en-US"/>
        </w:rPr>
      </w:pPr>
      <w:r w:rsidRPr="0024399F">
        <w:rPr>
          <w:rFonts w:ascii="Calibri" w:hAnsi="Calibri"/>
          <w:szCs w:val="24"/>
          <w:lang w:val="en-US"/>
        </w:rPr>
        <w:t>The proposed study will be conducted according to the principles of the Declaration of Helsinki and the International Guidelines for Ethical Review of Epidemiological Studies.</w:t>
      </w:r>
    </w:p>
    <w:p w14:paraId="25E107FC" w14:textId="554831D0" w:rsidR="00AE060C" w:rsidRDefault="00AE060C" w:rsidP="00A94470">
      <w:pPr>
        <w:pStyle w:val="BodyText3"/>
        <w:jc w:val="left"/>
        <w:rPr>
          <w:rFonts w:ascii="Calibri" w:hAnsi="Calibri"/>
          <w:szCs w:val="24"/>
          <w:lang w:val="en-US"/>
        </w:rPr>
      </w:pPr>
      <w:r w:rsidRPr="00AE060C">
        <w:rPr>
          <w:rFonts w:ascii="Calibri" w:hAnsi="Calibri"/>
          <w:szCs w:val="24"/>
          <w:lang w:val="en-US"/>
        </w:rPr>
        <w:t xml:space="preserve">This study has been designed to address the ethical principles of respect for </w:t>
      </w:r>
      <w:proofErr w:type="gramStart"/>
      <w:r w:rsidRPr="00AE060C">
        <w:rPr>
          <w:rFonts w:ascii="Calibri" w:hAnsi="Calibri"/>
          <w:szCs w:val="24"/>
          <w:lang w:val="en-US"/>
        </w:rPr>
        <w:t>persons</w:t>
      </w:r>
      <w:proofErr w:type="gramEnd"/>
      <w:r w:rsidRPr="00AE060C">
        <w:rPr>
          <w:rFonts w:ascii="Calibri" w:hAnsi="Calibri"/>
          <w:szCs w:val="24"/>
          <w:lang w:val="en-US"/>
        </w:rPr>
        <w:t xml:space="preserve">, beneficence, and justice. Efforts are made to protect individual autonomy, minimize harm, and maximize benefits and equitably distribute risks and benefits by using procedures which are consistent with sound research designs that take these issues into consideration. Since this is </w:t>
      </w:r>
      <w:r w:rsidR="00FF2ECF">
        <w:rPr>
          <w:rFonts w:ascii="Calibri" w:hAnsi="Calibri"/>
          <w:szCs w:val="24"/>
          <w:lang w:val="en-US"/>
        </w:rPr>
        <w:t>exclusively an</w:t>
      </w:r>
      <w:r w:rsidRPr="00AE060C">
        <w:rPr>
          <w:rFonts w:ascii="Calibri" w:hAnsi="Calibri"/>
          <w:szCs w:val="24"/>
          <w:lang w:val="en-US"/>
        </w:rPr>
        <w:t xml:space="preserve"> interview survey </w:t>
      </w:r>
      <w:r w:rsidR="00FF2ECF">
        <w:rPr>
          <w:rFonts w:ascii="Calibri" w:hAnsi="Calibri"/>
          <w:szCs w:val="24"/>
          <w:lang w:val="en-US"/>
        </w:rPr>
        <w:t xml:space="preserve">and does not </w:t>
      </w:r>
      <w:r w:rsidR="008B5B3A">
        <w:rPr>
          <w:rFonts w:ascii="Calibri" w:hAnsi="Calibri"/>
          <w:szCs w:val="24"/>
          <w:lang w:val="en-US"/>
        </w:rPr>
        <w:t>take</w:t>
      </w:r>
      <w:r w:rsidR="00FF2ECF" w:rsidRPr="00AE060C">
        <w:rPr>
          <w:rFonts w:ascii="Calibri" w:hAnsi="Calibri"/>
          <w:szCs w:val="24"/>
          <w:lang w:val="en-US"/>
        </w:rPr>
        <w:t xml:space="preserve"> </w:t>
      </w:r>
      <w:r w:rsidRPr="00AE060C">
        <w:rPr>
          <w:rFonts w:ascii="Calibri" w:hAnsi="Calibri"/>
          <w:szCs w:val="24"/>
          <w:lang w:val="en-US"/>
        </w:rPr>
        <w:t>samples of any kind, minimal risk is expected for the participants.</w:t>
      </w:r>
    </w:p>
    <w:p w14:paraId="20F5BC19" w14:textId="5ED748E5" w:rsidR="00AE060C" w:rsidRPr="0024399F" w:rsidRDefault="00AE060C" w:rsidP="00A94470">
      <w:pPr>
        <w:pStyle w:val="BodyText3"/>
        <w:jc w:val="left"/>
        <w:rPr>
          <w:rFonts w:ascii="Calibri" w:hAnsi="Calibri"/>
          <w:szCs w:val="24"/>
          <w:lang w:val="en-US"/>
        </w:rPr>
      </w:pPr>
      <w:r>
        <w:rPr>
          <w:rFonts w:ascii="Calibri" w:hAnsi="Calibri"/>
          <w:szCs w:val="24"/>
          <w:lang w:val="en-US"/>
        </w:rPr>
        <w:t xml:space="preserve">This </w:t>
      </w:r>
      <w:r w:rsidR="006B3EF8">
        <w:rPr>
          <w:rFonts w:ascii="Calibri" w:hAnsi="Calibri"/>
          <w:szCs w:val="24"/>
          <w:lang w:val="en-US"/>
        </w:rPr>
        <w:t>assessment</w:t>
      </w:r>
      <w:r w:rsidR="004E5376">
        <w:rPr>
          <w:rFonts w:ascii="Calibri" w:hAnsi="Calibri"/>
          <w:szCs w:val="24"/>
          <w:lang w:val="en-US"/>
        </w:rPr>
        <w:t xml:space="preserve"> will be submitted to the </w:t>
      </w:r>
      <w:r w:rsidR="004E5376" w:rsidRPr="004E5376">
        <w:rPr>
          <w:rFonts w:ascii="Calibri" w:hAnsi="Calibri"/>
          <w:i/>
          <w:iCs/>
          <w:color w:val="0070C0"/>
          <w:szCs w:val="24"/>
          <w:lang w:val="en-US"/>
        </w:rPr>
        <w:t xml:space="preserve">name of IRB / ethics committee </w:t>
      </w:r>
      <w:r w:rsidR="004E5376">
        <w:rPr>
          <w:rFonts w:ascii="Calibri" w:hAnsi="Calibri"/>
          <w:szCs w:val="24"/>
          <w:lang w:val="en-US"/>
        </w:rPr>
        <w:t xml:space="preserve">for screening and determination of whether it meets the </w:t>
      </w:r>
      <w:r w:rsidR="00107783">
        <w:rPr>
          <w:rFonts w:ascii="Calibri" w:hAnsi="Calibri"/>
          <w:szCs w:val="24"/>
          <w:lang w:val="en-US"/>
        </w:rPr>
        <w:t xml:space="preserve">definition of human </w:t>
      </w:r>
      <w:proofErr w:type="gramStart"/>
      <w:r w:rsidR="00107783">
        <w:rPr>
          <w:rFonts w:ascii="Calibri" w:hAnsi="Calibri"/>
          <w:szCs w:val="24"/>
          <w:lang w:val="en-US"/>
        </w:rPr>
        <w:t>subjects</w:t>
      </w:r>
      <w:proofErr w:type="gramEnd"/>
      <w:r w:rsidR="00107783">
        <w:rPr>
          <w:rFonts w:ascii="Calibri" w:hAnsi="Calibri"/>
          <w:szCs w:val="24"/>
          <w:lang w:val="en-US"/>
        </w:rPr>
        <w:t xml:space="preserve"> research</w:t>
      </w:r>
      <w:r w:rsidR="004E5376">
        <w:rPr>
          <w:rFonts w:ascii="Calibri" w:hAnsi="Calibri"/>
          <w:szCs w:val="24"/>
          <w:lang w:val="en-US"/>
        </w:rPr>
        <w:t>. If it meets the definition, the assessment will be initiated only after receiving written approval from the IRB.</w:t>
      </w:r>
    </w:p>
    <w:p w14:paraId="4507B04A" w14:textId="77777777" w:rsidR="00A94470" w:rsidRPr="0024399F" w:rsidRDefault="00A94470" w:rsidP="00A94470">
      <w:pPr>
        <w:pStyle w:val="Heading2"/>
      </w:pPr>
      <w:bookmarkStart w:id="33" w:name="_Toc216958712"/>
      <w:r w:rsidRPr="0024399F">
        <w:t>Informed consent</w:t>
      </w:r>
      <w:bookmarkEnd w:id="33"/>
    </w:p>
    <w:p w14:paraId="5302E537" w14:textId="78670C6B" w:rsidR="00A94470" w:rsidRDefault="001F76BC" w:rsidP="00A94470">
      <w:pPr>
        <w:pStyle w:val="BodyText3"/>
        <w:jc w:val="left"/>
        <w:rPr>
          <w:rFonts w:ascii="Calibri" w:hAnsi="Calibri"/>
          <w:szCs w:val="24"/>
          <w:lang w:val="en-US"/>
        </w:rPr>
      </w:pPr>
      <w:r>
        <w:rPr>
          <w:rFonts w:ascii="Calibri" w:hAnsi="Calibri" w:cs="Arial"/>
        </w:rPr>
        <w:t xml:space="preserve">The assessment team will request to interview the household member who spoke to the HHR team when they visited (see 2.7.2). Assuming this household member is available, they </w:t>
      </w:r>
      <w:r w:rsidR="00A94470" w:rsidRPr="0024399F">
        <w:rPr>
          <w:rFonts w:ascii="Calibri" w:hAnsi="Calibri"/>
          <w:szCs w:val="24"/>
          <w:lang w:val="en-US"/>
        </w:rPr>
        <w:t xml:space="preserve">will be informed about the purpose and nature of the </w:t>
      </w:r>
      <w:r w:rsidR="00C75087">
        <w:rPr>
          <w:rFonts w:ascii="Calibri" w:hAnsi="Calibri"/>
          <w:szCs w:val="24"/>
          <w:lang w:val="en-US"/>
        </w:rPr>
        <w:t>assessment</w:t>
      </w:r>
      <w:r w:rsidR="00A94470" w:rsidRPr="0024399F">
        <w:rPr>
          <w:rFonts w:ascii="Calibri" w:hAnsi="Calibri"/>
          <w:szCs w:val="24"/>
          <w:lang w:val="en-US"/>
        </w:rPr>
        <w:t>, what participation in the study requires</w:t>
      </w:r>
      <w:r w:rsidR="000507A0">
        <w:rPr>
          <w:rFonts w:ascii="Calibri" w:hAnsi="Calibri"/>
          <w:szCs w:val="24"/>
          <w:lang w:val="en-US"/>
        </w:rPr>
        <w:t xml:space="preserve">, </w:t>
      </w:r>
      <w:r w:rsidR="00A94470" w:rsidRPr="0024399F">
        <w:rPr>
          <w:rFonts w:ascii="Calibri" w:hAnsi="Calibri"/>
          <w:szCs w:val="24"/>
          <w:lang w:val="en-US"/>
        </w:rPr>
        <w:t>possible risks and benefits</w:t>
      </w:r>
      <w:r w:rsidR="000507A0">
        <w:rPr>
          <w:rFonts w:ascii="Calibri" w:hAnsi="Calibri"/>
          <w:szCs w:val="24"/>
          <w:lang w:val="en-US"/>
        </w:rPr>
        <w:t>, and protections. Participants will also be informed of their r</w:t>
      </w:r>
      <w:r w:rsidR="00C75087">
        <w:rPr>
          <w:rFonts w:ascii="Calibri" w:hAnsi="Calibri"/>
          <w:szCs w:val="24"/>
          <w:lang w:val="en-US"/>
        </w:rPr>
        <w:t xml:space="preserve">ight to not participate in the assessment or to withdraw from the study or not answer any </w:t>
      </w:r>
      <w:r w:rsidR="00FD3918">
        <w:rPr>
          <w:rFonts w:ascii="Calibri" w:hAnsi="Calibri"/>
          <w:szCs w:val="24"/>
          <w:lang w:val="en-US"/>
        </w:rPr>
        <w:t>questions they do not feel comfortable asking</w:t>
      </w:r>
      <w:r w:rsidR="00C75087">
        <w:rPr>
          <w:rFonts w:ascii="Calibri" w:hAnsi="Calibri"/>
          <w:szCs w:val="24"/>
          <w:lang w:val="en-US"/>
        </w:rPr>
        <w:t>.</w:t>
      </w:r>
      <w:r w:rsidR="00FD3918">
        <w:rPr>
          <w:rFonts w:ascii="Calibri" w:hAnsi="Calibri"/>
          <w:szCs w:val="24"/>
          <w:lang w:val="en-US"/>
        </w:rPr>
        <w:t xml:space="preserve"> </w:t>
      </w:r>
      <w:r w:rsidR="005E1355">
        <w:rPr>
          <w:rFonts w:ascii="Calibri" w:hAnsi="Calibri"/>
          <w:szCs w:val="24"/>
          <w:lang w:val="en-US"/>
        </w:rPr>
        <w:t xml:space="preserve">Respondents will be provided with contact information for the assessment coordinator. The above information will be conveyed to participants in either English or </w:t>
      </w:r>
      <w:r w:rsidR="005E1355" w:rsidRPr="005E1355">
        <w:rPr>
          <w:rFonts w:ascii="Calibri" w:hAnsi="Calibri"/>
          <w:i/>
          <w:iCs/>
          <w:color w:val="0070C0"/>
          <w:szCs w:val="24"/>
          <w:lang w:val="en-US"/>
        </w:rPr>
        <w:t>list other languages used in the assessment</w:t>
      </w:r>
      <w:r w:rsidR="005E1355">
        <w:rPr>
          <w:rFonts w:ascii="Calibri" w:hAnsi="Calibri"/>
          <w:szCs w:val="24"/>
          <w:lang w:val="en-US"/>
        </w:rPr>
        <w:t>.</w:t>
      </w:r>
      <w:r w:rsidR="00A94470" w:rsidRPr="0024399F">
        <w:rPr>
          <w:rFonts w:ascii="Calibri" w:hAnsi="Calibri"/>
          <w:szCs w:val="24"/>
          <w:lang w:val="en-US"/>
        </w:rPr>
        <w:t xml:space="preserve"> </w:t>
      </w:r>
      <w:r w:rsidR="006C7819">
        <w:rPr>
          <w:rFonts w:ascii="Calibri" w:hAnsi="Calibri"/>
          <w:szCs w:val="24"/>
          <w:lang w:val="en-US"/>
        </w:rPr>
        <w:t>Verbal consent will be obtained for all participants before the assessment begins.</w:t>
      </w:r>
    </w:p>
    <w:p w14:paraId="54749995" w14:textId="019D3127" w:rsidR="006C7819" w:rsidRPr="0024399F" w:rsidRDefault="006C7819" w:rsidP="00A94470">
      <w:pPr>
        <w:pStyle w:val="BodyText3"/>
        <w:jc w:val="left"/>
        <w:rPr>
          <w:rFonts w:ascii="Calibri" w:hAnsi="Calibri"/>
          <w:szCs w:val="24"/>
          <w:lang w:val="en-US"/>
        </w:rPr>
      </w:pPr>
      <w:r>
        <w:rPr>
          <w:rFonts w:ascii="Calibri" w:hAnsi="Calibri"/>
          <w:szCs w:val="24"/>
          <w:lang w:val="en-US"/>
        </w:rPr>
        <w:t xml:space="preserve">The above processes will be implemented regardless of the </w:t>
      </w:r>
      <w:r w:rsidR="001C1831">
        <w:rPr>
          <w:rFonts w:ascii="Calibri" w:hAnsi="Calibri"/>
          <w:szCs w:val="24"/>
          <w:lang w:val="en-US"/>
        </w:rPr>
        <w:t xml:space="preserve">IRB determination of human </w:t>
      </w:r>
      <w:proofErr w:type="gramStart"/>
      <w:r w:rsidR="001C1831">
        <w:rPr>
          <w:rFonts w:ascii="Calibri" w:hAnsi="Calibri"/>
          <w:szCs w:val="24"/>
          <w:lang w:val="en-US"/>
        </w:rPr>
        <w:t>subjects</w:t>
      </w:r>
      <w:proofErr w:type="gramEnd"/>
      <w:r w:rsidR="001C1831">
        <w:rPr>
          <w:rFonts w:ascii="Calibri" w:hAnsi="Calibri"/>
          <w:szCs w:val="24"/>
          <w:lang w:val="en-US"/>
        </w:rPr>
        <w:t xml:space="preserve"> research.</w:t>
      </w:r>
    </w:p>
    <w:p w14:paraId="3120631F" w14:textId="11D15195" w:rsidR="00A94470" w:rsidRPr="0024399F" w:rsidRDefault="00CA3C51" w:rsidP="00A94470">
      <w:pPr>
        <w:pStyle w:val="Heading2"/>
      </w:pPr>
      <w:bookmarkStart w:id="34" w:name="_Toc216958713"/>
      <w:r>
        <w:lastRenderedPageBreak/>
        <w:t xml:space="preserve">Risks to participants and </w:t>
      </w:r>
      <w:r w:rsidR="00BB47C0">
        <w:t>response</w:t>
      </w:r>
      <w:bookmarkEnd w:id="34"/>
    </w:p>
    <w:p w14:paraId="73DF9781" w14:textId="77777777" w:rsidR="00F733BC" w:rsidRPr="00F733BC" w:rsidRDefault="00F733BC" w:rsidP="003A0AF9">
      <w:pPr>
        <w:spacing w:before="240" w:after="0"/>
        <w:rPr>
          <w:rFonts w:ascii="Calibri" w:hAnsi="Calibri"/>
          <w:b/>
          <w:bCs/>
        </w:rPr>
      </w:pPr>
      <w:r w:rsidRPr="00F733BC">
        <w:rPr>
          <w:rFonts w:ascii="Calibri" w:hAnsi="Calibri"/>
          <w:b/>
          <w:bCs/>
        </w:rPr>
        <w:t>Potential Risks</w:t>
      </w:r>
    </w:p>
    <w:p w14:paraId="24D59695" w14:textId="10E67A8A" w:rsidR="00F733BC" w:rsidRPr="00F733BC" w:rsidRDefault="00F733BC" w:rsidP="00F733BC">
      <w:pPr>
        <w:rPr>
          <w:rFonts w:ascii="Calibri" w:hAnsi="Calibri"/>
        </w:rPr>
      </w:pPr>
      <w:r w:rsidRPr="00F733BC">
        <w:rPr>
          <w:rFonts w:ascii="Calibri" w:hAnsi="Calibri"/>
        </w:rPr>
        <w:t xml:space="preserve">Potential risks to </w:t>
      </w:r>
      <w:r w:rsidR="00A03E4E">
        <w:rPr>
          <w:rFonts w:ascii="Calibri" w:hAnsi="Calibri"/>
        </w:rPr>
        <w:t xml:space="preserve">assessment participants are </w:t>
      </w:r>
      <w:r w:rsidRPr="00F733BC">
        <w:rPr>
          <w:rFonts w:ascii="Calibri" w:hAnsi="Calibri"/>
        </w:rPr>
        <w:t>breach of confidentiality</w:t>
      </w:r>
      <w:r w:rsidR="005F5873">
        <w:rPr>
          <w:rFonts w:ascii="Calibri" w:hAnsi="Calibri"/>
        </w:rPr>
        <w:t xml:space="preserve">. </w:t>
      </w:r>
      <w:r w:rsidRPr="00F733BC">
        <w:rPr>
          <w:rFonts w:ascii="Calibri" w:hAnsi="Calibri"/>
        </w:rPr>
        <w:t xml:space="preserve">In this </w:t>
      </w:r>
      <w:r w:rsidR="005F5873">
        <w:rPr>
          <w:rFonts w:ascii="Calibri" w:hAnsi="Calibri"/>
        </w:rPr>
        <w:t>assessment</w:t>
      </w:r>
      <w:r w:rsidRPr="00F733BC">
        <w:rPr>
          <w:rFonts w:ascii="Calibri" w:hAnsi="Calibri"/>
        </w:rPr>
        <w:t>, a breach of confidentiality could occur if</w:t>
      </w:r>
      <w:r w:rsidR="005F5873">
        <w:rPr>
          <w:rFonts w:ascii="Calibri" w:hAnsi="Calibri"/>
        </w:rPr>
        <w:t xml:space="preserve"> </w:t>
      </w:r>
      <w:proofErr w:type="spellStart"/>
      <w:r w:rsidR="005F5873">
        <w:rPr>
          <w:rFonts w:ascii="Calibri" w:hAnsi="Calibri"/>
        </w:rPr>
        <w:t>i</w:t>
      </w:r>
      <w:proofErr w:type="spellEnd"/>
      <w:r w:rsidR="005F5873">
        <w:rPr>
          <w:rFonts w:ascii="Calibri" w:hAnsi="Calibri"/>
        </w:rPr>
        <w:t>)</w:t>
      </w:r>
      <w:r w:rsidRPr="00F733BC">
        <w:rPr>
          <w:rFonts w:ascii="Calibri" w:hAnsi="Calibri"/>
        </w:rPr>
        <w:t xml:space="preserve"> private and sensitive information from interviews could be linked to a</w:t>
      </w:r>
      <w:r w:rsidR="005F5873">
        <w:rPr>
          <w:rFonts w:ascii="Calibri" w:hAnsi="Calibri"/>
        </w:rPr>
        <w:t xml:space="preserve"> household or i</w:t>
      </w:r>
      <w:r w:rsidRPr="00F733BC">
        <w:rPr>
          <w:rFonts w:ascii="Calibri" w:hAnsi="Calibri"/>
        </w:rPr>
        <w:t xml:space="preserve">ndividual respondent and this information was obtained by person(s) outside of the </w:t>
      </w:r>
      <w:r w:rsidR="005F5873">
        <w:rPr>
          <w:rFonts w:ascii="Calibri" w:hAnsi="Calibri"/>
        </w:rPr>
        <w:t>assessment team,</w:t>
      </w:r>
      <w:r w:rsidRPr="00F733BC">
        <w:rPr>
          <w:rFonts w:ascii="Calibri" w:hAnsi="Calibri"/>
        </w:rPr>
        <w:t xml:space="preserve"> or </w:t>
      </w:r>
      <w:r w:rsidR="005F5873">
        <w:rPr>
          <w:rFonts w:ascii="Calibri" w:hAnsi="Calibri"/>
        </w:rPr>
        <w:t xml:space="preserve">ii) </w:t>
      </w:r>
      <w:r w:rsidRPr="00F733BC">
        <w:rPr>
          <w:rFonts w:ascii="Calibri" w:hAnsi="Calibri"/>
        </w:rPr>
        <w:t xml:space="preserve">something a participant says </w:t>
      </w:r>
      <w:r w:rsidR="00582817">
        <w:rPr>
          <w:rFonts w:ascii="Calibri" w:hAnsi="Calibri"/>
        </w:rPr>
        <w:t>is</w:t>
      </w:r>
      <w:r w:rsidRPr="00F733BC">
        <w:rPr>
          <w:rFonts w:ascii="Calibri" w:hAnsi="Calibri"/>
        </w:rPr>
        <w:t xml:space="preserve"> heard or found out by someone else.</w:t>
      </w:r>
    </w:p>
    <w:p w14:paraId="30FEA394" w14:textId="77777777" w:rsidR="00F733BC" w:rsidRPr="003A0AF9" w:rsidRDefault="00F733BC" w:rsidP="003A0AF9">
      <w:pPr>
        <w:spacing w:after="0"/>
        <w:rPr>
          <w:rFonts w:ascii="Calibri" w:hAnsi="Calibri"/>
          <w:b/>
          <w:bCs/>
        </w:rPr>
      </w:pPr>
      <w:r w:rsidRPr="003A0AF9">
        <w:rPr>
          <w:rFonts w:ascii="Calibri" w:hAnsi="Calibri"/>
          <w:b/>
          <w:bCs/>
        </w:rPr>
        <w:t xml:space="preserve">Strategies to Address Risks </w:t>
      </w:r>
    </w:p>
    <w:p w14:paraId="0625A046" w14:textId="3D99F8AF" w:rsidR="00673748" w:rsidRDefault="006561CE" w:rsidP="00F733BC">
      <w:pPr>
        <w:rPr>
          <w:rFonts w:ascii="Calibri" w:hAnsi="Calibri"/>
        </w:rPr>
      </w:pPr>
      <w:r>
        <w:rPr>
          <w:rFonts w:ascii="Calibri" w:hAnsi="Calibri"/>
        </w:rPr>
        <w:t xml:space="preserve">The informed consent procedure will clearly </w:t>
      </w:r>
      <w:r w:rsidR="00A97C9B">
        <w:rPr>
          <w:rFonts w:ascii="Calibri" w:hAnsi="Calibri"/>
        </w:rPr>
        <w:t>describe</w:t>
      </w:r>
      <w:r>
        <w:rPr>
          <w:rFonts w:ascii="Calibri" w:hAnsi="Calibri"/>
        </w:rPr>
        <w:t xml:space="preserve"> the </w:t>
      </w:r>
      <w:r w:rsidR="000F2AAC">
        <w:rPr>
          <w:rFonts w:ascii="Calibri" w:hAnsi="Calibri"/>
        </w:rPr>
        <w:t xml:space="preserve">information </w:t>
      </w:r>
      <w:r w:rsidR="00A97C9B">
        <w:rPr>
          <w:rFonts w:ascii="Calibri" w:hAnsi="Calibri"/>
        </w:rPr>
        <w:t xml:space="preserve">to be </w:t>
      </w:r>
      <w:r w:rsidR="000F2AAC">
        <w:rPr>
          <w:rFonts w:ascii="Calibri" w:hAnsi="Calibri"/>
        </w:rPr>
        <w:t>request</w:t>
      </w:r>
      <w:r w:rsidR="00A97C9B">
        <w:rPr>
          <w:rFonts w:ascii="Calibri" w:hAnsi="Calibri"/>
        </w:rPr>
        <w:t>ed</w:t>
      </w:r>
      <w:r w:rsidR="000F2AAC">
        <w:rPr>
          <w:rFonts w:ascii="Calibri" w:hAnsi="Calibri"/>
        </w:rPr>
        <w:t xml:space="preserve"> by the assessment team and the questions that will be asked</w:t>
      </w:r>
      <w:r w:rsidR="00A97C9B">
        <w:rPr>
          <w:rFonts w:ascii="Calibri" w:hAnsi="Calibri"/>
        </w:rPr>
        <w:t>. T</w:t>
      </w:r>
      <w:r w:rsidR="00835AD8">
        <w:rPr>
          <w:rFonts w:ascii="Calibri" w:hAnsi="Calibri"/>
        </w:rPr>
        <w:t xml:space="preserve">he team will explain </w:t>
      </w:r>
      <w:r w:rsidR="00A97C9B">
        <w:rPr>
          <w:rFonts w:ascii="Calibri" w:hAnsi="Calibri"/>
        </w:rPr>
        <w:t xml:space="preserve">the need to record </w:t>
      </w:r>
      <w:r w:rsidR="007D1C89">
        <w:rPr>
          <w:rFonts w:ascii="Calibri" w:hAnsi="Calibri"/>
        </w:rPr>
        <w:t xml:space="preserve">first names and ages of household members </w:t>
      </w:r>
      <w:r w:rsidR="00835AD8">
        <w:rPr>
          <w:rFonts w:ascii="Calibri" w:hAnsi="Calibri"/>
        </w:rPr>
        <w:t>to help</w:t>
      </w:r>
      <w:r w:rsidR="007D1C89">
        <w:rPr>
          <w:rFonts w:ascii="Calibri" w:hAnsi="Calibri"/>
        </w:rPr>
        <w:t xml:space="preserve"> ascertain the number of eligible household members. </w:t>
      </w:r>
    </w:p>
    <w:p w14:paraId="51D2A738" w14:textId="18F3757B" w:rsidR="0021530B" w:rsidRDefault="0021530B" w:rsidP="00F733BC">
      <w:pPr>
        <w:rPr>
          <w:rFonts w:ascii="Calibri" w:hAnsi="Calibri"/>
        </w:rPr>
      </w:pPr>
      <w:r w:rsidRPr="00F733BC">
        <w:rPr>
          <w:rFonts w:ascii="Calibri" w:hAnsi="Calibri"/>
        </w:rPr>
        <w:t>Data collection devices will be set so that no data is stored locally on the device once it has been successfully submitted to the server.</w:t>
      </w:r>
      <w:r>
        <w:rPr>
          <w:rFonts w:ascii="Calibri" w:hAnsi="Calibri"/>
        </w:rPr>
        <w:t xml:space="preserve"> </w:t>
      </w:r>
      <w:r w:rsidRPr="00F733BC">
        <w:rPr>
          <w:rFonts w:ascii="Calibri" w:hAnsi="Calibri"/>
        </w:rPr>
        <w:t>All data and other information will be maintained confidentially and anonymous to the greatest extent possible.</w:t>
      </w:r>
      <w:r w:rsidR="00055FC0" w:rsidRPr="00055FC0">
        <w:rPr>
          <w:rFonts w:ascii="Calibri" w:hAnsi="Calibri"/>
        </w:rPr>
        <w:t xml:space="preserve"> </w:t>
      </w:r>
      <w:r w:rsidR="00055FC0" w:rsidRPr="00F733BC">
        <w:rPr>
          <w:rFonts w:ascii="Calibri" w:hAnsi="Calibri"/>
        </w:rPr>
        <w:t>During data collection and analysis, data sets will be stored in secure locations</w:t>
      </w:r>
      <w:r w:rsidR="00055FC0">
        <w:rPr>
          <w:rFonts w:ascii="Calibri" w:hAnsi="Calibri"/>
        </w:rPr>
        <w:t xml:space="preserve"> </w:t>
      </w:r>
      <w:r w:rsidR="00055FC0" w:rsidRPr="00F733BC">
        <w:rPr>
          <w:rFonts w:ascii="Calibri" w:hAnsi="Calibri"/>
        </w:rPr>
        <w:t>with password protection</w:t>
      </w:r>
      <w:r w:rsidR="00055FC0">
        <w:rPr>
          <w:rFonts w:ascii="Calibri" w:hAnsi="Calibri"/>
        </w:rPr>
        <w:t xml:space="preserve"> and clearly defined access rights</w:t>
      </w:r>
      <w:r w:rsidR="00055FC0" w:rsidRPr="00F733BC">
        <w:rPr>
          <w:rFonts w:ascii="Calibri" w:hAnsi="Calibri"/>
        </w:rPr>
        <w:t xml:space="preserve"> (on a secure server </w:t>
      </w:r>
      <w:r w:rsidR="00055FC0">
        <w:rPr>
          <w:rFonts w:ascii="Calibri" w:hAnsi="Calibri"/>
        </w:rPr>
        <w:t>and</w:t>
      </w:r>
      <w:r w:rsidR="00055FC0" w:rsidRPr="00F733BC">
        <w:rPr>
          <w:rFonts w:ascii="Calibri" w:hAnsi="Calibri"/>
        </w:rPr>
        <w:t xml:space="preserve"> on </w:t>
      </w:r>
      <w:r w:rsidR="00055FC0">
        <w:rPr>
          <w:rFonts w:ascii="Calibri" w:hAnsi="Calibri"/>
        </w:rPr>
        <w:t>assessment</w:t>
      </w:r>
      <w:r w:rsidR="00055FC0" w:rsidRPr="00F733BC">
        <w:rPr>
          <w:rFonts w:ascii="Calibri" w:hAnsi="Calibri"/>
        </w:rPr>
        <w:t xml:space="preserve"> staff laptops).</w:t>
      </w:r>
    </w:p>
    <w:p w14:paraId="7D3479AA" w14:textId="551E18C8" w:rsidR="00967B5C" w:rsidRDefault="0021530B" w:rsidP="00F733BC">
      <w:pPr>
        <w:rPr>
          <w:rFonts w:ascii="Calibri" w:hAnsi="Calibri"/>
        </w:rPr>
      </w:pPr>
      <w:r>
        <w:rPr>
          <w:rFonts w:ascii="Calibri" w:hAnsi="Calibri"/>
        </w:rPr>
        <w:t>For</w:t>
      </w:r>
      <w:r w:rsidR="00F733BC" w:rsidRPr="00F733BC">
        <w:rPr>
          <w:rFonts w:ascii="Calibri" w:hAnsi="Calibri"/>
        </w:rPr>
        <w:t xml:space="preserve"> </w:t>
      </w:r>
      <w:proofErr w:type="gramStart"/>
      <w:r w:rsidR="00F733BC" w:rsidRPr="00F733BC">
        <w:rPr>
          <w:rFonts w:ascii="Calibri" w:hAnsi="Calibri"/>
        </w:rPr>
        <w:t>participating</w:t>
      </w:r>
      <w:proofErr w:type="gramEnd"/>
      <w:r w:rsidR="00F733BC" w:rsidRPr="00F733BC">
        <w:rPr>
          <w:rFonts w:ascii="Calibri" w:hAnsi="Calibri"/>
        </w:rPr>
        <w:t xml:space="preserve"> households, household GPS location and household members' first names </w:t>
      </w:r>
      <w:r>
        <w:rPr>
          <w:rFonts w:ascii="Calibri" w:hAnsi="Calibri"/>
        </w:rPr>
        <w:t xml:space="preserve">and ages </w:t>
      </w:r>
      <w:r w:rsidR="00F733BC" w:rsidRPr="00F733BC">
        <w:rPr>
          <w:rFonts w:ascii="Calibri" w:hAnsi="Calibri"/>
        </w:rPr>
        <w:t xml:space="preserve">will be recorded in </w:t>
      </w:r>
      <w:r w:rsidR="00F42C64">
        <w:rPr>
          <w:rFonts w:ascii="Calibri" w:hAnsi="Calibri"/>
        </w:rPr>
        <w:t xml:space="preserve">the </w:t>
      </w:r>
      <w:r w:rsidR="00F733BC" w:rsidRPr="00F733BC">
        <w:rPr>
          <w:rFonts w:ascii="Calibri" w:hAnsi="Calibri"/>
        </w:rPr>
        <w:t xml:space="preserve">raw data files. </w:t>
      </w:r>
      <w:r w:rsidR="00F44C72" w:rsidRPr="00967B5C">
        <w:rPr>
          <w:rFonts w:ascii="Calibri" w:hAnsi="Calibri"/>
          <w:i/>
          <w:iCs/>
          <w:color w:val="0070C0"/>
        </w:rPr>
        <w:t xml:space="preserve">If assessment data </w:t>
      </w:r>
      <w:r w:rsidR="00967B5C" w:rsidRPr="00967B5C">
        <w:rPr>
          <w:rFonts w:ascii="Calibri" w:hAnsi="Calibri"/>
          <w:i/>
          <w:iCs/>
          <w:color w:val="0070C0"/>
        </w:rPr>
        <w:t>are</w:t>
      </w:r>
      <w:r w:rsidR="00F44C72" w:rsidRPr="00967B5C">
        <w:rPr>
          <w:rFonts w:ascii="Calibri" w:hAnsi="Calibri"/>
          <w:i/>
          <w:iCs/>
          <w:color w:val="0070C0"/>
        </w:rPr>
        <w:t xml:space="preserve"> </w:t>
      </w:r>
      <w:r w:rsidR="00967B5C">
        <w:rPr>
          <w:rFonts w:ascii="Calibri" w:hAnsi="Calibri"/>
          <w:i/>
          <w:iCs/>
          <w:color w:val="0070C0"/>
        </w:rPr>
        <w:t xml:space="preserve">to be </w:t>
      </w:r>
      <w:r w:rsidR="00F44C72" w:rsidRPr="00967B5C">
        <w:rPr>
          <w:rFonts w:ascii="Calibri" w:hAnsi="Calibri"/>
          <w:i/>
          <w:iCs/>
          <w:color w:val="0070C0"/>
        </w:rPr>
        <w:t>matched to the HHR records</w:t>
      </w:r>
      <w:r w:rsidR="00CD0789">
        <w:rPr>
          <w:rFonts w:ascii="Calibri" w:hAnsi="Calibri"/>
          <w:i/>
          <w:iCs/>
          <w:color w:val="0070C0"/>
        </w:rPr>
        <w:t xml:space="preserve"> and/or</w:t>
      </w:r>
      <w:r w:rsidR="004952CB">
        <w:rPr>
          <w:rFonts w:ascii="Calibri" w:hAnsi="Calibri"/>
          <w:i/>
          <w:iCs/>
          <w:color w:val="0070C0"/>
        </w:rPr>
        <w:t xml:space="preserve"> ITN</w:t>
      </w:r>
      <w:r w:rsidR="00CD0789">
        <w:rPr>
          <w:rFonts w:ascii="Calibri" w:hAnsi="Calibri"/>
          <w:i/>
          <w:iCs/>
          <w:color w:val="0070C0"/>
        </w:rPr>
        <w:t xml:space="preserve"> distribution records</w:t>
      </w:r>
      <w:r w:rsidR="00F44C72" w:rsidRPr="00967B5C">
        <w:rPr>
          <w:rFonts w:ascii="Calibri" w:hAnsi="Calibri"/>
          <w:i/>
          <w:iCs/>
          <w:color w:val="0070C0"/>
        </w:rPr>
        <w:t xml:space="preserve">, </w:t>
      </w:r>
      <w:r w:rsidR="00967B5C" w:rsidRPr="00967B5C">
        <w:rPr>
          <w:rFonts w:ascii="Calibri" w:hAnsi="Calibri"/>
          <w:i/>
          <w:iCs/>
          <w:color w:val="0070C0"/>
        </w:rPr>
        <w:t>the full name of the head of household and a phone number associated with the household will also be recorded.</w:t>
      </w:r>
      <w:r w:rsidR="00967B5C">
        <w:rPr>
          <w:rFonts w:ascii="Calibri" w:hAnsi="Calibri"/>
          <w:i/>
          <w:iCs/>
          <w:color w:val="0070C0"/>
        </w:rPr>
        <w:t xml:space="preserve"> </w:t>
      </w:r>
      <w:r w:rsidR="00967B5C">
        <w:rPr>
          <w:rFonts w:ascii="Calibri" w:hAnsi="Calibri"/>
        </w:rPr>
        <w:t>All</w:t>
      </w:r>
      <w:r w:rsidR="00967B5C" w:rsidRPr="00967B5C">
        <w:rPr>
          <w:rFonts w:ascii="Calibri" w:hAnsi="Calibri"/>
        </w:rPr>
        <w:t xml:space="preserve"> </w:t>
      </w:r>
      <w:r w:rsidR="00967B5C">
        <w:rPr>
          <w:rFonts w:ascii="Calibri" w:hAnsi="Calibri"/>
        </w:rPr>
        <w:t xml:space="preserve">matching variables will be dropped </w:t>
      </w:r>
      <w:r w:rsidR="00DD20D2">
        <w:rPr>
          <w:rFonts w:ascii="Calibri" w:hAnsi="Calibri"/>
        </w:rPr>
        <w:t xml:space="preserve">during data preparation </w:t>
      </w:r>
      <w:r w:rsidR="00924BF6">
        <w:rPr>
          <w:rFonts w:ascii="Calibri" w:hAnsi="Calibri"/>
        </w:rPr>
        <w:t xml:space="preserve">once assessment </w:t>
      </w:r>
      <w:r w:rsidR="004952CB">
        <w:rPr>
          <w:rFonts w:ascii="Calibri" w:hAnsi="Calibri"/>
        </w:rPr>
        <w:t xml:space="preserve">records have been merged with </w:t>
      </w:r>
      <w:r w:rsidR="00924BF6">
        <w:rPr>
          <w:rFonts w:ascii="Calibri" w:hAnsi="Calibri"/>
        </w:rPr>
        <w:t xml:space="preserve">HHR </w:t>
      </w:r>
      <w:r w:rsidR="004952CB">
        <w:rPr>
          <w:rFonts w:ascii="Calibri" w:hAnsi="Calibri"/>
        </w:rPr>
        <w:t xml:space="preserve">and/or ITN distribution </w:t>
      </w:r>
      <w:r w:rsidR="00924BF6">
        <w:rPr>
          <w:rFonts w:ascii="Calibri" w:hAnsi="Calibri"/>
        </w:rPr>
        <w:t xml:space="preserve">records. </w:t>
      </w:r>
      <w:r w:rsidR="00BE7767">
        <w:rPr>
          <w:rFonts w:ascii="Calibri" w:hAnsi="Calibri"/>
        </w:rPr>
        <w:t>Names</w:t>
      </w:r>
      <w:r w:rsidR="00924BF6">
        <w:rPr>
          <w:rFonts w:ascii="Calibri" w:hAnsi="Calibri"/>
        </w:rPr>
        <w:t xml:space="preserve"> will be dropped during data preparation </w:t>
      </w:r>
      <w:r w:rsidR="00670AEA">
        <w:rPr>
          <w:rFonts w:ascii="Calibri" w:hAnsi="Calibri"/>
        </w:rPr>
        <w:t xml:space="preserve">so that the only potentially identifying information in the analysis data are household GPS coordinates (used for generating maps). </w:t>
      </w:r>
      <w:r w:rsidR="00CB2017">
        <w:rPr>
          <w:rFonts w:ascii="Calibri" w:hAnsi="Calibri"/>
        </w:rPr>
        <w:t xml:space="preserve">GPS </w:t>
      </w:r>
      <w:r w:rsidR="00CD5C57">
        <w:rPr>
          <w:rFonts w:ascii="Calibri" w:hAnsi="Calibri"/>
        </w:rPr>
        <w:t xml:space="preserve">values </w:t>
      </w:r>
      <w:r w:rsidR="00CB2017">
        <w:rPr>
          <w:rFonts w:ascii="Calibri" w:hAnsi="Calibri"/>
        </w:rPr>
        <w:t xml:space="preserve">will be replaced by cluster centroids and </w:t>
      </w:r>
      <w:r w:rsidR="006F44AF">
        <w:rPr>
          <w:rFonts w:ascii="Calibri" w:hAnsi="Calibri"/>
        </w:rPr>
        <w:t>jittered</w:t>
      </w:r>
      <w:r w:rsidR="00CB2017">
        <w:rPr>
          <w:rFonts w:ascii="Calibri" w:hAnsi="Calibri"/>
        </w:rPr>
        <w:t xml:space="preserve"> in the final data set, such that the final data </w:t>
      </w:r>
      <w:r w:rsidR="00CD5C57">
        <w:rPr>
          <w:rFonts w:ascii="Calibri" w:hAnsi="Calibri"/>
        </w:rPr>
        <w:t xml:space="preserve">will contain no </w:t>
      </w:r>
      <w:proofErr w:type="gramStart"/>
      <w:r w:rsidR="00CD5C57">
        <w:rPr>
          <w:rFonts w:ascii="Calibri" w:hAnsi="Calibri"/>
        </w:rPr>
        <w:t>personally identifying</w:t>
      </w:r>
      <w:proofErr w:type="gramEnd"/>
      <w:r w:rsidR="00CD5C57">
        <w:rPr>
          <w:rFonts w:ascii="Calibri" w:hAnsi="Calibri"/>
        </w:rPr>
        <w:t xml:space="preserve"> information nor precise GPS values. </w:t>
      </w:r>
    </w:p>
    <w:p w14:paraId="2137FE50" w14:textId="6109B6B2" w:rsidR="0021530B" w:rsidRPr="003A0AF9" w:rsidRDefault="00CD5C57" w:rsidP="0021530B">
      <w:pPr>
        <w:rPr>
          <w:rFonts w:ascii="Calibri" w:hAnsi="Calibri"/>
          <w:b/>
          <w:bCs/>
        </w:rPr>
      </w:pPr>
      <w:r>
        <w:rPr>
          <w:rFonts w:ascii="Calibri" w:hAnsi="Calibri"/>
        </w:rPr>
        <w:t>P</w:t>
      </w:r>
      <w:r w:rsidR="0021530B" w:rsidRPr="00F733BC">
        <w:rPr>
          <w:rFonts w:ascii="Calibri" w:hAnsi="Calibri"/>
        </w:rPr>
        <w:t xml:space="preserve">articipants will be encouraged to contact </w:t>
      </w:r>
      <w:r w:rsidR="007C11BC">
        <w:rPr>
          <w:rFonts w:ascii="Calibri" w:hAnsi="Calibri"/>
        </w:rPr>
        <w:t>assessment supervisors or the assessment coordinator</w:t>
      </w:r>
      <w:r w:rsidR="0021530B" w:rsidRPr="00F733BC">
        <w:rPr>
          <w:rFonts w:ascii="Calibri" w:hAnsi="Calibri"/>
        </w:rPr>
        <w:t xml:space="preserve"> </w:t>
      </w:r>
      <w:r w:rsidR="007C11BC">
        <w:rPr>
          <w:rFonts w:ascii="Calibri" w:hAnsi="Calibri"/>
        </w:rPr>
        <w:t>t</w:t>
      </w:r>
      <w:r w:rsidR="0021530B" w:rsidRPr="00F733BC">
        <w:rPr>
          <w:rFonts w:ascii="Calibri" w:hAnsi="Calibri"/>
        </w:rPr>
        <w:t xml:space="preserve">o discuss any concerns they might have. </w:t>
      </w:r>
    </w:p>
    <w:p w14:paraId="6D3E0413" w14:textId="77777777" w:rsidR="00F733BC" w:rsidRPr="003A0AF9" w:rsidRDefault="00F733BC" w:rsidP="003A0AF9">
      <w:pPr>
        <w:spacing w:after="0"/>
        <w:rPr>
          <w:rFonts w:ascii="Calibri" w:hAnsi="Calibri"/>
          <w:b/>
          <w:bCs/>
        </w:rPr>
      </w:pPr>
      <w:r w:rsidRPr="003A0AF9">
        <w:rPr>
          <w:rFonts w:ascii="Calibri" w:hAnsi="Calibri"/>
          <w:b/>
          <w:bCs/>
        </w:rPr>
        <w:t>Data reporting</w:t>
      </w:r>
    </w:p>
    <w:p w14:paraId="7F2F4250" w14:textId="13A7443C" w:rsidR="00F733BC" w:rsidRPr="00F733BC" w:rsidRDefault="00F733BC" w:rsidP="00F733BC">
      <w:pPr>
        <w:rPr>
          <w:rFonts w:ascii="Calibri" w:hAnsi="Calibri"/>
        </w:rPr>
      </w:pPr>
      <w:r w:rsidRPr="00F733BC">
        <w:rPr>
          <w:rFonts w:ascii="Calibri" w:hAnsi="Calibri"/>
        </w:rPr>
        <w:t>All data based on this research will be reported in aggregate form or stripped of individual identifiers. No individual respondents</w:t>
      </w:r>
      <w:r w:rsidR="00424BB0">
        <w:rPr>
          <w:rFonts w:ascii="Calibri" w:hAnsi="Calibri"/>
        </w:rPr>
        <w:t xml:space="preserve"> or households</w:t>
      </w:r>
      <w:r w:rsidRPr="00F733BC">
        <w:rPr>
          <w:rFonts w:ascii="Calibri" w:hAnsi="Calibri"/>
        </w:rPr>
        <w:t xml:space="preserve"> will be identified.</w:t>
      </w:r>
    </w:p>
    <w:p w14:paraId="530FE92D" w14:textId="77777777" w:rsidR="00F733BC" w:rsidRPr="003A0AF9" w:rsidRDefault="00F733BC" w:rsidP="003A0AF9">
      <w:pPr>
        <w:spacing w:after="0"/>
        <w:rPr>
          <w:rFonts w:ascii="Calibri" w:hAnsi="Calibri"/>
          <w:b/>
          <w:bCs/>
        </w:rPr>
      </w:pPr>
      <w:r w:rsidRPr="003A0AF9">
        <w:rPr>
          <w:rFonts w:ascii="Calibri" w:hAnsi="Calibri"/>
          <w:b/>
          <w:bCs/>
        </w:rPr>
        <w:t xml:space="preserve">Staff Ethical Training </w:t>
      </w:r>
    </w:p>
    <w:p w14:paraId="247155C4" w14:textId="5EF52F94" w:rsidR="00F733BC" w:rsidRPr="00F733BC" w:rsidRDefault="00F733BC" w:rsidP="00F733BC">
      <w:pPr>
        <w:rPr>
          <w:rFonts w:ascii="Calibri" w:hAnsi="Calibri"/>
        </w:rPr>
      </w:pPr>
      <w:r w:rsidRPr="00F733BC">
        <w:rPr>
          <w:rFonts w:ascii="Calibri" w:hAnsi="Calibri"/>
        </w:rPr>
        <w:t xml:space="preserve">All </w:t>
      </w:r>
      <w:r w:rsidR="00DE159F">
        <w:rPr>
          <w:rFonts w:ascii="Calibri" w:hAnsi="Calibri"/>
        </w:rPr>
        <w:t>assessment</w:t>
      </w:r>
      <w:r w:rsidRPr="00F733BC">
        <w:rPr>
          <w:rFonts w:ascii="Calibri" w:hAnsi="Calibri"/>
        </w:rPr>
        <w:t xml:space="preserve"> staff will be trained in human </w:t>
      </w:r>
      <w:proofErr w:type="gramStart"/>
      <w:r w:rsidRPr="00F733BC">
        <w:rPr>
          <w:rFonts w:ascii="Calibri" w:hAnsi="Calibri"/>
        </w:rPr>
        <w:t>subjects</w:t>
      </w:r>
      <w:proofErr w:type="gramEnd"/>
      <w:r w:rsidRPr="00F733BC">
        <w:rPr>
          <w:rFonts w:ascii="Calibri" w:hAnsi="Calibri"/>
        </w:rPr>
        <w:t xml:space="preserve"> protection, especially the importance of </w:t>
      </w:r>
      <w:r w:rsidR="00DE159F">
        <w:rPr>
          <w:rFonts w:ascii="Calibri" w:hAnsi="Calibri"/>
        </w:rPr>
        <w:t xml:space="preserve">gaining informed consent and </w:t>
      </w:r>
      <w:r w:rsidRPr="00F733BC">
        <w:rPr>
          <w:rFonts w:ascii="Calibri" w:hAnsi="Calibri"/>
        </w:rPr>
        <w:t>protecting privacy and confidentiality.</w:t>
      </w:r>
    </w:p>
    <w:p w14:paraId="2AF401B1" w14:textId="3D186334" w:rsidR="00F733BC" w:rsidRPr="00DE159F" w:rsidRDefault="00F733BC" w:rsidP="00DE159F">
      <w:pPr>
        <w:pStyle w:val="Heading2"/>
      </w:pPr>
      <w:bookmarkStart w:id="35" w:name="_Toc216958714"/>
      <w:r w:rsidRPr="00DE159F">
        <w:t>Beneficence (Maximizing Benefits and Minimizing Harm)</w:t>
      </w:r>
      <w:bookmarkEnd w:id="35"/>
    </w:p>
    <w:p w14:paraId="0DD88D41" w14:textId="2FDD1A9A" w:rsidR="008B13FE" w:rsidRDefault="00F733BC" w:rsidP="00F733BC">
      <w:pPr>
        <w:rPr>
          <w:rFonts w:ascii="Calibri" w:hAnsi="Calibri"/>
        </w:rPr>
      </w:pPr>
      <w:r w:rsidRPr="00F733BC">
        <w:rPr>
          <w:rFonts w:ascii="Calibri" w:hAnsi="Calibri"/>
        </w:rPr>
        <w:t xml:space="preserve">There is unlikely to be </w:t>
      </w:r>
      <w:proofErr w:type="gramStart"/>
      <w:r w:rsidRPr="00F733BC">
        <w:rPr>
          <w:rFonts w:ascii="Calibri" w:hAnsi="Calibri"/>
        </w:rPr>
        <w:t>any</w:t>
      </w:r>
      <w:proofErr w:type="gramEnd"/>
      <w:r w:rsidRPr="00F733BC">
        <w:rPr>
          <w:rFonts w:ascii="Calibri" w:hAnsi="Calibri"/>
        </w:rPr>
        <w:t xml:space="preserve"> direct benefit to participants themselves at the time of the </w:t>
      </w:r>
      <w:r w:rsidR="00DE159F">
        <w:rPr>
          <w:rFonts w:ascii="Calibri" w:hAnsi="Calibri"/>
        </w:rPr>
        <w:t>assessment</w:t>
      </w:r>
      <w:r w:rsidRPr="00F733BC">
        <w:rPr>
          <w:rFonts w:ascii="Calibri" w:hAnsi="Calibri"/>
        </w:rPr>
        <w:t xml:space="preserve"> or </w:t>
      </w:r>
      <w:r w:rsidR="004F7309">
        <w:rPr>
          <w:rFonts w:ascii="Calibri" w:hAnsi="Calibri"/>
        </w:rPr>
        <w:t xml:space="preserve">immediately </w:t>
      </w:r>
      <w:r w:rsidRPr="00F733BC">
        <w:rPr>
          <w:rFonts w:ascii="Calibri" w:hAnsi="Calibri"/>
        </w:rPr>
        <w:t>after.</w:t>
      </w:r>
      <w:r w:rsidR="00DE159F">
        <w:rPr>
          <w:rFonts w:ascii="Calibri" w:hAnsi="Calibri"/>
        </w:rPr>
        <w:t xml:space="preserve"> However, the assessment will result in </w:t>
      </w:r>
      <w:r w:rsidR="00C36BF2">
        <w:rPr>
          <w:rFonts w:ascii="Calibri" w:hAnsi="Calibri"/>
        </w:rPr>
        <w:t xml:space="preserve">knowledge that can be used to </w:t>
      </w:r>
      <w:r w:rsidR="00675F9B">
        <w:rPr>
          <w:rFonts w:ascii="Calibri" w:hAnsi="Calibri"/>
        </w:rPr>
        <w:t>improve planning and implementation for future ITN distributions</w:t>
      </w:r>
      <w:r w:rsidR="00D616D7">
        <w:rPr>
          <w:rFonts w:ascii="Calibri" w:hAnsi="Calibri"/>
        </w:rPr>
        <w:t xml:space="preserve">, thus benefiting households </w:t>
      </w:r>
      <w:r w:rsidR="008B13FE">
        <w:rPr>
          <w:rFonts w:ascii="Calibri" w:hAnsi="Calibri"/>
        </w:rPr>
        <w:t xml:space="preserve">in </w:t>
      </w:r>
      <w:r w:rsidR="00D31810">
        <w:rPr>
          <w:rFonts w:ascii="Calibri" w:hAnsi="Calibri"/>
        </w:rPr>
        <w:t xml:space="preserve">areas </w:t>
      </w:r>
      <w:r w:rsidR="008B13FE">
        <w:rPr>
          <w:rFonts w:ascii="Calibri" w:hAnsi="Calibri"/>
        </w:rPr>
        <w:t>target</w:t>
      </w:r>
      <w:r w:rsidR="00D31810">
        <w:rPr>
          <w:rFonts w:ascii="Calibri" w:hAnsi="Calibri"/>
        </w:rPr>
        <w:t>ed</w:t>
      </w:r>
      <w:r w:rsidR="008B13FE">
        <w:rPr>
          <w:rFonts w:ascii="Calibri" w:hAnsi="Calibri"/>
        </w:rPr>
        <w:t xml:space="preserve"> </w:t>
      </w:r>
      <w:r w:rsidR="00D31810">
        <w:rPr>
          <w:rFonts w:ascii="Calibri" w:hAnsi="Calibri"/>
        </w:rPr>
        <w:t>for future distributions (which could include the areas visited for this assessment)</w:t>
      </w:r>
      <w:r w:rsidR="008B13FE">
        <w:rPr>
          <w:rFonts w:ascii="Calibri" w:hAnsi="Calibri"/>
        </w:rPr>
        <w:t>.</w:t>
      </w:r>
      <w:r w:rsidR="00D31810">
        <w:rPr>
          <w:rFonts w:ascii="Calibri" w:hAnsi="Calibri"/>
        </w:rPr>
        <w:t xml:space="preserve"> In </w:t>
      </w:r>
      <w:r w:rsidR="00D31810">
        <w:rPr>
          <w:rFonts w:ascii="Calibri" w:hAnsi="Calibri"/>
        </w:rPr>
        <w:lastRenderedPageBreak/>
        <w:t xml:space="preserve">addition, </w:t>
      </w:r>
      <w:r w:rsidR="00A70F16">
        <w:rPr>
          <w:rFonts w:ascii="Calibri" w:hAnsi="Calibri"/>
        </w:rPr>
        <w:t xml:space="preserve">data used to inform post-campaign activities such as targeted SBC interventions may indirectly benefit participating households through </w:t>
      </w:r>
      <w:r w:rsidR="00417635">
        <w:rPr>
          <w:rFonts w:ascii="Calibri" w:hAnsi="Calibri"/>
        </w:rPr>
        <w:t>better design and targeting of activities.</w:t>
      </w:r>
      <w:r w:rsidR="008B13FE">
        <w:rPr>
          <w:rFonts w:ascii="Calibri" w:hAnsi="Calibri"/>
        </w:rPr>
        <w:t xml:space="preserve"> </w:t>
      </w:r>
    </w:p>
    <w:p w14:paraId="29CDF5DE" w14:textId="3EDBB5C1" w:rsidR="00F733BC" w:rsidRDefault="00F733BC" w:rsidP="00F733BC">
      <w:pPr>
        <w:rPr>
          <w:rFonts w:ascii="Calibri" w:hAnsi="Calibri"/>
        </w:rPr>
      </w:pPr>
      <w:r w:rsidRPr="00F733BC">
        <w:rPr>
          <w:rFonts w:ascii="Calibri" w:hAnsi="Calibri"/>
        </w:rPr>
        <w:t xml:space="preserve">Output from this </w:t>
      </w:r>
      <w:r w:rsidR="00DE159F">
        <w:rPr>
          <w:rFonts w:ascii="Calibri" w:hAnsi="Calibri"/>
        </w:rPr>
        <w:t>assessment</w:t>
      </w:r>
      <w:r w:rsidRPr="00F733BC">
        <w:rPr>
          <w:rFonts w:ascii="Calibri" w:hAnsi="Calibri"/>
        </w:rPr>
        <w:t xml:space="preserve"> will not be directly provided to </w:t>
      </w:r>
      <w:r w:rsidR="00DE159F" w:rsidRPr="00F733BC">
        <w:rPr>
          <w:rFonts w:ascii="Calibri" w:hAnsi="Calibri"/>
        </w:rPr>
        <w:t>community</w:t>
      </w:r>
      <w:r w:rsidRPr="00F733BC">
        <w:rPr>
          <w:rFonts w:ascii="Calibri" w:hAnsi="Calibri"/>
        </w:rPr>
        <w:t xml:space="preserve"> members.</w:t>
      </w:r>
    </w:p>
    <w:p w14:paraId="6C73291B" w14:textId="7C7E1091" w:rsidR="009121D4" w:rsidRDefault="00957AB8" w:rsidP="009121D4">
      <w:pPr>
        <w:pStyle w:val="Heading1"/>
      </w:pPr>
      <w:bookmarkStart w:id="36" w:name="_Toc216958715"/>
      <w:r>
        <w:t>Collaborators and funding mechanisms</w:t>
      </w:r>
      <w:bookmarkEnd w:id="36"/>
    </w:p>
    <w:p w14:paraId="4C39EABD" w14:textId="17F9336C" w:rsidR="00BC6094" w:rsidRDefault="00BC6094" w:rsidP="00BC6094">
      <w:pPr>
        <w:pStyle w:val="ListParagraph"/>
        <w:numPr>
          <w:ilvl w:val="0"/>
          <w:numId w:val="33"/>
        </w:numPr>
        <w:rPr>
          <w:rFonts w:ascii="Calibri" w:hAnsi="Calibri" w:cs="Arial"/>
          <w:i/>
          <w:iCs/>
          <w:color w:val="0070C0"/>
        </w:rPr>
      </w:pPr>
      <w:r>
        <w:rPr>
          <w:rFonts w:ascii="Calibri" w:hAnsi="Calibri" w:cs="Arial"/>
          <w:i/>
          <w:iCs/>
          <w:color w:val="0070C0"/>
        </w:rPr>
        <w:t>Indicate primary implementing agency.</w:t>
      </w:r>
    </w:p>
    <w:p w14:paraId="18D5990B" w14:textId="6B3D8084" w:rsidR="00BC6094" w:rsidRDefault="00BC6094" w:rsidP="00BC6094">
      <w:pPr>
        <w:pStyle w:val="ListParagraph"/>
        <w:numPr>
          <w:ilvl w:val="0"/>
          <w:numId w:val="33"/>
        </w:numPr>
        <w:rPr>
          <w:rFonts w:ascii="Calibri" w:hAnsi="Calibri" w:cs="Arial"/>
          <w:i/>
          <w:iCs/>
          <w:color w:val="0070C0"/>
        </w:rPr>
      </w:pPr>
      <w:r>
        <w:rPr>
          <w:rFonts w:ascii="Calibri" w:hAnsi="Calibri" w:cs="Arial"/>
          <w:i/>
          <w:iCs/>
          <w:color w:val="0070C0"/>
        </w:rPr>
        <w:t xml:space="preserve">Provide names and affiliations of key roles and involvement in bullet format or table format. </w:t>
      </w:r>
      <w:r w:rsidR="0087159E">
        <w:rPr>
          <w:rFonts w:ascii="Calibri" w:hAnsi="Calibri" w:cs="Arial"/>
          <w:i/>
          <w:iCs/>
          <w:color w:val="0070C0"/>
        </w:rPr>
        <w:t>This will include the following:</w:t>
      </w:r>
    </w:p>
    <w:p w14:paraId="6E1EC7B2" w14:textId="64626259" w:rsidR="0087159E" w:rsidRDefault="0087159E" w:rsidP="0087159E">
      <w:pPr>
        <w:pStyle w:val="ListParagraph"/>
        <w:numPr>
          <w:ilvl w:val="1"/>
          <w:numId w:val="33"/>
        </w:numPr>
        <w:rPr>
          <w:rFonts w:ascii="Calibri" w:hAnsi="Calibri" w:cs="Arial"/>
          <w:i/>
          <w:iCs/>
          <w:color w:val="0070C0"/>
        </w:rPr>
      </w:pPr>
      <w:r>
        <w:rPr>
          <w:rFonts w:ascii="Calibri" w:hAnsi="Calibri" w:cs="Arial"/>
          <w:i/>
          <w:iCs/>
          <w:color w:val="0070C0"/>
        </w:rPr>
        <w:t>Assessment coordinator</w:t>
      </w:r>
    </w:p>
    <w:p w14:paraId="6C4F1D9D" w14:textId="17DBCFFD" w:rsidR="0087159E" w:rsidRDefault="0087159E" w:rsidP="0087159E">
      <w:pPr>
        <w:pStyle w:val="ListParagraph"/>
        <w:numPr>
          <w:ilvl w:val="1"/>
          <w:numId w:val="33"/>
        </w:numPr>
        <w:rPr>
          <w:rFonts w:ascii="Calibri" w:hAnsi="Calibri" w:cs="Arial"/>
          <w:i/>
          <w:iCs/>
          <w:color w:val="0070C0"/>
        </w:rPr>
      </w:pPr>
      <w:r>
        <w:rPr>
          <w:rFonts w:ascii="Calibri" w:hAnsi="Calibri" w:cs="Arial"/>
          <w:i/>
          <w:iCs/>
          <w:color w:val="0070C0"/>
        </w:rPr>
        <w:t>Assessment data analyst</w:t>
      </w:r>
    </w:p>
    <w:p w14:paraId="78068BAA" w14:textId="29D2BBBA" w:rsidR="0087159E" w:rsidRDefault="0087159E" w:rsidP="0087159E">
      <w:pPr>
        <w:pStyle w:val="ListParagraph"/>
        <w:numPr>
          <w:ilvl w:val="1"/>
          <w:numId w:val="33"/>
        </w:numPr>
        <w:rPr>
          <w:rFonts w:ascii="Calibri" w:hAnsi="Calibri" w:cs="Arial"/>
          <w:i/>
          <w:iCs/>
          <w:color w:val="0070C0"/>
        </w:rPr>
      </w:pPr>
      <w:r>
        <w:rPr>
          <w:rFonts w:ascii="Calibri" w:hAnsi="Calibri" w:cs="Arial"/>
          <w:i/>
          <w:iCs/>
          <w:color w:val="0070C0"/>
        </w:rPr>
        <w:t>Any additional data manager</w:t>
      </w:r>
      <w:r w:rsidR="00BF7E9D">
        <w:rPr>
          <w:rFonts w:ascii="Calibri" w:hAnsi="Calibri" w:cs="Arial"/>
          <w:i/>
          <w:iCs/>
          <w:color w:val="0070C0"/>
        </w:rPr>
        <w:t xml:space="preserve"> roles</w:t>
      </w:r>
    </w:p>
    <w:p w14:paraId="728005B8" w14:textId="27B8DA2C" w:rsidR="00BF7E9D" w:rsidRDefault="00BF7E9D" w:rsidP="0087159E">
      <w:pPr>
        <w:pStyle w:val="ListParagraph"/>
        <w:numPr>
          <w:ilvl w:val="1"/>
          <w:numId w:val="33"/>
        </w:numPr>
        <w:rPr>
          <w:rFonts w:ascii="Calibri" w:hAnsi="Calibri" w:cs="Arial"/>
          <w:i/>
          <w:iCs/>
          <w:color w:val="0070C0"/>
        </w:rPr>
      </w:pPr>
      <w:r>
        <w:rPr>
          <w:rFonts w:ascii="Calibri" w:hAnsi="Calibri" w:cs="Arial"/>
          <w:i/>
          <w:iCs/>
          <w:color w:val="0070C0"/>
        </w:rPr>
        <w:t>External experts</w:t>
      </w:r>
    </w:p>
    <w:p w14:paraId="22EF8024" w14:textId="6172BB1E" w:rsidR="00BF7E9D" w:rsidRDefault="00BF7E9D" w:rsidP="0087159E">
      <w:pPr>
        <w:pStyle w:val="ListParagraph"/>
        <w:numPr>
          <w:ilvl w:val="1"/>
          <w:numId w:val="33"/>
        </w:numPr>
        <w:rPr>
          <w:rFonts w:ascii="Calibri" w:hAnsi="Calibri" w:cs="Arial"/>
          <w:i/>
          <w:iCs/>
          <w:color w:val="0070C0"/>
        </w:rPr>
      </w:pPr>
      <w:r>
        <w:rPr>
          <w:rFonts w:ascii="Calibri" w:hAnsi="Calibri" w:cs="Arial"/>
          <w:i/>
          <w:iCs/>
          <w:color w:val="0070C0"/>
        </w:rPr>
        <w:t>National stakeholders</w:t>
      </w:r>
    </w:p>
    <w:p w14:paraId="418719DD" w14:textId="333CDD86" w:rsidR="00BF7E9D" w:rsidRDefault="00BF7E9D" w:rsidP="0087159E">
      <w:pPr>
        <w:pStyle w:val="ListParagraph"/>
        <w:numPr>
          <w:ilvl w:val="1"/>
          <w:numId w:val="33"/>
        </w:numPr>
        <w:rPr>
          <w:rFonts w:ascii="Calibri" w:hAnsi="Calibri" w:cs="Arial"/>
          <w:i/>
          <w:iCs/>
          <w:color w:val="0070C0"/>
        </w:rPr>
      </w:pPr>
      <w:r>
        <w:rPr>
          <w:rFonts w:ascii="Calibri" w:hAnsi="Calibri" w:cs="Arial"/>
          <w:i/>
          <w:iCs/>
          <w:color w:val="0070C0"/>
        </w:rPr>
        <w:t>International stakeholders</w:t>
      </w:r>
    </w:p>
    <w:p w14:paraId="65C281F8" w14:textId="2754062E" w:rsidR="00BF7E9D" w:rsidRDefault="00BF7E9D" w:rsidP="0087159E">
      <w:pPr>
        <w:pStyle w:val="ListParagraph"/>
        <w:numPr>
          <w:ilvl w:val="1"/>
          <w:numId w:val="33"/>
        </w:numPr>
        <w:rPr>
          <w:rFonts w:ascii="Calibri" w:hAnsi="Calibri" w:cs="Arial"/>
          <w:i/>
          <w:iCs/>
          <w:color w:val="0070C0"/>
        </w:rPr>
      </w:pPr>
      <w:r>
        <w:rPr>
          <w:rFonts w:ascii="Calibri" w:hAnsi="Calibri" w:cs="Arial"/>
          <w:i/>
          <w:iCs/>
          <w:color w:val="0070C0"/>
        </w:rPr>
        <w:t>Funding agencies</w:t>
      </w:r>
    </w:p>
    <w:p w14:paraId="40DAA690" w14:textId="58543E0F" w:rsidR="00BF7E9D" w:rsidRDefault="00BF7E9D" w:rsidP="00BF7E9D">
      <w:pPr>
        <w:pStyle w:val="ListParagraph"/>
        <w:numPr>
          <w:ilvl w:val="0"/>
          <w:numId w:val="33"/>
        </w:numPr>
        <w:rPr>
          <w:rFonts w:ascii="Calibri" w:hAnsi="Calibri" w:cs="Arial"/>
          <w:i/>
          <w:iCs/>
          <w:color w:val="0070C0"/>
        </w:rPr>
      </w:pPr>
      <w:r>
        <w:rPr>
          <w:rFonts w:ascii="Calibri" w:hAnsi="Calibri" w:cs="Arial"/>
          <w:i/>
          <w:iCs/>
          <w:color w:val="0070C0"/>
        </w:rPr>
        <w:t>Include information on ITN campaign M&amp;E sub-committee and assessment technical working group where relevant.</w:t>
      </w:r>
    </w:p>
    <w:p w14:paraId="7D23154F" w14:textId="2C533F73" w:rsidR="00BF7E9D" w:rsidRDefault="00BF7E9D" w:rsidP="00BF7E9D">
      <w:pPr>
        <w:pStyle w:val="ListParagraph"/>
        <w:numPr>
          <w:ilvl w:val="0"/>
          <w:numId w:val="33"/>
        </w:numPr>
        <w:rPr>
          <w:rFonts w:ascii="Calibri" w:hAnsi="Calibri" w:cs="Arial"/>
          <w:i/>
          <w:iCs/>
          <w:color w:val="0070C0"/>
        </w:rPr>
      </w:pPr>
      <w:r>
        <w:rPr>
          <w:rFonts w:ascii="Calibri" w:hAnsi="Calibri" w:cs="Arial"/>
          <w:i/>
          <w:iCs/>
          <w:color w:val="0070C0"/>
        </w:rPr>
        <w:t>Detail any other human resources needed to implement the assessment.</w:t>
      </w:r>
    </w:p>
    <w:p w14:paraId="51C503FD" w14:textId="5982A8B5" w:rsidR="00D32246" w:rsidRDefault="00C34323" w:rsidP="00C7615F">
      <w:pPr>
        <w:rPr>
          <w:rFonts w:ascii="Calibri" w:hAnsi="Calibri" w:cs="Arial"/>
        </w:rPr>
      </w:pPr>
      <w:r>
        <w:rPr>
          <w:rFonts w:ascii="Calibri" w:hAnsi="Calibri" w:cs="Arial"/>
        </w:rPr>
        <w:t>Implementation of the assessment will b</w:t>
      </w:r>
      <w:r w:rsidR="006C1B48">
        <w:rPr>
          <w:rFonts w:ascii="Calibri" w:hAnsi="Calibri" w:cs="Arial"/>
        </w:rPr>
        <w:t>e</w:t>
      </w:r>
      <w:r>
        <w:rPr>
          <w:rFonts w:ascii="Calibri" w:hAnsi="Calibri" w:cs="Arial"/>
        </w:rPr>
        <w:t xml:space="preserve"> jointly conducted by </w:t>
      </w:r>
      <w:r w:rsidR="006C1B48">
        <w:rPr>
          <w:rFonts w:ascii="Calibri" w:hAnsi="Calibri" w:cs="Arial"/>
        </w:rPr>
        <w:t>all partners</w:t>
      </w:r>
      <w:r w:rsidR="00FC4203">
        <w:rPr>
          <w:rFonts w:ascii="Calibri" w:hAnsi="Calibri" w:cs="Arial"/>
        </w:rPr>
        <w:t xml:space="preserve"> </w:t>
      </w:r>
      <w:r w:rsidR="001C43CB">
        <w:rPr>
          <w:rFonts w:ascii="Calibri" w:hAnsi="Calibri" w:cs="Arial"/>
        </w:rPr>
        <w:t>in the roles indicated below. While all partners will provide input into assessment design</w:t>
      </w:r>
      <w:r w:rsidR="00C7615F">
        <w:rPr>
          <w:rFonts w:ascii="Calibri" w:hAnsi="Calibri" w:cs="Arial"/>
        </w:rPr>
        <w:t xml:space="preserve">, the primary implementation agency will be </w:t>
      </w:r>
      <w:r w:rsidR="00D32246" w:rsidRPr="00D32246">
        <w:rPr>
          <w:rFonts w:ascii="Calibri" w:hAnsi="Calibri" w:cs="Arial"/>
          <w:i/>
          <w:iCs/>
          <w:color w:val="0070C0"/>
        </w:rPr>
        <w:t>name of implementing agency</w:t>
      </w:r>
      <w:r w:rsidRPr="00C34323">
        <w:rPr>
          <w:rFonts w:ascii="Calibri" w:hAnsi="Calibri" w:cs="Arial"/>
        </w:rPr>
        <w:t xml:space="preserve"> under the guidance of </w:t>
      </w:r>
      <w:r>
        <w:rPr>
          <w:rFonts w:ascii="Calibri" w:hAnsi="Calibri" w:cs="Arial"/>
          <w:i/>
          <w:iCs/>
          <w:color w:val="0070C0"/>
        </w:rPr>
        <w:t>oversight agency</w:t>
      </w:r>
      <w:r w:rsidR="00D32246">
        <w:rPr>
          <w:rFonts w:ascii="Calibri" w:hAnsi="Calibri" w:cs="Arial"/>
        </w:rPr>
        <w:t>.</w:t>
      </w:r>
    </w:p>
    <w:p w14:paraId="67424353" w14:textId="6112CDC0" w:rsidR="00C7615F" w:rsidRDefault="00C7615F" w:rsidP="00C7615F">
      <w:pPr>
        <w:pStyle w:val="Caption"/>
        <w:keepNext/>
      </w:pPr>
      <w:r>
        <w:t xml:space="preserve">Table </w:t>
      </w:r>
      <w:fldSimple w:instr=" SEQ Table \* ARABIC ">
        <w:r w:rsidR="00DE515C">
          <w:rPr>
            <w:noProof/>
          </w:rPr>
          <w:t>3</w:t>
        </w:r>
      </w:fldSimple>
      <w:r>
        <w:t xml:space="preserve"> Partner roles and responsibilities</w:t>
      </w:r>
    </w:p>
    <w:tbl>
      <w:tblPr>
        <w:tblStyle w:val="TableGrid"/>
        <w:tblW w:w="5000" w:type="pct"/>
        <w:tblBorders>
          <w:left w:val="none" w:sz="0" w:space="0" w:color="auto"/>
          <w:right w:val="none" w:sz="0" w:space="0" w:color="auto"/>
        </w:tblBorders>
        <w:tblLook w:val="04A0" w:firstRow="1" w:lastRow="0" w:firstColumn="1" w:lastColumn="0" w:noHBand="0" w:noVBand="1"/>
      </w:tblPr>
      <w:tblGrid>
        <w:gridCol w:w="2558"/>
        <w:gridCol w:w="2971"/>
        <w:gridCol w:w="3497"/>
      </w:tblGrid>
      <w:tr w:rsidR="00C7615F" w:rsidRPr="00327DB6" w14:paraId="0F0D229B" w14:textId="77777777" w:rsidTr="007C7EC7">
        <w:tc>
          <w:tcPr>
            <w:tcW w:w="1417" w:type="pct"/>
          </w:tcPr>
          <w:p w14:paraId="0E7D7FC5" w14:textId="7E3DA15C" w:rsidR="00C7615F" w:rsidRPr="00327DB6" w:rsidRDefault="00742745" w:rsidP="00D80AB6">
            <w:pPr>
              <w:spacing w:after="0"/>
              <w:jc w:val="center"/>
              <w:rPr>
                <w:rFonts w:ascii="Calibri" w:hAnsi="Calibri" w:cs="Arial"/>
                <w:b/>
                <w:bCs/>
                <w:sz w:val="20"/>
                <w:szCs w:val="20"/>
              </w:rPr>
            </w:pPr>
            <w:r>
              <w:rPr>
                <w:rFonts w:ascii="Calibri" w:hAnsi="Calibri" w:cs="Arial"/>
                <w:b/>
                <w:bCs/>
                <w:sz w:val="20"/>
                <w:szCs w:val="20"/>
              </w:rPr>
              <w:t>Role</w:t>
            </w:r>
          </w:p>
        </w:tc>
        <w:tc>
          <w:tcPr>
            <w:tcW w:w="1646" w:type="pct"/>
          </w:tcPr>
          <w:p w14:paraId="7F9B6182" w14:textId="280A4E5D" w:rsidR="00C7615F" w:rsidRPr="00327DB6" w:rsidRDefault="00742745" w:rsidP="00D80AB6">
            <w:pPr>
              <w:spacing w:after="0"/>
              <w:jc w:val="center"/>
              <w:rPr>
                <w:rFonts w:ascii="Calibri" w:hAnsi="Calibri" w:cs="Arial"/>
                <w:b/>
                <w:bCs/>
                <w:sz w:val="20"/>
                <w:szCs w:val="20"/>
              </w:rPr>
            </w:pPr>
            <w:r>
              <w:rPr>
                <w:rFonts w:ascii="Calibri" w:hAnsi="Calibri" w:cs="Arial"/>
                <w:b/>
                <w:bCs/>
                <w:sz w:val="20"/>
                <w:szCs w:val="20"/>
              </w:rPr>
              <w:t>Name</w:t>
            </w:r>
          </w:p>
        </w:tc>
        <w:tc>
          <w:tcPr>
            <w:tcW w:w="1937" w:type="pct"/>
          </w:tcPr>
          <w:p w14:paraId="06F8BA3B" w14:textId="56EC97B1" w:rsidR="00C7615F" w:rsidRPr="00327DB6" w:rsidRDefault="00742745" w:rsidP="00D80AB6">
            <w:pPr>
              <w:spacing w:after="0"/>
              <w:jc w:val="center"/>
              <w:rPr>
                <w:rFonts w:ascii="Calibri" w:hAnsi="Calibri" w:cs="Arial"/>
                <w:b/>
                <w:bCs/>
                <w:sz w:val="20"/>
                <w:szCs w:val="20"/>
              </w:rPr>
            </w:pPr>
            <w:r>
              <w:rPr>
                <w:rFonts w:ascii="Calibri" w:hAnsi="Calibri" w:cs="Arial"/>
                <w:b/>
                <w:bCs/>
                <w:sz w:val="20"/>
                <w:szCs w:val="20"/>
              </w:rPr>
              <w:t>Affiliation</w:t>
            </w:r>
          </w:p>
        </w:tc>
      </w:tr>
      <w:tr w:rsidR="00C7615F" w:rsidRPr="00327DB6" w14:paraId="120A97F8" w14:textId="77777777" w:rsidTr="007C7EC7">
        <w:tc>
          <w:tcPr>
            <w:tcW w:w="1417" w:type="pct"/>
            <w:vAlign w:val="center"/>
          </w:tcPr>
          <w:p w14:paraId="05F55E7E" w14:textId="4372035A" w:rsidR="00C7615F" w:rsidRPr="00327DB6" w:rsidRDefault="00742745" w:rsidP="00D80AB6">
            <w:pPr>
              <w:spacing w:after="0"/>
              <w:rPr>
                <w:rFonts w:ascii="Calibri" w:hAnsi="Calibri" w:cs="Arial"/>
                <w:sz w:val="20"/>
                <w:szCs w:val="20"/>
              </w:rPr>
            </w:pPr>
            <w:r>
              <w:rPr>
                <w:rFonts w:ascii="Calibri" w:hAnsi="Calibri" w:cs="Arial"/>
                <w:sz w:val="20"/>
                <w:szCs w:val="20"/>
              </w:rPr>
              <w:t>Coordinator</w:t>
            </w:r>
          </w:p>
        </w:tc>
        <w:tc>
          <w:tcPr>
            <w:tcW w:w="1646" w:type="pct"/>
            <w:vAlign w:val="center"/>
          </w:tcPr>
          <w:p w14:paraId="3136B482" w14:textId="66F16DD3" w:rsidR="00C7615F" w:rsidRPr="00327DB6" w:rsidRDefault="00C7615F" w:rsidP="00D80AB6">
            <w:pPr>
              <w:spacing w:after="0"/>
              <w:rPr>
                <w:rFonts w:ascii="Calibri" w:hAnsi="Calibri" w:cs="Arial"/>
                <w:sz w:val="20"/>
                <w:szCs w:val="20"/>
              </w:rPr>
            </w:pPr>
          </w:p>
        </w:tc>
        <w:tc>
          <w:tcPr>
            <w:tcW w:w="1937" w:type="pct"/>
            <w:vAlign w:val="center"/>
          </w:tcPr>
          <w:p w14:paraId="1AB7A390" w14:textId="4D844900" w:rsidR="00C7615F" w:rsidRPr="00327DB6" w:rsidRDefault="00C7615F" w:rsidP="00D80AB6">
            <w:pPr>
              <w:spacing w:after="0"/>
              <w:rPr>
                <w:rFonts w:ascii="Calibri" w:hAnsi="Calibri" w:cs="Arial"/>
                <w:sz w:val="20"/>
                <w:szCs w:val="20"/>
              </w:rPr>
            </w:pPr>
          </w:p>
        </w:tc>
      </w:tr>
      <w:tr w:rsidR="00C7615F" w:rsidRPr="00327DB6" w14:paraId="7543C397" w14:textId="77777777" w:rsidTr="007C7EC7">
        <w:tc>
          <w:tcPr>
            <w:tcW w:w="1417" w:type="pct"/>
            <w:vAlign w:val="center"/>
          </w:tcPr>
          <w:p w14:paraId="3B74B19A" w14:textId="07F75C3B" w:rsidR="00C7615F" w:rsidRDefault="00742745" w:rsidP="00D80AB6">
            <w:pPr>
              <w:spacing w:after="0"/>
              <w:rPr>
                <w:rFonts w:ascii="Calibri" w:hAnsi="Calibri" w:cs="Arial"/>
                <w:sz w:val="20"/>
                <w:szCs w:val="20"/>
              </w:rPr>
            </w:pPr>
            <w:r>
              <w:rPr>
                <w:rFonts w:ascii="Calibri" w:hAnsi="Calibri" w:cs="Arial"/>
                <w:sz w:val="20"/>
                <w:szCs w:val="20"/>
              </w:rPr>
              <w:t>Data Analyst</w:t>
            </w:r>
          </w:p>
        </w:tc>
        <w:tc>
          <w:tcPr>
            <w:tcW w:w="1646" w:type="pct"/>
            <w:vAlign w:val="center"/>
          </w:tcPr>
          <w:p w14:paraId="06CE36BE" w14:textId="3DCFB65A" w:rsidR="00C7615F" w:rsidRPr="00327DB6" w:rsidRDefault="00C7615F" w:rsidP="00D80AB6">
            <w:pPr>
              <w:spacing w:after="0"/>
              <w:rPr>
                <w:rFonts w:ascii="Calibri" w:hAnsi="Calibri" w:cs="Arial"/>
                <w:sz w:val="20"/>
                <w:szCs w:val="20"/>
              </w:rPr>
            </w:pPr>
          </w:p>
        </w:tc>
        <w:tc>
          <w:tcPr>
            <w:tcW w:w="1937" w:type="pct"/>
            <w:vAlign w:val="center"/>
          </w:tcPr>
          <w:p w14:paraId="3016C9AD" w14:textId="78C878D0" w:rsidR="00C7615F" w:rsidRPr="00327DB6" w:rsidRDefault="00C7615F" w:rsidP="00D80AB6">
            <w:pPr>
              <w:spacing w:after="0"/>
              <w:rPr>
                <w:rFonts w:ascii="Calibri" w:hAnsi="Calibri" w:cs="Arial"/>
                <w:sz w:val="20"/>
                <w:szCs w:val="20"/>
              </w:rPr>
            </w:pPr>
          </w:p>
        </w:tc>
      </w:tr>
      <w:tr w:rsidR="00B509A6" w:rsidRPr="00327DB6" w14:paraId="72A7CB2D" w14:textId="77777777" w:rsidTr="007C7EC7">
        <w:tc>
          <w:tcPr>
            <w:tcW w:w="1417" w:type="pct"/>
            <w:vAlign w:val="center"/>
          </w:tcPr>
          <w:p w14:paraId="3235BC6A" w14:textId="6196F809" w:rsidR="00B509A6" w:rsidRDefault="00B509A6" w:rsidP="00D80AB6">
            <w:pPr>
              <w:spacing w:after="0"/>
              <w:rPr>
                <w:rFonts w:ascii="Calibri" w:hAnsi="Calibri" w:cs="Arial"/>
                <w:sz w:val="20"/>
                <w:szCs w:val="20"/>
              </w:rPr>
            </w:pPr>
            <w:r>
              <w:rPr>
                <w:rFonts w:ascii="Calibri" w:hAnsi="Calibri" w:cs="Arial"/>
                <w:sz w:val="20"/>
                <w:szCs w:val="20"/>
              </w:rPr>
              <w:t xml:space="preserve">IT </w:t>
            </w:r>
            <w:r w:rsidR="009D56B9">
              <w:rPr>
                <w:rFonts w:ascii="Calibri" w:hAnsi="Calibri" w:cs="Arial"/>
                <w:sz w:val="20"/>
                <w:szCs w:val="20"/>
              </w:rPr>
              <w:t>Systems Admin</w:t>
            </w:r>
          </w:p>
        </w:tc>
        <w:tc>
          <w:tcPr>
            <w:tcW w:w="1646" w:type="pct"/>
            <w:vAlign w:val="center"/>
          </w:tcPr>
          <w:p w14:paraId="5289F012" w14:textId="77777777" w:rsidR="00B509A6" w:rsidRPr="00327DB6" w:rsidRDefault="00B509A6" w:rsidP="00D80AB6">
            <w:pPr>
              <w:spacing w:after="0"/>
              <w:rPr>
                <w:rFonts w:ascii="Calibri" w:hAnsi="Calibri" w:cs="Arial"/>
                <w:sz w:val="20"/>
                <w:szCs w:val="20"/>
              </w:rPr>
            </w:pPr>
          </w:p>
        </w:tc>
        <w:tc>
          <w:tcPr>
            <w:tcW w:w="1937" w:type="pct"/>
            <w:vAlign w:val="center"/>
          </w:tcPr>
          <w:p w14:paraId="10CBB9E9" w14:textId="77777777" w:rsidR="00B509A6" w:rsidRPr="00327DB6" w:rsidRDefault="00B509A6" w:rsidP="00D80AB6">
            <w:pPr>
              <w:spacing w:after="0"/>
              <w:rPr>
                <w:rFonts w:ascii="Calibri" w:hAnsi="Calibri" w:cs="Arial"/>
                <w:sz w:val="20"/>
                <w:szCs w:val="20"/>
              </w:rPr>
            </w:pPr>
          </w:p>
        </w:tc>
      </w:tr>
      <w:tr w:rsidR="00804CB9" w:rsidRPr="00327DB6" w14:paraId="031F9A16" w14:textId="77777777" w:rsidTr="007C7EC7">
        <w:tc>
          <w:tcPr>
            <w:tcW w:w="1417" w:type="pct"/>
            <w:vAlign w:val="center"/>
          </w:tcPr>
          <w:p w14:paraId="1EA28AC0" w14:textId="69BD8686" w:rsidR="00804CB9" w:rsidRDefault="00804CB9" w:rsidP="00D80AB6">
            <w:pPr>
              <w:spacing w:after="0"/>
              <w:rPr>
                <w:rFonts w:ascii="Calibri" w:hAnsi="Calibri" w:cs="Arial"/>
                <w:sz w:val="20"/>
                <w:szCs w:val="20"/>
              </w:rPr>
            </w:pPr>
            <w:r>
              <w:rPr>
                <w:rFonts w:ascii="Calibri" w:hAnsi="Calibri" w:cs="Arial"/>
                <w:sz w:val="20"/>
                <w:szCs w:val="20"/>
              </w:rPr>
              <w:t>External Quality Assurance</w:t>
            </w:r>
          </w:p>
        </w:tc>
        <w:tc>
          <w:tcPr>
            <w:tcW w:w="1646" w:type="pct"/>
            <w:vAlign w:val="center"/>
          </w:tcPr>
          <w:p w14:paraId="5CB1B78C" w14:textId="77777777" w:rsidR="00804CB9" w:rsidRPr="00327DB6" w:rsidRDefault="00804CB9" w:rsidP="00D80AB6">
            <w:pPr>
              <w:spacing w:after="0"/>
              <w:rPr>
                <w:rFonts w:ascii="Calibri" w:hAnsi="Calibri" w:cs="Arial"/>
                <w:sz w:val="20"/>
                <w:szCs w:val="20"/>
              </w:rPr>
            </w:pPr>
          </w:p>
        </w:tc>
        <w:tc>
          <w:tcPr>
            <w:tcW w:w="1937" w:type="pct"/>
            <w:vAlign w:val="center"/>
          </w:tcPr>
          <w:p w14:paraId="28DB60DC" w14:textId="77777777" w:rsidR="00804CB9" w:rsidRPr="00327DB6" w:rsidRDefault="00804CB9" w:rsidP="00D80AB6">
            <w:pPr>
              <w:spacing w:after="0"/>
              <w:rPr>
                <w:rFonts w:ascii="Calibri" w:hAnsi="Calibri" w:cs="Arial"/>
                <w:sz w:val="20"/>
                <w:szCs w:val="20"/>
              </w:rPr>
            </w:pPr>
          </w:p>
        </w:tc>
      </w:tr>
      <w:tr w:rsidR="00C7615F" w:rsidRPr="00327DB6" w14:paraId="02536152" w14:textId="77777777" w:rsidTr="007C7EC7">
        <w:tc>
          <w:tcPr>
            <w:tcW w:w="1417" w:type="pct"/>
            <w:vAlign w:val="center"/>
          </w:tcPr>
          <w:p w14:paraId="43B37E94" w14:textId="5804F580" w:rsidR="00C7615F" w:rsidRDefault="00B509A6" w:rsidP="00D80AB6">
            <w:pPr>
              <w:spacing w:after="0"/>
              <w:rPr>
                <w:rFonts w:ascii="Calibri" w:hAnsi="Calibri" w:cs="Arial"/>
                <w:sz w:val="20"/>
                <w:szCs w:val="20"/>
              </w:rPr>
            </w:pPr>
            <w:r>
              <w:rPr>
                <w:rFonts w:ascii="Calibri" w:hAnsi="Calibri" w:cs="Arial"/>
                <w:sz w:val="20"/>
                <w:szCs w:val="20"/>
              </w:rPr>
              <w:t>External Technical Expert</w:t>
            </w:r>
          </w:p>
        </w:tc>
        <w:tc>
          <w:tcPr>
            <w:tcW w:w="1646" w:type="pct"/>
            <w:vAlign w:val="center"/>
          </w:tcPr>
          <w:p w14:paraId="580BBE05" w14:textId="185D1A23" w:rsidR="00C7615F" w:rsidRPr="00327DB6" w:rsidRDefault="00C7615F" w:rsidP="00D80AB6">
            <w:pPr>
              <w:spacing w:after="0"/>
              <w:rPr>
                <w:rFonts w:ascii="Calibri" w:hAnsi="Calibri" w:cs="Arial"/>
                <w:sz w:val="20"/>
                <w:szCs w:val="20"/>
              </w:rPr>
            </w:pPr>
          </w:p>
        </w:tc>
        <w:tc>
          <w:tcPr>
            <w:tcW w:w="1937" w:type="pct"/>
            <w:vAlign w:val="center"/>
          </w:tcPr>
          <w:p w14:paraId="55859FE1" w14:textId="097CEB57" w:rsidR="00C7615F" w:rsidRPr="00327DB6" w:rsidRDefault="00C7615F" w:rsidP="00D80AB6">
            <w:pPr>
              <w:spacing w:after="0"/>
              <w:rPr>
                <w:rFonts w:ascii="Calibri" w:hAnsi="Calibri" w:cs="Arial"/>
                <w:sz w:val="20"/>
                <w:szCs w:val="20"/>
              </w:rPr>
            </w:pPr>
          </w:p>
        </w:tc>
      </w:tr>
      <w:tr w:rsidR="00B509A6" w:rsidRPr="00327DB6" w14:paraId="31E7ECB3" w14:textId="77777777" w:rsidTr="007C7EC7">
        <w:tc>
          <w:tcPr>
            <w:tcW w:w="1417" w:type="pct"/>
            <w:vAlign w:val="center"/>
          </w:tcPr>
          <w:p w14:paraId="120C6E99" w14:textId="68900925" w:rsidR="00B509A6" w:rsidRDefault="00B509A6" w:rsidP="00B509A6">
            <w:pPr>
              <w:spacing w:after="0"/>
              <w:rPr>
                <w:rFonts w:ascii="Calibri" w:hAnsi="Calibri" w:cs="Arial"/>
                <w:sz w:val="20"/>
                <w:szCs w:val="20"/>
              </w:rPr>
            </w:pPr>
            <w:r>
              <w:rPr>
                <w:rFonts w:ascii="Calibri" w:hAnsi="Calibri" w:cs="Arial"/>
                <w:sz w:val="20"/>
                <w:szCs w:val="20"/>
              </w:rPr>
              <w:t>External Technical Expert</w:t>
            </w:r>
          </w:p>
        </w:tc>
        <w:tc>
          <w:tcPr>
            <w:tcW w:w="1646" w:type="pct"/>
            <w:vAlign w:val="center"/>
          </w:tcPr>
          <w:p w14:paraId="01FB944A" w14:textId="77777777" w:rsidR="00B509A6" w:rsidRPr="00327DB6" w:rsidRDefault="00B509A6" w:rsidP="00B509A6">
            <w:pPr>
              <w:spacing w:after="0"/>
              <w:rPr>
                <w:rFonts w:ascii="Calibri" w:hAnsi="Calibri" w:cs="Arial"/>
                <w:sz w:val="20"/>
                <w:szCs w:val="20"/>
              </w:rPr>
            </w:pPr>
          </w:p>
        </w:tc>
        <w:tc>
          <w:tcPr>
            <w:tcW w:w="1937" w:type="pct"/>
            <w:vAlign w:val="center"/>
          </w:tcPr>
          <w:p w14:paraId="2B7490E8" w14:textId="77777777" w:rsidR="00B509A6" w:rsidRPr="00327DB6" w:rsidRDefault="00B509A6" w:rsidP="00B509A6">
            <w:pPr>
              <w:spacing w:after="0"/>
              <w:rPr>
                <w:rFonts w:ascii="Calibri" w:hAnsi="Calibri" w:cs="Arial"/>
                <w:sz w:val="20"/>
                <w:szCs w:val="20"/>
              </w:rPr>
            </w:pPr>
          </w:p>
        </w:tc>
      </w:tr>
      <w:tr w:rsidR="00B509A6" w:rsidRPr="00327DB6" w14:paraId="054F854E" w14:textId="77777777" w:rsidTr="007C7EC7">
        <w:tc>
          <w:tcPr>
            <w:tcW w:w="1417" w:type="pct"/>
            <w:vAlign w:val="center"/>
          </w:tcPr>
          <w:p w14:paraId="37F4007E" w14:textId="31C3F7DF" w:rsidR="00B509A6" w:rsidRDefault="009D56B9" w:rsidP="00B509A6">
            <w:pPr>
              <w:spacing w:after="0"/>
              <w:rPr>
                <w:rFonts w:ascii="Calibri" w:hAnsi="Calibri" w:cs="Arial"/>
                <w:sz w:val="20"/>
                <w:szCs w:val="20"/>
              </w:rPr>
            </w:pPr>
            <w:r>
              <w:rPr>
                <w:rFonts w:ascii="Calibri" w:hAnsi="Calibri" w:cs="Arial"/>
                <w:sz w:val="20"/>
                <w:szCs w:val="20"/>
              </w:rPr>
              <w:t>Oversight Lead</w:t>
            </w:r>
          </w:p>
        </w:tc>
        <w:tc>
          <w:tcPr>
            <w:tcW w:w="1646" w:type="pct"/>
            <w:vAlign w:val="center"/>
          </w:tcPr>
          <w:p w14:paraId="26C3BD90" w14:textId="77777777" w:rsidR="00B509A6" w:rsidRPr="00327DB6" w:rsidRDefault="00B509A6" w:rsidP="00B509A6">
            <w:pPr>
              <w:spacing w:after="0"/>
              <w:rPr>
                <w:rFonts w:ascii="Calibri" w:hAnsi="Calibri" w:cs="Arial"/>
                <w:sz w:val="20"/>
                <w:szCs w:val="20"/>
              </w:rPr>
            </w:pPr>
          </w:p>
        </w:tc>
        <w:tc>
          <w:tcPr>
            <w:tcW w:w="1937" w:type="pct"/>
            <w:vAlign w:val="center"/>
          </w:tcPr>
          <w:p w14:paraId="3E4C0458" w14:textId="77777777" w:rsidR="00B509A6" w:rsidRPr="00327DB6" w:rsidRDefault="00B509A6" w:rsidP="00B509A6">
            <w:pPr>
              <w:spacing w:after="0"/>
              <w:rPr>
                <w:rFonts w:ascii="Calibri" w:hAnsi="Calibri" w:cs="Arial"/>
                <w:sz w:val="20"/>
                <w:szCs w:val="20"/>
              </w:rPr>
            </w:pPr>
          </w:p>
        </w:tc>
      </w:tr>
      <w:tr w:rsidR="00B509A6" w:rsidRPr="00327DB6" w14:paraId="5B1E20D0" w14:textId="77777777" w:rsidTr="007C7EC7">
        <w:tc>
          <w:tcPr>
            <w:tcW w:w="1417" w:type="pct"/>
            <w:vAlign w:val="center"/>
          </w:tcPr>
          <w:p w14:paraId="7CCEA40F" w14:textId="4EAEB8CA" w:rsidR="00B509A6" w:rsidRDefault="007C7EC7" w:rsidP="00B509A6">
            <w:pPr>
              <w:spacing w:after="0"/>
              <w:rPr>
                <w:rFonts w:ascii="Calibri" w:hAnsi="Calibri" w:cs="Arial"/>
                <w:sz w:val="20"/>
                <w:szCs w:val="20"/>
              </w:rPr>
            </w:pPr>
            <w:r>
              <w:rPr>
                <w:rFonts w:ascii="Calibri" w:hAnsi="Calibri" w:cs="Arial"/>
                <w:sz w:val="20"/>
                <w:szCs w:val="20"/>
              </w:rPr>
              <w:t>Technical Partner</w:t>
            </w:r>
          </w:p>
        </w:tc>
        <w:tc>
          <w:tcPr>
            <w:tcW w:w="1646" w:type="pct"/>
            <w:vAlign w:val="center"/>
          </w:tcPr>
          <w:p w14:paraId="1E78C2A5" w14:textId="77777777" w:rsidR="00B509A6" w:rsidRPr="00327DB6" w:rsidRDefault="00B509A6" w:rsidP="00B509A6">
            <w:pPr>
              <w:spacing w:after="0"/>
              <w:rPr>
                <w:rFonts w:ascii="Calibri" w:hAnsi="Calibri" w:cs="Arial"/>
                <w:sz w:val="20"/>
                <w:szCs w:val="20"/>
              </w:rPr>
            </w:pPr>
          </w:p>
        </w:tc>
        <w:tc>
          <w:tcPr>
            <w:tcW w:w="1937" w:type="pct"/>
            <w:vAlign w:val="center"/>
          </w:tcPr>
          <w:p w14:paraId="19CFFCB3" w14:textId="77777777" w:rsidR="00B509A6" w:rsidRPr="00327DB6" w:rsidRDefault="00B509A6" w:rsidP="00B509A6">
            <w:pPr>
              <w:spacing w:after="0"/>
              <w:rPr>
                <w:rFonts w:ascii="Calibri" w:hAnsi="Calibri" w:cs="Arial"/>
                <w:sz w:val="20"/>
                <w:szCs w:val="20"/>
              </w:rPr>
            </w:pPr>
          </w:p>
        </w:tc>
      </w:tr>
      <w:tr w:rsidR="007C7EC7" w:rsidRPr="00327DB6" w14:paraId="4683248F" w14:textId="77777777" w:rsidTr="007C7EC7">
        <w:tc>
          <w:tcPr>
            <w:tcW w:w="1417" w:type="pct"/>
            <w:vAlign w:val="center"/>
          </w:tcPr>
          <w:p w14:paraId="24428CCF" w14:textId="51A4F607" w:rsidR="007C7EC7" w:rsidRDefault="007C7EC7" w:rsidP="007C7EC7">
            <w:pPr>
              <w:spacing w:after="0"/>
              <w:rPr>
                <w:rFonts w:ascii="Calibri" w:hAnsi="Calibri" w:cs="Arial"/>
                <w:sz w:val="20"/>
                <w:szCs w:val="20"/>
              </w:rPr>
            </w:pPr>
            <w:r>
              <w:rPr>
                <w:rFonts w:ascii="Calibri" w:hAnsi="Calibri" w:cs="Arial"/>
                <w:sz w:val="20"/>
                <w:szCs w:val="20"/>
              </w:rPr>
              <w:t>Technical Partner</w:t>
            </w:r>
          </w:p>
        </w:tc>
        <w:tc>
          <w:tcPr>
            <w:tcW w:w="1646" w:type="pct"/>
            <w:vAlign w:val="center"/>
          </w:tcPr>
          <w:p w14:paraId="2820A5E9" w14:textId="77777777" w:rsidR="007C7EC7" w:rsidRPr="00327DB6" w:rsidRDefault="007C7EC7" w:rsidP="007C7EC7">
            <w:pPr>
              <w:spacing w:after="0"/>
              <w:rPr>
                <w:rFonts w:ascii="Calibri" w:hAnsi="Calibri" w:cs="Arial"/>
                <w:sz w:val="20"/>
                <w:szCs w:val="20"/>
              </w:rPr>
            </w:pPr>
          </w:p>
        </w:tc>
        <w:tc>
          <w:tcPr>
            <w:tcW w:w="1937" w:type="pct"/>
            <w:vAlign w:val="center"/>
          </w:tcPr>
          <w:p w14:paraId="0789A4C7" w14:textId="77777777" w:rsidR="007C7EC7" w:rsidRPr="00327DB6" w:rsidRDefault="007C7EC7" w:rsidP="007C7EC7">
            <w:pPr>
              <w:spacing w:after="0"/>
              <w:rPr>
                <w:rFonts w:ascii="Calibri" w:hAnsi="Calibri" w:cs="Arial"/>
                <w:sz w:val="20"/>
                <w:szCs w:val="20"/>
              </w:rPr>
            </w:pPr>
          </w:p>
        </w:tc>
      </w:tr>
      <w:tr w:rsidR="007C7EC7" w:rsidRPr="00327DB6" w14:paraId="5BE39E7A" w14:textId="77777777" w:rsidTr="007C7EC7">
        <w:tc>
          <w:tcPr>
            <w:tcW w:w="1417" w:type="pct"/>
            <w:vAlign w:val="center"/>
          </w:tcPr>
          <w:p w14:paraId="485D1568" w14:textId="407F5B03" w:rsidR="007C7EC7" w:rsidRDefault="007C7EC7" w:rsidP="007C7EC7">
            <w:pPr>
              <w:spacing w:after="0"/>
              <w:rPr>
                <w:rFonts w:ascii="Calibri" w:hAnsi="Calibri" w:cs="Arial"/>
                <w:sz w:val="20"/>
                <w:szCs w:val="20"/>
              </w:rPr>
            </w:pPr>
            <w:r>
              <w:rPr>
                <w:rFonts w:ascii="Calibri" w:hAnsi="Calibri" w:cs="Arial"/>
                <w:sz w:val="20"/>
                <w:szCs w:val="20"/>
              </w:rPr>
              <w:t>Technical Partner</w:t>
            </w:r>
          </w:p>
        </w:tc>
        <w:tc>
          <w:tcPr>
            <w:tcW w:w="1646" w:type="pct"/>
            <w:vAlign w:val="center"/>
          </w:tcPr>
          <w:p w14:paraId="360B0B4D" w14:textId="77777777" w:rsidR="007C7EC7" w:rsidRPr="00327DB6" w:rsidRDefault="007C7EC7" w:rsidP="007C7EC7">
            <w:pPr>
              <w:spacing w:after="0"/>
              <w:rPr>
                <w:rFonts w:ascii="Calibri" w:hAnsi="Calibri" w:cs="Arial"/>
                <w:sz w:val="20"/>
                <w:szCs w:val="20"/>
              </w:rPr>
            </w:pPr>
          </w:p>
        </w:tc>
        <w:tc>
          <w:tcPr>
            <w:tcW w:w="1937" w:type="pct"/>
            <w:vAlign w:val="center"/>
          </w:tcPr>
          <w:p w14:paraId="60BD5E9D" w14:textId="77777777" w:rsidR="007C7EC7" w:rsidRPr="00327DB6" w:rsidRDefault="007C7EC7" w:rsidP="007C7EC7">
            <w:pPr>
              <w:spacing w:after="0"/>
              <w:rPr>
                <w:rFonts w:ascii="Calibri" w:hAnsi="Calibri" w:cs="Arial"/>
                <w:sz w:val="20"/>
                <w:szCs w:val="20"/>
              </w:rPr>
            </w:pPr>
          </w:p>
        </w:tc>
      </w:tr>
      <w:tr w:rsidR="007C7EC7" w:rsidRPr="00327DB6" w14:paraId="4CF7E9D6" w14:textId="77777777" w:rsidTr="002F2A77">
        <w:tc>
          <w:tcPr>
            <w:tcW w:w="1417" w:type="pct"/>
            <w:tcBorders>
              <w:bottom w:val="single" w:sz="4" w:space="0" w:color="auto"/>
            </w:tcBorders>
            <w:vAlign w:val="center"/>
          </w:tcPr>
          <w:p w14:paraId="5B3322BC" w14:textId="074D244D" w:rsidR="007C7EC7" w:rsidRDefault="007C7EC7" w:rsidP="00B509A6">
            <w:pPr>
              <w:spacing w:after="0"/>
              <w:rPr>
                <w:rFonts w:ascii="Calibri" w:hAnsi="Calibri" w:cs="Arial"/>
                <w:sz w:val="20"/>
                <w:szCs w:val="20"/>
              </w:rPr>
            </w:pPr>
            <w:r>
              <w:rPr>
                <w:rFonts w:ascii="Calibri" w:hAnsi="Calibri" w:cs="Arial"/>
                <w:sz w:val="20"/>
                <w:szCs w:val="20"/>
              </w:rPr>
              <w:t>Funding Partner</w:t>
            </w:r>
          </w:p>
        </w:tc>
        <w:tc>
          <w:tcPr>
            <w:tcW w:w="1646" w:type="pct"/>
            <w:tcBorders>
              <w:bottom w:val="single" w:sz="4" w:space="0" w:color="auto"/>
            </w:tcBorders>
            <w:vAlign w:val="center"/>
          </w:tcPr>
          <w:p w14:paraId="53C85D10" w14:textId="77777777" w:rsidR="007C7EC7" w:rsidRPr="00327DB6" w:rsidRDefault="007C7EC7" w:rsidP="00B509A6">
            <w:pPr>
              <w:spacing w:after="0"/>
              <w:rPr>
                <w:rFonts w:ascii="Calibri" w:hAnsi="Calibri" w:cs="Arial"/>
                <w:sz w:val="20"/>
                <w:szCs w:val="20"/>
              </w:rPr>
            </w:pPr>
          </w:p>
        </w:tc>
        <w:tc>
          <w:tcPr>
            <w:tcW w:w="1937" w:type="pct"/>
            <w:tcBorders>
              <w:bottom w:val="single" w:sz="4" w:space="0" w:color="auto"/>
            </w:tcBorders>
            <w:vAlign w:val="center"/>
          </w:tcPr>
          <w:p w14:paraId="48A715B0" w14:textId="77777777" w:rsidR="007C7EC7" w:rsidRPr="00327DB6" w:rsidRDefault="007C7EC7" w:rsidP="00B509A6">
            <w:pPr>
              <w:spacing w:after="0"/>
              <w:rPr>
                <w:rFonts w:ascii="Calibri" w:hAnsi="Calibri" w:cs="Arial"/>
                <w:sz w:val="20"/>
                <w:szCs w:val="20"/>
              </w:rPr>
            </w:pPr>
          </w:p>
        </w:tc>
      </w:tr>
      <w:tr w:rsidR="007C7EC7" w:rsidRPr="00327DB6" w14:paraId="3BE996FF" w14:textId="77777777" w:rsidTr="007C7EC7">
        <w:tc>
          <w:tcPr>
            <w:tcW w:w="1417" w:type="pct"/>
            <w:vAlign w:val="center"/>
          </w:tcPr>
          <w:p w14:paraId="3728B19D" w14:textId="77777777" w:rsidR="007C7EC7" w:rsidRDefault="007C7EC7" w:rsidP="00D80AB6">
            <w:pPr>
              <w:spacing w:after="0"/>
              <w:rPr>
                <w:rFonts w:ascii="Calibri" w:hAnsi="Calibri" w:cs="Arial"/>
                <w:sz w:val="20"/>
                <w:szCs w:val="20"/>
              </w:rPr>
            </w:pPr>
            <w:r>
              <w:rPr>
                <w:rFonts w:ascii="Calibri" w:hAnsi="Calibri" w:cs="Arial"/>
                <w:sz w:val="20"/>
                <w:szCs w:val="20"/>
              </w:rPr>
              <w:t>Funding Partner</w:t>
            </w:r>
          </w:p>
        </w:tc>
        <w:tc>
          <w:tcPr>
            <w:tcW w:w="1646" w:type="pct"/>
            <w:vAlign w:val="center"/>
          </w:tcPr>
          <w:p w14:paraId="2F32AA47" w14:textId="77777777" w:rsidR="007C7EC7" w:rsidRPr="00327DB6" w:rsidRDefault="007C7EC7" w:rsidP="00D80AB6">
            <w:pPr>
              <w:spacing w:after="0"/>
              <w:rPr>
                <w:rFonts w:ascii="Calibri" w:hAnsi="Calibri" w:cs="Arial"/>
                <w:sz w:val="20"/>
                <w:szCs w:val="20"/>
              </w:rPr>
            </w:pPr>
          </w:p>
        </w:tc>
        <w:tc>
          <w:tcPr>
            <w:tcW w:w="1937" w:type="pct"/>
            <w:vAlign w:val="center"/>
          </w:tcPr>
          <w:p w14:paraId="45BB4241" w14:textId="77777777" w:rsidR="007C7EC7" w:rsidRPr="00327DB6" w:rsidRDefault="007C7EC7" w:rsidP="00D80AB6">
            <w:pPr>
              <w:spacing w:after="0"/>
              <w:rPr>
                <w:rFonts w:ascii="Calibri" w:hAnsi="Calibri" w:cs="Arial"/>
                <w:sz w:val="20"/>
                <w:szCs w:val="20"/>
              </w:rPr>
            </w:pPr>
          </w:p>
        </w:tc>
      </w:tr>
    </w:tbl>
    <w:p w14:paraId="573733AB" w14:textId="77777777" w:rsidR="00C7615F" w:rsidRDefault="00C7615F" w:rsidP="00D32246">
      <w:pPr>
        <w:rPr>
          <w:rFonts w:ascii="Calibri" w:hAnsi="Calibri" w:cs="Arial"/>
        </w:rPr>
      </w:pPr>
    </w:p>
    <w:p w14:paraId="4D48D86D" w14:textId="6B207B6D" w:rsidR="00BF7E9D" w:rsidRDefault="007C7EC7" w:rsidP="00BF7E9D">
      <w:pPr>
        <w:rPr>
          <w:rFonts w:ascii="Calibri" w:hAnsi="Calibri"/>
          <w:color w:val="EE0000"/>
        </w:rPr>
      </w:pPr>
      <w:r>
        <w:rPr>
          <w:rFonts w:ascii="Calibri" w:hAnsi="Calibri"/>
          <w:color w:val="EE0000"/>
        </w:rPr>
        <w:t xml:space="preserve">Additional </w:t>
      </w:r>
      <w:r w:rsidR="005B4C5F">
        <w:rPr>
          <w:rFonts w:ascii="Calibri" w:hAnsi="Calibri"/>
          <w:color w:val="EE0000"/>
        </w:rPr>
        <w:t>content omitted</w:t>
      </w:r>
      <w:r w:rsidR="00BF7E9D" w:rsidRPr="00BF7E9D">
        <w:rPr>
          <w:rFonts w:ascii="Calibri" w:hAnsi="Calibri"/>
          <w:color w:val="EE0000"/>
        </w:rPr>
        <w:t xml:space="preserve"> for this section.</w:t>
      </w:r>
    </w:p>
    <w:p w14:paraId="28D52EFA" w14:textId="77777777" w:rsidR="00FA6AE2" w:rsidRDefault="00FA6AE2" w:rsidP="00BF7E9D">
      <w:pPr>
        <w:rPr>
          <w:rFonts w:ascii="Calibri" w:hAnsi="Calibri"/>
        </w:rPr>
      </w:pPr>
    </w:p>
    <w:p w14:paraId="24D49916" w14:textId="77777777" w:rsidR="00FA6AE2" w:rsidRDefault="00FA6AE2" w:rsidP="00BF7E9D">
      <w:pPr>
        <w:rPr>
          <w:rFonts w:ascii="Calibri" w:hAnsi="Calibri"/>
        </w:rPr>
        <w:sectPr w:rsidR="00FA6AE2" w:rsidSect="002E5D64">
          <w:headerReference w:type="default" r:id="rId15"/>
          <w:footerReference w:type="even" r:id="rId16"/>
          <w:footerReference w:type="default" r:id="rId17"/>
          <w:headerReference w:type="first" r:id="rId18"/>
          <w:pgSz w:w="11906" w:h="16838" w:code="9"/>
          <w:pgMar w:top="1440" w:right="1440" w:bottom="1440" w:left="1440" w:header="720" w:footer="720" w:gutter="0"/>
          <w:cols w:space="720"/>
          <w:titlePg/>
          <w:docGrid w:linePitch="360"/>
        </w:sectPr>
      </w:pPr>
    </w:p>
    <w:p w14:paraId="096F595E" w14:textId="4EE6C922" w:rsidR="00BF7E9D" w:rsidRDefault="00BF7E9D" w:rsidP="00FA6AE2">
      <w:pPr>
        <w:pStyle w:val="Heading1"/>
        <w:spacing w:before="0"/>
      </w:pPr>
      <w:bookmarkStart w:id="37" w:name="_Toc216958716"/>
      <w:r>
        <w:lastRenderedPageBreak/>
        <w:t>Budget</w:t>
      </w:r>
      <w:bookmarkEnd w:id="37"/>
    </w:p>
    <w:p w14:paraId="6D546F48" w14:textId="6A94A9EA" w:rsidR="006F4C73" w:rsidRDefault="006F4C73" w:rsidP="006F4C73">
      <w:pPr>
        <w:pStyle w:val="ListParagraph"/>
        <w:numPr>
          <w:ilvl w:val="0"/>
          <w:numId w:val="33"/>
        </w:numPr>
        <w:rPr>
          <w:rFonts w:ascii="Calibri" w:hAnsi="Calibri" w:cs="Arial"/>
          <w:i/>
          <w:iCs/>
          <w:color w:val="0070C0"/>
        </w:rPr>
      </w:pPr>
      <w:r>
        <w:rPr>
          <w:rFonts w:ascii="Calibri" w:hAnsi="Calibri" w:cs="Arial"/>
          <w:i/>
          <w:iCs/>
          <w:color w:val="0070C0"/>
        </w:rPr>
        <w:t>Provide a summary of the budget by cost category</w:t>
      </w:r>
      <w:r w:rsidR="00DB0500">
        <w:rPr>
          <w:rFonts w:ascii="Calibri" w:hAnsi="Calibri" w:cs="Arial"/>
          <w:i/>
          <w:iCs/>
          <w:color w:val="0070C0"/>
        </w:rPr>
        <w:t xml:space="preserve"> and indicate the total cost for the assessment</w:t>
      </w:r>
      <w:r>
        <w:rPr>
          <w:rFonts w:ascii="Calibri" w:hAnsi="Calibri" w:cs="Arial"/>
          <w:i/>
          <w:iCs/>
          <w:color w:val="0070C0"/>
        </w:rPr>
        <w:t>.</w:t>
      </w:r>
    </w:p>
    <w:p w14:paraId="7DED3EC8" w14:textId="53AC43D0" w:rsidR="006F4C73" w:rsidRDefault="006F4C73" w:rsidP="006F4C73">
      <w:pPr>
        <w:pStyle w:val="ListParagraph"/>
        <w:numPr>
          <w:ilvl w:val="0"/>
          <w:numId w:val="33"/>
        </w:numPr>
        <w:rPr>
          <w:rFonts w:ascii="Calibri" w:hAnsi="Calibri" w:cs="Arial"/>
          <w:i/>
          <w:iCs/>
          <w:color w:val="0070C0"/>
        </w:rPr>
      </w:pPr>
      <w:r>
        <w:rPr>
          <w:rFonts w:ascii="Calibri" w:hAnsi="Calibri" w:cs="Arial"/>
          <w:i/>
          <w:iCs/>
          <w:color w:val="0070C0"/>
        </w:rPr>
        <w:t xml:space="preserve">Note </w:t>
      </w:r>
      <w:r w:rsidR="00807305">
        <w:rPr>
          <w:rFonts w:ascii="Calibri" w:hAnsi="Calibri" w:cs="Arial"/>
          <w:i/>
          <w:iCs/>
          <w:color w:val="0070C0"/>
        </w:rPr>
        <w:t>the funding source(s) and/or funding mechanism(s).</w:t>
      </w:r>
    </w:p>
    <w:p w14:paraId="7D8F1C45" w14:textId="0B945F00" w:rsidR="00FA6AE2" w:rsidRDefault="00602F03" w:rsidP="00FA6AE2">
      <w:r>
        <w:t>A summary of the budget by cost and activity categories is presented below.</w:t>
      </w:r>
    </w:p>
    <w:tbl>
      <w:tblPr>
        <w:tblStyle w:val="TableGrid12"/>
        <w:tblW w:w="0" w:type="auto"/>
        <w:jc w:val="center"/>
        <w:tblInd w:w="0" w:type="dxa"/>
        <w:tblLayout w:type="fixed"/>
        <w:tblCellMar>
          <w:left w:w="28" w:type="dxa"/>
          <w:right w:w="28" w:type="dxa"/>
        </w:tblCellMar>
        <w:tblLook w:val="04A0" w:firstRow="1" w:lastRow="0" w:firstColumn="1" w:lastColumn="0" w:noHBand="0" w:noVBand="1"/>
      </w:tblPr>
      <w:tblGrid>
        <w:gridCol w:w="1390"/>
        <w:gridCol w:w="1966"/>
        <w:gridCol w:w="1197"/>
        <w:gridCol w:w="1224"/>
        <w:gridCol w:w="1027"/>
        <w:gridCol w:w="1418"/>
        <w:gridCol w:w="1134"/>
        <w:gridCol w:w="1134"/>
        <w:gridCol w:w="1134"/>
        <w:gridCol w:w="992"/>
        <w:gridCol w:w="1337"/>
      </w:tblGrid>
      <w:tr w:rsidR="00DB0500" w:rsidRPr="009E41FF" w14:paraId="6DD50520" w14:textId="77777777" w:rsidTr="00842E4D">
        <w:trPr>
          <w:trHeight w:val="323"/>
          <w:tblHeader/>
          <w:jc w:val="center"/>
        </w:trPr>
        <w:tc>
          <w:tcPr>
            <w:tcW w:w="1390" w:type="dxa"/>
            <w:tcBorders>
              <w:top w:val="nil"/>
              <w:left w:val="nil"/>
              <w:bottom w:val="nil"/>
              <w:right w:val="nil"/>
            </w:tcBorders>
            <w:shd w:val="clear" w:color="auto" w:fill="FFFFFF" w:themeFill="background1"/>
            <w:vAlign w:val="center"/>
          </w:tcPr>
          <w:p w14:paraId="336CFBEC" w14:textId="22BD6725" w:rsidR="00DB0500" w:rsidRPr="00DB0500" w:rsidRDefault="00DB0500" w:rsidP="00DB0500">
            <w:pPr>
              <w:jc w:val="center"/>
              <w:rPr>
                <w:rFonts w:asciiTheme="minorHAnsi" w:eastAsia="Malgun Gothic" w:hAnsiTheme="minorHAnsi" w:cstheme="minorHAnsi"/>
                <w:sz w:val="20"/>
                <w:szCs w:val="20"/>
                <w:lang w:val="en-GB"/>
              </w:rPr>
            </w:pPr>
          </w:p>
        </w:tc>
        <w:tc>
          <w:tcPr>
            <w:tcW w:w="1966" w:type="dxa"/>
            <w:tcBorders>
              <w:top w:val="nil"/>
              <w:left w:val="nil"/>
              <w:bottom w:val="nil"/>
              <w:right w:val="single" w:sz="4" w:space="0" w:color="auto"/>
            </w:tcBorders>
            <w:shd w:val="clear" w:color="auto" w:fill="FFFFFF" w:themeFill="background1"/>
            <w:vAlign w:val="center"/>
          </w:tcPr>
          <w:p w14:paraId="7ED61A09" w14:textId="77777777" w:rsidR="00DB0500" w:rsidRPr="00DB0500" w:rsidRDefault="00DB0500" w:rsidP="00DB0500">
            <w:pPr>
              <w:jc w:val="center"/>
              <w:rPr>
                <w:rFonts w:asciiTheme="minorHAnsi" w:eastAsia="Malgun Gothic" w:hAnsiTheme="minorHAnsi" w:cstheme="minorHAnsi"/>
                <w:sz w:val="20"/>
                <w:szCs w:val="20"/>
                <w:lang w:val="en-GB"/>
              </w:rPr>
            </w:pPr>
          </w:p>
        </w:tc>
        <w:tc>
          <w:tcPr>
            <w:tcW w:w="10597" w:type="dxa"/>
            <w:gridSpan w:val="9"/>
            <w:tcBorders>
              <w:top w:val="single" w:sz="4" w:space="0" w:color="auto"/>
              <w:left w:val="single" w:sz="4" w:space="0" w:color="auto"/>
              <w:bottom w:val="single" w:sz="4" w:space="0" w:color="auto"/>
              <w:right w:val="single" w:sz="4" w:space="0" w:color="auto"/>
            </w:tcBorders>
            <w:shd w:val="clear" w:color="auto" w:fill="D9D9D9"/>
            <w:vAlign w:val="center"/>
          </w:tcPr>
          <w:p w14:paraId="206F6DD3" w14:textId="0D23EA3E" w:rsidR="00DB0500" w:rsidRPr="009E41FF" w:rsidRDefault="00DB0500" w:rsidP="00D80AB6">
            <w:pPr>
              <w:jc w:val="center"/>
              <w:rPr>
                <w:rFonts w:asciiTheme="minorHAnsi" w:eastAsia="Malgun Gothic" w:hAnsiTheme="minorHAnsi" w:cstheme="minorHAnsi"/>
                <w:b/>
                <w:bCs/>
                <w:sz w:val="20"/>
                <w:szCs w:val="20"/>
                <w:lang w:val="en-GB"/>
              </w:rPr>
            </w:pPr>
            <w:r w:rsidRPr="009E41FF">
              <w:rPr>
                <w:rFonts w:asciiTheme="minorHAnsi" w:eastAsia="Malgun Gothic" w:hAnsiTheme="minorHAnsi" w:cstheme="minorHAnsi"/>
                <w:b/>
                <w:bCs/>
                <w:sz w:val="20"/>
                <w:szCs w:val="20"/>
                <w:lang w:val="en-GB"/>
              </w:rPr>
              <w:t>Activity categories</w:t>
            </w:r>
          </w:p>
        </w:tc>
      </w:tr>
      <w:tr w:rsidR="00044C6E" w:rsidRPr="009E41FF" w14:paraId="661D02DF" w14:textId="77777777" w:rsidTr="00842E4D">
        <w:trPr>
          <w:trHeight w:val="323"/>
          <w:tblHeader/>
          <w:jc w:val="center"/>
        </w:trPr>
        <w:tc>
          <w:tcPr>
            <w:tcW w:w="1390" w:type="dxa"/>
            <w:tcBorders>
              <w:top w:val="nil"/>
              <w:left w:val="nil"/>
              <w:bottom w:val="single" w:sz="4" w:space="0" w:color="auto"/>
              <w:right w:val="nil"/>
            </w:tcBorders>
            <w:shd w:val="clear" w:color="auto" w:fill="FFFFFF" w:themeFill="background1"/>
            <w:vAlign w:val="center"/>
            <w:hideMark/>
          </w:tcPr>
          <w:p w14:paraId="36221788" w14:textId="4957C7C3" w:rsidR="00044C6E" w:rsidRPr="00DB0500" w:rsidRDefault="00044C6E" w:rsidP="00DB0500">
            <w:pPr>
              <w:jc w:val="center"/>
              <w:rPr>
                <w:rFonts w:asciiTheme="minorHAnsi" w:eastAsia="Malgun Gothic" w:hAnsiTheme="minorHAnsi" w:cstheme="minorHAnsi"/>
                <w:iCs/>
                <w:sz w:val="20"/>
                <w:szCs w:val="20"/>
                <w:lang w:val="en-GB"/>
              </w:rPr>
            </w:pPr>
          </w:p>
        </w:tc>
        <w:tc>
          <w:tcPr>
            <w:tcW w:w="1966" w:type="dxa"/>
            <w:tcBorders>
              <w:top w:val="nil"/>
              <w:left w:val="nil"/>
              <w:bottom w:val="single" w:sz="4" w:space="0" w:color="auto"/>
              <w:right w:val="single" w:sz="4" w:space="0" w:color="auto"/>
            </w:tcBorders>
            <w:shd w:val="clear" w:color="auto" w:fill="FFFFFF" w:themeFill="background1"/>
            <w:vAlign w:val="center"/>
          </w:tcPr>
          <w:p w14:paraId="2E343412" w14:textId="77777777" w:rsidR="00044C6E" w:rsidRPr="00DB0500" w:rsidRDefault="00044C6E" w:rsidP="00DB0500">
            <w:pPr>
              <w:jc w:val="center"/>
              <w:rPr>
                <w:rFonts w:asciiTheme="minorHAnsi" w:eastAsia="Malgun Gothic" w:hAnsiTheme="minorHAnsi" w:cstheme="minorHAnsi"/>
                <w:sz w:val="20"/>
                <w:szCs w:val="20"/>
                <w:lang w:val="en-GB"/>
              </w:rPr>
            </w:pPr>
          </w:p>
        </w:tc>
        <w:tc>
          <w:tcPr>
            <w:tcW w:w="3448" w:type="dxa"/>
            <w:gridSpan w:val="3"/>
            <w:tcBorders>
              <w:top w:val="single" w:sz="4" w:space="0" w:color="auto"/>
              <w:left w:val="single" w:sz="4" w:space="0" w:color="auto"/>
              <w:bottom w:val="single" w:sz="4" w:space="0" w:color="auto"/>
              <w:right w:val="single" w:sz="8" w:space="0" w:color="auto"/>
            </w:tcBorders>
            <w:shd w:val="clear" w:color="auto" w:fill="D9D9D9"/>
            <w:vAlign w:val="center"/>
          </w:tcPr>
          <w:p w14:paraId="2E1D83D7" w14:textId="74402323" w:rsidR="00044C6E" w:rsidRPr="009E41FF" w:rsidRDefault="00044C6E" w:rsidP="00D80AB6">
            <w:pPr>
              <w:jc w:val="center"/>
              <w:rPr>
                <w:rFonts w:asciiTheme="minorHAnsi" w:eastAsia="Malgun Gothic" w:hAnsiTheme="minorHAnsi" w:cstheme="minorHAnsi"/>
                <w:b/>
                <w:bCs/>
                <w:sz w:val="20"/>
                <w:szCs w:val="20"/>
                <w:lang w:val="en-GB"/>
              </w:rPr>
            </w:pPr>
            <w:r w:rsidRPr="009E41FF">
              <w:rPr>
                <w:rFonts w:asciiTheme="minorHAnsi" w:eastAsia="Malgun Gothic" w:hAnsiTheme="minorHAnsi" w:cstheme="minorHAnsi"/>
                <w:b/>
                <w:bCs/>
                <w:sz w:val="20"/>
                <w:szCs w:val="20"/>
                <w:lang w:val="en-GB"/>
              </w:rPr>
              <w:t>Preparatory phase</w:t>
            </w:r>
          </w:p>
        </w:tc>
        <w:tc>
          <w:tcPr>
            <w:tcW w:w="1418" w:type="dxa"/>
            <w:tcBorders>
              <w:top w:val="single" w:sz="4" w:space="0" w:color="auto"/>
              <w:left w:val="single" w:sz="4" w:space="0" w:color="auto"/>
              <w:bottom w:val="single" w:sz="4" w:space="0" w:color="auto"/>
              <w:right w:val="single" w:sz="8" w:space="0" w:color="auto"/>
            </w:tcBorders>
            <w:shd w:val="clear" w:color="auto" w:fill="D9D9D9"/>
            <w:vAlign w:val="center"/>
          </w:tcPr>
          <w:p w14:paraId="396537C3" w14:textId="77777777" w:rsidR="00044C6E" w:rsidRPr="009E41FF" w:rsidRDefault="00044C6E" w:rsidP="00D80AB6">
            <w:pPr>
              <w:jc w:val="center"/>
              <w:rPr>
                <w:rFonts w:eastAsia="Malgun Gothic" w:cstheme="minorHAnsi"/>
                <w:b/>
                <w:bCs/>
                <w:sz w:val="20"/>
                <w:szCs w:val="20"/>
                <w:lang w:val="en-GB"/>
              </w:rPr>
            </w:pPr>
            <w:r w:rsidRPr="009E41FF">
              <w:rPr>
                <w:rFonts w:asciiTheme="minorHAnsi" w:eastAsia="Malgun Gothic" w:hAnsiTheme="minorHAnsi" w:cstheme="minorHAnsi"/>
                <w:b/>
                <w:bCs/>
                <w:sz w:val="20"/>
                <w:szCs w:val="20"/>
                <w:lang w:val="en-GB"/>
              </w:rPr>
              <w:t>Implementation</w:t>
            </w:r>
          </w:p>
        </w:tc>
        <w:tc>
          <w:tcPr>
            <w:tcW w:w="5731" w:type="dxa"/>
            <w:gridSpan w:val="5"/>
            <w:tcBorders>
              <w:top w:val="single" w:sz="4" w:space="0" w:color="auto"/>
              <w:left w:val="single" w:sz="4" w:space="0" w:color="auto"/>
              <w:bottom w:val="single" w:sz="4" w:space="0" w:color="auto"/>
              <w:right w:val="single" w:sz="4" w:space="0" w:color="auto"/>
            </w:tcBorders>
            <w:shd w:val="clear" w:color="auto" w:fill="D9D9D9"/>
            <w:vAlign w:val="center"/>
          </w:tcPr>
          <w:p w14:paraId="57EDFFA9" w14:textId="1095BD74" w:rsidR="00044C6E" w:rsidRPr="009E41FF" w:rsidRDefault="00044C6E" w:rsidP="00D80AB6">
            <w:pPr>
              <w:jc w:val="center"/>
              <w:rPr>
                <w:rFonts w:asciiTheme="minorHAnsi" w:eastAsia="Malgun Gothic" w:hAnsiTheme="minorHAnsi" w:cstheme="minorHAnsi"/>
                <w:b/>
                <w:bCs/>
                <w:sz w:val="20"/>
                <w:szCs w:val="20"/>
                <w:lang w:val="en-GB"/>
              </w:rPr>
            </w:pPr>
            <w:r w:rsidRPr="009E41FF">
              <w:rPr>
                <w:rFonts w:asciiTheme="minorHAnsi" w:eastAsia="Malgun Gothic" w:hAnsiTheme="minorHAnsi" w:cstheme="minorHAnsi"/>
                <w:b/>
                <w:bCs/>
                <w:sz w:val="20"/>
                <w:szCs w:val="20"/>
                <w:lang w:val="en-GB"/>
              </w:rPr>
              <w:t>Data analysis and reporting</w:t>
            </w:r>
          </w:p>
        </w:tc>
      </w:tr>
      <w:tr w:rsidR="00842E4D" w:rsidRPr="009E41FF" w14:paraId="44E232F4" w14:textId="77777777" w:rsidTr="00842E4D">
        <w:trPr>
          <w:trHeight w:val="323"/>
          <w:tblHeader/>
          <w:jc w:val="center"/>
        </w:trPr>
        <w:tc>
          <w:tcPr>
            <w:tcW w:w="139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020403A6" w14:textId="572AC6B0" w:rsidR="006A109A" w:rsidRPr="009E41FF" w:rsidRDefault="00DB0500" w:rsidP="00DB0500">
            <w:pPr>
              <w:jc w:val="center"/>
              <w:rPr>
                <w:rFonts w:asciiTheme="minorHAnsi" w:eastAsia="Malgun Gothic" w:hAnsiTheme="minorHAnsi" w:cstheme="minorHAnsi"/>
                <w:b/>
                <w:iCs/>
                <w:sz w:val="20"/>
                <w:szCs w:val="20"/>
              </w:rPr>
            </w:pPr>
            <w:r w:rsidRPr="009E41FF">
              <w:rPr>
                <w:rFonts w:asciiTheme="minorHAnsi" w:eastAsia="Malgun Gothic" w:hAnsiTheme="minorHAnsi" w:cstheme="minorHAnsi"/>
                <w:b/>
                <w:bCs/>
                <w:sz w:val="20"/>
                <w:szCs w:val="20"/>
                <w:lang w:val="en-GB"/>
              </w:rPr>
              <w:t>Cost category</w:t>
            </w:r>
          </w:p>
        </w:tc>
        <w:tc>
          <w:tcPr>
            <w:tcW w:w="1966" w:type="dxa"/>
            <w:tcBorders>
              <w:top w:val="single" w:sz="4" w:space="0" w:color="auto"/>
              <w:left w:val="single" w:sz="4" w:space="0" w:color="auto"/>
              <w:bottom w:val="single" w:sz="4" w:space="0" w:color="auto"/>
              <w:right w:val="single" w:sz="4" w:space="0" w:color="auto"/>
            </w:tcBorders>
            <w:shd w:val="clear" w:color="auto" w:fill="DBE5F1"/>
            <w:vAlign w:val="center"/>
          </w:tcPr>
          <w:p w14:paraId="5BA91377" w14:textId="36E3FF5F" w:rsidR="006A109A" w:rsidRPr="00DB0500" w:rsidRDefault="00DB0500" w:rsidP="00DB0500">
            <w:pPr>
              <w:jc w:val="center"/>
              <w:rPr>
                <w:rFonts w:asciiTheme="minorHAnsi" w:eastAsia="Malgun Gothic" w:hAnsiTheme="minorHAnsi" w:cstheme="minorHAnsi"/>
                <w:b/>
                <w:bCs/>
                <w:sz w:val="20"/>
                <w:szCs w:val="20"/>
                <w:lang w:val="en-GB"/>
              </w:rPr>
            </w:pPr>
            <w:r w:rsidRPr="00DB0500">
              <w:rPr>
                <w:rFonts w:asciiTheme="minorHAnsi" w:eastAsia="Malgun Gothic" w:hAnsiTheme="minorHAnsi" w:cstheme="minorHAnsi"/>
                <w:b/>
                <w:bCs/>
                <w:sz w:val="20"/>
                <w:szCs w:val="20"/>
                <w:lang w:val="en-GB"/>
              </w:rPr>
              <w:t>Subcategory</w:t>
            </w:r>
          </w:p>
        </w:tc>
        <w:tc>
          <w:tcPr>
            <w:tcW w:w="1197" w:type="dxa"/>
            <w:tcBorders>
              <w:top w:val="single" w:sz="4" w:space="0" w:color="auto"/>
              <w:left w:val="single" w:sz="4" w:space="0" w:color="auto"/>
              <w:bottom w:val="single" w:sz="4" w:space="0" w:color="auto"/>
              <w:right w:val="single" w:sz="4" w:space="0" w:color="auto"/>
            </w:tcBorders>
            <w:shd w:val="clear" w:color="auto" w:fill="D9D9D9"/>
            <w:vAlign w:val="center"/>
          </w:tcPr>
          <w:p w14:paraId="565F110B" w14:textId="6DF14320" w:rsidR="006A109A" w:rsidRPr="00DB0500" w:rsidRDefault="006A109A" w:rsidP="00D80AB6">
            <w:pPr>
              <w:jc w:val="center"/>
              <w:rPr>
                <w:rFonts w:asciiTheme="minorHAnsi" w:eastAsia="Malgun Gothic" w:hAnsiTheme="minorHAnsi" w:cstheme="minorHAnsi"/>
                <w:b/>
                <w:bCs/>
                <w:sz w:val="20"/>
                <w:szCs w:val="20"/>
                <w:lang w:val="en-GB"/>
              </w:rPr>
            </w:pPr>
            <w:r w:rsidRPr="00DB0500">
              <w:rPr>
                <w:rFonts w:asciiTheme="minorHAnsi" w:eastAsia="Malgun Gothic" w:hAnsiTheme="minorHAnsi" w:cstheme="minorHAnsi"/>
                <w:b/>
                <w:bCs/>
                <w:sz w:val="20"/>
                <w:szCs w:val="20"/>
                <w:lang w:val="en-GB"/>
              </w:rPr>
              <w:t>Recruitment</w:t>
            </w:r>
          </w:p>
        </w:tc>
        <w:tc>
          <w:tcPr>
            <w:tcW w:w="1224" w:type="dxa"/>
            <w:tcBorders>
              <w:top w:val="single" w:sz="4" w:space="0" w:color="auto"/>
              <w:left w:val="single" w:sz="4" w:space="0" w:color="auto"/>
              <w:bottom w:val="single" w:sz="4" w:space="0" w:color="auto"/>
              <w:right w:val="single" w:sz="4" w:space="0" w:color="auto"/>
            </w:tcBorders>
            <w:shd w:val="clear" w:color="auto" w:fill="D9D9D9"/>
            <w:vAlign w:val="center"/>
          </w:tcPr>
          <w:p w14:paraId="181DA9D7" w14:textId="7A9686B9" w:rsidR="006A109A" w:rsidRPr="00DB0500" w:rsidRDefault="006A109A" w:rsidP="00D80AB6">
            <w:pPr>
              <w:jc w:val="center"/>
              <w:rPr>
                <w:rFonts w:asciiTheme="minorHAnsi" w:eastAsia="Malgun Gothic" w:hAnsiTheme="minorHAnsi" w:cstheme="minorHAnsi"/>
                <w:b/>
                <w:bCs/>
                <w:sz w:val="20"/>
                <w:szCs w:val="20"/>
                <w:lang w:val="en-GB"/>
              </w:rPr>
            </w:pPr>
            <w:r w:rsidRPr="00DB0500">
              <w:rPr>
                <w:rFonts w:asciiTheme="minorHAnsi" w:eastAsia="Malgun Gothic" w:hAnsiTheme="minorHAnsi" w:cstheme="minorHAnsi"/>
                <w:b/>
                <w:bCs/>
                <w:sz w:val="20"/>
                <w:szCs w:val="20"/>
                <w:lang w:val="en-GB"/>
              </w:rPr>
              <w:t>Survey design and testing</w:t>
            </w:r>
          </w:p>
        </w:tc>
        <w:tc>
          <w:tcPr>
            <w:tcW w:w="1027" w:type="dxa"/>
            <w:tcBorders>
              <w:top w:val="single" w:sz="4" w:space="0" w:color="auto"/>
              <w:left w:val="single" w:sz="4" w:space="0" w:color="auto"/>
              <w:bottom w:val="single" w:sz="4" w:space="0" w:color="auto"/>
              <w:right w:val="single" w:sz="4" w:space="0" w:color="auto"/>
            </w:tcBorders>
            <w:shd w:val="clear" w:color="auto" w:fill="D9D9D9"/>
            <w:vAlign w:val="center"/>
          </w:tcPr>
          <w:p w14:paraId="45096496" w14:textId="6BC0A93A" w:rsidR="006A109A" w:rsidRPr="00DB0500" w:rsidRDefault="006A109A" w:rsidP="00D80AB6">
            <w:pPr>
              <w:jc w:val="center"/>
              <w:rPr>
                <w:rFonts w:asciiTheme="minorHAnsi" w:eastAsia="Malgun Gothic" w:hAnsiTheme="minorHAnsi" w:cstheme="minorHAnsi"/>
                <w:b/>
                <w:bCs/>
                <w:sz w:val="20"/>
                <w:szCs w:val="20"/>
                <w:lang w:val="en-GB"/>
              </w:rPr>
            </w:pPr>
            <w:r w:rsidRPr="00DB0500">
              <w:rPr>
                <w:rFonts w:asciiTheme="minorHAnsi" w:eastAsia="Malgun Gothic" w:hAnsiTheme="minorHAnsi" w:cstheme="minorHAnsi"/>
                <w:b/>
                <w:bCs/>
                <w:sz w:val="20"/>
                <w:szCs w:val="20"/>
                <w:lang w:val="en-GB"/>
              </w:rPr>
              <w:t>Training</w:t>
            </w:r>
          </w:p>
        </w:tc>
        <w:tc>
          <w:tcPr>
            <w:tcW w:w="1418" w:type="dxa"/>
            <w:tcBorders>
              <w:top w:val="single" w:sz="4" w:space="0" w:color="auto"/>
              <w:left w:val="single" w:sz="4" w:space="0" w:color="auto"/>
              <w:bottom w:val="single" w:sz="4" w:space="0" w:color="auto"/>
              <w:right w:val="single" w:sz="8" w:space="0" w:color="auto"/>
            </w:tcBorders>
            <w:shd w:val="clear" w:color="auto" w:fill="D9D9D9"/>
            <w:vAlign w:val="center"/>
          </w:tcPr>
          <w:p w14:paraId="1464B346" w14:textId="1DF36B64" w:rsidR="006A109A" w:rsidRPr="00DB0500" w:rsidRDefault="006A109A" w:rsidP="00D80AB6">
            <w:pPr>
              <w:jc w:val="center"/>
              <w:rPr>
                <w:rFonts w:asciiTheme="minorHAnsi" w:eastAsia="Malgun Gothic" w:hAnsiTheme="minorHAnsi" w:cstheme="minorHAnsi"/>
                <w:b/>
                <w:bCs/>
                <w:sz w:val="20"/>
                <w:szCs w:val="20"/>
                <w:lang w:val="en-GB"/>
              </w:rPr>
            </w:pPr>
            <w:r w:rsidRPr="00DB0500">
              <w:rPr>
                <w:rFonts w:asciiTheme="minorHAnsi" w:eastAsia="Malgun Gothic" w:hAnsiTheme="minorHAnsi" w:cstheme="minorHAnsi"/>
                <w:b/>
                <w:bCs/>
                <w:sz w:val="20"/>
                <w:szCs w:val="20"/>
                <w:lang w:val="en-GB"/>
              </w:rPr>
              <w:t>Fieldwork</w:t>
            </w:r>
          </w:p>
        </w:tc>
        <w:tc>
          <w:tcPr>
            <w:tcW w:w="1134" w:type="dxa"/>
            <w:tcBorders>
              <w:top w:val="single" w:sz="4" w:space="0" w:color="auto"/>
              <w:left w:val="single" w:sz="8" w:space="0" w:color="auto"/>
              <w:bottom w:val="single" w:sz="4" w:space="0" w:color="auto"/>
              <w:right w:val="single" w:sz="4" w:space="0" w:color="auto"/>
            </w:tcBorders>
            <w:shd w:val="clear" w:color="auto" w:fill="D9D9D9"/>
            <w:vAlign w:val="center"/>
          </w:tcPr>
          <w:p w14:paraId="763E43AB" w14:textId="2C53F183" w:rsidR="006A109A" w:rsidRPr="00DB0500" w:rsidRDefault="00044C6E" w:rsidP="00D80AB6">
            <w:pPr>
              <w:jc w:val="center"/>
              <w:rPr>
                <w:rFonts w:asciiTheme="minorHAnsi" w:eastAsia="Malgun Gothic" w:hAnsiTheme="minorHAnsi" w:cstheme="minorHAnsi"/>
                <w:b/>
                <w:bCs/>
                <w:sz w:val="20"/>
                <w:szCs w:val="20"/>
                <w:lang w:val="en-GB"/>
              </w:rPr>
            </w:pPr>
            <w:r>
              <w:rPr>
                <w:rFonts w:asciiTheme="minorHAnsi" w:eastAsia="Malgun Gothic" w:hAnsiTheme="minorHAnsi" w:cstheme="minorHAnsi"/>
                <w:b/>
                <w:bCs/>
                <w:sz w:val="20"/>
                <w:szCs w:val="20"/>
                <w:lang w:val="en-GB"/>
              </w:rPr>
              <w:t>Lot classification</w:t>
            </w:r>
          </w:p>
        </w:tc>
        <w:tc>
          <w:tcPr>
            <w:tcW w:w="1134" w:type="dxa"/>
            <w:tcBorders>
              <w:top w:val="single" w:sz="4" w:space="0" w:color="auto"/>
              <w:left w:val="single" w:sz="4" w:space="0" w:color="auto"/>
              <w:bottom w:val="single" w:sz="4" w:space="0" w:color="auto"/>
              <w:right w:val="single" w:sz="4" w:space="0" w:color="auto"/>
            </w:tcBorders>
            <w:shd w:val="clear" w:color="auto" w:fill="D9D9D9"/>
            <w:vAlign w:val="center"/>
          </w:tcPr>
          <w:p w14:paraId="072F5FC0" w14:textId="2FBE2D81" w:rsidR="00842E4D" w:rsidRDefault="00842E4D" w:rsidP="00D80AB6">
            <w:pPr>
              <w:jc w:val="center"/>
              <w:rPr>
                <w:rFonts w:asciiTheme="minorHAnsi" w:eastAsia="Malgun Gothic" w:hAnsiTheme="minorHAnsi" w:cstheme="minorHAnsi"/>
                <w:b/>
                <w:bCs/>
                <w:sz w:val="20"/>
                <w:szCs w:val="20"/>
                <w:lang w:val="en-GB"/>
              </w:rPr>
            </w:pPr>
            <w:r>
              <w:rPr>
                <w:rFonts w:asciiTheme="minorHAnsi" w:eastAsia="Malgun Gothic" w:hAnsiTheme="minorHAnsi" w:cstheme="minorHAnsi"/>
                <w:b/>
                <w:bCs/>
                <w:sz w:val="20"/>
                <w:szCs w:val="20"/>
                <w:lang w:val="en-GB"/>
              </w:rPr>
              <w:t>Additional</w:t>
            </w:r>
          </w:p>
          <w:p w14:paraId="4DB6DCA6" w14:textId="33C3AFBA" w:rsidR="006A109A" w:rsidRPr="00DB0500" w:rsidRDefault="00842E4D" w:rsidP="00D80AB6">
            <w:pPr>
              <w:jc w:val="center"/>
              <w:rPr>
                <w:rFonts w:asciiTheme="minorHAnsi" w:eastAsia="Malgun Gothic" w:hAnsiTheme="minorHAnsi" w:cstheme="minorHAnsi"/>
                <w:b/>
                <w:bCs/>
                <w:sz w:val="20"/>
                <w:szCs w:val="20"/>
                <w:lang w:val="en-GB"/>
              </w:rPr>
            </w:pPr>
            <w:r>
              <w:rPr>
                <w:rFonts w:asciiTheme="minorHAnsi" w:eastAsia="Malgun Gothic" w:hAnsiTheme="minorHAnsi" w:cstheme="minorHAnsi"/>
                <w:b/>
                <w:bCs/>
                <w:sz w:val="20"/>
                <w:szCs w:val="20"/>
                <w:lang w:val="en-GB"/>
              </w:rPr>
              <w:t>a</w:t>
            </w:r>
            <w:r w:rsidR="00044C6E">
              <w:rPr>
                <w:rFonts w:asciiTheme="minorHAnsi" w:eastAsia="Malgun Gothic" w:hAnsiTheme="minorHAnsi" w:cstheme="minorHAnsi"/>
                <w:b/>
                <w:bCs/>
                <w:sz w:val="20"/>
                <w:szCs w:val="20"/>
                <w:lang w:val="en-GB"/>
              </w:rPr>
              <w:t>nalysis</w:t>
            </w:r>
          </w:p>
        </w:tc>
        <w:tc>
          <w:tcPr>
            <w:tcW w:w="1134" w:type="dxa"/>
            <w:tcBorders>
              <w:top w:val="single" w:sz="4" w:space="0" w:color="auto"/>
              <w:left w:val="single" w:sz="4" w:space="0" w:color="auto"/>
              <w:bottom w:val="single" w:sz="4" w:space="0" w:color="auto"/>
              <w:right w:val="single" w:sz="4" w:space="0" w:color="auto"/>
            </w:tcBorders>
            <w:shd w:val="clear" w:color="auto" w:fill="D9D9D9"/>
            <w:vAlign w:val="center"/>
          </w:tcPr>
          <w:p w14:paraId="7B3BAAF0" w14:textId="7AF34DBB" w:rsidR="006A109A" w:rsidRPr="00DB0500" w:rsidRDefault="006A109A" w:rsidP="00D80AB6">
            <w:pPr>
              <w:jc w:val="center"/>
              <w:rPr>
                <w:rFonts w:asciiTheme="minorHAnsi" w:eastAsia="Malgun Gothic" w:hAnsiTheme="minorHAnsi" w:cstheme="minorHAnsi"/>
                <w:b/>
                <w:bCs/>
                <w:sz w:val="20"/>
                <w:szCs w:val="20"/>
                <w:lang w:val="en-GB"/>
              </w:rPr>
            </w:pPr>
            <w:r w:rsidRPr="00DB0500">
              <w:rPr>
                <w:rFonts w:asciiTheme="minorHAnsi" w:eastAsia="Malgun Gothic" w:hAnsiTheme="minorHAnsi" w:cstheme="minorHAnsi"/>
                <w:b/>
                <w:bCs/>
                <w:sz w:val="20"/>
                <w:szCs w:val="20"/>
                <w:lang w:val="en-GB"/>
              </w:rPr>
              <w:t>Stakeholder meeting</w:t>
            </w:r>
          </w:p>
        </w:tc>
        <w:tc>
          <w:tcPr>
            <w:tcW w:w="992" w:type="dxa"/>
            <w:tcBorders>
              <w:top w:val="single" w:sz="4" w:space="0" w:color="auto"/>
              <w:left w:val="single" w:sz="4" w:space="0" w:color="auto"/>
              <w:bottom w:val="single" w:sz="4" w:space="0" w:color="auto"/>
              <w:right w:val="single" w:sz="4" w:space="0" w:color="auto"/>
            </w:tcBorders>
            <w:shd w:val="clear" w:color="auto" w:fill="D9D9D9"/>
            <w:vAlign w:val="center"/>
          </w:tcPr>
          <w:p w14:paraId="3B19A2D6" w14:textId="548ECBE4" w:rsidR="006A109A" w:rsidRPr="00DB0500" w:rsidRDefault="006A109A" w:rsidP="00D80AB6">
            <w:pPr>
              <w:jc w:val="center"/>
              <w:rPr>
                <w:rFonts w:asciiTheme="minorHAnsi" w:eastAsia="Malgun Gothic" w:hAnsiTheme="minorHAnsi" w:cstheme="minorHAnsi"/>
                <w:b/>
                <w:bCs/>
                <w:sz w:val="20"/>
                <w:szCs w:val="20"/>
                <w:lang w:val="en-GB"/>
              </w:rPr>
            </w:pPr>
            <w:r w:rsidRPr="00DB0500">
              <w:rPr>
                <w:rFonts w:asciiTheme="minorHAnsi" w:eastAsia="Malgun Gothic" w:hAnsiTheme="minorHAnsi" w:cstheme="minorHAnsi"/>
                <w:b/>
                <w:bCs/>
                <w:sz w:val="20"/>
                <w:szCs w:val="20"/>
                <w:lang w:val="en-GB"/>
              </w:rPr>
              <w:t>Report writing</w:t>
            </w:r>
          </w:p>
        </w:tc>
        <w:tc>
          <w:tcPr>
            <w:tcW w:w="1337" w:type="dxa"/>
            <w:tcBorders>
              <w:top w:val="single" w:sz="4" w:space="0" w:color="auto"/>
              <w:left w:val="single" w:sz="4" w:space="0" w:color="auto"/>
              <w:bottom w:val="single" w:sz="4" w:space="0" w:color="auto"/>
              <w:right w:val="single" w:sz="4" w:space="0" w:color="auto"/>
            </w:tcBorders>
            <w:shd w:val="clear" w:color="auto" w:fill="D9D9D9"/>
            <w:vAlign w:val="center"/>
          </w:tcPr>
          <w:p w14:paraId="6188CA13" w14:textId="03606C2D" w:rsidR="006A109A" w:rsidRPr="00DB0500" w:rsidRDefault="006A109A" w:rsidP="00D80AB6">
            <w:pPr>
              <w:jc w:val="center"/>
              <w:rPr>
                <w:rFonts w:asciiTheme="minorHAnsi" w:eastAsia="Malgun Gothic" w:hAnsiTheme="minorHAnsi" w:cstheme="minorHAnsi"/>
                <w:b/>
                <w:bCs/>
                <w:sz w:val="20"/>
                <w:szCs w:val="20"/>
                <w:lang w:val="en-GB"/>
              </w:rPr>
            </w:pPr>
            <w:r w:rsidRPr="00DB0500">
              <w:rPr>
                <w:rFonts w:asciiTheme="minorHAnsi" w:eastAsia="Malgun Gothic" w:hAnsiTheme="minorHAnsi" w:cstheme="minorHAnsi"/>
                <w:b/>
                <w:bCs/>
                <w:sz w:val="20"/>
                <w:szCs w:val="20"/>
                <w:lang w:val="en-GB"/>
              </w:rPr>
              <w:t>Dissemination</w:t>
            </w:r>
          </w:p>
        </w:tc>
      </w:tr>
      <w:tr w:rsidR="00842E4D" w:rsidRPr="009E41FF" w14:paraId="7ED07547" w14:textId="77777777" w:rsidTr="00842E4D">
        <w:trPr>
          <w:trHeight w:val="323"/>
          <w:jc w:val="center"/>
        </w:trPr>
        <w:tc>
          <w:tcPr>
            <w:tcW w:w="1390" w:type="dxa"/>
            <w:vMerge w:val="restart"/>
            <w:tcBorders>
              <w:top w:val="single" w:sz="4" w:space="0" w:color="auto"/>
              <w:left w:val="single" w:sz="4" w:space="0" w:color="auto"/>
              <w:right w:val="single" w:sz="4" w:space="0" w:color="auto"/>
            </w:tcBorders>
            <w:vAlign w:val="center"/>
          </w:tcPr>
          <w:p w14:paraId="19AE2FDE" w14:textId="39B3AA60" w:rsidR="00DB0500" w:rsidRPr="00DB0500" w:rsidRDefault="00DB0500" w:rsidP="00DB0500">
            <w:pPr>
              <w:rPr>
                <w:rFonts w:asciiTheme="minorHAnsi" w:eastAsia="Malgun Gothic" w:hAnsiTheme="minorHAnsi" w:cstheme="minorHAnsi"/>
                <w:b/>
                <w:iCs/>
                <w:sz w:val="20"/>
                <w:szCs w:val="20"/>
                <w:lang w:val="en-GB"/>
              </w:rPr>
            </w:pPr>
            <w:r w:rsidRPr="00DB0500">
              <w:rPr>
                <w:rFonts w:asciiTheme="minorHAnsi" w:eastAsia="Malgun Gothic" w:hAnsiTheme="minorHAnsi" w:cstheme="minorHAnsi"/>
                <w:b/>
                <w:iCs/>
                <w:sz w:val="20"/>
                <w:szCs w:val="20"/>
                <w:lang w:val="en-GB"/>
              </w:rPr>
              <w:t>Personnel</w:t>
            </w:r>
          </w:p>
        </w:tc>
        <w:tc>
          <w:tcPr>
            <w:tcW w:w="1966" w:type="dxa"/>
            <w:tcBorders>
              <w:top w:val="single" w:sz="4" w:space="0" w:color="auto"/>
              <w:left w:val="single" w:sz="4" w:space="0" w:color="auto"/>
              <w:bottom w:val="single" w:sz="4" w:space="0" w:color="auto"/>
              <w:right w:val="single" w:sz="4" w:space="0" w:color="auto"/>
            </w:tcBorders>
            <w:vAlign w:val="center"/>
          </w:tcPr>
          <w:p w14:paraId="237E3F43" w14:textId="6C564689"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Salaries</w:t>
            </w:r>
          </w:p>
        </w:tc>
        <w:tc>
          <w:tcPr>
            <w:tcW w:w="1197" w:type="dxa"/>
            <w:tcBorders>
              <w:top w:val="single" w:sz="4" w:space="0" w:color="auto"/>
              <w:left w:val="single" w:sz="4" w:space="0" w:color="auto"/>
              <w:bottom w:val="single" w:sz="4" w:space="0" w:color="auto"/>
              <w:right w:val="single" w:sz="4" w:space="0" w:color="auto"/>
            </w:tcBorders>
            <w:shd w:val="clear" w:color="auto" w:fill="FFFFFF"/>
            <w:vAlign w:val="center"/>
          </w:tcPr>
          <w:p w14:paraId="218ED65A" w14:textId="54E1AFAA"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single" w:sz="4" w:space="0" w:color="auto"/>
              <w:right w:val="single" w:sz="4" w:space="0" w:color="auto"/>
            </w:tcBorders>
            <w:vAlign w:val="center"/>
          </w:tcPr>
          <w:p w14:paraId="7FC1EFF7"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single" w:sz="4" w:space="0" w:color="auto"/>
              <w:right w:val="single" w:sz="4" w:space="0" w:color="auto"/>
            </w:tcBorders>
            <w:vAlign w:val="center"/>
          </w:tcPr>
          <w:p w14:paraId="4E1FDC8D"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single" w:sz="4" w:space="0" w:color="auto"/>
              <w:right w:val="single" w:sz="8" w:space="0" w:color="auto"/>
            </w:tcBorders>
            <w:vAlign w:val="center"/>
          </w:tcPr>
          <w:p w14:paraId="375CF6F3"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single" w:sz="4" w:space="0" w:color="auto"/>
              <w:right w:val="single" w:sz="4" w:space="0" w:color="auto"/>
            </w:tcBorders>
            <w:vAlign w:val="center"/>
          </w:tcPr>
          <w:p w14:paraId="047A8712"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6B9C7941"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6CE4A9E6"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single" w:sz="4" w:space="0" w:color="auto"/>
              <w:right w:val="single" w:sz="4" w:space="0" w:color="auto"/>
            </w:tcBorders>
            <w:vAlign w:val="center"/>
          </w:tcPr>
          <w:p w14:paraId="1B56BCFD"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single" w:sz="4" w:space="0" w:color="auto"/>
              <w:right w:val="single" w:sz="4" w:space="0" w:color="auto"/>
            </w:tcBorders>
            <w:vAlign w:val="center"/>
          </w:tcPr>
          <w:p w14:paraId="699D070E"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2A3F1349" w14:textId="77777777" w:rsidTr="00842E4D">
        <w:trPr>
          <w:trHeight w:val="323"/>
          <w:jc w:val="center"/>
        </w:trPr>
        <w:tc>
          <w:tcPr>
            <w:tcW w:w="1390" w:type="dxa"/>
            <w:vMerge/>
            <w:tcBorders>
              <w:left w:val="single" w:sz="4" w:space="0" w:color="auto"/>
              <w:bottom w:val="single" w:sz="4" w:space="0" w:color="auto"/>
              <w:right w:val="single" w:sz="4" w:space="0" w:color="auto"/>
            </w:tcBorders>
            <w:vAlign w:val="center"/>
          </w:tcPr>
          <w:p w14:paraId="1E30242C" w14:textId="096A4B1A" w:rsidR="00DB0500" w:rsidRPr="00DB0500" w:rsidRDefault="00DB0500" w:rsidP="00DB0500">
            <w:pPr>
              <w:rPr>
                <w:rFonts w:asciiTheme="minorHAnsi" w:eastAsia="Malgun Gothic" w:hAnsiTheme="minorHAnsi" w:cstheme="minorHAnsi"/>
                <w:b/>
                <w:iCs/>
                <w:sz w:val="20"/>
                <w:szCs w:val="20"/>
                <w:lang w:val="en-GB"/>
              </w:rPr>
            </w:pPr>
          </w:p>
        </w:tc>
        <w:tc>
          <w:tcPr>
            <w:tcW w:w="1966" w:type="dxa"/>
            <w:tcBorders>
              <w:top w:val="single" w:sz="4" w:space="0" w:color="auto"/>
              <w:left w:val="single" w:sz="4" w:space="0" w:color="auto"/>
              <w:bottom w:val="single" w:sz="4" w:space="0" w:color="auto"/>
              <w:right w:val="single" w:sz="4" w:space="0" w:color="auto"/>
            </w:tcBorders>
            <w:vAlign w:val="center"/>
          </w:tcPr>
          <w:p w14:paraId="0AF92F0A" w14:textId="2CDCDA31"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Per diem</w:t>
            </w:r>
          </w:p>
        </w:tc>
        <w:tc>
          <w:tcPr>
            <w:tcW w:w="1197" w:type="dxa"/>
            <w:tcBorders>
              <w:top w:val="single" w:sz="4" w:space="0" w:color="auto"/>
              <w:left w:val="single" w:sz="4" w:space="0" w:color="auto"/>
              <w:bottom w:val="single" w:sz="4" w:space="0" w:color="auto"/>
              <w:right w:val="single" w:sz="4" w:space="0" w:color="auto"/>
            </w:tcBorders>
            <w:shd w:val="clear" w:color="auto" w:fill="FFFFFF"/>
            <w:vAlign w:val="center"/>
          </w:tcPr>
          <w:p w14:paraId="6D2C4F4A" w14:textId="71880A1F"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single" w:sz="4" w:space="0" w:color="auto"/>
              <w:right w:val="single" w:sz="4" w:space="0" w:color="auto"/>
            </w:tcBorders>
            <w:vAlign w:val="center"/>
          </w:tcPr>
          <w:p w14:paraId="57EABA59" w14:textId="711CF96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single" w:sz="4" w:space="0" w:color="auto"/>
              <w:right w:val="single" w:sz="4" w:space="0" w:color="auto"/>
            </w:tcBorders>
            <w:vAlign w:val="center"/>
          </w:tcPr>
          <w:p w14:paraId="62FBDAE5"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single" w:sz="4" w:space="0" w:color="auto"/>
              <w:right w:val="single" w:sz="8" w:space="0" w:color="auto"/>
            </w:tcBorders>
            <w:vAlign w:val="center"/>
          </w:tcPr>
          <w:p w14:paraId="730978FA"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single" w:sz="4" w:space="0" w:color="auto"/>
              <w:right w:val="single" w:sz="4" w:space="0" w:color="auto"/>
            </w:tcBorders>
            <w:vAlign w:val="center"/>
          </w:tcPr>
          <w:p w14:paraId="4D72FD57"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4F6DC972"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41D60842"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single" w:sz="4" w:space="0" w:color="auto"/>
              <w:right w:val="single" w:sz="4" w:space="0" w:color="auto"/>
            </w:tcBorders>
            <w:vAlign w:val="center"/>
          </w:tcPr>
          <w:p w14:paraId="4B07B0C1"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single" w:sz="4" w:space="0" w:color="auto"/>
              <w:right w:val="single" w:sz="4" w:space="0" w:color="auto"/>
            </w:tcBorders>
            <w:vAlign w:val="center"/>
          </w:tcPr>
          <w:p w14:paraId="0114C1B8"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5D5C3A27" w14:textId="77777777" w:rsidTr="00842E4D">
        <w:trPr>
          <w:trHeight w:val="323"/>
          <w:jc w:val="center"/>
        </w:trPr>
        <w:tc>
          <w:tcPr>
            <w:tcW w:w="1390" w:type="dxa"/>
            <w:vMerge w:val="restart"/>
            <w:tcBorders>
              <w:top w:val="single" w:sz="4" w:space="0" w:color="auto"/>
              <w:left w:val="single" w:sz="4" w:space="0" w:color="auto"/>
              <w:right w:val="single" w:sz="4" w:space="0" w:color="auto"/>
            </w:tcBorders>
            <w:vAlign w:val="center"/>
          </w:tcPr>
          <w:p w14:paraId="50D39D48" w14:textId="2F86FE0D" w:rsidR="00DB0500" w:rsidRPr="00DB0500" w:rsidRDefault="00DB0500" w:rsidP="00DB0500">
            <w:pPr>
              <w:rPr>
                <w:rFonts w:asciiTheme="minorHAnsi" w:eastAsia="Malgun Gothic" w:hAnsiTheme="minorHAnsi" w:cstheme="minorHAnsi"/>
                <w:b/>
                <w:iCs/>
                <w:sz w:val="20"/>
                <w:szCs w:val="20"/>
                <w:lang w:val="en-GB"/>
              </w:rPr>
            </w:pPr>
            <w:r w:rsidRPr="00DB0500">
              <w:rPr>
                <w:rFonts w:asciiTheme="minorHAnsi" w:eastAsia="Malgun Gothic" w:hAnsiTheme="minorHAnsi" w:cstheme="minorHAnsi"/>
                <w:b/>
                <w:iCs/>
                <w:sz w:val="20"/>
                <w:szCs w:val="20"/>
                <w:lang w:val="en-GB"/>
              </w:rPr>
              <w:t>Travel</w:t>
            </w:r>
          </w:p>
        </w:tc>
        <w:tc>
          <w:tcPr>
            <w:tcW w:w="1966" w:type="dxa"/>
            <w:tcBorders>
              <w:top w:val="single" w:sz="4" w:space="0" w:color="auto"/>
              <w:left w:val="single" w:sz="4" w:space="0" w:color="auto"/>
              <w:bottom w:val="single" w:sz="4" w:space="0" w:color="auto"/>
              <w:right w:val="single" w:sz="4" w:space="0" w:color="auto"/>
            </w:tcBorders>
            <w:vAlign w:val="center"/>
          </w:tcPr>
          <w:p w14:paraId="467295C3" w14:textId="1A56360B"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Per diem</w:t>
            </w:r>
          </w:p>
        </w:tc>
        <w:tc>
          <w:tcPr>
            <w:tcW w:w="1197" w:type="dxa"/>
            <w:tcBorders>
              <w:top w:val="single" w:sz="4" w:space="0" w:color="auto"/>
              <w:left w:val="single" w:sz="4" w:space="0" w:color="auto"/>
              <w:bottom w:val="single" w:sz="4" w:space="0" w:color="auto"/>
              <w:right w:val="single" w:sz="4" w:space="0" w:color="auto"/>
            </w:tcBorders>
            <w:shd w:val="clear" w:color="auto" w:fill="FFFFFF"/>
            <w:vAlign w:val="center"/>
          </w:tcPr>
          <w:p w14:paraId="475B57B5" w14:textId="030DE0B8"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single" w:sz="4" w:space="0" w:color="auto"/>
              <w:right w:val="single" w:sz="4" w:space="0" w:color="auto"/>
            </w:tcBorders>
            <w:vAlign w:val="center"/>
          </w:tcPr>
          <w:p w14:paraId="1640987E" w14:textId="7F98CCCA"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single" w:sz="4" w:space="0" w:color="auto"/>
              <w:right w:val="single" w:sz="4" w:space="0" w:color="auto"/>
            </w:tcBorders>
            <w:vAlign w:val="center"/>
          </w:tcPr>
          <w:p w14:paraId="4726D62A"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single" w:sz="4" w:space="0" w:color="auto"/>
              <w:right w:val="single" w:sz="8" w:space="0" w:color="auto"/>
            </w:tcBorders>
            <w:vAlign w:val="center"/>
          </w:tcPr>
          <w:p w14:paraId="37F2F288"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single" w:sz="4" w:space="0" w:color="auto"/>
              <w:right w:val="single" w:sz="4" w:space="0" w:color="auto"/>
            </w:tcBorders>
            <w:vAlign w:val="center"/>
          </w:tcPr>
          <w:p w14:paraId="7E4F2D1C"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3E8285FB"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305ABCEF"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single" w:sz="4" w:space="0" w:color="auto"/>
              <w:right w:val="single" w:sz="4" w:space="0" w:color="auto"/>
            </w:tcBorders>
            <w:vAlign w:val="center"/>
          </w:tcPr>
          <w:p w14:paraId="240EF2FE"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single" w:sz="4" w:space="0" w:color="auto"/>
              <w:right w:val="single" w:sz="4" w:space="0" w:color="auto"/>
            </w:tcBorders>
            <w:vAlign w:val="center"/>
          </w:tcPr>
          <w:p w14:paraId="6C8CCFC4"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3E0B5F4F" w14:textId="77777777" w:rsidTr="00842E4D">
        <w:trPr>
          <w:trHeight w:val="323"/>
          <w:jc w:val="center"/>
        </w:trPr>
        <w:tc>
          <w:tcPr>
            <w:tcW w:w="1390" w:type="dxa"/>
            <w:vMerge/>
            <w:tcBorders>
              <w:left w:val="single" w:sz="4" w:space="0" w:color="auto"/>
              <w:right w:val="single" w:sz="4" w:space="0" w:color="auto"/>
            </w:tcBorders>
            <w:vAlign w:val="center"/>
          </w:tcPr>
          <w:p w14:paraId="362FDA1D" w14:textId="3DE2311F" w:rsidR="00DB0500" w:rsidRPr="00DB0500" w:rsidRDefault="00DB0500" w:rsidP="00DB0500">
            <w:pPr>
              <w:rPr>
                <w:rFonts w:asciiTheme="minorHAnsi" w:eastAsia="Malgun Gothic" w:hAnsiTheme="minorHAnsi" w:cstheme="minorHAnsi"/>
                <w:b/>
                <w:iCs/>
                <w:sz w:val="20"/>
                <w:szCs w:val="20"/>
                <w:lang w:val="en-GB"/>
              </w:rPr>
            </w:pPr>
          </w:p>
        </w:tc>
        <w:tc>
          <w:tcPr>
            <w:tcW w:w="1966" w:type="dxa"/>
            <w:tcBorders>
              <w:top w:val="single" w:sz="4" w:space="0" w:color="auto"/>
              <w:left w:val="single" w:sz="4" w:space="0" w:color="auto"/>
              <w:bottom w:val="single" w:sz="4" w:space="0" w:color="auto"/>
              <w:right w:val="single" w:sz="4" w:space="0" w:color="auto"/>
            </w:tcBorders>
            <w:vAlign w:val="center"/>
          </w:tcPr>
          <w:p w14:paraId="6DB02587" w14:textId="615F047F"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Lodging</w:t>
            </w:r>
          </w:p>
        </w:tc>
        <w:tc>
          <w:tcPr>
            <w:tcW w:w="1197" w:type="dxa"/>
            <w:tcBorders>
              <w:top w:val="single" w:sz="4" w:space="0" w:color="auto"/>
              <w:left w:val="single" w:sz="4" w:space="0" w:color="auto"/>
              <w:bottom w:val="single" w:sz="4" w:space="0" w:color="auto"/>
              <w:right w:val="single" w:sz="4" w:space="0" w:color="auto"/>
            </w:tcBorders>
            <w:shd w:val="clear" w:color="auto" w:fill="FFFFFF"/>
            <w:vAlign w:val="center"/>
          </w:tcPr>
          <w:p w14:paraId="7FACF230" w14:textId="6081C6B0"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single" w:sz="4" w:space="0" w:color="auto"/>
              <w:right w:val="single" w:sz="4" w:space="0" w:color="auto"/>
            </w:tcBorders>
            <w:vAlign w:val="center"/>
          </w:tcPr>
          <w:p w14:paraId="28D40B75"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single" w:sz="4" w:space="0" w:color="auto"/>
              <w:right w:val="single" w:sz="4" w:space="0" w:color="auto"/>
            </w:tcBorders>
            <w:vAlign w:val="center"/>
          </w:tcPr>
          <w:p w14:paraId="69C85042" w14:textId="23F562A3"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single" w:sz="4" w:space="0" w:color="auto"/>
              <w:right w:val="single" w:sz="8" w:space="0" w:color="auto"/>
            </w:tcBorders>
            <w:vAlign w:val="center"/>
          </w:tcPr>
          <w:p w14:paraId="44BBDC20"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single" w:sz="4" w:space="0" w:color="auto"/>
              <w:right w:val="single" w:sz="4" w:space="0" w:color="auto"/>
            </w:tcBorders>
            <w:vAlign w:val="center"/>
          </w:tcPr>
          <w:p w14:paraId="75F8A3E5"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5EB47416"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4BD65F69"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single" w:sz="4" w:space="0" w:color="auto"/>
              <w:right w:val="single" w:sz="4" w:space="0" w:color="auto"/>
            </w:tcBorders>
            <w:vAlign w:val="center"/>
          </w:tcPr>
          <w:p w14:paraId="7A171CCD"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single" w:sz="4" w:space="0" w:color="auto"/>
              <w:right w:val="single" w:sz="4" w:space="0" w:color="auto"/>
            </w:tcBorders>
            <w:vAlign w:val="center"/>
          </w:tcPr>
          <w:p w14:paraId="63B8E69F"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033BB473" w14:textId="77777777" w:rsidTr="00842E4D">
        <w:trPr>
          <w:trHeight w:val="323"/>
          <w:jc w:val="center"/>
        </w:trPr>
        <w:tc>
          <w:tcPr>
            <w:tcW w:w="1390" w:type="dxa"/>
            <w:vMerge/>
            <w:tcBorders>
              <w:left w:val="single" w:sz="4" w:space="0" w:color="auto"/>
              <w:bottom w:val="single" w:sz="4" w:space="0" w:color="auto"/>
              <w:right w:val="single" w:sz="4" w:space="0" w:color="auto"/>
            </w:tcBorders>
            <w:vAlign w:val="center"/>
          </w:tcPr>
          <w:p w14:paraId="3FCB9B7A" w14:textId="77777777" w:rsidR="00DB0500" w:rsidRPr="00DB0500" w:rsidRDefault="00DB0500" w:rsidP="00DB0500">
            <w:pPr>
              <w:rPr>
                <w:rFonts w:asciiTheme="minorHAnsi" w:eastAsia="Malgun Gothic" w:hAnsiTheme="minorHAnsi" w:cstheme="minorHAnsi"/>
                <w:b/>
                <w:iCs/>
                <w:sz w:val="20"/>
                <w:szCs w:val="20"/>
                <w:lang w:val="en-GB"/>
              </w:rPr>
            </w:pPr>
          </w:p>
        </w:tc>
        <w:tc>
          <w:tcPr>
            <w:tcW w:w="1966" w:type="dxa"/>
            <w:tcBorders>
              <w:top w:val="single" w:sz="4" w:space="0" w:color="auto"/>
              <w:left w:val="single" w:sz="4" w:space="0" w:color="auto"/>
              <w:bottom w:val="single" w:sz="4" w:space="0" w:color="auto"/>
              <w:right w:val="single" w:sz="4" w:space="0" w:color="auto"/>
            </w:tcBorders>
            <w:vAlign w:val="center"/>
          </w:tcPr>
          <w:p w14:paraId="01187057" w14:textId="2F049EB6"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Transport</w:t>
            </w:r>
          </w:p>
        </w:tc>
        <w:tc>
          <w:tcPr>
            <w:tcW w:w="1197" w:type="dxa"/>
            <w:tcBorders>
              <w:top w:val="single" w:sz="4" w:space="0" w:color="auto"/>
              <w:left w:val="single" w:sz="4" w:space="0" w:color="auto"/>
              <w:bottom w:val="single" w:sz="4" w:space="0" w:color="auto"/>
              <w:right w:val="single" w:sz="4" w:space="0" w:color="auto"/>
            </w:tcBorders>
            <w:shd w:val="clear" w:color="auto" w:fill="FFFFFF"/>
            <w:vAlign w:val="center"/>
          </w:tcPr>
          <w:p w14:paraId="219A64FE"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single" w:sz="4" w:space="0" w:color="auto"/>
              <w:right w:val="single" w:sz="4" w:space="0" w:color="auto"/>
            </w:tcBorders>
            <w:vAlign w:val="center"/>
          </w:tcPr>
          <w:p w14:paraId="3B211E45"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single" w:sz="4" w:space="0" w:color="auto"/>
              <w:right w:val="single" w:sz="4" w:space="0" w:color="auto"/>
            </w:tcBorders>
            <w:vAlign w:val="center"/>
          </w:tcPr>
          <w:p w14:paraId="009312AD" w14:textId="17D5C76E"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single" w:sz="4" w:space="0" w:color="auto"/>
              <w:right w:val="single" w:sz="8" w:space="0" w:color="auto"/>
            </w:tcBorders>
            <w:vAlign w:val="center"/>
          </w:tcPr>
          <w:p w14:paraId="25402B4D"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single" w:sz="4" w:space="0" w:color="auto"/>
              <w:right w:val="single" w:sz="4" w:space="0" w:color="auto"/>
            </w:tcBorders>
            <w:vAlign w:val="center"/>
          </w:tcPr>
          <w:p w14:paraId="29C9E225"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40F57B1F"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24813602"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single" w:sz="4" w:space="0" w:color="auto"/>
              <w:right w:val="single" w:sz="4" w:space="0" w:color="auto"/>
            </w:tcBorders>
            <w:vAlign w:val="center"/>
          </w:tcPr>
          <w:p w14:paraId="0C01AF84"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single" w:sz="4" w:space="0" w:color="auto"/>
              <w:right w:val="single" w:sz="4" w:space="0" w:color="auto"/>
            </w:tcBorders>
            <w:vAlign w:val="center"/>
          </w:tcPr>
          <w:p w14:paraId="37B704B0"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43BC19A0" w14:textId="77777777" w:rsidTr="00842E4D">
        <w:trPr>
          <w:trHeight w:val="323"/>
          <w:jc w:val="center"/>
        </w:trPr>
        <w:tc>
          <w:tcPr>
            <w:tcW w:w="1390" w:type="dxa"/>
            <w:vMerge w:val="restart"/>
            <w:tcBorders>
              <w:top w:val="single" w:sz="4" w:space="0" w:color="auto"/>
              <w:left w:val="single" w:sz="4" w:space="0" w:color="auto"/>
              <w:right w:val="single" w:sz="4" w:space="0" w:color="auto"/>
            </w:tcBorders>
            <w:vAlign w:val="center"/>
          </w:tcPr>
          <w:p w14:paraId="5554236D" w14:textId="17E596E0" w:rsidR="00DB0500" w:rsidRPr="00DB0500" w:rsidRDefault="00DB0500" w:rsidP="00DB0500">
            <w:pPr>
              <w:rPr>
                <w:rFonts w:asciiTheme="minorHAnsi" w:eastAsia="Malgun Gothic" w:hAnsiTheme="minorHAnsi" w:cstheme="minorHAnsi"/>
                <w:b/>
                <w:iCs/>
                <w:sz w:val="20"/>
                <w:szCs w:val="20"/>
                <w:lang w:val="en-GB"/>
              </w:rPr>
            </w:pPr>
            <w:r w:rsidRPr="00DB0500">
              <w:rPr>
                <w:rFonts w:asciiTheme="minorHAnsi" w:eastAsia="Malgun Gothic" w:hAnsiTheme="minorHAnsi" w:cstheme="minorHAnsi"/>
                <w:b/>
                <w:iCs/>
                <w:sz w:val="20"/>
                <w:szCs w:val="20"/>
                <w:lang w:val="en-GB"/>
              </w:rPr>
              <w:t>Equipment</w:t>
            </w:r>
          </w:p>
        </w:tc>
        <w:tc>
          <w:tcPr>
            <w:tcW w:w="1966" w:type="dxa"/>
            <w:tcBorders>
              <w:top w:val="single" w:sz="4" w:space="0" w:color="auto"/>
              <w:left w:val="single" w:sz="4" w:space="0" w:color="auto"/>
              <w:bottom w:val="single" w:sz="4" w:space="0" w:color="auto"/>
              <w:right w:val="single" w:sz="4" w:space="0" w:color="auto"/>
            </w:tcBorders>
            <w:vAlign w:val="center"/>
          </w:tcPr>
          <w:p w14:paraId="4AAC9C18" w14:textId="65788D9C"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Hardware</w:t>
            </w:r>
          </w:p>
        </w:tc>
        <w:tc>
          <w:tcPr>
            <w:tcW w:w="1197" w:type="dxa"/>
            <w:tcBorders>
              <w:top w:val="single" w:sz="4" w:space="0" w:color="auto"/>
              <w:left w:val="single" w:sz="4" w:space="0" w:color="auto"/>
              <w:bottom w:val="single" w:sz="4" w:space="0" w:color="auto"/>
              <w:right w:val="single" w:sz="4" w:space="0" w:color="auto"/>
            </w:tcBorders>
            <w:shd w:val="clear" w:color="auto" w:fill="FFFFFF"/>
            <w:vAlign w:val="center"/>
          </w:tcPr>
          <w:p w14:paraId="07D0F7BD" w14:textId="53C51467"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single" w:sz="4" w:space="0" w:color="auto"/>
              <w:right w:val="single" w:sz="4" w:space="0" w:color="auto"/>
            </w:tcBorders>
            <w:vAlign w:val="center"/>
          </w:tcPr>
          <w:p w14:paraId="76BCB1B3"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single" w:sz="4" w:space="0" w:color="auto"/>
              <w:right w:val="single" w:sz="4" w:space="0" w:color="auto"/>
            </w:tcBorders>
            <w:vAlign w:val="center"/>
          </w:tcPr>
          <w:p w14:paraId="3FFA0807" w14:textId="7F5093FC"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single" w:sz="4" w:space="0" w:color="auto"/>
              <w:right w:val="single" w:sz="8" w:space="0" w:color="auto"/>
            </w:tcBorders>
            <w:vAlign w:val="center"/>
          </w:tcPr>
          <w:p w14:paraId="7612D2E0"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single" w:sz="4" w:space="0" w:color="auto"/>
              <w:right w:val="single" w:sz="4" w:space="0" w:color="auto"/>
            </w:tcBorders>
            <w:vAlign w:val="center"/>
          </w:tcPr>
          <w:p w14:paraId="4B30CF83"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2A95C369"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4E765F6C"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single" w:sz="4" w:space="0" w:color="auto"/>
              <w:right w:val="single" w:sz="4" w:space="0" w:color="auto"/>
            </w:tcBorders>
            <w:vAlign w:val="center"/>
          </w:tcPr>
          <w:p w14:paraId="2E3788A1"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single" w:sz="4" w:space="0" w:color="auto"/>
              <w:right w:val="single" w:sz="4" w:space="0" w:color="auto"/>
            </w:tcBorders>
            <w:vAlign w:val="center"/>
          </w:tcPr>
          <w:p w14:paraId="23814C86"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25FBD474" w14:textId="77777777" w:rsidTr="00842E4D">
        <w:trPr>
          <w:trHeight w:val="323"/>
          <w:jc w:val="center"/>
        </w:trPr>
        <w:tc>
          <w:tcPr>
            <w:tcW w:w="1390" w:type="dxa"/>
            <w:vMerge/>
            <w:tcBorders>
              <w:left w:val="single" w:sz="4" w:space="0" w:color="auto"/>
              <w:bottom w:val="single" w:sz="4" w:space="0" w:color="auto"/>
              <w:right w:val="single" w:sz="4" w:space="0" w:color="auto"/>
            </w:tcBorders>
            <w:vAlign w:val="center"/>
          </w:tcPr>
          <w:p w14:paraId="222FE5BF" w14:textId="2D2AF1B2" w:rsidR="00DB0500" w:rsidRPr="00DB0500" w:rsidRDefault="00DB0500" w:rsidP="00DB0500">
            <w:pPr>
              <w:rPr>
                <w:rFonts w:asciiTheme="minorHAnsi" w:eastAsia="Malgun Gothic" w:hAnsiTheme="minorHAnsi" w:cstheme="minorHAnsi"/>
                <w:b/>
                <w:iCs/>
                <w:sz w:val="20"/>
                <w:szCs w:val="20"/>
                <w:lang w:val="en-GB"/>
              </w:rPr>
            </w:pPr>
          </w:p>
        </w:tc>
        <w:tc>
          <w:tcPr>
            <w:tcW w:w="1966" w:type="dxa"/>
            <w:tcBorders>
              <w:top w:val="single" w:sz="4" w:space="0" w:color="auto"/>
              <w:left w:val="single" w:sz="4" w:space="0" w:color="auto"/>
              <w:bottom w:val="single" w:sz="4" w:space="0" w:color="auto"/>
              <w:right w:val="single" w:sz="4" w:space="0" w:color="auto"/>
            </w:tcBorders>
            <w:vAlign w:val="center"/>
          </w:tcPr>
          <w:p w14:paraId="1DAFC2A5" w14:textId="0C269842"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Software</w:t>
            </w:r>
          </w:p>
        </w:tc>
        <w:tc>
          <w:tcPr>
            <w:tcW w:w="1197" w:type="dxa"/>
            <w:tcBorders>
              <w:top w:val="single" w:sz="4" w:space="0" w:color="auto"/>
              <w:left w:val="single" w:sz="4" w:space="0" w:color="auto"/>
              <w:bottom w:val="single" w:sz="4" w:space="0" w:color="auto"/>
              <w:right w:val="single" w:sz="4" w:space="0" w:color="auto"/>
            </w:tcBorders>
            <w:shd w:val="clear" w:color="auto" w:fill="FFFFFF"/>
            <w:vAlign w:val="center"/>
          </w:tcPr>
          <w:p w14:paraId="29E60883" w14:textId="2C53960A"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single" w:sz="4" w:space="0" w:color="auto"/>
              <w:right w:val="single" w:sz="4" w:space="0" w:color="auto"/>
            </w:tcBorders>
            <w:vAlign w:val="center"/>
          </w:tcPr>
          <w:p w14:paraId="78E147B4"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single" w:sz="4" w:space="0" w:color="auto"/>
              <w:right w:val="single" w:sz="4" w:space="0" w:color="auto"/>
            </w:tcBorders>
            <w:vAlign w:val="center"/>
          </w:tcPr>
          <w:p w14:paraId="7588B47B" w14:textId="514A2042"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single" w:sz="4" w:space="0" w:color="auto"/>
              <w:right w:val="single" w:sz="8" w:space="0" w:color="auto"/>
            </w:tcBorders>
            <w:vAlign w:val="center"/>
          </w:tcPr>
          <w:p w14:paraId="1880C8B3"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single" w:sz="4" w:space="0" w:color="auto"/>
              <w:right w:val="single" w:sz="4" w:space="0" w:color="auto"/>
            </w:tcBorders>
            <w:vAlign w:val="center"/>
          </w:tcPr>
          <w:p w14:paraId="1FA031CD"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5FA356D8"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1847805A"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single" w:sz="4" w:space="0" w:color="auto"/>
              <w:right w:val="single" w:sz="4" w:space="0" w:color="auto"/>
            </w:tcBorders>
            <w:vAlign w:val="center"/>
          </w:tcPr>
          <w:p w14:paraId="0A13B50C"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single" w:sz="4" w:space="0" w:color="auto"/>
              <w:right w:val="single" w:sz="4" w:space="0" w:color="auto"/>
            </w:tcBorders>
            <w:vAlign w:val="center"/>
          </w:tcPr>
          <w:p w14:paraId="31153140"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5B8B7716" w14:textId="77777777" w:rsidTr="00842E4D">
        <w:trPr>
          <w:trHeight w:val="323"/>
          <w:jc w:val="center"/>
        </w:trPr>
        <w:tc>
          <w:tcPr>
            <w:tcW w:w="1390" w:type="dxa"/>
            <w:vMerge w:val="restart"/>
            <w:tcBorders>
              <w:top w:val="single" w:sz="4" w:space="0" w:color="auto"/>
              <w:left w:val="single" w:sz="4" w:space="0" w:color="auto"/>
              <w:right w:val="single" w:sz="4" w:space="0" w:color="auto"/>
            </w:tcBorders>
            <w:vAlign w:val="center"/>
          </w:tcPr>
          <w:p w14:paraId="49121C2A" w14:textId="002C0AA3" w:rsidR="00DB0500" w:rsidRPr="00DB0500" w:rsidRDefault="00DB0500" w:rsidP="00DB0500">
            <w:pPr>
              <w:rPr>
                <w:rFonts w:asciiTheme="minorHAnsi" w:eastAsia="Malgun Gothic" w:hAnsiTheme="minorHAnsi" w:cstheme="minorHAnsi"/>
                <w:b/>
                <w:iCs/>
                <w:sz w:val="20"/>
                <w:szCs w:val="20"/>
                <w:lang w:val="en-GB"/>
              </w:rPr>
            </w:pPr>
            <w:r w:rsidRPr="00DB0500">
              <w:rPr>
                <w:rFonts w:asciiTheme="minorHAnsi" w:eastAsia="Malgun Gothic" w:hAnsiTheme="minorHAnsi" w:cstheme="minorHAnsi"/>
                <w:b/>
                <w:iCs/>
                <w:sz w:val="20"/>
                <w:szCs w:val="20"/>
                <w:lang w:val="en-GB"/>
              </w:rPr>
              <w:t>Consumables</w:t>
            </w:r>
          </w:p>
        </w:tc>
        <w:tc>
          <w:tcPr>
            <w:tcW w:w="1966" w:type="dxa"/>
            <w:tcBorders>
              <w:top w:val="single" w:sz="4" w:space="0" w:color="auto"/>
              <w:left w:val="single" w:sz="4" w:space="0" w:color="auto"/>
              <w:bottom w:val="single" w:sz="4" w:space="0" w:color="auto"/>
              <w:right w:val="single" w:sz="4" w:space="0" w:color="auto"/>
            </w:tcBorders>
            <w:vAlign w:val="center"/>
          </w:tcPr>
          <w:p w14:paraId="6D8DE6C5" w14:textId="6FFA98B4"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Office supplies</w:t>
            </w:r>
          </w:p>
        </w:tc>
        <w:tc>
          <w:tcPr>
            <w:tcW w:w="1197" w:type="dxa"/>
            <w:tcBorders>
              <w:top w:val="single" w:sz="4" w:space="0" w:color="auto"/>
              <w:left w:val="single" w:sz="4" w:space="0" w:color="auto"/>
              <w:bottom w:val="single" w:sz="4" w:space="0" w:color="auto"/>
              <w:right w:val="single" w:sz="4" w:space="0" w:color="auto"/>
            </w:tcBorders>
            <w:shd w:val="clear" w:color="auto" w:fill="FFFFFF"/>
            <w:vAlign w:val="center"/>
          </w:tcPr>
          <w:p w14:paraId="6A306035" w14:textId="7ACEE0AB"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single" w:sz="4" w:space="0" w:color="auto"/>
              <w:right w:val="single" w:sz="4" w:space="0" w:color="auto"/>
            </w:tcBorders>
            <w:vAlign w:val="center"/>
          </w:tcPr>
          <w:p w14:paraId="5CE7D294"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single" w:sz="4" w:space="0" w:color="auto"/>
              <w:right w:val="single" w:sz="4" w:space="0" w:color="auto"/>
            </w:tcBorders>
            <w:vAlign w:val="center"/>
          </w:tcPr>
          <w:p w14:paraId="4486653C" w14:textId="23C46B9B"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single" w:sz="4" w:space="0" w:color="auto"/>
              <w:right w:val="single" w:sz="8" w:space="0" w:color="auto"/>
            </w:tcBorders>
            <w:vAlign w:val="center"/>
          </w:tcPr>
          <w:p w14:paraId="72E69718"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single" w:sz="4" w:space="0" w:color="auto"/>
              <w:right w:val="single" w:sz="4" w:space="0" w:color="auto"/>
            </w:tcBorders>
            <w:vAlign w:val="center"/>
          </w:tcPr>
          <w:p w14:paraId="133F6DEE"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036900D5"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6E5195C9"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single" w:sz="4" w:space="0" w:color="auto"/>
              <w:right w:val="single" w:sz="4" w:space="0" w:color="auto"/>
            </w:tcBorders>
            <w:vAlign w:val="center"/>
          </w:tcPr>
          <w:p w14:paraId="4AEC38E1"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single" w:sz="4" w:space="0" w:color="auto"/>
              <w:right w:val="single" w:sz="4" w:space="0" w:color="auto"/>
            </w:tcBorders>
            <w:vAlign w:val="center"/>
          </w:tcPr>
          <w:p w14:paraId="634EE920"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18161D8B" w14:textId="77777777" w:rsidTr="00842E4D">
        <w:trPr>
          <w:trHeight w:val="323"/>
          <w:jc w:val="center"/>
        </w:trPr>
        <w:tc>
          <w:tcPr>
            <w:tcW w:w="1390" w:type="dxa"/>
            <w:vMerge/>
            <w:tcBorders>
              <w:left w:val="single" w:sz="4" w:space="0" w:color="auto"/>
              <w:bottom w:val="single" w:sz="4" w:space="0" w:color="auto"/>
              <w:right w:val="single" w:sz="4" w:space="0" w:color="auto"/>
            </w:tcBorders>
            <w:vAlign w:val="center"/>
          </w:tcPr>
          <w:p w14:paraId="10647E82" w14:textId="4EE77A56" w:rsidR="00DB0500" w:rsidRPr="00DB0500" w:rsidRDefault="00DB0500" w:rsidP="00DB0500">
            <w:pPr>
              <w:rPr>
                <w:rFonts w:asciiTheme="minorHAnsi" w:eastAsia="Malgun Gothic" w:hAnsiTheme="minorHAnsi" w:cstheme="minorHAnsi"/>
                <w:b/>
                <w:iCs/>
                <w:sz w:val="20"/>
                <w:szCs w:val="20"/>
                <w:lang w:val="en-GB"/>
              </w:rPr>
            </w:pPr>
          </w:p>
        </w:tc>
        <w:tc>
          <w:tcPr>
            <w:tcW w:w="1966" w:type="dxa"/>
            <w:tcBorders>
              <w:top w:val="single" w:sz="4" w:space="0" w:color="auto"/>
              <w:left w:val="single" w:sz="4" w:space="0" w:color="auto"/>
              <w:bottom w:val="single" w:sz="4" w:space="0" w:color="auto"/>
              <w:right w:val="single" w:sz="4" w:space="0" w:color="auto"/>
            </w:tcBorders>
            <w:vAlign w:val="center"/>
          </w:tcPr>
          <w:p w14:paraId="4FE700CC" w14:textId="54783C3E"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ID cards and clothing</w:t>
            </w:r>
          </w:p>
        </w:tc>
        <w:tc>
          <w:tcPr>
            <w:tcW w:w="1197" w:type="dxa"/>
            <w:tcBorders>
              <w:top w:val="single" w:sz="4" w:space="0" w:color="auto"/>
              <w:left w:val="single" w:sz="4" w:space="0" w:color="auto"/>
              <w:bottom w:val="single" w:sz="4" w:space="0" w:color="auto"/>
              <w:right w:val="single" w:sz="4" w:space="0" w:color="auto"/>
            </w:tcBorders>
            <w:shd w:val="clear" w:color="auto" w:fill="FFFFFF"/>
            <w:vAlign w:val="center"/>
          </w:tcPr>
          <w:p w14:paraId="4CF8A1D0" w14:textId="0A85F3CF"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single" w:sz="4" w:space="0" w:color="auto"/>
              <w:right w:val="single" w:sz="4" w:space="0" w:color="auto"/>
            </w:tcBorders>
            <w:vAlign w:val="center"/>
          </w:tcPr>
          <w:p w14:paraId="79649821"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single" w:sz="4" w:space="0" w:color="auto"/>
              <w:right w:val="single" w:sz="4" w:space="0" w:color="auto"/>
            </w:tcBorders>
            <w:vAlign w:val="center"/>
          </w:tcPr>
          <w:p w14:paraId="232D1596"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single" w:sz="4" w:space="0" w:color="auto"/>
              <w:right w:val="single" w:sz="8" w:space="0" w:color="auto"/>
            </w:tcBorders>
            <w:vAlign w:val="center"/>
          </w:tcPr>
          <w:p w14:paraId="13A1EF0A" w14:textId="4160D4CD"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single" w:sz="4" w:space="0" w:color="auto"/>
              <w:right w:val="single" w:sz="4" w:space="0" w:color="auto"/>
            </w:tcBorders>
            <w:vAlign w:val="center"/>
          </w:tcPr>
          <w:p w14:paraId="465C1A6A"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566E2ECC"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5C061D3A"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single" w:sz="4" w:space="0" w:color="auto"/>
              <w:right w:val="single" w:sz="4" w:space="0" w:color="auto"/>
            </w:tcBorders>
            <w:vAlign w:val="center"/>
          </w:tcPr>
          <w:p w14:paraId="719C2118"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single" w:sz="4" w:space="0" w:color="auto"/>
              <w:right w:val="single" w:sz="4" w:space="0" w:color="auto"/>
            </w:tcBorders>
            <w:vAlign w:val="center"/>
          </w:tcPr>
          <w:p w14:paraId="0DAE8C8F"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1A2D3D70" w14:textId="77777777" w:rsidTr="00842E4D">
        <w:trPr>
          <w:trHeight w:val="323"/>
          <w:jc w:val="center"/>
        </w:trPr>
        <w:tc>
          <w:tcPr>
            <w:tcW w:w="1390" w:type="dxa"/>
            <w:vMerge w:val="restart"/>
            <w:tcBorders>
              <w:top w:val="single" w:sz="4" w:space="0" w:color="auto"/>
              <w:left w:val="single" w:sz="4" w:space="0" w:color="auto"/>
              <w:right w:val="single" w:sz="4" w:space="0" w:color="auto"/>
            </w:tcBorders>
            <w:vAlign w:val="center"/>
          </w:tcPr>
          <w:p w14:paraId="23780968" w14:textId="49B4A7EC" w:rsidR="00DB0500" w:rsidRPr="00DB0500" w:rsidRDefault="00DB0500" w:rsidP="00DB0500">
            <w:pPr>
              <w:rPr>
                <w:rFonts w:asciiTheme="minorHAnsi" w:eastAsia="Malgun Gothic" w:hAnsiTheme="minorHAnsi" w:cstheme="minorHAnsi"/>
                <w:b/>
                <w:iCs/>
                <w:sz w:val="20"/>
                <w:szCs w:val="20"/>
                <w:lang w:val="en-GB"/>
              </w:rPr>
            </w:pPr>
            <w:r w:rsidRPr="00DB0500">
              <w:rPr>
                <w:rFonts w:asciiTheme="minorHAnsi" w:eastAsia="Malgun Gothic" w:hAnsiTheme="minorHAnsi" w:cstheme="minorHAnsi"/>
                <w:b/>
                <w:iCs/>
                <w:sz w:val="20"/>
                <w:szCs w:val="20"/>
                <w:lang w:val="en-GB"/>
              </w:rPr>
              <w:t>Other direct costs</w:t>
            </w:r>
          </w:p>
        </w:tc>
        <w:tc>
          <w:tcPr>
            <w:tcW w:w="1966" w:type="dxa"/>
            <w:tcBorders>
              <w:top w:val="single" w:sz="4" w:space="0" w:color="auto"/>
              <w:left w:val="single" w:sz="4" w:space="0" w:color="auto"/>
              <w:bottom w:val="single" w:sz="4" w:space="0" w:color="auto"/>
              <w:right w:val="single" w:sz="4" w:space="0" w:color="auto"/>
            </w:tcBorders>
            <w:vAlign w:val="center"/>
          </w:tcPr>
          <w:p w14:paraId="34564479" w14:textId="5B708A20"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Printing</w:t>
            </w:r>
          </w:p>
        </w:tc>
        <w:tc>
          <w:tcPr>
            <w:tcW w:w="1197" w:type="dxa"/>
            <w:tcBorders>
              <w:top w:val="single" w:sz="4" w:space="0" w:color="auto"/>
              <w:left w:val="single" w:sz="4" w:space="0" w:color="auto"/>
              <w:bottom w:val="single" w:sz="4" w:space="0" w:color="auto"/>
              <w:right w:val="single" w:sz="4" w:space="0" w:color="auto"/>
            </w:tcBorders>
            <w:shd w:val="clear" w:color="auto" w:fill="FFFFFF"/>
            <w:vAlign w:val="center"/>
          </w:tcPr>
          <w:p w14:paraId="58A0EE6B" w14:textId="667F1505"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single" w:sz="4" w:space="0" w:color="auto"/>
              <w:right w:val="single" w:sz="4" w:space="0" w:color="auto"/>
            </w:tcBorders>
            <w:vAlign w:val="center"/>
          </w:tcPr>
          <w:p w14:paraId="30E773FC"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single" w:sz="4" w:space="0" w:color="auto"/>
              <w:right w:val="single" w:sz="4" w:space="0" w:color="auto"/>
            </w:tcBorders>
            <w:vAlign w:val="center"/>
          </w:tcPr>
          <w:p w14:paraId="3A5960B7"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single" w:sz="4" w:space="0" w:color="auto"/>
              <w:right w:val="single" w:sz="8" w:space="0" w:color="auto"/>
            </w:tcBorders>
            <w:vAlign w:val="center"/>
          </w:tcPr>
          <w:p w14:paraId="11E021FA" w14:textId="3AD09EDB"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single" w:sz="4" w:space="0" w:color="auto"/>
              <w:right w:val="single" w:sz="4" w:space="0" w:color="auto"/>
            </w:tcBorders>
            <w:vAlign w:val="center"/>
          </w:tcPr>
          <w:p w14:paraId="5E8430F6"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10572F9A"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7BC9DF70"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single" w:sz="4" w:space="0" w:color="auto"/>
              <w:right w:val="single" w:sz="4" w:space="0" w:color="auto"/>
            </w:tcBorders>
            <w:vAlign w:val="center"/>
          </w:tcPr>
          <w:p w14:paraId="0A8DCA3F"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single" w:sz="4" w:space="0" w:color="auto"/>
              <w:right w:val="single" w:sz="4" w:space="0" w:color="auto"/>
            </w:tcBorders>
            <w:vAlign w:val="center"/>
          </w:tcPr>
          <w:p w14:paraId="7C947E6B"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3CE4EAC2" w14:textId="77777777" w:rsidTr="00842E4D">
        <w:trPr>
          <w:trHeight w:val="323"/>
          <w:jc w:val="center"/>
        </w:trPr>
        <w:tc>
          <w:tcPr>
            <w:tcW w:w="1390" w:type="dxa"/>
            <w:vMerge/>
            <w:tcBorders>
              <w:left w:val="single" w:sz="4" w:space="0" w:color="auto"/>
              <w:right w:val="single" w:sz="4" w:space="0" w:color="auto"/>
            </w:tcBorders>
            <w:vAlign w:val="center"/>
          </w:tcPr>
          <w:p w14:paraId="549AA743" w14:textId="27DD610C" w:rsidR="00DB0500" w:rsidRPr="009E41FF" w:rsidRDefault="00DB0500" w:rsidP="00DB0500">
            <w:pPr>
              <w:rPr>
                <w:rFonts w:asciiTheme="minorHAnsi" w:eastAsia="Malgun Gothic" w:hAnsiTheme="minorHAnsi" w:cstheme="minorHAnsi"/>
                <w:bCs/>
                <w:iCs/>
                <w:sz w:val="20"/>
                <w:szCs w:val="20"/>
                <w:lang w:val="en-GB"/>
              </w:rPr>
            </w:pPr>
          </w:p>
        </w:tc>
        <w:tc>
          <w:tcPr>
            <w:tcW w:w="1966" w:type="dxa"/>
            <w:tcBorders>
              <w:top w:val="single" w:sz="4" w:space="0" w:color="auto"/>
              <w:left w:val="single" w:sz="4" w:space="0" w:color="auto"/>
              <w:bottom w:val="single" w:sz="4" w:space="0" w:color="auto"/>
              <w:right w:val="single" w:sz="4" w:space="0" w:color="auto"/>
            </w:tcBorders>
            <w:vAlign w:val="center"/>
          </w:tcPr>
          <w:p w14:paraId="59A1FF31" w14:textId="076FD627"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Communication</w:t>
            </w:r>
          </w:p>
        </w:tc>
        <w:tc>
          <w:tcPr>
            <w:tcW w:w="1197" w:type="dxa"/>
            <w:tcBorders>
              <w:top w:val="single" w:sz="4" w:space="0" w:color="auto"/>
              <w:left w:val="single" w:sz="4" w:space="0" w:color="auto"/>
              <w:bottom w:val="single" w:sz="4" w:space="0" w:color="auto"/>
              <w:right w:val="single" w:sz="4" w:space="0" w:color="auto"/>
            </w:tcBorders>
            <w:shd w:val="clear" w:color="auto" w:fill="FFFFFF"/>
            <w:vAlign w:val="center"/>
          </w:tcPr>
          <w:p w14:paraId="0B39D1CB" w14:textId="2234AB72"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single" w:sz="4" w:space="0" w:color="auto"/>
              <w:right w:val="single" w:sz="4" w:space="0" w:color="auto"/>
            </w:tcBorders>
            <w:vAlign w:val="center"/>
          </w:tcPr>
          <w:p w14:paraId="44320B19"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single" w:sz="4" w:space="0" w:color="auto"/>
              <w:right w:val="single" w:sz="4" w:space="0" w:color="auto"/>
            </w:tcBorders>
            <w:vAlign w:val="center"/>
          </w:tcPr>
          <w:p w14:paraId="4EE09A51"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single" w:sz="4" w:space="0" w:color="auto"/>
              <w:right w:val="single" w:sz="8" w:space="0" w:color="auto"/>
            </w:tcBorders>
            <w:vAlign w:val="center"/>
          </w:tcPr>
          <w:p w14:paraId="198D0645" w14:textId="706AFDFD"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single" w:sz="4" w:space="0" w:color="auto"/>
              <w:right w:val="single" w:sz="4" w:space="0" w:color="auto"/>
            </w:tcBorders>
            <w:vAlign w:val="center"/>
          </w:tcPr>
          <w:p w14:paraId="52364DAC"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084E99B4"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tcPr>
          <w:p w14:paraId="4A6B362D"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single" w:sz="4" w:space="0" w:color="auto"/>
              <w:right w:val="single" w:sz="4" w:space="0" w:color="auto"/>
            </w:tcBorders>
            <w:vAlign w:val="center"/>
          </w:tcPr>
          <w:p w14:paraId="0E0A4780"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single" w:sz="4" w:space="0" w:color="auto"/>
              <w:right w:val="single" w:sz="4" w:space="0" w:color="auto"/>
            </w:tcBorders>
            <w:vAlign w:val="center"/>
          </w:tcPr>
          <w:p w14:paraId="3B65A33C"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5DE3CB4D" w14:textId="77777777" w:rsidTr="00842E4D">
        <w:trPr>
          <w:trHeight w:val="323"/>
          <w:jc w:val="center"/>
        </w:trPr>
        <w:tc>
          <w:tcPr>
            <w:tcW w:w="1390" w:type="dxa"/>
            <w:vMerge/>
            <w:tcBorders>
              <w:left w:val="single" w:sz="4" w:space="0" w:color="auto"/>
              <w:bottom w:val="double" w:sz="4" w:space="0" w:color="auto"/>
              <w:right w:val="single" w:sz="4" w:space="0" w:color="auto"/>
            </w:tcBorders>
            <w:vAlign w:val="center"/>
          </w:tcPr>
          <w:p w14:paraId="350ED8E3" w14:textId="72E0D87B" w:rsidR="00DB0500" w:rsidRPr="009E41FF" w:rsidRDefault="00DB0500" w:rsidP="00DB0500">
            <w:pPr>
              <w:rPr>
                <w:rFonts w:asciiTheme="minorHAnsi" w:eastAsia="Malgun Gothic" w:hAnsiTheme="minorHAnsi" w:cstheme="minorHAnsi"/>
                <w:bCs/>
                <w:iCs/>
                <w:sz w:val="20"/>
                <w:szCs w:val="20"/>
                <w:lang w:val="en-GB"/>
              </w:rPr>
            </w:pPr>
          </w:p>
        </w:tc>
        <w:tc>
          <w:tcPr>
            <w:tcW w:w="1966" w:type="dxa"/>
            <w:tcBorders>
              <w:top w:val="single" w:sz="4" w:space="0" w:color="auto"/>
              <w:left w:val="single" w:sz="4" w:space="0" w:color="auto"/>
              <w:bottom w:val="double" w:sz="4" w:space="0" w:color="auto"/>
              <w:right w:val="single" w:sz="4" w:space="0" w:color="auto"/>
            </w:tcBorders>
            <w:vAlign w:val="center"/>
          </w:tcPr>
          <w:p w14:paraId="4DB4FF98" w14:textId="53DE2141" w:rsidR="00DB0500" w:rsidRPr="009E41FF" w:rsidRDefault="00DB0500" w:rsidP="00DB050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Translation</w:t>
            </w:r>
          </w:p>
        </w:tc>
        <w:tc>
          <w:tcPr>
            <w:tcW w:w="1197" w:type="dxa"/>
            <w:tcBorders>
              <w:top w:val="single" w:sz="4" w:space="0" w:color="auto"/>
              <w:left w:val="single" w:sz="4" w:space="0" w:color="auto"/>
              <w:bottom w:val="double" w:sz="4" w:space="0" w:color="auto"/>
              <w:right w:val="single" w:sz="4" w:space="0" w:color="auto"/>
            </w:tcBorders>
            <w:shd w:val="clear" w:color="auto" w:fill="FFFFFF"/>
            <w:vAlign w:val="center"/>
          </w:tcPr>
          <w:p w14:paraId="35442ABE" w14:textId="6622521D"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single" w:sz="4" w:space="0" w:color="auto"/>
              <w:left w:val="single" w:sz="4" w:space="0" w:color="auto"/>
              <w:bottom w:val="double" w:sz="4" w:space="0" w:color="auto"/>
              <w:right w:val="single" w:sz="4" w:space="0" w:color="auto"/>
            </w:tcBorders>
            <w:vAlign w:val="center"/>
          </w:tcPr>
          <w:p w14:paraId="13289132"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single" w:sz="4" w:space="0" w:color="auto"/>
              <w:left w:val="single" w:sz="4" w:space="0" w:color="auto"/>
              <w:bottom w:val="double" w:sz="4" w:space="0" w:color="auto"/>
              <w:right w:val="single" w:sz="4" w:space="0" w:color="auto"/>
            </w:tcBorders>
            <w:vAlign w:val="center"/>
          </w:tcPr>
          <w:p w14:paraId="1656DA4C"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single" w:sz="4" w:space="0" w:color="auto"/>
              <w:left w:val="single" w:sz="4" w:space="0" w:color="auto"/>
              <w:bottom w:val="double" w:sz="4" w:space="0" w:color="auto"/>
              <w:right w:val="single" w:sz="8" w:space="0" w:color="auto"/>
            </w:tcBorders>
            <w:vAlign w:val="center"/>
          </w:tcPr>
          <w:p w14:paraId="1D0152C1" w14:textId="539EC939"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8" w:space="0" w:color="auto"/>
              <w:bottom w:val="double" w:sz="4" w:space="0" w:color="auto"/>
              <w:right w:val="single" w:sz="4" w:space="0" w:color="auto"/>
            </w:tcBorders>
            <w:vAlign w:val="center"/>
          </w:tcPr>
          <w:p w14:paraId="56D071FB"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double" w:sz="4" w:space="0" w:color="auto"/>
              <w:right w:val="single" w:sz="4" w:space="0" w:color="auto"/>
            </w:tcBorders>
            <w:vAlign w:val="center"/>
          </w:tcPr>
          <w:p w14:paraId="15B1890C"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single" w:sz="4" w:space="0" w:color="auto"/>
              <w:left w:val="single" w:sz="4" w:space="0" w:color="auto"/>
              <w:bottom w:val="double" w:sz="4" w:space="0" w:color="auto"/>
              <w:right w:val="single" w:sz="4" w:space="0" w:color="auto"/>
            </w:tcBorders>
            <w:vAlign w:val="center"/>
          </w:tcPr>
          <w:p w14:paraId="56E34330"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single" w:sz="4" w:space="0" w:color="auto"/>
              <w:left w:val="single" w:sz="4" w:space="0" w:color="auto"/>
              <w:bottom w:val="double" w:sz="4" w:space="0" w:color="auto"/>
              <w:right w:val="single" w:sz="4" w:space="0" w:color="auto"/>
            </w:tcBorders>
            <w:vAlign w:val="center"/>
          </w:tcPr>
          <w:p w14:paraId="67955A42"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single" w:sz="4" w:space="0" w:color="auto"/>
              <w:left w:val="single" w:sz="4" w:space="0" w:color="auto"/>
              <w:bottom w:val="double" w:sz="4" w:space="0" w:color="auto"/>
              <w:right w:val="single" w:sz="4" w:space="0" w:color="auto"/>
            </w:tcBorders>
            <w:vAlign w:val="center"/>
          </w:tcPr>
          <w:p w14:paraId="67B47D4D"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r w:rsidR="00842E4D" w:rsidRPr="009E41FF" w14:paraId="77C38A81" w14:textId="77777777" w:rsidTr="00842E4D">
        <w:trPr>
          <w:trHeight w:val="323"/>
          <w:jc w:val="center"/>
        </w:trPr>
        <w:tc>
          <w:tcPr>
            <w:tcW w:w="3356" w:type="dxa"/>
            <w:gridSpan w:val="2"/>
            <w:tcBorders>
              <w:top w:val="double" w:sz="4" w:space="0" w:color="auto"/>
              <w:left w:val="single" w:sz="4" w:space="0" w:color="auto"/>
              <w:bottom w:val="single" w:sz="4" w:space="0" w:color="auto"/>
              <w:right w:val="single" w:sz="4" w:space="0" w:color="auto"/>
            </w:tcBorders>
            <w:vAlign w:val="center"/>
          </w:tcPr>
          <w:p w14:paraId="3BA525F1" w14:textId="0DE23B9F" w:rsidR="00DB0500" w:rsidRPr="00DB0500" w:rsidRDefault="00DB0500" w:rsidP="00DB0500">
            <w:pPr>
              <w:jc w:val="right"/>
              <w:rPr>
                <w:rFonts w:asciiTheme="minorHAnsi" w:eastAsia="Malgun Gothic" w:hAnsiTheme="minorHAnsi" w:cstheme="minorHAnsi"/>
                <w:b/>
                <w:bCs/>
                <w:sz w:val="20"/>
                <w:szCs w:val="20"/>
                <w:lang w:val="en-GB"/>
              </w:rPr>
            </w:pPr>
            <w:r w:rsidRPr="00DB0500">
              <w:rPr>
                <w:rFonts w:asciiTheme="minorHAnsi" w:eastAsia="Malgun Gothic" w:hAnsiTheme="minorHAnsi" w:cstheme="minorHAnsi"/>
                <w:b/>
                <w:bCs/>
                <w:sz w:val="20"/>
                <w:szCs w:val="20"/>
                <w:lang w:val="en-GB"/>
              </w:rPr>
              <w:t>TOTAL COSTS</w:t>
            </w:r>
          </w:p>
        </w:tc>
        <w:tc>
          <w:tcPr>
            <w:tcW w:w="1197" w:type="dxa"/>
            <w:tcBorders>
              <w:top w:val="double" w:sz="4" w:space="0" w:color="auto"/>
              <w:left w:val="single" w:sz="4" w:space="0" w:color="auto"/>
              <w:bottom w:val="single" w:sz="4" w:space="0" w:color="auto"/>
              <w:right w:val="single" w:sz="4" w:space="0" w:color="auto"/>
            </w:tcBorders>
            <w:shd w:val="clear" w:color="auto" w:fill="FFFFFF"/>
            <w:vAlign w:val="center"/>
          </w:tcPr>
          <w:p w14:paraId="2B5912C8" w14:textId="50D2A232" w:rsidR="00DB0500" w:rsidRPr="009E41FF" w:rsidRDefault="00DB0500" w:rsidP="00DB0500">
            <w:pPr>
              <w:ind w:right="265"/>
              <w:jc w:val="right"/>
              <w:rPr>
                <w:rFonts w:asciiTheme="minorHAnsi" w:eastAsia="Malgun Gothic" w:hAnsiTheme="minorHAnsi" w:cstheme="minorHAnsi"/>
                <w:sz w:val="20"/>
                <w:szCs w:val="20"/>
                <w:lang w:val="en-GB"/>
              </w:rPr>
            </w:pPr>
          </w:p>
        </w:tc>
        <w:tc>
          <w:tcPr>
            <w:tcW w:w="1224" w:type="dxa"/>
            <w:tcBorders>
              <w:top w:val="double" w:sz="4" w:space="0" w:color="auto"/>
              <w:left w:val="single" w:sz="4" w:space="0" w:color="auto"/>
              <w:bottom w:val="single" w:sz="4" w:space="0" w:color="auto"/>
              <w:right w:val="single" w:sz="4" w:space="0" w:color="auto"/>
            </w:tcBorders>
            <w:vAlign w:val="center"/>
          </w:tcPr>
          <w:p w14:paraId="13324139"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027" w:type="dxa"/>
            <w:tcBorders>
              <w:top w:val="double" w:sz="4" w:space="0" w:color="auto"/>
              <w:left w:val="single" w:sz="4" w:space="0" w:color="auto"/>
              <w:bottom w:val="single" w:sz="4" w:space="0" w:color="auto"/>
              <w:right w:val="single" w:sz="4" w:space="0" w:color="auto"/>
            </w:tcBorders>
            <w:vAlign w:val="center"/>
          </w:tcPr>
          <w:p w14:paraId="09FCF4E3"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418" w:type="dxa"/>
            <w:tcBorders>
              <w:top w:val="double" w:sz="4" w:space="0" w:color="auto"/>
              <w:left w:val="single" w:sz="4" w:space="0" w:color="auto"/>
              <w:bottom w:val="single" w:sz="4" w:space="0" w:color="auto"/>
              <w:right w:val="single" w:sz="8" w:space="0" w:color="auto"/>
            </w:tcBorders>
            <w:vAlign w:val="center"/>
          </w:tcPr>
          <w:p w14:paraId="484B5F63" w14:textId="0D9A625B"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double" w:sz="4" w:space="0" w:color="auto"/>
              <w:left w:val="single" w:sz="8" w:space="0" w:color="auto"/>
              <w:bottom w:val="single" w:sz="4" w:space="0" w:color="auto"/>
              <w:right w:val="single" w:sz="4" w:space="0" w:color="auto"/>
            </w:tcBorders>
            <w:vAlign w:val="center"/>
          </w:tcPr>
          <w:p w14:paraId="0E973847"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double" w:sz="4" w:space="0" w:color="auto"/>
              <w:left w:val="single" w:sz="4" w:space="0" w:color="auto"/>
              <w:bottom w:val="single" w:sz="4" w:space="0" w:color="auto"/>
              <w:right w:val="single" w:sz="4" w:space="0" w:color="auto"/>
            </w:tcBorders>
            <w:vAlign w:val="center"/>
          </w:tcPr>
          <w:p w14:paraId="5A56B111"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134" w:type="dxa"/>
            <w:tcBorders>
              <w:top w:val="double" w:sz="4" w:space="0" w:color="auto"/>
              <w:left w:val="single" w:sz="4" w:space="0" w:color="auto"/>
              <w:bottom w:val="single" w:sz="4" w:space="0" w:color="auto"/>
              <w:right w:val="single" w:sz="4" w:space="0" w:color="auto"/>
            </w:tcBorders>
            <w:vAlign w:val="center"/>
          </w:tcPr>
          <w:p w14:paraId="4AD3B8A2"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992" w:type="dxa"/>
            <w:tcBorders>
              <w:top w:val="double" w:sz="4" w:space="0" w:color="auto"/>
              <w:left w:val="single" w:sz="4" w:space="0" w:color="auto"/>
              <w:bottom w:val="single" w:sz="4" w:space="0" w:color="auto"/>
              <w:right w:val="single" w:sz="4" w:space="0" w:color="auto"/>
            </w:tcBorders>
            <w:vAlign w:val="center"/>
          </w:tcPr>
          <w:p w14:paraId="375F086D" w14:textId="77777777" w:rsidR="00DB0500" w:rsidRPr="009E41FF" w:rsidRDefault="00DB0500" w:rsidP="00DB0500">
            <w:pPr>
              <w:ind w:right="265"/>
              <w:jc w:val="right"/>
              <w:rPr>
                <w:rFonts w:asciiTheme="minorHAnsi" w:eastAsia="Malgun Gothic" w:hAnsiTheme="minorHAnsi" w:cstheme="minorHAnsi"/>
                <w:sz w:val="20"/>
                <w:szCs w:val="20"/>
                <w:lang w:val="en-GB"/>
              </w:rPr>
            </w:pPr>
          </w:p>
        </w:tc>
        <w:tc>
          <w:tcPr>
            <w:tcW w:w="1337" w:type="dxa"/>
            <w:tcBorders>
              <w:top w:val="double" w:sz="4" w:space="0" w:color="auto"/>
              <w:left w:val="single" w:sz="4" w:space="0" w:color="auto"/>
              <w:bottom w:val="single" w:sz="4" w:space="0" w:color="auto"/>
              <w:right w:val="single" w:sz="4" w:space="0" w:color="auto"/>
            </w:tcBorders>
            <w:vAlign w:val="center"/>
          </w:tcPr>
          <w:p w14:paraId="53D314D0" w14:textId="77777777" w:rsidR="00DB0500" w:rsidRPr="009E41FF" w:rsidRDefault="00DB0500" w:rsidP="00DB0500">
            <w:pPr>
              <w:ind w:right="265"/>
              <w:jc w:val="right"/>
              <w:rPr>
                <w:rFonts w:asciiTheme="minorHAnsi" w:eastAsia="Malgun Gothic" w:hAnsiTheme="minorHAnsi" w:cstheme="minorHAnsi"/>
                <w:sz w:val="20"/>
                <w:szCs w:val="20"/>
                <w:lang w:val="en-GB"/>
              </w:rPr>
            </w:pPr>
          </w:p>
        </w:tc>
      </w:tr>
    </w:tbl>
    <w:p w14:paraId="31EB263F" w14:textId="77777777" w:rsidR="00602F03" w:rsidRDefault="00602F03" w:rsidP="00FA6AE2">
      <w:pPr>
        <w:rPr>
          <w:rFonts w:ascii="Calibri" w:hAnsi="Calibri" w:cs="Arial"/>
        </w:rPr>
      </w:pPr>
    </w:p>
    <w:p w14:paraId="55A11697" w14:textId="676EBE57" w:rsidR="00FA6AE2" w:rsidRDefault="00602F03">
      <w:pPr>
        <w:rPr>
          <w:rFonts w:ascii="Calibri" w:hAnsi="Calibri"/>
        </w:rPr>
      </w:pPr>
      <w:r>
        <w:rPr>
          <w:rFonts w:ascii="Calibri" w:hAnsi="Calibri"/>
          <w:color w:val="EE0000"/>
        </w:rPr>
        <w:t>Additional</w:t>
      </w:r>
      <w:r w:rsidR="005B4C5F" w:rsidRPr="005B4C5F">
        <w:rPr>
          <w:rFonts w:ascii="Calibri" w:hAnsi="Calibri"/>
          <w:color w:val="EE0000"/>
        </w:rPr>
        <w:t xml:space="preserve"> content omitted for this section.</w:t>
      </w:r>
      <w:r w:rsidR="00FA6AE2">
        <w:rPr>
          <w:rFonts w:ascii="Calibri" w:hAnsi="Calibri"/>
        </w:rPr>
        <w:br w:type="page"/>
      </w:r>
    </w:p>
    <w:p w14:paraId="75210A6C" w14:textId="5798D950" w:rsidR="00807305" w:rsidRDefault="00807305" w:rsidP="00AD6B8A">
      <w:pPr>
        <w:pStyle w:val="Heading1"/>
        <w:spacing w:before="0"/>
      </w:pPr>
      <w:bookmarkStart w:id="38" w:name="_Toc216958717"/>
      <w:r>
        <w:lastRenderedPageBreak/>
        <w:t>Timeline</w:t>
      </w:r>
      <w:bookmarkEnd w:id="38"/>
    </w:p>
    <w:p w14:paraId="60CEBEBC" w14:textId="5664D777" w:rsidR="00807305" w:rsidRPr="005B4C5F" w:rsidRDefault="005B4C5F" w:rsidP="00807305">
      <w:pPr>
        <w:pStyle w:val="ListParagraph"/>
        <w:numPr>
          <w:ilvl w:val="0"/>
          <w:numId w:val="33"/>
        </w:numPr>
        <w:rPr>
          <w:rFonts w:ascii="Calibri" w:hAnsi="Calibri" w:cs="Arial"/>
          <w:i/>
          <w:iCs/>
          <w:color w:val="0070C0"/>
        </w:rPr>
      </w:pPr>
      <w:r>
        <w:rPr>
          <w:rFonts w:ascii="Calibri" w:hAnsi="Calibri" w:cs="Arial"/>
          <w:i/>
          <w:iCs/>
          <w:color w:val="0070C0"/>
        </w:rPr>
        <w:t>Provide a schedule and timeline of all assessment activities in table or Gantt chart format.</w:t>
      </w:r>
    </w:p>
    <w:p w14:paraId="63220A1E" w14:textId="79428759" w:rsidR="00404325" w:rsidRDefault="00404325">
      <w:pPr>
        <w:rPr>
          <w:rFonts w:ascii="Calibri" w:hAnsi="Calibri" w:cs="Arial"/>
        </w:rPr>
      </w:pPr>
      <w:r>
        <w:t>The anticipated study timeline is outlined below</w:t>
      </w:r>
      <w:r w:rsidR="002B4DF4">
        <w:t xml:space="preserve"> for key tasks</w:t>
      </w:r>
      <w:r>
        <w:rPr>
          <w:rFonts w:ascii="Calibri" w:hAnsi="Calibri" w:cs="Arial"/>
        </w:rPr>
        <w:t>.</w:t>
      </w:r>
    </w:p>
    <w:tbl>
      <w:tblPr>
        <w:tblStyle w:val="TableGrid12"/>
        <w:tblW w:w="5000" w:type="pct"/>
        <w:jc w:val="center"/>
        <w:tblInd w:w="0" w:type="dxa"/>
        <w:tblCellMar>
          <w:left w:w="28" w:type="dxa"/>
          <w:right w:w="28" w:type="dxa"/>
        </w:tblCellMar>
        <w:tblLook w:val="04A0" w:firstRow="1" w:lastRow="0" w:firstColumn="1" w:lastColumn="0" w:noHBand="0" w:noVBand="1"/>
      </w:tblPr>
      <w:tblGrid>
        <w:gridCol w:w="4390"/>
        <w:gridCol w:w="2086"/>
        <w:gridCol w:w="448"/>
        <w:gridCol w:w="449"/>
        <w:gridCol w:w="452"/>
        <w:gridCol w:w="449"/>
        <w:gridCol w:w="449"/>
        <w:gridCol w:w="452"/>
        <w:gridCol w:w="449"/>
        <w:gridCol w:w="463"/>
        <w:gridCol w:w="550"/>
        <w:gridCol w:w="550"/>
        <w:gridCol w:w="550"/>
        <w:gridCol w:w="550"/>
        <w:gridCol w:w="550"/>
        <w:gridCol w:w="550"/>
        <w:gridCol w:w="561"/>
      </w:tblGrid>
      <w:tr w:rsidR="000342B8" w:rsidRPr="0097693F" w14:paraId="77CD2998" w14:textId="32861210" w:rsidTr="00E40949">
        <w:trPr>
          <w:trHeight w:val="323"/>
          <w:tblHeader/>
          <w:jc w:val="center"/>
        </w:trPr>
        <w:tc>
          <w:tcPr>
            <w:tcW w:w="1574" w:type="pct"/>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14:paraId="4A2EFBA2" w14:textId="77777777" w:rsidR="000342B8" w:rsidRPr="0097693F" w:rsidRDefault="000342B8" w:rsidP="00F650C8">
            <w:pPr>
              <w:rPr>
                <w:rFonts w:asciiTheme="minorHAnsi" w:eastAsia="Malgun Gothic" w:hAnsiTheme="minorHAnsi" w:cstheme="minorHAnsi"/>
                <w:b/>
                <w:iCs/>
                <w:sz w:val="20"/>
                <w:szCs w:val="20"/>
                <w:lang w:val="en-GB"/>
              </w:rPr>
            </w:pPr>
            <w:r w:rsidRPr="0097693F">
              <w:rPr>
                <w:rFonts w:asciiTheme="minorHAnsi" w:eastAsia="Malgun Gothic" w:hAnsiTheme="minorHAnsi" w:cstheme="minorHAnsi"/>
                <w:b/>
                <w:bCs/>
                <w:sz w:val="20"/>
                <w:szCs w:val="20"/>
                <w:lang w:val="en-GB"/>
              </w:rPr>
              <w:t>Activity</w:t>
            </w:r>
          </w:p>
        </w:tc>
        <w:tc>
          <w:tcPr>
            <w:tcW w:w="748" w:type="pct"/>
            <w:tcBorders>
              <w:top w:val="single" w:sz="4" w:space="0" w:color="auto"/>
              <w:left w:val="single" w:sz="4" w:space="0" w:color="auto"/>
              <w:bottom w:val="single" w:sz="4" w:space="0" w:color="auto"/>
              <w:right w:val="single" w:sz="4" w:space="0" w:color="auto"/>
            </w:tcBorders>
            <w:shd w:val="clear" w:color="auto" w:fill="BFBFBF"/>
            <w:vAlign w:val="center"/>
          </w:tcPr>
          <w:p w14:paraId="07785E4E" w14:textId="6CA8AF0E" w:rsidR="000342B8" w:rsidRPr="0097693F" w:rsidRDefault="000342B8" w:rsidP="0097693F">
            <w:pPr>
              <w:jc w:val="right"/>
              <w:rPr>
                <w:rFonts w:asciiTheme="minorHAnsi" w:eastAsia="Malgun Gothic" w:hAnsiTheme="minorHAnsi" w:cstheme="minorHAnsi"/>
                <w:b/>
                <w:bCs/>
                <w:sz w:val="20"/>
                <w:szCs w:val="20"/>
                <w:lang w:val="en-GB"/>
              </w:rPr>
            </w:pPr>
            <w:r w:rsidRPr="0097693F">
              <w:rPr>
                <w:rFonts w:asciiTheme="minorHAnsi" w:eastAsia="Malgun Gothic" w:hAnsiTheme="minorHAnsi" w:cstheme="minorHAnsi"/>
                <w:b/>
                <w:bCs/>
                <w:sz w:val="20"/>
                <w:szCs w:val="20"/>
                <w:lang w:val="en-GB"/>
              </w:rPr>
              <w:t>Timing</w:t>
            </w:r>
          </w:p>
        </w:tc>
        <w:tc>
          <w:tcPr>
            <w:tcW w:w="1295" w:type="pct"/>
            <w:gridSpan w:val="8"/>
            <w:tcBorders>
              <w:top w:val="single" w:sz="4" w:space="0" w:color="auto"/>
              <w:left w:val="single" w:sz="4" w:space="0" w:color="auto"/>
              <w:bottom w:val="single" w:sz="4" w:space="0" w:color="auto"/>
              <w:right w:val="single" w:sz="4" w:space="0" w:color="auto"/>
            </w:tcBorders>
            <w:shd w:val="clear" w:color="auto" w:fill="BFBFBF"/>
            <w:vAlign w:val="center"/>
          </w:tcPr>
          <w:p w14:paraId="352FC5AE" w14:textId="06037A9A" w:rsidR="000342B8" w:rsidRPr="0097693F" w:rsidRDefault="000342B8" w:rsidP="00F650C8">
            <w:pPr>
              <w:jc w:val="center"/>
              <w:rPr>
                <w:rFonts w:eastAsia="Malgun Gothic" w:cstheme="minorHAnsi"/>
                <w:b/>
                <w:bCs/>
                <w:sz w:val="20"/>
                <w:szCs w:val="20"/>
                <w:lang w:val="en-GB"/>
              </w:rPr>
            </w:pPr>
            <w:r w:rsidRPr="0097693F">
              <w:rPr>
                <w:rFonts w:asciiTheme="minorHAnsi" w:eastAsia="Malgun Gothic" w:hAnsiTheme="minorHAnsi" w:cstheme="minorHAnsi"/>
                <w:b/>
                <w:bCs/>
                <w:sz w:val="20"/>
                <w:szCs w:val="20"/>
                <w:lang w:val="en-GB"/>
              </w:rPr>
              <w:t>Months</w:t>
            </w:r>
            <w:r>
              <w:rPr>
                <w:rFonts w:asciiTheme="minorHAnsi" w:eastAsia="Malgun Gothic" w:hAnsiTheme="minorHAnsi" w:cstheme="minorHAnsi"/>
                <w:b/>
                <w:bCs/>
                <w:sz w:val="20"/>
                <w:szCs w:val="20"/>
                <w:lang w:val="en-GB"/>
              </w:rPr>
              <w:t xml:space="preserve"> or weeks</w:t>
            </w:r>
            <w:r w:rsidRPr="0097693F">
              <w:rPr>
                <w:rFonts w:asciiTheme="minorHAnsi" w:eastAsia="Malgun Gothic" w:hAnsiTheme="minorHAnsi" w:cstheme="minorHAnsi"/>
                <w:b/>
                <w:bCs/>
                <w:sz w:val="20"/>
                <w:szCs w:val="20"/>
                <w:lang w:val="en-GB"/>
              </w:rPr>
              <w:t xml:space="preserve"> fr</w:t>
            </w:r>
            <w:r>
              <w:rPr>
                <w:rFonts w:asciiTheme="minorHAnsi" w:eastAsia="Malgun Gothic" w:hAnsiTheme="minorHAnsi" w:cstheme="minorHAnsi"/>
                <w:b/>
                <w:bCs/>
                <w:sz w:val="20"/>
                <w:szCs w:val="20"/>
                <w:lang w:val="en-GB"/>
              </w:rPr>
              <w:t>om</w:t>
            </w:r>
            <w:r w:rsidRPr="0097693F">
              <w:rPr>
                <w:rFonts w:asciiTheme="minorHAnsi" w:eastAsia="Malgun Gothic" w:hAnsiTheme="minorHAnsi" w:cstheme="minorHAnsi"/>
                <w:b/>
                <w:bCs/>
                <w:sz w:val="20"/>
                <w:szCs w:val="20"/>
                <w:lang w:val="en-GB"/>
              </w:rPr>
              <w:t xml:space="preserve"> </w:t>
            </w:r>
            <w:r>
              <w:rPr>
                <w:rFonts w:asciiTheme="minorHAnsi" w:eastAsia="Malgun Gothic" w:hAnsiTheme="minorHAnsi" w:cstheme="minorHAnsi"/>
                <w:b/>
                <w:bCs/>
                <w:sz w:val="20"/>
                <w:szCs w:val="20"/>
                <w:lang w:val="en-GB"/>
              </w:rPr>
              <w:t>distribution</w:t>
            </w:r>
          </w:p>
        </w:tc>
        <w:tc>
          <w:tcPr>
            <w:tcW w:w="1383" w:type="pct"/>
            <w:gridSpan w:val="7"/>
            <w:tcBorders>
              <w:top w:val="single" w:sz="4" w:space="0" w:color="auto"/>
              <w:left w:val="single" w:sz="8" w:space="0" w:color="auto"/>
              <w:bottom w:val="single" w:sz="4" w:space="0" w:color="auto"/>
              <w:right w:val="single" w:sz="4" w:space="0" w:color="auto"/>
            </w:tcBorders>
            <w:shd w:val="clear" w:color="auto" w:fill="BFBFBF"/>
            <w:vAlign w:val="center"/>
          </w:tcPr>
          <w:p w14:paraId="5C6FBA84" w14:textId="6D01F7C6" w:rsidR="000342B8" w:rsidRPr="0097693F" w:rsidRDefault="000342B8" w:rsidP="00F650C8">
            <w:pPr>
              <w:jc w:val="center"/>
              <w:rPr>
                <w:rFonts w:eastAsia="Malgun Gothic" w:cstheme="minorHAnsi"/>
                <w:b/>
                <w:bCs/>
                <w:sz w:val="20"/>
                <w:szCs w:val="20"/>
                <w:lang w:val="en-GB"/>
              </w:rPr>
            </w:pPr>
            <w:r w:rsidRPr="0097693F">
              <w:rPr>
                <w:rFonts w:asciiTheme="minorHAnsi" w:eastAsia="Malgun Gothic" w:hAnsiTheme="minorHAnsi" w:cstheme="minorHAnsi"/>
                <w:b/>
                <w:bCs/>
                <w:sz w:val="20"/>
                <w:szCs w:val="20"/>
                <w:lang w:val="en-GB"/>
              </w:rPr>
              <w:t>Assessment</w:t>
            </w:r>
          </w:p>
        </w:tc>
      </w:tr>
      <w:tr w:rsidR="00E40949" w:rsidRPr="0097693F" w14:paraId="79B98D17" w14:textId="68545AE7" w:rsidTr="00E40949">
        <w:trPr>
          <w:trHeight w:val="323"/>
          <w:tblHeader/>
          <w:jc w:val="center"/>
        </w:trPr>
        <w:tc>
          <w:tcPr>
            <w:tcW w:w="1574" w:type="pct"/>
            <w:vMerge/>
            <w:tcBorders>
              <w:top w:val="single" w:sz="4" w:space="0" w:color="auto"/>
              <w:left w:val="single" w:sz="4" w:space="0" w:color="auto"/>
              <w:bottom w:val="single" w:sz="4" w:space="0" w:color="auto"/>
              <w:right w:val="single" w:sz="4" w:space="0" w:color="auto"/>
            </w:tcBorders>
            <w:vAlign w:val="center"/>
            <w:hideMark/>
          </w:tcPr>
          <w:p w14:paraId="14C1A23C" w14:textId="77777777" w:rsidR="000342B8" w:rsidRPr="0097693F" w:rsidRDefault="000342B8" w:rsidP="000342B8">
            <w:pPr>
              <w:rPr>
                <w:rFonts w:asciiTheme="minorHAnsi" w:eastAsia="Malgun Gothic" w:hAnsiTheme="minorHAnsi" w:cstheme="minorHAnsi"/>
                <w:b/>
                <w:iCs/>
                <w:sz w:val="20"/>
                <w:szCs w:val="20"/>
              </w:rPr>
            </w:pPr>
          </w:p>
        </w:tc>
        <w:tc>
          <w:tcPr>
            <w:tcW w:w="74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3798E91" w14:textId="77777777"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b/>
                <w:bCs/>
                <w:sz w:val="20"/>
                <w:szCs w:val="20"/>
                <w:lang w:val="en-GB"/>
              </w:rPr>
              <w:t>Responsible</w:t>
            </w:r>
          </w:p>
        </w:tc>
        <w:tc>
          <w:tcPr>
            <w:tcW w:w="161"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02B6CE3" w14:textId="4710C511"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b/>
                <w:bCs/>
                <w:sz w:val="20"/>
                <w:szCs w:val="20"/>
                <w:lang w:val="en-GB"/>
              </w:rPr>
              <w:t>-5M</w:t>
            </w:r>
          </w:p>
        </w:tc>
        <w:tc>
          <w:tcPr>
            <w:tcW w:w="161"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CFD3114" w14:textId="2368F6CA"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b/>
                <w:bCs/>
                <w:sz w:val="20"/>
                <w:szCs w:val="20"/>
                <w:lang w:val="en-GB"/>
              </w:rPr>
              <w:t>-4M</w:t>
            </w:r>
          </w:p>
        </w:tc>
        <w:tc>
          <w:tcPr>
            <w:tcW w:w="162"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850CCB2" w14:textId="5B749B35"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b/>
                <w:bCs/>
                <w:sz w:val="20"/>
                <w:szCs w:val="20"/>
                <w:lang w:val="en-GB"/>
              </w:rPr>
              <w:t>-3M</w:t>
            </w:r>
          </w:p>
        </w:tc>
        <w:tc>
          <w:tcPr>
            <w:tcW w:w="161" w:type="pct"/>
            <w:tcBorders>
              <w:top w:val="single" w:sz="4" w:space="0" w:color="auto"/>
              <w:left w:val="single" w:sz="4" w:space="0" w:color="auto"/>
              <w:bottom w:val="single" w:sz="4" w:space="0" w:color="auto"/>
              <w:right w:val="single" w:sz="8" w:space="0" w:color="auto"/>
            </w:tcBorders>
            <w:shd w:val="clear" w:color="auto" w:fill="D9D9D9"/>
            <w:vAlign w:val="center"/>
            <w:hideMark/>
          </w:tcPr>
          <w:p w14:paraId="6EC98906" w14:textId="1C6CF69D"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b/>
                <w:bCs/>
                <w:sz w:val="20"/>
                <w:szCs w:val="20"/>
                <w:lang w:val="en-GB"/>
              </w:rPr>
              <w:t>-2M</w:t>
            </w:r>
          </w:p>
        </w:tc>
        <w:tc>
          <w:tcPr>
            <w:tcW w:w="161" w:type="pct"/>
            <w:tcBorders>
              <w:top w:val="single" w:sz="4" w:space="0" w:color="auto"/>
              <w:left w:val="single" w:sz="8" w:space="0" w:color="auto"/>
              <w:bottom w:val="single" w:sz="4" w:space="0" w:color="auto"/>
              <w:right w:val="single" w:sz="4" w:space="0" w:color="auto"/>
            </w:tcBorders>
            <w:shd w:val="clear" w:color="auto" w:fill="D9D9D9"/>
            <w:vAlign w:val="center"/>
            <w:hideMark/>
          </w:tcPr>
          <w:p w14:paraId="449AAC82" w14:textId="50B2FF64"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b/>
                <w:bCs/>
                <w:sz w:val="20"/>
                <w:szCs w:val="20"/>
                <w:lang w:val="en-GB"/>
              </w:rPr>
              <w:t>-1M</w:t>
            </w:r>
          </w:p>
        </w:tc>
        <w:tc>
          <w:tcPr>
            <w:tcW w:w="162" w:type="pct"/>
            <w:tcBorders>
              <w:top w:val="single" w:sz="4" w:space="0" w:color="auto"/>
              <w:left w:val="single" w:sz="4" w:space="0" w:color="auto"/>
              <w:bottom w:val="single" w:sz="4" w:space="0" w:color="auto"/>
              <w:right w:val="single" w:sz="4" w:space="0" w:color="auto"/>
            </w:tcBorders>
            <w:shd w:val="clear" w:color="auto" w:fill="D9D9D9"/>
            <w:vAlign w:val="center"/>
          </w:tcPr>
          <w:p w14:paraId="1139DE20" w14:textId="5A9EB459" w:rsidR="000342B8" w:rsidRPr="0097693F" w:rsidRDefault="000342B8" w:rsidP="000342B8">
            <w:pPr>
              <w:jc w:val="center"/>
              <w:rPr>
                <w:rFonts w:asciiTheme="minorHAnsi" w:eastAsia="Malgun Gothic" w:hAnsiTheme="minorHAnsi" w:cstheme="minorHAnsi"/>
                <w:b/>
                <w:bCs/>
                <w:sz w:val="20"/>
                <w:szCs w:val="20"/>
                <w:lang w:val="en-GB"/>
              </w:rPr>
            </w:pPr>
            <w:r w:rsidRPr="0097693F">
              <w:rPr>
                <w:rFonts w:asciiTheme="minorHAnsi" w:eastAsia="Malgun Gothic" w:hAnsiTheme="minorHAnsi" w:cstheme="minorHAnsi"/>
                <w:b/>
                <w:bCs/>
                <w:sz w:val="20"/>
                <w:szCs w:val="20"/>
                <w:lang w:val="en-GB"/>
              </w:rPr>
              <w:t>-1W</w:t>
            </w:r>
          </w:p>
        </w:tc>
        <w:tc>
          <w:tcPr>
            <w:tcW w:w="161"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CD8BE7B" w14:textId="4B8A780F" w:rsidR="000342B8" w:rsidRPr="0097693F" w:rsidRDefault="000342B8" w:rsidP="000342B8">
            <w:pPr>
              <w:jc w:val="center"/>
              <w:rPr>
                <w:rFonts w:asciiTheme="minorHAnsi" w:eastAsia="Malgun Gothic" w:hAnsiTheme="minorHAnsi" w:cstheme="minorHAnsi"/>
                <w:sz w:val="20"/>
                <w:szCs w:val="20"/>
                <w:lang w:val="en-GB"/>
              </w:rPr>
            </w:pPr>
            <w:r>
              <w:rPr>
                <w:rFonts w:asciiTheme="minorHAnsi" w:eastAsia="Malgun Gothic" w:hAnsiTheme="minorHAnsi" w:cstheme="minorHAnsi"/>
                <w:b/>
                <w:bCs/>
                <w:sz w:val="20"/>
                <w:szCs w:val="20"/>
                <w:lang w:val="en-GB"/>
              </w:rPr>
              <w:t>1W</w:t>
            </w:r>
          </w:p>
        </w:tc>
        <w:tc>
          <w:tcPr>
            <w:tcW w:w="166" w:type="pct"/>
            <w:tcBorders>
              <w:top w:val="single" w:sz="4" w:space="0" w:color="auto"/>
              <w:left w:val="single" w:sz="4" w:space="0" w:color="auto"/>
              <w:bottom w:val="single" w:sz="4" w:space="0" w:color="auto"/>
              <w:right w:val="single" w:sz="4" w:space="0" w:color="auto"/>
            </w:tcBorders>
            <w:shd w:val="clear" w:color="auto" w:fill="D9D9D9"/>
            <w:vAlign w:val="center"/>
          </w:tcPr>
          <w:p w14:paraId="678B3E9E" w14:textId="333B6B3C" w:rsidR="000342B8" w:rsidRPr="0097693F" w:rsidRDefault="000342B8" w:rsidP="000342B8">
            <w:pPr>
              <w:jc w:val="center"/>
              <w:rPr>
                <w:rFonts w:asciiTheme="minorHAnsi" w:eastAsia="Malgun Gothic" w:hAnsiTheme="minorHAnsi" w:cstheme="minorHAnsi"/>
                <w:b/>
                <w:bCs/>
                <w:sz w:val="20"/>
                <w:szCs w:val="20"/>
                <w:lang w:val="en-GB"/>
              </w:rPr>
            </w:pPr>
            <w:r>
              <w:rPr>
                <w:rFonts w:asciiTheme="minorHAnsi" w:eastAsia="Malgun Gothic" w:hAnsiTheme="minorHAnsi" w:cstheme="minorHAnsi"/>
                <w:b/>
                <w:bCs/>
                <w:sz w:val="20"/>
                <w:szCs w:val="20"/>
                <w:lang w:val="en-GB"/>
              </w:rPr>
              <w:t>2W</w:t>
            </w:r>
          </w:p>
        </w:tc>
        <w:tc>
          <w:tcPr>
            <w:tcW w:w="197" w:type="pct"/>
            <w:tcBorders>
              <w:top w:val="single" w:sz="4" w:space="0" w:color="auto"/>
              <w:left w:val="single" w:sz="4" w:space="0" w:color="auto"/>
              <w:bottom w:val="single" w:sz="4" w:space="0" w:color="auto"/>
              <w:right w:val="single" w:sz="4" w:space="0" w:color="auto"/>
            </w:tcBorders>
            <w:shd w:val="clear" w:color="auto" w:fill="D9D9D9"/>
            <w:vAlign w:val="center"/>
          </w:tcPr>
          <w:p w14:paraId="63EE1E65" w14:textId="22AFAEEF" w:rsidR="000342B8" w:rsidRPr="0097693F" w:rsidRDefault="000342B8" w:rsidP="000342B8">
            <w:pPr>
              <w:jc w:val="center"/>
              <w:rPr>
                <w:rFonts w:asciiTheme="minorHAnsi" w:eastAsia="Malgun Gothic" w:hAnsiTheme="minorHAnsi" w:cstheme="minorHAnsi"/>
                <w:b/>
                <w:bCs/>
                <w:sz w:val="20"/>
                <w:szCs w:val="20"/>
                <w:lang w:val="en-GB"/>
              </w:rPr>
            </w:pPr>
            <w:r>
              <w:rPr>
                <w:rFonts w:asciiTheme="minorHAnsi" w:eastAsia="Malgun Gothic" w:hAnsiTheme="minorHAnsi" w:cstheme="minorHAnsi"/>
                <w:b/>
                <w:bCs/>
                <w:sz w:val="20"/>
                <w:szCs w:val="20"/>
                <w:lang w:val="en-GB"/>
              </w:rPr>
              <w:t>+1W</w:t>
            </w:r>
          </w:p>
        </w:tc>
        <w:tc>
          <w:tcPr>
            <w:tcW w:w="197" w:type="pct"/>
            <w:tcBorders>
              <w:top w:val="single" w:sz="4" w:space="0" w:color="auto"/>
              <w:left w:val="single" w:sz="4" w:space="0" w:color="auto"/>
              <w:bottom w:val="single" w:sz="4" w:space="0" w:color="auto"/>
              <w:right w:val="single" w:sz="4" w:space="0" w:color="auto"/>
            </w:tcBorders>
            <w:shd w:val="clear" w:color="auto" w:fill="D9D9D9"/>
            <w:vAlign w:val="center"/>
          </w:tcPr>
          <w:p w14:paraId="4110F137" w14:textId="44C51FF3" w:rsidR="000342B8" w:rsidRPr="0097693F" w:rsidRDefault="000342B8" w:rsidP="000342B8">
            <w:pPr>
              <w:jc w:val="center"/>
              <w:rPr>
                <w:rFonts w:asciiTheme="minorHAnsi" w:eastAsia="Malgun Gothic" w:hAnsiTheme="minorHAnsi" w:cstheme="minorHAnsi"/>
                <w:b/>
                <w:bCs/>
                <w:sz w:val="20"/>
                <w:szCs w:val="20"/>
                <w:lang w:val="en-GB"/>
              </w:rPr>
            </w:pPr>
            <w:r>
              <w:rPr>
                <w:rFonts w:asciiTheme="minorHAnsi" w:eastAsia="Malgun Gothic" w:hAnsiTheme="minorHAnsi" w:cstheme="minorHAnsi"/>
                <w:b/>
                <w:bCs/>
                <w:sz w:val="20"/>
                <w:szCs w:val="20"/>
                <w:lang w:val="en-GB"/>
              </w:rPr>
              <w:t>+2W</w:t>
            </w:r>
          </w:p>
        </w:tc>
        <w:tc>
          <w:tcPr>
            <w:tcW w:w="197" w:type="pct"/>
            <w:tcBorders>
              <w:top w:val="single" w:sz="4" w:space="0" w:color="auto"/>
              <w:left w:val="single" w:sz="4" w:space="0" w:color="auto"/>
              <w:bottom w:val="single" w:sz="4" w:space="0" w:color="auto"/>
              <w:right w:val="single" w:sz="4" w:space="0" w:color="auto"/>
            </w:tcBorders>
            <w:shd w:val="clear" w:color="auto" w:fill="D9D9D9"/>
            <w:vAlign w:val="center"/>
          </w:tcPr>
          <w:p w14:paraId="4202B3BB" w14:textId="15ED7CCA" w:rsidR="000342B8" w:rsidRPr="0097693F" w:rsidRDefault="000342B8" w:rsidP="000342B8">
            <w:pPr>
              <w:jc w:val="center"/>
              <w:rPr>
                <w:rFonts w:asciiTheme="minorHAnsi" w:eastAsia="Malgun Gothic" w:hAnsiTheme="minorHAnsi" w:cstheme="minorHAnsi"/>
                <w:b/>
                <w:bCs/>
                <w:sz w:val="20"/>
                <w:szCs w:val="20"/>
                <w:lang w:val="en-GB"/>
              </w:rPr>
            </w:pPr>
            <w:r>
              <w:rPr>
                <w:rFonts w:asciiTheme="minorHAnsi" w:eastAsia="Malgun Gothic" w:hAnsiTheme="minorHAnsi" w:cstheme="minorHAnsi"/>
                <w:b/>
                <w:bCs/>
                <w:sz w:val="20"/>
                <w:szCs w:val="20"/>
                <w:lang w:val="en-GB"/>
              </w:rPr>
              <w:t>+3W</w:t>
            </w:r>
          </w:p>
        </w:tc>
        <w:tc>
          <w:tcPr>
            <w:tcW w:w="197" w:type="pct"/>
            <w:tcBorders>
              <w:top w:val="single" w:sz="4" w:space="0" w:color="auto"/>
              <w:left w:val="single" w:sz="4" w:space="0" w:color="auto"/>
              <w:bottom w:val="single" w:sz="4" w:space="0" w:color="auto"/>
              <w:right w:val="single" w:sz="4" w:space="0" w:color="auto"/>
            </w:tcBorders>
            <w:shd w:val="clear" w:color="auto" w:fill="D9D9D9"/>
            <w:vAlign w:val="center"/>
          </w:tcPr>
          <w:p w14:paraId="7CB5E439" w14:textId="07F38C38" w:rsidR="000342B8" w:rsidRPr="0097693F" w:rsidRDefault="000342B8" w:rsidP="000342B8">
            <w:pPr>
              <w:jc w:val="center"/>
              <w:rPr>
                <w:rFonts w:asciiTheme="minorHAnsi" w:eastAsia="Malgun Gothic" w:hAnsiTheme="minorHAnsi" w:cstheme="minorHAnsi"/>
                <w:b/>
                <w:bCs/>
                <w:sz w:val="20"/>
                <w:szCs w:val="20"/>
                <w:lang w:val="en-GB"/>
              </w:rPr>
            </w:pPr>
            <w:r>
              <w:rPr>
                <w:rFonts w:asciiTheme="minorHAnsi" w:eastAsia="Malgun Gothic" w:hAnsiTheme="minorHAnsi" w:cstheme="minorHAnsi"/>
                <w:b/>
                <w:bCs/>
                <w:sz w:val="20"/>
                <w:szCs w:val="20"/>
                <w:lang w:val="en-GB"/>
              </w:rPr>
              <w:t>+4W</w:t>
            </w:r>
          </w:p>
        </w:tc>
        <w:tc>
          <w:tcPr>
            <w:tcW w:w="197" w:type="pct"/>
            <w:tcBorders>
              <w:top w:val="single" w:sz="4" w:space="0" w:color="auto"/>
              <w:left w:val="single" w:sz="4" w:space="0" w:color="auto"/>
              <w:bottom w:val="single" w:sz="4" w:space="0" w:color="auto"/>
              <w:right w:val="single" w:sz="4" w:space="0" w:color="auto"/>
            </w:tcBorders>
            <w:shd w:val="clear" w:color="auto" w:fill="D9D9D9"/>
            <w:vAlign w:val="center"/>
          </w:tcPr>
          <w:p w14:paraId="69014FFF" w14:textId="12E31BD4" w:rsidR="000342B8" w:rsidRPr="0097693F" w:rsidRDefault="000342B8" w:rsidP="000342B8">
            <w:pPr>
              <w:jc w:val="center"/>
              <w:rPr>
                <w:rFonts w:asciiTheme="minorHAnsi" w:eastAsia="Malgun Gothic" w:hAnsiTheme="minorHAnsi" w:cstheme="minorHAnsi"/>
                <w:b/>
                <w:bCs/>
                <w:sz w:val="20"/>
                <w:szCs w:val="20"/>
                <w:lang w:val="en-GB"/>
              </w:rPr>
            </w:pPr>
            <w:r>
              <w:rPr>
                <w:rFonts w:asciiTheme="minorHAnsi" w:eastAsia="Malgun Gothic" w:hAnsiTheme="minorHAnsi" w:cstheme="minorHAnsi"/>
                <w:b/>
                <w:bCs/>
                <w:sz w:val="20"/>
                <w:szCs w:val="20"/>
                <w:lang w:val="en-GB"/>
              </w:rPr>
              <w:t>+5W</w:t>
            </w:r>
          </w:p>
        </w:tc>
        <w:tc>
          <w:tcPr>
            <w:tcW w:w="197" w:type="pct"/>
            <w:tcBorders>
              <w:top w:val="single" w:sz="4" w:space="0" w:color="auto"/>
              <w:left w:val="single" w:sz="4" w:space="0" w:color="auto"/>
              <w:bottom w:val="single" w:sz="4" w:space="0" w:color="auto"/>
              <w:right w:val="single" w:sz="4" w:space="0" w:color="auto"/>
            </w:tcBorders>
            <w:shd w:val="clear" w:color="auto" w:fill="D9D9D9"/>
            <w:vAlign w:val="center"/>
          </w:tcPr>
          <w:p w14:paraId="25274A0C" w14:textId="3BB812A8" w:rsidR="000342B8" w:rsidRDefault="000342B8" w:rsidP="000342B8">
            <w:pPr>
              <w:jc w:val="center"/>
              <w:rPr>
                <w:rFonts w:eastAsia="Malgun Gothic" w:cstheme="minorHAnsi"/>
                <w:b/>
                <w:bCs/>
                <w:sz w:val="20"/>
                <w:szCs w:val="20"/>
                <w:lang w:val="en-GB"/>
              </w:rPr>
            </w:pPr>
            <w:r>
              <w:rPr>
                <w:rFonts w:asciiTheme="minorHAnsi" w:eastAsia="Malgun Gothic" w:hAnsiTheme="minorHAnsi" w:cstheme="minorHAnsi"/>
                <w:b/>
                <w:bCs/>
                <w:sz w:val="20"/>
                <w:szCs w:val="20"/>
                <w:lang w:val="en-GB"/>
              </w:rPr>
              <w:t>+6W</w:t>
            </w:r>
          </w:p>
        </w:tc>
        <w:tc>
          <w:tcPr>
            <w:tcW w:w="200" w:type="pct"/>
            <w:tcBorders>
              <w:top w:val="single" w:sz="4" w:space="0" w:color="auto"/>
              <w:left w:val="single" w:sz="4" w:space="0" w:color="auto"/>
              <w:bottom w:val="single" w:sz="4" w:space="0" w:color="auto"/>
              <w:right w:val="single" w:sz="4" w:space="0" w:color="auto"/>
            </w:tcBorders>
            <w:shd w:val="clear" w:color="auto" w:fill="D9D9D9"/>
            <w:vAlign w:val="center"/>
          </w:tcPr>
          <w:p w14:paraId="07303081" w14:textId="54A121F3" w:rsidR="000342B8" w:rsidRDefault="000342B8" w:rsidP="000342B8">
            <w:pPr>
              <w:jc w:val="center"/>
              <w:rPr>
                <w:rFonts w:eastAsia="Malgun Gothic" w:cstheme="minorHAnsi"/>
                <w:b/>
                <w:bCs/>
                <w:sz w:val="20"/>
                <w:szCs w:val="20"/>
                <w:lang w:val="en-GB"/>
              </w:rPr>
            </w:pPr>
            <w:r>
              <w:rPr>
                <w:rFonts w:asciiTheme="minorHAnsi" w:eastAsia="Malgun Gothic" w:hAnsiTheme="minorHAnsi" w:cstheme="minorHAnsi"/>
                <w:b/>
                <w:bCs/>
                <w:sz w:val="20"/>
                <w:szCs w:val="20"/>
                <w:lang w:val="en-GB"/>
              </w:rPr>
              <w:t>+7W</w:t>
            </w:r>
          </w:p>
        </w:tc>
      </w:tr>
      <w:tr w:rsidR="00E40949" w:rsidRPr="0097693F" w14:paraId="4B4BFD2E" w14:textId="4677CEA3"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shd w:val="clear" w:color="auto" w:fill="E5B8B7"/>
            <w:vAlign w:val="center"/>
            <w:hideMark/>
          </w:tcPr>
          <w:p w14:paraId="03C3F0E5" w14:textId="77777777" w:rsidR="000342B8" w:rsidRPr="0097693F" w:rsidRDefault="000342B8" w:rsidP="00C72FC2">
            <w:pPr>
              <w:rPr>
                <w:rFonts w:asciiTheme="minorHAnsi" w:eastAsia="Malgun Gothic" w:hAnsiTheme="minorHAnsi" w:cstheme="minorHAnsi"/>
                <w:b/>
                <w:iCs/>
                <w:sz w:val="20"/>
                <w:szCs w:val="20"/>
                <w:lang w:val="en-GB"/>
              </w:rPr>
            </w:pPr>
            <w:r w:rsidRPr="0097693F">
              <w:rPr>
                <w:rFonts w:asciiTheme="minorHAnsi" w:eastAsia="Malgun Gothic" w:hAnsiTheme="minorHAnsi" w:cstheme="minorHAnsi"/>
                <w:b/>
                <w:iCs/>
                <w:sz w:val="20"/>
                <w:szCs w:val="20"/>
                <w:lang w:val="en-GB"/>
              </w:rPr>
              <w:t>Preparatory Phase</w:t>
            </w:r>
          </w:p>
        </w:tc>
        <w:tc>
          <w:tcPr>
            <w:tcW w:w="748" w:type="pct"/>
            <w:tcBorders>
              <w:top w:val="single" w:sz="4" w:space="0" w:color="auto"/>
              <w:left w:val="single" w:sz="4" w:space="0" w:color="auto"/>
              <w:bottom w:val="single" w:sz="4" w:space="0" w:color="auto"/>
              <w:right w:val="single" w:sz="4" w:space="0" w:color="auto"/>
            </w:tcBorders>
            <w:shd w:val="clear" w:color="auto" w:fill="E5B8B7"/>
            <w:vAlign w:val="center"/>
          </w:tcPr>
          <w:p w14:paraId="0EFD45AE" w14:textId="77777777" w:rsidR="000342B8" w:rsidRPr="0097693F" w:rsidRDefault="000342B8" w:rsidP="00C72FC2">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4BE0F8F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10BC142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shd w:val="clear" w:color="auto" w:fill="E5B8B7"/>
            <w:vAlign w:val="center"/>
          </w:tcPr>
          <w:p w14:paraId="1A5D7EF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shd w:val="clear" w:color="auto" w:fill="E5B8B7"/>
            <w:vAlign w:val="center"/>
          </w:tcPr>
          <w:p w14:paraId="0FDBE9E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shd w:val="clear" w:color="auto" w:fill="E5B8B7"/>
            <w:vAlign w:val="center"/>
          </w:tcPr>
          <w:p w14:paraId="02A8EA2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shd w:val="clear" w:color="auto" w:fill="E5B8B7"/>
            <w:vAlign w:val="center"/>
          </w:tcPr>
          <w:p w14:paraId="3FB50D9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252CC772" w14:textId="6BC48A4C"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shd w:val="clear" w:color="auto" w:fill="E5B8B7"/>
            <w:vAlign w:val="center"/>
          </w:tcPr>
          <w:p w14:paraId="567F6BE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715B42F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5525444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11B9B23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1BF6879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5BBCEB7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0A173CA3"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shd w:val="clear" w:color="auto" w:fill="E5B8B7"/>
            <w:vAlign w:val="center"/>
          </w:tcPr>
          <w:p w14:paraId="7D3F2B49" w14:textId="77777777" w:rsidR="000342B8" w:rsidRPr="0097693F" w:rsidRDefault="000342B8" w:rsidP="000342B8">
            <w:pPr>
              <w:jc w:val="center"/>
              <w:rPr>
                <w:rFonts w:eastAsia="Malgun Gothic" w:cstheme="minorHAnsi"/>
                <w:sz w:val="20"/>
                <w:szCs w:val="20"/>
                <w:lang w:val="en-GB"/>
              </w:rPr>
            </w:pPr>
          </w:p>
        </w:tc>
      </w:tr>
      <w:tr w:rsidR="00E40949" w:rsidRPr="0097693F" w14:paraId="2A911D48" w14:textId="2449437A"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tcPr>
          <w:p w14:paraId="783BD635" w14:textId="2331988A" w:rsidR="000342B8" w:rsidRPr="0097693F" w:rsidRDefault="000342B8" w:rsidP="00C72FC2">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 xml:space="preserve">Recruit national assessment staff </w:t>
            </w:r>
          </w:p>
        </w:tc>
        <w:tc>
          <w:tcPr>
            <w:tcW w:w="748" w:type="pct"/>
            <w:tcBorders>
              <w:top w:val="single" w:sz="4" w:space="0" w:color="auto"/>
              <w:left w:val="single" w:sz="4" w:space="0" w:color="auto"/>
              <w:bottom w:val="single" w:sz="4" w:space="0" w:color="auto"/>
              <w:right w:val="single" w:sz="4" w:space="0" w:color="auto"/>
            </w:tcBorders>
            <w:vAlign w:val="center"/>
          </w:tcPr>
          <w:p w14:paraId="2A95B561" w14:textId="7C4C6810" w:rsidR="000342B8" w:rsidRPr="0097693F" w:rsidRDefault="000342B8" w:rsidP="00C72FC2">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NMP</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00F01DD8" w14:textId="05E04CC5"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4" w:space="0" w:color="auto"/>
              <w:bottom w:val="single" w:sz="4" w:space="0" w:color="auto"/>
              <w:right w:val="single" w:sz="4" w:space="0" w:color="auto"/>
            </w:tcBorders>
            <w:vAlign w:val="center"/>
          </w:tcPr>
          <w:p w14:paraId="16B5A4B0" w14:textId="69F432B1"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517BB6C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121FB02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64B648D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4016786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391564F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04CEA93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73DEB1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D70717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DBF126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632615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5CC677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D07341C"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29AE611C" w14:textId="77777777" w:rsidR="000342B8" w:rsidRPr="0097693F" w:rsidRDefault="000342B8" w:rsidP="000342B8">
            <w:pPr>
              <w:jc w:val="center"/>
              <w:rPr>
                <w:rFonts w:eastAsia="Malgun Gothic" w:cstheme="minorHAnsi"/>
                <w:sz w:val="20"/>
                <w:szCs w:val="20"/>
                <w:lang w:val="en-GB"/>
              </w:rPr>
            </w:pPr>
          </w:p>
        </w:tc>
      </w:tr>
      <w:tr w:rsidR="00E40949" w:rsidRPr="0097693F" w14:paraId="6B07D3AD" w14:textId="1B581051"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tcPr>
          <w:p w14:paraId="62ADA7C4" w14:textId="1BC2D2CB" w:rsidR="000342B8" w:rsidRPr="0097693F" w:rsidRDefault="000342B8" w:rsidP="00C72FC2">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Decide on digital matching approach (if used)</w:t>
            </w:r>
          </w:p>
        </w:tc>
        <w:tc>
          <w:tcPr>
            <w:tcW w:w="748" w:type="pct"/>
            <w:tcBorders>
              <w:top w:val="single" w:sz="4" w:space="0" w:color="auto"/>
              <w:left w:val="single" w:sz="4" w:space="0" w:color="auto"/>
              <w:bottom w:val="single" w:sz="4" w:space="0" w:color="auto"/>
              <w:right w:val="single" w:sz="4" w:space="0" w:color="auto"/>
            </w:tcBorders>
            <w:vAlign w:val="center"/>
          </w:tcPr>
          <w:p w14:paraId="3B09E278" w14:textId="36987EEB" w:rsidR="000342B8" w:rsidRPr="0097693F" w:rsidRDefault="000342B8" w:rsidP="00C72FC2">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NMP</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4D6308C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6B55B38E" w14:textId="47AFBC46"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2" w:type="pct"/>
            <w:tcBorders>
              <w:top w:val="single" w:sz="4" w:space="0" w:color="auto"/>
              <w:left w:val="single" w:sz="4" w:space="0" w:color="auto"/>
              <w:bottom w:val="single" w:sz="4" w:space="0" w:color="auto"/>
              <w:right w:val="single" w:sz="4" w:space="0" w:color="auto"/>
            </w:tcBorders>
            <w:vAlign w:val="center"/>
          </w:tcPr>
          <w:p w14:paraId="51D63DE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2312AA4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1E1C39D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3BE2EBB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0B793DF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454C1EC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4467D0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F377E9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F0022C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343D1F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BD9B84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816A198"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1C76AABA" w14:textId="77777777" w:rsidR="000342B8" w:rsidRPr="0097693F" w:rsidRDefault="000342B8" w:rsidP="000342B8">
            <w:pPr>
              <w:jc w:val="center"/>
              <w:rPr>
                <w:rFonts w:eastAsia="Malgun Gothic" w:cstheme="minorHAnsi"/>
                <w:sz w:val="20"/>
                <w:szCs w:val="20"/>
                <w:lang w:val="en-GB"/>
              </w:rPr>
            </w:pPr>
          </w:p>
        </w:tc>
      </w:tr>
      <w:tr w:rsidR="00E40949" w:rsidRPr="0097693F" w14:paraId="6870E572" w14:textId="237BF074"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hideMark/>
          </w:tcPr>
          <w:p w14:paraId="3D3CBA82" w14:textId="611784A6" w:rsidR="000342B8" w:rsidRPr="0097693F" w:rsidRDefault="000342B8" w:rsidP="00C72FC2">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Draft protocol and tools</w:t>
            </w:r>
          </w:p>
        </w:tc>
        <w:tc>
          <w:tcPr>
            <w:tcW w:w="748" w:type="pct"/>
            <w:tcBorders>
              <w:top w:val="single" w:sz="4" w:space="0" w:color="auto"/>
              <w:left w:val="single" w:sz="4" w:space="0" w:color="auto"/>
              <w:bottom w:val="single" w:sz="4" w:space="0" w:color="auto"/>
              <w:right w:val="single" w:sz="4" w:space="0" w:color="auto"/>
            </w:tcBorders>
            <w:vAlign w:val="center"/>
          </w:tcPr>
          <w:p w14:paraId="5DCBDD2C" w14:textId="432C5097" w:rsidR="000342B8" w:rsidRPr="0097693F" w:rsidRDefault="000342B8" w:rsidP="00C72FC2">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Assessment Staff</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0357AC3F" w14:textId="1435C793"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55779DBD" w14:textId="08EDCEC0"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2" w:type="pct"/>
            <w:tcBorders>
              <w:top w:val="single" w:sz="4" w:space="0" w:color="auto"/>
              <w:left w:val="single" w:sz="4" w:space="0" w:color="auto"/>
              <w:bottom w:val="single" w:sz="4" w:space="0" w:color="auto"/>
              <w:right w:val="single" w:sz="4" w:space="0" w:color="auto"/>
            </w:tcBorders>
            <w:vAlign w:val="center"/>
            <w:hideMark/>
          </w:tcPr>
          <w:p w14:paraId="68EB45FB" w14:textId="5849ABC8"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24E8A4B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0C040E5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67F849A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12A633B6" w14:textId="70E2C79E"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478169F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ACBC7C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6BC185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8FE0BB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514EE2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F00691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8AF0F50"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64C46A1B" w14:textId="77777777" w:rsidR="000342B8" w:rsidRPr="0097693F" w:rsidRDefault="000342B8" w:rsidP="000342B8">
            <w:pPr>
              <w:jc w:val="center"/>
              <w:rPr>
                <w:rFonts w:eastAsia="Malgun Gothic" w:cstheme="minorHAnsi"/>
                <w:sz w:val="20"/>
                <w:szCs w:val="20"/>
                <w:lang w:val="en-GB"/>
              </w:rPr>
            </w:pPr>
          </w:p>
        </w:tc>
      </w:tr>
      <w:tr w:rsidR="00E40949" w:rsidRPr="0097693F" w14:paraId="666A2C41" w14:textId="33CC9A6F"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hideMark/>
          </w:tcPr>
          <w:p w14:paraId="4E1F2CC4" w14:textId="67F0429B" w:rsidR="000342B8" w:rsidRPr="0097693F" w:rsidRDefault="000342B8" w:rsidP="00C72FC2">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iCs/>
                <w:sz w:val="20"/>
                <w:szCs w:val="20"/>
                <w:lang w:val="en-GB"/>
              </w:rPr>
              <w:t>Share protocol and tools for partner review</w:t>
            </w:r>
          </w:p>
        </w:tc>
        <w:tc>
          <w:tcPr>
            <w:tcW w:w="748" w:type="pct"/>
            <w:tcBorders>
              <w:top w:val="single" w:sz="4" w:space="0" w:color="auto"/>
              <w:left w:val="single" w:sz="4" w:space="0" w:color="auto"/>
              <w:bottom w:val="single" w:sz="4" w:space="0" w:color="auto"/>
              <w:right w:val="single" w:sz="4" w:space="0" w:color="auto"/>
            </w:tcBorders>
            <w:vAlign w:val="center"/>
          </w:tcPr>
          <w:p w14:paraId="1D0539B1" w14:textId="650DFCE3" w:rsidR="000342B8" w:rsidRPr="0097693F" w:rsidRDefault="000342B8" w:rsidP="00C72FC2">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NMP</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0144497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33C3128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hideMark/>
          </w:tcPr>
          <w:p w14:paraId="5DA9A226" w14:textId="26216389"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4" w:space="0" w:color="auto"/>
              <w:bottom w:val="single" w:sz="4" w:space="0" w:color="auto"/>
              <w:right w:val="single" w:sz="8" w:space="0" w:color="auto"/>
            </w:tcBorders>
            <w:vAlign w:val="center"/>
          </w:tcPr>
          <w:p w14:paraId="4FBE757E" w14:textId="1D4FFEAF"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58AE314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2D2D338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2DA6183D" w14:textId="10C7E0DF"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4FBF2E2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459893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9F306E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B5BF39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19C48A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39D4C3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EA6B54C"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4B4D6B64" w14:textId="77777777" w:rsidR="000342B8" w:rsidRPr="0097693F" w:rsidRDefault="000342B8" w:rsidP="000342B8">
            <w:pPr>
              <w:jc w:val="center"/>
              <w:rPr>
                <w:rFonts w:eastAsia="Malgun Gothic" w:cstheme="minorHAnsi"/>
                <w:sz w:val="20"/>
                <w:szCs w:val="20"/>
                <w:lang w:val="en-GB"/>
              </w:rPr>
            </w:pPr>
          </w:p>
        </w:tc>
      </w:tr>
      <w:tr w:rsidR="00E40949" w:rsidRPr="0097693F" w14:paraId="30A9CECA" w14:textId="17579AEC"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hideMark/>
          </w:tcPr>
          <w:p w14:paraId="123099E6" w14:textId="0B7E1BE8" w:rsidR="000342B8" w:rsidRPr="0097693F" w:rsidRDefault="000342B8" w:rsidP="00426F74">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 xml:space="preserve">Incorporate partner comments and finalize </w:t>
            </w:r>
          </w:p>
        </w:tc>
        <w:tc>
          <w:tcPr>
            <w:tcW w:w="748" w:type="pct"/>
            <w:tcBorders>
              <w:top w:val="single" w:sz="4" w:space="0" w:color="auto"/>
              <w:left w:val="single" w:sz="4" w:space="0" w:color="auto"/>
              <w:bottom w:val="single" w:sz="4" w:space="0" w:color="auto"/>
              <w:right w:val="single" w:sz="4" w:space="0" w:color="auto"/>
            </w:tcBorders>
            <w:vAlign w:val="center"/>
          </w:tcPr>
          <w:p w14:paraId="6D8CCFB0" w14:textId="28D292B3" w:rsidR="000342B8" w:rsidRPr="0097693F" w:rsidRDefault="000342B8" w:rsidP="00426F74">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Assessment Staff</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47DB960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4E168B3D" w14:textId="5B3C8A08"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51E88C0F" w14:textId="3C8845D3"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4" w:space="0" w:color="auto"/>
              <w:bottom w:val="single" w:sz="4" w:space="0" w:color="auto"/>
              <w:right w:val="single" w:sz="8" w:space="0" w:color="auto"/>
            </w:tcBorders>
            <w:vAlign w:val="center"/>
          </w:tcPr>
          <w:p w14:paraId="615200AD" w14:textId="52EB7F3A"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21F0D5E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05AABDC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2F4AA55C" w14:textId="5F4890C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5595E8E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314592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EAE183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7E311F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D3484B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2D57BA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749049A"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16DF0456" w14:textId="77777777" w:rsidR="000342B8" w:rsidRPr="0097693F" w:rsidRDefault="000342B8" w:rsidP="000342B8">
            <w:pPr>
              <w:jc w:val="center"/>
              <w:rPr>
                <w:rFonts w:eastAsia="Malgun Gothic" w:cstheme="minorHAnsi"/>
                <w:sz w:val="20"/>
                <w:szCs w:val="20"/>
                <w:lang w:val="en-GB"/>
              </w:rPr>
            </w:pPr>
          </w:p>
        </w:tc>
      </w:tr>
      <w:tr w:rsidR="00E40949" w:rsidRPr="0097693F" w14:paraId="0AB1EBFA" w14:textId="62052EB2"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tcPr>
          <w:p w14:paraId="4AA39F5F" w14:textId="7E4C7835" w:rsidR="000342B8" w:rsidRPr="0097693F" w:rsidRDefault="000342B8" w:rsidP="00426F74">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Submit protocol for ethical review (if required)</w:t>
            </w:r>
          </w:p>
        </w:tc>
        <w:tc>
          <w:tcPr>
            <w:tcW w:w="748" w:type="pct"/>
            <w:tcBorders>
              <w:top w:val="single" w:sz="4" w:space="0" w:color="auto"/>
              <w:left w:val="single" w:sz="4" w:space="0" w:color="auto"/>
              <w:bottom w:val="single" w:sz="4" w:space="0" w:color="auto"/>
              <w:right w:val="single" w:sz="4" w:space="0" w:color="auto"/>
            </w:tcBorders>
            <w:vAlign w:val="center"/>
          </w:tcPr>
          <w:p w14:paraId="0225CE0A" w14:textId="791C87ED" w:rsidR="000342B8" w:rsidRPr="0097693F" w:rsidRDefault="000342B8" w:rsidP="00426F74">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Assessment Staff</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57A1310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5DE392D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7E84469F" w14:textId="1D23F7A2"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4" w:space="0" w:color="auto"/>
              <w:bottom w:val="single" w:sz="4" w:space="0" w:color="auto"/>
              <w:right w:val="single" w:sz="8" w:space="0" w:color="auto"/>
            </w:tcBorders>
            <w:vAlign w:val="center"/>
          </w:tcPr>
          <w:p w14:paraId="339634C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2473893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7F64C5E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5809C3A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09A2C9B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520226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CD3BAF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1B8FD8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0E430C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D30870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E424F63"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7BDD4651" w14:textId="77777777" w:rsidR="000342B8" w:rsidRPr="0097693F" w:rsidRDefault="000342B8" w:rsidP="000342B8">
            <w:pPr>
              <w:jc w:val="center"/>
              <w:rPr>
                <w:rFonts w:eastAsia="Malgun Gothic" w:cstheme="minorHAnsi"/>
                <w:sz w:val="20"/>
                <w:szCs w:val="20"/>
                <w:lang w:val="en-GB"/>
              </w:rPr>
            </w:pPr>
          </w:p>
        </w:tc>
      </w:tr>
      <w:tr w:rsidR="00E40949" w:rsidRPr="0097693F" w14:paraId="1B6C9432" w14:textId="33271CA1"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hideMark/>
          </w:tcPr>
          <w:p w14:paraId="37964EB1" w14:textId="7CAA60DD" w:rsidR="000342B8" w:rsidRPr="0097693F" w:rsidRDefault="000342B8" w:rsidP="00426F74">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 xml:space="preserve">Source </w:t>
            </w:r>
            <w:r>
              <w:rPr>
                <w:rFonts w:asciiTheme="minorHAnsi" w:eastAsia="Malgun Gothic" w:hAnsiTheme="minorHAnsi" w:cstheme="minorHAnsi"/>
                <w:bCs/>
                <w:iCs/>
                <w:sz w:val="20"/>
                <w:szCs w:val="20"/>
                <w:lang w:val="en-GB"/>
              </w:rPr>
              <w:t>microplanning data for sampling frame</w:t>
            </w:r>
          </w:p>
        </w:tc>
        <w:tc>
          <w:tcPr>
            <w:tcW w:w="748" w:type="pct"/>
            <w:tcBorders>
              <w:top w:val="single" w:sz="4" w:space="0" w:color="auto"/>
              <w:left w:val="single" w:sz="4" w:space="0" w:color="auto"/>
              <w:bottom w:val="single" w:sz="4" w:space="0" w:color="auto"/>
              <w:right w:val="single" w:sz="4" w:space="0" w:color="auto"/>
            </w:tcBorders>
            <w:vAlign w:val="center"/>
          </w:tcPr>
          <w:p w14:paraId="1C55AB81" w14:textId="014D7CF7" w:rsidR="000342B8" w:rsidRPr="0097693F" w:rsidRDefault="000342B8" w:rsidP="00426F74">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Assessment Staff</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4A6666A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557D6D8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hideMark/>
          </w:tcPr>
          <w:p w14:paraId="47DF07B1" w14:textId="77777777"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4" w:space="0" w:color="auto"/>
              <w:bottom w:val="single" w:sz="4" w:space="0" w:color="auto"/>
              <w:right w:val="single" w:sz="8" w:space="0" w:color="auto"/>
            </w:tcBorders>
            <w:vAlign w:val="center"/>
          </w:tcPr>
          <w:p w14:paraId="5236E79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1F607BD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537B4F4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3C9D39C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76BE38B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A93CCB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321F79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923B3E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9BA1F5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450B50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8C3EB9D"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7E821A1C" w14:textId="77777777" w:rsidR="000342B8" w:rsidRPr="0097693F" w:rsidRDefault="000342B8" w:rsidP="000342B8">
            <w:pPr>
              <w:jc w:val="center"/>
              <w:rPr>
                <w:rFonts w:eastAsia="Malgun Gothic" w:cstheme="minorHAnsi"/>
                <w:sz w:val="20"/>
                <w:szCs w:val="20"/>
                <w:lang w:val="en-GB"/>
              </w:rPr>
            </w:pPr>
          </w:p>
        </w:tc>
      </w:tr>
      <w:tr w:rsidR="00E40949" w:rsidRPr="0097693F" w14:paraId="44BDCA45" w14:textId="6A516A0F"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tcPr>
          <w:p w14:paraId="006B0D49" w14:textId="01EE52F1" w:rsidR="000342B8" w:rsidRPr="0097693F" w:rsidRDefault="000342B8" w:rsidP="005D3ED0">
            <w:pPr>
              <w:rPr>
                <w:rFonts w:asciiTheme="minorHAnsi" w:eastAsia="Malgun Gothic" w:hAnsiTheme="minorHAnsi" w:cstheme="minorHAnsi"/>
                <w:bCs/>
                <w:iCs/>
                <w:sz w:val="20"/>
                <w:szCs w:val="20"/>
                <w:lang w:val="en-GB"/>
              </w:rPr>
            </w:pPr>
            <w:r>
              <w:rPr>
                <w:rFonts w:asciiTheme="minorHAnsi" w:eastAsia="Malgun Gothic" w:hAnsiTheme="minorHAnsi" w:cstheme="minorHAnsi"/>
                <w:bCs/>
                <w:iCs/>
                <w:sz w:val="20"/>
                <w:szCs w:val="20"/>
                <w:lang w:val="en-GB"/>
              </w:rPr>
              <w:t>Draw samples of six clusters per district</w:t>
            </w:r>
          </w:p>
        </w:tc>
        <w:tc>
          <w:tcPr>
            <w:tcW w:w="748" w:type="pct"/>
            <w:tcBorders>
              <w:top w:val="single" w:sz="4" w:space="0" w:color="auto"/>
              <w:left w:val="single" w:sz="4" w:space="0" w:color="auto"/>
              <w:bottom w:val="single" w:sz="4" w:space="0" w:color="auto"/>
              <w:right w:val="single" w:sz="4" w:space="0" w:color="auto"/>
            </w:tcBorders>
            <w:vAlign w:val="center"/>
          </w:tcPr>
          <w:p w14:paraId="25E96B29" w14:textId="77777777" w:rsidR="000342B8" w:rsidRPr="0097693F" w:rsidRDefault="000342B8" w:rsidP="005D3ED0">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Data analyst</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06C0BBD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2AF40CE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6FA0B70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039B52D8" w14:textId="77777777"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8" w:space="0" w:color="auto"/>
              <w:bottom w:val="single" w:sz="4" w:space="0" w:color="auto"/>
              <w:right w:val="single" w:sz="4" w:space="0" w:color="auto"/>
            </w:tcBorders>
            <w:vAlign w:val="center"/>
          </w:tcPr>
          <w:p w14:paraId="78C5CD8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576BBD6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5B4E7D0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6D1F302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0868A3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470BE7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44893D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F5C24B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CF9BEF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BDE5DCF"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505EAE05" w14:textId="77777777" w:rsidR="000342B8" w:rsidRPr="0097693F" w:rsidRDefault="000342B8" w:rsidP="000342B8">
            <w:pPr>
              <w:jc w:val="center"/>
              <w:rPr>
                <w:rFonts w:eastAsia="Malgun Gothic" w:cstheme="minorHAnsi"/>
                <w:sz w:val="20"/>
                <w:szCs w:val="20"/>
                <w:lang w:val="en-GB"/>
              </w:rPr>
            </w:pPr>
          </w:p>
        </w:tc>
      </w:tr>
      <w:tr w:rsidR="00E40949" w:rsidRPr="0097693F" w14:paraId="1D7BE94E" w14:textId="7FDC66BC"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tcPr>
          <w:p w14:paraId="536CDEB0" w14:textId="77777777" w:rsidR="000342B8" w:rsidRPr="0097693F" w:rsidRDefault="000342B8" w:rsidP="00426F74">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 xml:space="preserve">Set-up online assessment server </w:t>
            </w:r>
          </w:p>
        </w:tc>
        <w:tc>
          <w:tcPr>
            <w:tcW w:w="748" w:type="pct"/>
            <w:tcBorders>
              <w:top w:val="single" w:sz="4" w:space="0" w:color="auto"/>
              <w:left w:val="single" w:sz="4" w:space="0" w:color="auto"/>
              <w:bottom w:val="single" w:sz="4" w:space="0" w:color="auto"/>
              <w:right w:val="single" w:sz="4" w:space="0" w:color="auto"/>
            </w:tcBorders>
            <w:vAlign w:val="center"/>
          </w:tcPr>
          <w:p w14:paraId="12A7F1B0" w14:textId="1191EC44" w:rsidR="000342B8" w:rsidRPr="0097693F" w:rsidRDefault="000342B8" w:rsidP="00426F74">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Data analyst</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380F06F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338BF2F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1AF4225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22D6BAE0" w14:textId="07DFCE95"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8" w:space="0" w:color="auto"/>
              <w:bottom w:val="single" w:sz="4" w:space="0" w:color="auto"/>
              <w:right w:val="single" w:sz="4" w:space="0" w:color="auto"/>
            </w:tcBorders>
            <w:vAlign w:val="center"/>
          </w:tcPr>
          <w:p w14:paraId="22CBF79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05E6625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7257F24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32F5A67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500110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E990AD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04090E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80492E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283F08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B71E997"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455E2E5C" w14:textId="77777777" w:rsidR="000342B8" w:rsidRPr="0097693F" w:rsidRDefault="000342B8" w:rsidP="000342B8">
            <w:pPr>
              <w:jc w:val="center"/>
              <w:rPr>
                <w:rFonts w:eastAsia="Malgun Gothic" w:cstheme="minorHAnsi"/>
                <w:sz w:val="20"/>
                <w:szCs w:val="20"/>
                <w:lang w:val="en-GB"/>
              </w:rPr>
            </w:pPr>
          </w:p>
        </w:tc>
      </w:tr>
      <w:tr w:rsidR="00E40949" w:rsidRPr="0097693F" w14:paraId="5818BB05" w14:textId="5E340924"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hideMark/>
          </w:tcPr>
          <w:p w14:paraId="7D6EE93B" w14:textId="5E486E3F" w:rsidR="000342B8" w:rsidRPr="0097693F" w:rsidRDefault="000342B8" w:rsidP="00426F74">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Programme and test digital assessment tool</w:t>
            </w:r>
          </w:p>
        </w:tc>
        <w:tc>
          <w:tcPr>
            <w:tcW w:w="748" w:type="pct"/>
            <w:tcBorders>
              <w:top w:val="single" w:sz="4" w:space="0" w:color="auto"/>
              <w:left w:val="single" w:sz="4" w:space="0" w:color="auto"/>
              <w:bottom w:val="single" w:sz="4" w:space="0" w:color="auto"/>
              <w:right w:val="single" w:sz="4" w:space="0" w:color="auto"/>
            </w:tcBorders>
            <w:vAlign w:val="center"/>
          </w:tcPr>
          <w:p w14:paraId="22F67213" w14:textId="1F1E9346" w:rsidR="000342B8" w:rsidRPr="0097693F" w:rsidRDefault="000342B8" w:rsidP="00426F74">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Data analyst</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003AA9F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6597A62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hideMark/>
          </w:tcPr>
          <w:p w14:paraId="05CDE0D8" w14:textId="1BBA5E1A"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46376296" w14:textId="77777777"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8" w:space="0" w:color="auto"/>
              <w:bottom w:val="single" w:sz="4" w:space="0" w:color="auto"/>
              <w:right w:val="single" w:sz="4" w:space="0" w:color="auto"/>
            </w:tcBorders>
            <w:vAlign w:val="center"/>
          </w:tcPr>
          <w:p w14:paraId="55CDDD1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3535DAC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55A7E24B" w14:textId="0C19FD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614DB02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C6BE52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242848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CE2D8A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59D6B1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320FEB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F8FB51B"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0D4F97A0" w14:textId="77777777" w:rsidR="000342B8" w:rsidRPr="0097693F" w:rsidRDefault="000342B8" w:rsidP="000342B8">
            <w:pPr>
              <w:jc w:val="center"/>
              <w:rPr>
                <w:rFonts w:eastAsia="Malgun Gothic" w:cstheme="minorHAnsi"/>
                <w:sz w:val="20"/>
                <w:szCs w:val="20"/>
                <w:lang w:val="en-GB"/>
              </w:rPr>
            </w:pPr>
          </w:p>
        </w:tc>
      </w:tr>
      <w:tr w:rsidR="00E40949" w:rsidRPr="0097693F" w14:paraId="63BD7247" w14:textId="59E1CC84"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tcPr>
          <w:p w14:paraId="2D657149" w14:textId="5743A49A" w:rsidR="000342B8" w:rsidRPr="0097693F" w:rsidRDefault="000342B8" w:rsidP="00426F74">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Translate digital assessment tool</w:t>
            </w:r>
          </w:p>
        </w:tc>
        <w:tc>
          <w:tcPr>
            <w:tcW w:w="748" w:type="pct"/>
            <w:tcBorders>
              <w:top w:val="single" w:sz="4" w:space="0" w:color="auto"/>
              <w:left w:val="single" w:sz="4" w:space="0" w:color="auto"/>
              <w:bottom w:val="single" w:sz="4" w:space="0" w:color="auto"/>
              <w:right w:val="single" w:sz="4" w:space="0" w:color="auto"/>
            </w:tcBorders>
            <w:vAlign w:val="center"/>
          </w:tcPr>
          <w:p w14:paraId="27B7C4EE" w14:textId="0FB74996" w:rsidR="000342B8" w:rsidRPr="0097693F" w:rsidRDefault="000342B8" w:rsidP="00426F74">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NMP</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4125CF0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62833E8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6002300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4EF99A31" w14:textId="3004DD9B"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8" w:space="0" w:color="auto"/>
              <w:bottom w:val="single" w:sz="4" w:space="0" w:color="auto"/>
              <w:right w:val="single" w:sz="4" w:space="0" w:color="auto"/>
            </w:tcBorders>
            <w:vAlign w:val="center"/>
          </w:tcPr>
          <w:p w14:paraId="589D2A3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206A10D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2016030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077E9FA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FBF6C1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DA1639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376D0D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037271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EE38CC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9F2C12E"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466FD099" w14:textId="77777777" w:rsidR="000342B8" w:rsidRPr="0097693F" w:rsidRDefault="000342B8" w:rsidP="000342B8">
            <w:pPr>
              <w:jc w:val="center"/>
              <w:rPr>
                <w:rFonts w:eastAsia="Malgun Gothic" w:cstheme="minorHAnsi"/>
                <w:sz w:val="20"/>
                <w:szCs w:val="20"/>
                <w:lang w:val="en-GB"/>
              </w:rPr>
            </w:pPr>
          </w:p>
        </w:tc>
      </w:tr>
      <w:tr w:rsidR="00E40949" w:rsidRPr="0097693F" w14:paraId="226973D9" w14:textId="30C62B76"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tcPr>
          <w:p w14:paraId="795AF7F4" w14:textId="5F544A41" w:rsidR="000342B8" w:rsidRPr="0097693F" w:rsidRDefault="000342B8" w:rsidP="008B2CAB">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Adapt training and fieldwork materials</w:t>
            </w:r>
          </w:p>
        </w:tc>
        <w:tc>
          <w:tcPr>
            <w:tcW w:w="748" w:type="pct"/>
            <w:tcBorders>
              <w:top w:val="single" w:sz="4" w:space="0" w:color="auto"/>
              <w:left w:val="single" w:sz="4" w:space="0" w:color="auto"/>
              <w:bottom w:val="single" w:sz="4" w:space="0" w:color="auto"/>
              <w:right w:val="single" w:sz="4" w:space="0" w:color="auto"/>
            </w:tcBorders>
            <w:vAlign w:val="center"/>
          </w:tcPr>
          <w:p w14:paraId="31E75164" w14:textId="16C910E0" w:rsidR="000342B8" w:rsidRPr="0097693F" w:rsidRDefault="000342B8" w:rsidP="008B2CAB">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Assessment Staff</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75F30D3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08500FB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0277B3A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4532DA4A" w14:textId="141F2DE8"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8" w:space="0" w:color="auto"/>
              <w:bottom w:val="single" w:sz="4" w:space="0" w:color="auto"/>
              <w:right w:val="single" w:sz="4" w:space="0" w:color="auto"/>
            </w:tcBorders>
            <w:vAlign w:val="center"/>
          </w:tcPr>
          <w:p w14:paraId="4AED289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073A31C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5E9520E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1A1BDD7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A0BE3C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52D9F4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24384A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3443D2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BEAD63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77B7D72"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3D7E180C" w14:textId="77777777" w:rsidR="000342B8" w:rsidRPr="0097693F" w:rsidRDefault="000342B8" w:rsidP="000342B8">
            <w:pPr>
              <w:jc w:val="center"/>
              <w:rPr>
                <w:rFonts w:eastAsia="Malgun Gothic" w:cstheme="minorHAnsi"/>
                <w:sz w:val="20"/>
                <w:szCs w:val="20"/>
                <w:lang w:val="en-GB"/>
              </w:rPr>
            </w:pPr>
          </w:p>
        </w:tc>
      </w:tr>
      <w:tr w:rsidR="00E40949" w:rsidRPr="0097693F" w14:paraId="1FBF7019" w14:textId="1D8AEFC2"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tcPr>
          <w:p w14:paraId="390D53E6" w14:textId="6F2B3749" w:rsidR="000342B8" w:rsidRPr="0097693F" w:rsidRDefault="000342B8" w:rsidP="008B2CAB">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Recruit sub-national supervisors</w:t>
            </w:r>
          </w:p>
        </w:tc>
        <w:tc>
          <w:tcPr>
            <w:tcW w:w="748" w:type="pct"/>
            <w:tcBorders>
              <w:top w:val="single" w:sz="4" w:space="0" w:color="auto"/>
              <w:left w:val="single" w:sz="4" w:space="0" w:color="auto"/>
              <w:bottom w:val="single" w:sz="4" w:space="0" w:color="auto"/>
              <w:right w:val="single" w:sz="4" w:space="0" w:color="auto"/>
            </w:tcBorders>
            <w:vAlign w:val="center"/>
          </w:tcPr>
          <w:p w14:paraId="4F587AF1" w14:textId="25049CD7" w:rsidR="000342B8" w:rsidRPr="0097693F" w:rsidRDefault="000342B8" w:rsidP="008B2CAB">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Coordinator</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64E2B57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6858247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187BD6B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61E87953" w14:textId="2F7DFF88"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8" w:space="0" w:color="auto"/>
              <w:bottom w:val="single" w:sz="4" w:space="0" w:color="auto"/>
              <w:right w:val="single" w:sz="4" w:space="0" w:color="auto"/>
            </w:tcBorders>
            <w:vAlign w:val="center"/>
          </w:tcPr>
          <w:p w14:paraId="2E835F5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00EE301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4CB7391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2C153E2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5FE68E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C0C81F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6E21B0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B34780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6EE324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C05215F"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761CB858" w14:textId="77777777" w:rsidR="000342B8" w:rsidRPr="0097693F" w:rsidRDefault="000342B8" w:rsidP="000342B8">
            <w:pPr>
              <w:jc w:val="center"/>
              <w:rPr>
                <w:rFonts w:eastAsia="Malgun Gothic" w:cstheme="minorHAnsi"/>
                <w:sz w:val="20"/>
                <w:szCs w:val="20"/>
                <w:lang w:val="en-GB"/>
              </w:rPr>
            </w:pPr>
          </w:p>
        </w:tc>
      </w:tr>
      <w:tr w:rsidR="00E40949" w:rsidRPr="0097693F" w14:paraId="1CFB6BD8" w14:textId="6340FD32"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tcPr>
          <w:p w14:paraId="28BCD2CE" w14:textId="729973E7" w:rsidR="000342B8" w:rsidRPr="0097693F" w:rsidRDefault="000342B8" w:rsidP="008B2CAB">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Train sub-national supervisors centrally</w:t>
            </w:r>
          </w:p>
        </w:tc>
        <w:tc>
          <w:tcPr>
            <w:tcW w:w="748" w:type="pct"/>
            <w:tcBorders>
              <w:top w:val="single" w:sz="4" w:space="0" w:color="auto"/>
              <w:left w:val="single" w:sz="4" w:space="0" w:color="auto"/>
              <w:bottom w:val="single" w:sz="4" w:space="0" w:color="auto"/>
              <w:right w:val="single" w:sz="4" w:space="0" w:color="auto"/>
            </w:tcBorders>
            <w:vAlign w:val="center"/>
          </w:tcPr>
          <w:p w14:paraId="6EEFE779" w14:textId="436EB263" w:rsidR="000342B8" w:rsidRPr="0097693F" w:rsidRDefault="000342B8" w:rsidP="008B2CAB">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Assessment Staff</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247B397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2658973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2FAF1FE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6C66EC5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43853A71" w14:textId="67F4EDAB"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2" w:type="pct"/>
            <w:tcBorders>
              <w:top w:val="single" w:sz="4" w:space="0" w:color="auto"/>
              <w:left w:val="single" w:sz="4" w:space="0" w:color="auto"/>
              <w:bottom w:val="single" w:sz="4" w:space="0" w:color="auto"/>
              <w:right w:val="single" w:sz="4" w:space="0" w:color="auto"/>
            </w:tcBorders>
            <w:vAlign w:val="center"/>
          </w:tcPr>
          <w:p w14:paraId="691FD87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05C132A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5FC0816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7309B9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ECCD30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2C8AD2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7A7837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06A4A7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BE10FE5"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4F3E4366" w14:textId="77777777" w:rsidR="000342B8" w:rsidRPr="0097693F" w:rsidRDefault="000342B8" w:rsidP="000342B8">
            <w:pPr>
              <w:jc w:val="center"/>
              <w:rPr>
                <w:rFonts w:eastAsia="Malgun Gothic" w:cstheme="minorHAnsi"/>
                <w:sz w:val="20"/>
                <w:szCs w:val="20"/>
                <w:lang w:val="en-GB"/>
              </w:rPr>
            </w:pPr>
          </w:p>
        </w:tc>
      </w:tr>
      <w:tr w:rsidR="00E40949" w:rsidRPr="0097693F" w14:paraId="6ED697A5" w14:textId="0E8A4F1D"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tcPr>
          <w:p w14:paraId="5FAE2F29" w14:textId="4F48CC84" w:rsidR="000342B8" w:rsidRPr="0097693F" w:rsidRDefault="000342B8" w:rsidP="008B2CAB">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 xml:space="preserve">Recruit assessment team staff locally </w:t>
            </w:r>
          </w:p>
        </w:tc>
        <w:tc>
          <w:tcPr>
            <w:tcW w:w="748" w:type="pct"/>
            <w:tcBorders>
              <w:top w:val="single" w:sz="4" w:space="0" w:color="auto"/>
              <w:left w:val="single" w:sz="4" w:space="0" w:color="auto"/>
              <w:bottom w:val="single" w:sz="4" w:space="0" w:color="auto"/>
              <w:right w:val="single" w:sz="4" w:space="0" w:color="auto"/>
            </w:tcBorders>
            <w:vAlign w:val="center"/>
          </w:tcPr>
          <w:p w14:paraId="3854151B" w14:textId="33314CB9" w:rsidR="000342B8" w:rsidRPr="0097693F" w:rsidRDefault="000342B8" w:rsidP="008B2CAB">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Supervisors / NMP</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6A92E29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200A8D6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4FDF48C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43F832D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23C34A8F" w14:textId="3CB65088"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2" w:type="pct"/>
            <w:tcBorders>
              <w:top w:val="single" w:sz="4" w:space="0" w:color="auto"/>
              <w:left w:val="single" w:sz="4" w:space="0" w:color="auto"/>
              <w:bottom w:val="single" w:sz="4" w:space="0" w:color="auto"/>
              <w:right w:val="single" w:sz="4" w:space="0" w:color="auto"/>
            </w:tcBorders>
            <w:vAlign w:val="center"/>
          </w:tcPr>
          <w:p w14:paraId="16100B5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0090F09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53698ED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39AAA3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F812E4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9D8AD3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879C78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2E8A13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E3484EE"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6B09B352" w14:textId="77777777" w:rsidR="000342B8" w:rsidRPr="0097693F" w:rsidRDefault="000342B8" w:rsidP="000342B8">
            <w:pPr>
              <w:jc w:val="center"/>
              <w:rPr>
                <w:rFonts w:eastAsia="Malgun Gothic" w:cstheme="minorHAnsi"/>
                <w:sz w:val="20"/>
                <w:szCs w:val="20"/>
                <w:lang w:val="en-GB"/>
              </w:rPr>
            </w:pPr>
          </w:p>
        </w:tc>
      </w:tr>
      <w:tr w:rsidR="00E40949" w:rsidRPr="0097693F" w14:paraId="7E8E4F60" w14:textId="1B962ED9"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tcPr>
          <w:p w14:paraId="38743CDA" w14:textId="27ABAD8F" w:rsidR="000342B8" w:rsidRPr="0097693F" w:rsidRDefault="000342B8" w:rsidP="008B2CAB">
            <w:pPr>
              <w:rPr>
                <w:rFonts w:asciiTheme="minorHAnsi" w:eastAsia="Malgun Gothic" w:hAnsiTheme="minorHAnsi" w:cstheme="minorHAnsi"/>
                <w:bCs/>
                <w:iCs/>
                <w:sz w:val="20"/>
                <w:szCs w:val="20"/>
                <w:lang w:val="en-GB"/>
              </w:rPr>
            </w:pPr>
            <w:r w:rsidRPr="0097693F">
              <w:rPr>
                <w:rFonts w:asciiTheme="minorHAnsi" w:eastAsia="Malgun Gothic" w:hAnsiTheme="minorHAnsi" w:cstheme="minorHAnsi"/>
                <w:bCs/>
                <w:iCs/>
                <w:sz w:val="20"/>
                <w:szCs w:val="20"/>
                <w:lang w:val="en-GB"/>
              </w:rPr>
              <w:t>Cascade training to assessment teams</w:t>
            </w:r>
          </w:p>
        </w:tc>
        <w:tc>
          <w:tcPr>
            <w:tcW w:w="748" w:type="pct"/>
            <w:tcBorders>
              <w:top w:val="single" w:sz="4" w:space="0" w:color="auto"/>
              <w:left w:val="single" w:sz="4" w:space="0" w:color="auto"/>
              <w:bottom w:val="single" w:sz="4" w:space="0" w:color="auto"/>
              <w:right w:val="single" w:sz="4" w:space="0" w:color="auto"/>
            </w:tcBorders>
            <w:vAlign w:val="center"/>
          </w:tcPr>
          <w:p w14:paraId="5E4F56F4" w14:textId="7C89BFF8" w:rsidR="000342B8" w:rsidRPr="0097693F" w:rsidRDefault="000342B8" w:rsidP="008B2CAB">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Supervisors</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1B607F4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600098C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11F28C3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20F93BF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147D8E5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2FC9F712" w14:textId="335FF8E1"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1" w:type="pct"/>
            <w:tcBorders>
              <w:top w:val="single" w:sz="4" w:space="0" w:color="auto"/>
              <w:left w:val="single" w:sz="4" w:space="0" w:color="auto"/>
              <w:bottom w:val="single" w:sz="4" w:space="0" w:color="auto"/>
              <w:right w:val="single" w:sz="4" w:space="0" w:color="auto"/>
            </w:tcBorders>
            <w:vAlign w:val="center"/>
          </w:tcPr>
          <w:p w14:paraId="72183D1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26ED57A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A478A1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5895C9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1B1C43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BC1C7D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41BD2E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D5A8BED"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6B8FEB4F" w14:textId="77777777" w:rsidR="000342B8" w:rsidRPr="0097693F" w:rsidRDefault="000342B8" w:rsidP="000342B8">
            <w:pPr>
              <w:jc w:val="center"/>
              <w:rPr>
                <w:rFonts w:eastAsia="Malgun Gothic" w:cstheme="minorHAnsi"/>
                <w:sz w:val="20"/>
                <w:szCs w:val="20"/>
                <w:lang w:val="en-GB"/>
              </w:rPr>
            </w:pPr>
          </w:p>
        </w:tc>
      </w:tr>
      <w:tr w:rsidR="00E40949" w:rsidRPr="0097693F" w14:paraId="5CBB23D3" w14:textId="7D60D2C5" w:rsidTr="00E40949">
        <w:trPr>
          <w:trHeight w:val="103"/>
          <w:jc w:val="center"/>
        </w:trPr>
        <w:tc>
          <w:tcPr>
            <w:tcW w:w="1574" w:type="pct"/>
            <w:tcBorders>
              <w:top w:val="single" w:sz="4" w:space="0" w:color="auto"/>
              <w:left w:val="single" w:sz="4" w:space="0" w:color="auto"/>
              <w:bottom w:val="single" w:sz="4" w:space="0" w:color="auto"/>
              <w:right w:val="single" w:sz="4" w:space="0" w:color="auto"/>
            </w:tcBorders>
            <w:shd w:val="clear" w:color="auto" w:fill="BACDE4"/>
            <w:vAlign w:val="center"/>
            <w:hideMark/>
          </w:tcPr>
          <w:p w14:paraId="52DFC84A" w14:textId="1924EF94" w:rsidR="000342B8" w:rsidRPr="0097693F" w:rsidRDefault="000342B8" w:rsidP="008B2CAB">
            <w:pPr>
              <w:rPr>
                <w:rFonts w:asciiTheme="minorHAnsi" w:eastAsia="Malgun Gothic" w:hAnsiTheme="minorHAnsi" w:cstheme="minorHAnsi"/>
                <w:b/>
                <w:bCs/>
                <w:iCs/>
                <w:sz w:val="20"/>
                <w:szCs w:val="20"/>
                <w:lang w:val="en-GB"/>
              </w:rPr>
            </w:pPr>
            <w:r>
              <w:rPr>
                <w:rFonts w:asciiTheme="minorHAnsi" w:eastAsia="Malgun Gothic" w:hAnsiTheme="minorHAnsi" w:cstheme="minorHAnsi"/>
                <w:b/>
                <w:bCs/>
                <w:iCs/>
                <w:sz w:val="20"/>
                <w:szCs w:val="20"/>
                <w:lang w:val="en-GB"/>
              </w:rPr>
              <w:t>ITN distribution</w:t>
            </w:r>
          </w:p>
        </w:tc>
        <w:tc>
          <w:tcPr>
            <w:tcW w:w="748" w:type="pct"/>
            <w:tcBorders>
              <w:top w:val="single" w:sz="4" w:space="0" w:color="auto"/>
              <w:left w:val="single" w:sz="4" w:space="0" w:color="auto"/>
              <w:bottom w:val="single" w:sz="4" w:space="0" w:color="auto"/>
              <w:right w:val="single" w:sz="4" w:space="0" w:color="auto"/>
            </w:tcBorders>
            <w:shd w:val="clear" w:color="auto" w:fill="BACDE4"/>
            <w:vAlign w:val="center"/>
          </w:tcPr>
          <w:p w14:paraId="6E13B32B" w14:textId="77777777" w:rsidR="000342B8" w:rsidRPr="0097693F" w:rsidRDefault="000342B8" w:rsidP="008B2CAB">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BACDE4"/>
            <w:vAlign w:val="center"/>
          </w:tcPr>
          <w:p w14:paraId="59170E9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BACDE4"/>
            <w:vAlign w:val="center"/>
          </w:tcPr>
          <w:p w14:paraId="649836A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shd w:val="clear" w:color="auto" w:fill="BACDE4"/>
            <w:vAlign w:val="center"/>
          </w:tcPr>
          <w:p w14:paraId="3E75CFE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shd w:val="clear" w:color="auto" w:fill="BACDE4"/>
            <w:vAlign w:val="center"/>
          </w:tcPr>
          <w:p w14:paraId="48B4C67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shd w:val="clear" w:color="auto" w:fill="BACDE4"/>
            <w:vAlign w:val="center"/>
          </w:tcPr>
          <w:p w14:paraId="5A2E103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shd w:val="clear" w:color="auto" w:fill="BACDE4"/>
            <w:vAlign w:val="center"/>
          </w:tcPr>
          <w:p w14:paraId="3430805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BACDE4"/>
            <w:vAlign w:val="center"/>
          </w:tcPr>
          <w:p w14:paraId="43B8878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shd w:val="clear" w:color="auto" w:fill="BACDE4"/>
            <w:vAlign w:val="center"/>
          </w:tcPr>
          <w:p w14:paraId="19355FC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BACDE4"/>
            <w:vAlign w:val="center"/>
          </w:tcPr>
          <w:p w14:paraId="2FA72AA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BACDE4"/>
            <w:vAlign w:val="center"/>
          </w:tcPr>
          <w:p w14:paraId="3B1D3E9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BACDE4"/>
            <w:vAlign w:val="center"/>
          </w:tcPr>
          <w:p w14:paraId="6BF5DC9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BACDE4"/>
            <w:vAlign w:val="center"/>
          </w:tcPr>
          <w:p w14:paraId="521DB67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BACDE4"/>
            <w:vAlign w:val="center"/>
          </w:tcPr>
          <w:p w14:paraId="58ED28D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BACDE4"/>
            <w:vAlign w:val="center"/>
          </w:tcPr>
          <w:p w14:paraId="5910F729"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shd w:val="clear" w:color="auto" w:fill="BACDE4"/>
            <w:vAlign w:val="center"/>
          </w:tcPr>
          <w:p w14:paraId="0682D338" w14:textId="77777777" w:rsidR="000342B8" w:rsidRPr="0097693F" w:rsidRDefault="000342B8" w:rsidP="000342B8">
            <w:pPr>
              <w:jc w:val="center"/>
              <w:rPr>
                <w:rFonts w:eastAsia="Malgun Gothic" w:cstheme="minorHAnsi"/>
                <w:sz w:val="20"/>
                <w:szCs w:val="20"/>
                <w:lang w:val="en-GB"/>
              </w:rPr>
            </w:pPr>
          </w:p>
        </w:tc>
      </w:tr>
      <w:tr w:rsidR="00E40949" w:rsidRPr="0097693F" w14:paraId="2B5FAC18" w14:textId="2A6905AB" w:rsidTr="00E40949">
        <w:trPr>
          <w:trHeight w:val="47"/>
          <w:jc w:val="center"/>
        </w:trPr>
        <w:tc>
          <w:tcPr>
            <w:tcW w:w="1574"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125A3C4F" w14:textId="45F651F2" w:rsidR="000342B8" w:rsidRPr="0097693F" w:rsidRDefault="000342B8" w:rsidP="008B2CAB">
            <w:pPr>
              <w:rPr>
                <w:rFonts w:asciiTheme="minorHAnsi" w:eastAsia="Malgun Gothic" w:hAnsiTheme="minorHAnsi" w:cstheme="minorHAnsi"/>
                <w:bCs/>
                <w:sz w:val="20"/>
                <w:szCs w:val="20"/>
                <w:lang w:val="en-GB"/>
              </w:rPr>
            </w:pPr>
            <w:r w:rsidRPr="0097693F">
              <w:rPr>
                <w:rFonts w:asciiTheme="minorHAnsi" w:eastAsia="Malgun Gothic" w:hAnsiTheme="minorHAnsi" w:cstheme="minorHAnsi"/>
                <w:bCs/>
                <w:iCs/>
                <w:sz w:val="20"/>
                <w:szCs w:val="20"/>
                <w:lang w:val="en-GB"/>
              </w:rPr>
              <w:t xml:space="preserve">Planned </w:t>
            </w:r>
            <w:r>
              <w:rPr>
                <w:rFonts w:asciiTheme="minorHAnsi" w:eastAsia="Malgun Gothic" w:hAnsiTheme="minorHAnsi" w:cstheme="minorHAnsi"/>
                <w:bCs/>
                <w:iCs/>
                <w:sz w:val="20"/>
                <w:szCs w:val="20"/>
                <w:lang w:val="en-GB"/>
              </w:rPr>
              <w:t>distribution timing</w:t>
            </w:r>
          </w:p>
        </w:tc>
        <w:tc>
          <w:tcPr>
            <w:tcW w:w="748"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2AC86756" w14:textId="7F45BB15" w:rsidR="000342B8" w:rsidRPr="0097693F" w:rsidRDefault="000342B8" w:rsidP="008B2CAB">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Campaign teams</w:t>
            </w:r>
          </w:p>
        </w:tc>
        <w:tc>
          <w:tcPr>
            <w:tcW w:w="161" w:type="pct"/>
            <w:tcBorders>
              <w:top w:val="single" w:sz="4" w:space="0" w:color="auto"/>
              <w:left w:val="single" w:sz="4" w:space="0" w:color="auto"/>
              <w:bottom w:val="single" w:sz="4" w:space="0" w:color="auto"/>
              <w:right w:val="single" w:sz="4" w:space="0" w:color="auto"/>
            </w:tcBorders>
            <w:shd w:val="clear" w:color="auto" w:fill="DBE5F1"/>
            <w:vAlign w:val="center"/>
          </w:tcPr>
          <w:p w14:paraId="264F282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DBE5F1"/>
            <w:vAlign w:val="center"/>
          </w:tcPr>
          <w:p w14:paraId="45C4D0E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shd w:val="clear" w:color="auto" w:fill="DBE5F1"/>
            <w:vAlign w:val="center"/>
          </w:tcPr>
          <w:p w14:paraId="2A8F6BF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shd w:val="clear" w:color="auto" w:fill="DBE5F1"/>
            <w:vAlign w:val="center"/>
          </w:tcPr>
          <w:p w14:paraId="5B2CA23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shd w:val="clear" w:color="auto" w:fill="DBE5F1"/>
            <w:vAlign w:val="center"/>
          </w:tcPr>
          <w:p w14:paraId="5A58E60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shd w:val="clear" w:color="auto" w:fill="DBE5F1"/>
            <w:vAlign w:val="center"/>
          </w:tcPr>
          <w:p w14:paraId="1F7CD17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DBE5F1"/>
            <w:vAlign w:val="center"/>
          </w:tcPr>
          <w:p w14:paraId="127D7E6E" w14:textId="6CB67DFD"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66" w:type="pct"/>
            <w:tcBorders>
              <w:top w:val="single" w:sz="4" w:space="0" w:color="auto"/>
              <w:left w:val="single" w:sz="4" w:space="0" w:color="auto"/>
              <w:bottom w:val="single" w:sz="4" w:space="0" w:color="auto"/>
              <w:right w:val="single" w:sz="4" w:space="0" w:color="auto"/>
            </w:tcBorders>
            <w:shd w:val="clear" w:color="auto" w:fill="DBE5F1"/>
            <w:vAlign w:val="center"/>
          </w:tcPr>
          <w:p w14:paraId="73680984" w14:textId="300C40E8"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97" w:type="pct"/>
            <w:tcBorders>
              <w:top w:val="single" w:sz="4" w:space="0" w:color="auto"/>
              <w:left w:val="single" w:sz="4" w:space="0" w:color="auto"/>
              <w:bottom w:val="single" w:sz="4" w:space="0" w:color="auto"/>
              <w:right w:val="single" w:sz="4" w:space="0" w:color="auto"/>
            </w:tcBorders>
            <w:shd w:val="clear" w:color="auto" w:fill="DBE5F1"/>
            <w:vAlign w:val="center"/>
          </w:tcPr>
          <w:p w14:paraId="7941F8B2" w14:textId="5FF56896"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DBE5F1"/>
            <w:vAlign w:val="center"/>
          </w:tcPr>
          <w:p w14:paraId="72EECCA8" w14:textId="67090443"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DBE5F1"/>
            <w:vAlign w:val="center"/>
          </w:tcPr>
          <w:p w14:paraId="4E2E3CF2" w14:textId="439C878D"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DBE5F1"/>
            <w:vAlign w:val="center"/>
          </w:tcPr>
          <w:p w14:paraId="5EE4E9C0" w14:textId="365A5C8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DBE5F1"/>
            <w:vAlign w:val="center"/>
          </w:tcPr>
          <w:p w14:paraId="0EE862CA" w14:textId="2A205B46"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DBE5F1"/>
            <w:vAlign w:val="center"/>
          </w:tcPr>
          <w:p w14:paraId="6613633D"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shd w:val="clear" w:color="auto" w:fill="DBE5F1"/>
            <w:vAlign w:val="center"/>
          </w:tcPr>
          <w:p w14:paraId="1A0B34B6" w14:textId="77777777" w:rsidR="000342B8" w:rsidRPr="0097693F" w:rsidRDefault="000342B8" w:rsidP="000342B8">
            <w:pPr>
              <w:jc w:val="center"/>
              <w:rPr>
                <w:rFonts w:eastAsia="Malgun Gothic" w:cstheme="minorHAnsi"/>
                <w:sz w:val="20"/>
                <w:szCs w:val="20"/>
                <w:lang w:val="en-GB"/>
              </w:rPr>
            </w:pPr>
          </w:p>
        </w:tc>
      </w:tr>
      <w:tr w:rsidR="00E40949" w:rsidRPr="0097693F" w14:paraId="14A70011" w14:textId="282ED62F" w:rsidTr="00E40949">
        <w:trPr>
          <w:trHeight w:val="103"/>
          <w:jc w:val="center"/>
        </w:trPr>
        <w:tc>
          <w:tcPr>
            <w:tcW w:w="1574" w:type="pct"/>
            <w:tcBorders>
              <w:top w:val="single" w:sz="4" w:space="0" w:color="auto"/>
              <w:left w:val="single" w:sz="4" w:space="0" w:color="auto"/>
              <w:bottom w:val="single" w:sz="4" w:space="0" w:color="auto"/>
              <w:right w:val="single" w:sz="4" w:space="0" w:color="auto"/>
            </w:tcBorders>
            <w:shd w:val="clear" w:color="auto" w:fill="E5B8B7"/>
            <w:vAlign w:val="center"/>
            <w:hideMark/>
          </w:tcPr>
          <w:p w14:paraId="7ECDDD52" w14:textId="3D3F2D18" w:rsidR="000342B8" w:rsidRPr="0097693F" w:rsidRDefault="000342B8" w:rsidP="008B2CAB">
            <w:pPr>
              <w:rPr>
                <w:rFonts w:asciiTheme="minorHAnsi" w:eastAsia="Malgun Gothic" w:hAnsiTheme="minorHAnsi" w:cstheme="minorHAnsi"/>
                <w:b/>
                <w:bCs/>
                <w:iCs/>
                <w:sz w:val="20"/>
                <w:szCs w:val="20"/>
                <w:lang w:val="en-GB"/>
              </w:rPr>
            </w:pPr>
            <w:r w:rsidRPr="0097693F">
              <w:rPr>
                <w:rFonts w:asciiTheme="minorHAnsi" w:eastAsia="Malgun Gothic" w:hAnsiTheme="minorHAnsi" w:cstheme="minorHAnsi"/>
                <w:b/>
                <w:bCs/>
                <w:iCs/>
                <w:sz w:val="20"/>
                <w:szCs w:val="20"/>
                <w:lang w:val="en-GB"/>
              </w:rPr>
              <w:t>Assessment Implementation</w:t>
            </w:r>
          </w:p>
        </w:tc>
        <w:tc>
          <w:tcPr>
            <w:tcW w:w="748" w:type="pct"/>
            <w:tcBorders>
              <w:top w:val="single" w:sz="4" w:space="0" w:color="auto"/>
              <w:left w:val="single" w:sz="4" w:space="0" w:color="auto"/>
              <w:bottom w:val="single" w:sz="4" w:space="0" w:color="auto"/>
              <w:right w:val="single" w:sz="4" w:space="0" w:color="auto"/>
            </w:tcBorders>
            <w:shd w:val="clear" w:color="auto" w:fill="E5B8B7"/>
            <w:vAlign w:val="center"/>
          </w:tcPr>
          <w:p w14:paraId="3AB09C35" w14:textId="77777777" w:rsidR="000342B8" w:rsidRPr="0097693F" w:rsidRDefault="000342B8" w:rsidP="008B2CAB">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7007E74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7A409CD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shd w:val="clear" w:color="auto" w:fill="E5B8B7"/>
            <w:vAlign w:val="center"/>
          </w:tcPr>
          <w:p w14:paraId="1BCE666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shd w:val="clear" w:color="auto" w:fill="E5B8B7"/>
            <w:vAlign w:val="center"/>
          </w:tcPr>
          <w:p w14:paraId="583A9BE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shd w:val="clear" w:color="auto" w:fill="E5B8B7"/>
            <w:vAlign w:val="center"/>
          </w:tcPr>
          <w:p w14:paraId="5B7D13F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shd w:val="clear" w:color="auto" w:fill="E5B8B7"/>
            <w:vAlign w:val="center"/>
          </w:tcPr>
          <w:p w14:paraId="58D4998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6873B309" w14:textId="638E0E83"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shd w:val="clear" w:color="auto" w:fill="E5B8B7"/>
            <w:vAlign w:val="center"/>
          </w:tcPr>
          <w:p w14:paraId="17C1F68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071C394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60CEC35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7727E8C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511AA2F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05E9C04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3B9CD8EA"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shd w:val="clear" w:color="auto" w:fill="E5B8B7"/>
            <w:vAlign w:val="center"/>
          </w:tcPr>
          <w:p w14:paraId="27DB9F05" w14:textId="77777777" w:rsidR="000342B8" w:rsidRPr="0097693F" w:rsidRDefault="000342B8" w:rsidP="000342B8">
            <w:pPr>
              <w:jc w:val="center"/>
              <w:rPr>
                <w:rFonts w:eastAsia="Malgun Gothic" w:cstheme="minorHAnsi"/>
                <w:sz w:val="20"/>
                <w:szCs w:val="20"/>
                <w:lang w:val="en-GB"/>
              </w:rPr>
            </w:pPr>
          </w:p>
        </w:tc>
      </w:tr>
      <w:tr w:rsidR="00E40949" w:rsidRPr="0097693F" w14:paraId="4F8EF2B9" w14:textId="481BEFA0" w:rsidTr="00E40949">
        <w:trPr>
          <w:trHeight w:val="47"/>
          <w:jc w:val="center"/>
        </w:trPr>
        <w:tc>
          <w:tcPr>
            <w:tcW w:w="1574" w:type="pct"/>
            <w:tcBorders>
              <w:top w:val="single" w:sz="4" w:space="0" w:color="auto"/>
              <w:left w:val="single" w:sz="4" w:space="0" w:color="auto"/>
              <w:bottom w:val="single" w:sz="4" w:space="0" w:color="auto"/>
              <w:right w:val="single" w:sz="4" w:space="0" w:color="auto"/>
            </w:tcBorders>
            <w:vAlign w:val="center"/>
            <w:hideMark/>
          </w:tcPr>
          <w:p w14:paraId="1C692340" w14:textId="6716BA28" w:rsidR="000342B8" w:rsidRPr="0097693F" w:rsidRDefault="000342B8" w:rsidP="008B2CAB">
            <w:pP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Assessment fieldwork</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87A0601" w14:textId="54318561" w:rsidR="000342B8" w:rsidRPr="0097693F" w:rsidRDefault="000342B8" w:rsidP="008B2CAB">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Assessment Team</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70A56C3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1535AFD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47A7523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790A385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1821119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2E32348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47ACA48C" w14:textId="365A2175"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4810D20F" w14:textId="64BA320F"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85757D3" w14:textId="48D80A50"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97" w:type="pct"/>
            <w:tcBorders>
              <w:top w:val="single" w:sz="4" w:space="0" w:color="auto"/>
              <w:left w:val="single" w:sz="4" w:space="0" w:color="auto"/>
              <w:bottom w:val="single" w:sz="4" w:space="0" w:color="auto"/>
              <w:right w:val="single" w:sz="4" w:space="0" w:color="auto"/>
            </w:tcBorders>
            <w:vAlign w:val="center"/>
          </w:tcPr>
          <w:p w14:paraId="59D11357" w14:textId="1EEC4813"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4DFDAB4" w14:textId="0E5CF33E"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AD60D05" w14:textId="00CE88A6"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0BE6CA7" w14:textId="53806C7B"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AA58C90"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72C4B68C" w14:textId="77777777" w:rsidR="000342B8" w:rsidRPr="0097693F" w:rsidRDefault="000342B8" w:rsidP="000342B8">
            <w:pPr>
              <w:jc w:val="center"/>
              <w:rPr>
                <w:rFonts w:eastAsia="Malgun Gothic" w:cstheme="minorHAnsi"/>
                <w:sz w:val="20"/>
                <w:szCs w:val="20"/>
                <w:lang w:val="en-GB"/>
              </w:rPr>
            </w:pPr>
          </w:p>
        </w:tc>
      </w:tr>
      <w:tr w:rsidR="00E40949" w:rsidRPr="0097693F" w14:paraId="0E59C4B5" w14:textId="7E23C9D0" w:rsidTr="00E40949">
        <w:trPr>
          <w:trHeight w:val="47"/>
          <w:jc w:val="center"/>
        </w:trPr>
        <w:tc>
          <w:tcPr>
            <w:tcW w:w="1574" w:type="pct"/>
            <w:tcBorders>
              <w:top w:val="single" w:sz="4" w:space="0" w:color="auto"/>
              <w:left w:val="single" w:sz="4" w:space="0" w:color="auto"/>
              <w:bottom w:val="single" w:sz="4" w:space="0" w:color="auto"/>
              <w:right w:val="single" w:sz="4" w:space="0" w:color="auto"/>
            </w:tcBorders>
            <w:vAlign w:val="center"/>
          </w:tcPr>
          <w:p w14:paraId="2CB0C6C7" w14:textId="6135440C" w:rsidR="000342B8" w:rsidRPr="0097693F" w:rsidRDefault="000342B8" w:rsidP="008B2CAB">
            <w:pP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 xml:space="preserve">Daily data </w:t>
            </w:r>
            <w:r>
              <w:rPr>
                <w:rFonts w:asciiTheme="minorHAnsi" w:eastAsia="Malgun Gothic" w:hAnsiTheme="minorHAnsi" w:cstheme="minorHAnsi"/>
                <w:sz w:val="20"/>
                <w:szCs w:val="20"/>
                <w:lang w:val="en-GB"/>
              </w:rPr>
              <w:t xml:space="preserve">quality </w:t>
            </w:r>
            <w:r w:rsidRPr="0097693F">
              <w:rPr>
                <w:rFonts w:asciiTheme="minorHAnsi" w:eastAsia="Malgun Gothic" w:hAnsiTheme="minorHAnsi" w:cstheme="minorHAnsi"/>
                <w:sz w:val="20"/>
                <w:szCs w:val="20"/>
                <w:lang w:val="en-GB"/>
              </w:rPr>
              <w:t>review</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14C68AC6" w14:textId="4C0E9986" w:rsidR="000342B8" w:rsidRPr="0097693F" w:rsidRDefault="000342B8" w:rsidP="008B2CAB">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Data analyst</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2089DFF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646294B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34EF5BD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5DA20AA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2C7FD5E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3F3DD6F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426C5F4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528F09D1" w14:textId="561F550C"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4788286" w14:textId="492FAC54"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97" w:type="pct"/>
            <w:tcBorders>
              <w:top w:val="single" w:sz="4" w:space="0" w:color="auto"/>
              <w:left w:val="single" w:sz="4" w:space="0" w:color="auto"/>
              <w:bottom w:val="single" w:sz="4" w:space="0" w:color="auto"/>
              <w:right w:val="single" w:sz="4" w:space="0" w:color="auto"/>
            </w:tcBorders>
            <w:vAlign w:val="center"/>
          </w:tcPr>
          <w:p w14:paraId="2E34223A" w14:textId="58FEC904"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111D2DB" w14:textId="0C23EB19"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3D2CF7C" w14:textId="3247EB8A"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96E9D2B" w14:textId="6995C8DE"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66A1A19"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3E0234E3" w14:textId="77777777" w:rsidR="000342B8" w:rsidRPr="0097693F" w:rsidRDefault="000342B8" w:rsidP="000342B8">
            <w:pPr>
              <w:jc w:val="center"/>
              <w:rPr>
                <w:rFonts w:eastAsia="Malgun Gothic" w:cstheme="minorHAnsi"/>
                <w:sz w:val="20"/>
                <w:szCs w:val="20"/>
                <w:lang w:val="en-GB"/>
              </w:rPr>
            </w:pPr>
          </w:p>
        </w:tc>
      </w:tr>
      <w:tr w:rsidR="00E40949" w:rsidRPr="0097693F" w14:paraId="47B6D298" w14:textId="35CF5E83" w:rsidTr="00E40949">
        <w:trPr>
          <w:trHeight w:val="47"/>
          <w:jc w:val="center"/>
        </w:trPr>
        <w:tc>
          <w:tcPr>
            <w:tcW w:w="1574" w:type="pct"/>
            <w:tcBorders>
              <w:top w:val="single" w:sz="4" w:space="0" w:color="auto"/>
              <w:left w:val="single" w:sz="4" w:space="0" w:color="auto"/>
              <w:bottom w:val="single" w:sz="4" w:space="0" w:color="auto"/>
              <w:right w:val="single" w:sz="4" w:space="0" w:color="auto"/>
            </w:tcBorders>
            <w:vAlign w:val="center"/>
          </w:tcPr>
          <w:p w14:paraId="22E587E4" w14:textId="3D6EB74B" w:rsidR="000342B8" w:rsidRPr="0097693F" w:rsidRDefault="000342B8" w:rsidP="008B2CAB">
            <w:pP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lastRenderedPageBreak/>
              <w:t>Data quality feedback to assessment teams</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5A9AF285" w14:textId="4D368EC4" w:rsidR="000342B8" w:rsidRPr="0097693F" w:rsidRDefault="000342B8" w:rsidP="008B2CAB">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Supervisors</w:t>
            </w:r>
          </w:p>
        </w:tc>
        <w:tc>
          <w:tcPr>
            <w:tcW w:w="161" w:type="pct"/>
            <w:tcBorders>
              <w:top w:val="single" w:sz="4" w:space="0" w:color="auto"/>
              <w:left w:val="single" w:sz="4" w:space="0" w:color="auto"/>
              <w:bottom w:val="single" w:sz="4" w:space="0" w:color="auto"/>
              <w:right w:val="single" w:sz="4" w:space="0" w:color="auto"/>
            </w:tcBorders>
            <w:shd w:val="clear" w:color="auto" w:fill="FFFFFF"/>
            <w:vAlign w:val="center"/>
          </w:tcPr>
          <w:p w14:paraId="6ABB31A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2A6D431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3CB2A3C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2C415FB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630183D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4C2C785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6111B79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7FBDCE3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F9DC996" w14:textId="2BA5ED77"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97" w:type="pct"/>
            <w:tcBorders>
              <w:top w:val="single" w:sz="4" w:space="0" w:color="auto"/>
              <w:left w:val="single" w:sz="4" w:space="0" w:color="auto"/>
              <w:bottom w:val="single" w:sz="4" w:space="0" w:color="auto"/>
              <w:right w:val="single" w:sz="4" w:space="0" w:color="auto"/>
            </w:tcBorders>
            <w:vAlign w:val="center"/>
          </w:tcPr>
          <w:p w14:paraId="534B47A6" w14:textId="3C6E0561"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A088213" w14:textId="1BC05448"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372D36B" w14:textId="5FF3819D"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7257268" w14:textId="41727B5D"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EDBB591"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6F69A027" w14:textId="77777777" w:rsidR="000342B8" w:rsidRPr="0097693F" w:rsidRDefault="000342B8" w:rsidP="000342B8">
            <w:pPr>
              <w:jc w:val="center"/>
              <w:rPr>
                <w:rFonts w:eastAsia="Malgun Gothic" w:cstheme="minorHAnsi"/>
                <w:sz w:val="20"/>
                <w:szCs w:val="20"/>
                <w:lang w:val="en-GB"/>
              </w:rPr>
            </w:pPr>
          </w:p>
        </w:tc>
      </w:tr>
      <w:tr w:rsidR="00E40949" w:rsidRPr="0097693F" w14:paraId="3E1F0247" w14:textId="06F6DF2D" w:rsidTr="00E40949">
        <w:trPr>
          <w:trHeight w:val="47"/>
          <w:jc w:val="center"/>
        </w:trPr>
        <w:tc>
          <w:tcPr>
            <w:tcW w:w="1574" w:type="pct"/>
            <w:tcBorders>
              <w:top w:val="single" w:sz="4" w:space="0" w:color="auto"/>
              <w:left w:val="single" w:sz="4" w:space="0" w:color="auto"/>
              <w:bottom w:val="single" w:sz="4" w:space="0" w:color="auto"/>
              <w:right w:val="single" w:sz="4" w:space="0" w:color="auto"/>
            </w:tcBorders>
            <w:shd w:val="clear" w:color="auto" w:fill="E5B8B7"/>
            <w:vAlign w:val="center"/>
            <w:hideMark/>
          </w:tcPr>
          <w:p w14:paraId="0087960E" w14:textId="6362C258" w:rsidR="000342B8" w:rsidRPr="0097693F" w:rsidRDefault="000342B8" w:rsidP="008B2CAB">
            <w:pPr>
              <w:rPr>
                <w:rFonts w:asciiTheme="minorHAnsi" w:eastAsia="Malgun Gothic" w:hAnsiTheme="minorHAnsi" w:cstheme="minorHAnsi"/>
                <w:b/>
                <w:bCs/>
                <w:sz w:val="20"/>
                <w:szCs w:val="20"/>
                <w:lang w:val="en-GB"/>
              </w:rPr>
            </w:pPr>
            <w:r w:rsidRPr="0097693F">
              <w:rPr>
                <w:rFonts w:asciiTheme="minorHAnsi" w:eastAsia="Malgun Gothic" w:hAnsiTheme="minorHAnsi" w:cstheme="minorHAnsi"/>
                <w:b/>
                <w:bCs/>
                <w:sz w:val="20"/>
                <w:szCs w:val="20"/>
                <w:lang w:val="en-GB"/>
              </w:rPr>
              <w:t>Analysis and Reporting</w:t>
            </w:r>
          </w:p>
        </w:tc>
        <w:tc>
          <w:tcPr>
            <w:tcW w:w="748" w:type="pct"/>
            <w:tcBorders>
              <w:top w:val="single" w:sz="4" w:space="0" w:color="auto"/>
              <w:left w:val="single" w:sz="4" w:space="0" w:color="auto"/>
              <w:bottom w:val="single" w:sz="4" w:space="0" w:color="auto"/>
              <w:right w:val="single" w:sz="4" w:space="0" w:color="auto"/>
            </w:tcBorders>
            <w:shd w:val="clear" w:color="auto" w:fill="E5B8B7"/>
            <w:vAlign w:val="center"/>
          </w:tcPr>
          <w:p w14:paraId="6C943FB2" w14:textId="77777777" w:rsidR="000342B8" w:rsidRPr="0097693F" w:rsidRDefault="000342B8" w:rsidP="008B2CAB">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27874EF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0CED3ED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shd w:val="clear" w:color="auto" w:fill="E5B8B7"/>
            <w:vAlign w:val="center"/>
          </w:tcPr>
          <w:p w14:paraId="048F665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shd w:val="clear" w:color="auto" w:fill="E5B8B7"/>
            <w:vAlign w:val="center"/>
          </w:tcPr>
          <w:p w14:paraId="0C54E01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shd w:val="clear" w:color="auto" w:fill="E5B8B7"/>
            <w:vAlign w:val="center"/>
          </w:tcPr>
          <w:p w14:paraId="2F264BD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shd w:val="clear" w:color="auto" w:fill="E5B8B7"/>
            <w:vAlign w:val="center"/>
          </w:tcPr>
          <w:p w14:paraId="2E34FC1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6B39583D" w14:textId="4BA361A1"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shd w:val="clear" w:color="auto" w:fill="E5B8B7"/>
            <w:vAlign w:val="center"/>
          </w:tcPr>
          <w:p w14:paraId="524567A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4BA696E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50F749C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39D6EDF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0573712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38C7970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shd w:val="clear" w:color="auto" w:fill="E5B8B7"/>
            <w:vAlign w:val="center"/>
          </w:tcPr>
          <w:p w14:paraId="56FA7BD3"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shd w:val="clear" w:color="auto" w:fill="E5B8B7"/>
            <w:vAlign w:val="center"/>
          </w:tcPr>
          <w:p w14:paraId="47DC781F" w14:textId="77777777" w:rsidR="000342B8" w:rsidRPr="0097693F" w:rsidRDefault="000342B8" w:rsidP="000342B8">
            <w:pPr>
              <w:jc w:val="center"/>
              <w:rPr>
                <w:rFonts w:eastAsia="Malgun Gothic" w:cstheme="minorHAnsi"/>
                <w:sz w:val="20"/>
                <w:szCs w:val="20"/>
                <w:lang w:val="en-GB"/>
              </w:rPr>
            </w:pPr>
          </w:p>
        </w:tc>
      </w:tr>
      <w:tr w:rsidR="00E40949" w:rsidRPr="0097693F" w14:paraId="1056B96D" w14:textId="37C724B8" w:rsidTr="00E40949">
        <w:trPr>
          <w:trHeight w:val="293"/>
          <w:jc w:val="center"/>
        </w:trPr>
        <w:tc>
          <w:tcPr>
            <w:tcW w:w="1574" w:type="pct"/>
            <w:tcBorders>
              <w:top w:val="single" w:sz="4" w:space="0" w:color="auto"/>
              <w:left w:val="single" w:sz="4" w:space="0" w:color="auto"/>
              <w:bottom w:val="single" w:sz="4" w:space="0" w:color="auto"/>
              <w:right w:val="single" w:sz="4" w:space="0" w:color="auto"/>
            </w:tcBorders>
            <w:vAlign w:val="center"/>
            <w:hideMark/>
          </w:tcPr>
          <w:p w14:paraId="46A72EA4" w14:textId="402F6FCC" w:rsidR="000342B8" w:rsidRPr="0097693F" w:rsidRDefault="000342B8" w:rsidP="00967A3A">
            <w:pP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Full assessment data processing</w:t>
            </w:r>
          </w:p>
        </w:tc>
        <w:tc>
          <w:tcPr>
            <w:tcW w:w="748" w:type="pct"/>
            <w:tcBorders>
              <w:top w:val="single" w:sz="4" w:space="0" w:color="auto"/>
              <w:left w:val="single" w:sz="4" w:space="0" w:color="auto"/>
              <w:bottom w:val="single" w:sz="4" w:space="0" w:color="auto"/>
              <w:right w:val="single" w:sz="4" w:space="0" w:color="auto"/>
            </w:tcBorders>
            <w:vAlign w:val="center"/>
          </w:tcPr>
          <w:p w14:paraId="16B5230C" w14:textId="0930ED16" w:rsidR="000342B8" w:rsidRPr="0097693F" w:rsidRDefault="000342B8" w:rsidP="00967A3A">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Data analyst</w:t>
            </w:r>
          </w:p>
        </w:tc>
        <w:tc>
          <w:tcPr>
            <w:tcW w:w="161" w:type="pct"/>
            <w:tcBorders>
              <w:top w:val="single" w:sz="4" w:space="0" w:color="auto"/>
              <w:left w:val="single" w:sz="4" w:space="0" w:color="auto"/>
              <w:bottom w:val="single" w:sz="4" w:space="0" w:color="auto"/>
              <w:right w:val="single" w:sz="4" w:space="0" w:color="auto"/>
            </w:tcBorders>
            <w:vAlign w:val="center"/>
          </w:tcPr>
          <w:p w14:paraId="7015F3A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1532113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3CCB04A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537F6CA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5A788D5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06D424E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hideMark/>
          </w:tcPr>
          <w:p w14:paraId="5DD37622" w14:textId="6A4C0C9B"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0C96F9C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6F9E96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C7C6D57" w14:textId="215DF523" w:rsidR="000342B8" w:rsidRPr="0097693F" w:rsidRDefault="000342B8" w:rsidP="000342B8">
            <w:pPr>
              <w:jc w:val="cente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X</w:t>
            </w:r>
          </w:p>
        </w:tc>
        <w:tc>
          <w:tcPr>
            <w:tcW w:w="197" w:type="pct"/>
            <w:tcBorders>
              <w:top w:val="single" w:sz="4" w:space="0" w:color="auto"/>
              <w:left w:val="single" w:sz="4" w:space="0" w:color="auto"/>
              <w:bottom w:val="single" w:sz="4" w:space="0" w:color="auto"/>
              <w:right w:val="single" w:sz="4" w:space="0" w:color="auto"/>
            </w:tcBorders>
            <w:vAlign w:val="center"/>
          </w:tcPr>
          <w:p w14:paraId="1C7B505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1C4DF4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8B5CAC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2A5CD69"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6DD87810" w14:textId="77777777" w:rsidR="000342B8" w:rsidRPr="0097693F" w:rsidRDefault="000342B8" w:rsidP="000342B8">
            <w:pPr>
              <w:jc w:val="center"/>
              <w:rPr>
                <w:rFonts w:eastAsia="Malgun Gothic" w:cstheme="minorHAnsi"/>
                <w:sz w:val="20"/>
                <w:szCs w:val="20"/>
                <w:lang w:val="en-GB"/>
              </w:rPr>
            </w:pPr>
          </w:p>
        </w:tc>
      </w:tr>
      <w:tr w:rsidR="00E40949" w:rsidRPr="0097693F" w14:paraId="7C9FC696" w14:textId="68E84F92" w:rsidTr="00E40949">
        <w:trPr>
          <w:trHeight w:val="293"/>
          <w:jc w:val="center"/>
        </w:trPr>
        <w:tc>
          <w:tcPr>
            <w:tcW w:w="1574" w:type="pct"/>
            <w:tcBorders>
              <w:top w:val="single" w:sz="4" w:space="0" w:color="auto"/>
              <w:left w:val="single" w:sz="4" w:space="0" w:color="auto"/>
              <w:bottom w:val="single" w:sz="4" w:space="0" w:color="auto"/>
              <w:right w:val="single" w:sz="4" w:space="0" w:color="auto"/>
            </w:tcBorders>
            <w:vAlign w:val="center"/>
          </w:tcPr>
          <w:p w14:paraId="33DEAEF4" w14:textId="74094E90" w:rsidR="000342B8" w:rsidRPr="0097693F" w:rsidRDefault="000342B8" w:rsidP="00967A3A">
            <w:pP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Lot classification</w:t>
            </w:r>
          </w:p>
        </w:tc>
        <w:tc>
          <w:tcPr>
            <w:tcW w:w="748" w:type="pct"/>
            <w:tcBorders>
              <w:top w:val="single" w:sz="4" w:space="0" w:color="auto"/>
              <w:left w:val="single" w:sz="4" w:space="0" w:color="auto"/>
              <w:bottom w:val="single" w:sz="4" w:space="0" w:color="auto"/>
              <w:right w:val="single" w:sz="4" w:space="0" w:color="auto"/>
            </w:tcBorders>
            <w:vAlign w:val="center"/>
          </w:tcPr>
          <w:p w14:paraId="00EA9458" w14:textId="40540C2E" w:rsidR="000342B8" w:rsidRPr="0097693F" w:rsidRDefault="000342B8" w:rsidP="00967A3A">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Data analyst</w:t>
            </w:r>
          </w:p>
        </w:tc>
        <w:tc>
          <w:tcPr>
            <w:tcW w:w="161" w:type="pct"/>
            <w:tcBorders>
              <w:top w:val="single" w:sz="4" w:space="0" w:color="auto"/>
              <w:left w:val="single" w:sz="4" w:space="0" w:color="auto"/>
              <w:bottom w:val="single" w:sz="4" w:space="0" w:color="auto"/>
              <w:right w:val="single" w:sz="4" w:space="0" w:color="auto"/>
            </w:tcBorders>
            <w:vAlign w:val="center"/>
          </w:tcPr>
          <w:p w14:paraId="20BD5A2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1B38C09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6B42528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6A65CD4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5E81FA5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3B6D764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715F751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761C7B8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DBCBC0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C86DA86" w14:textId="29B7FE4B"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C7A0911" w14:textId="4C95CBCB" w:rsidR="000342B8" w:rsidRPr="0097693F" w:rsidRDefault="000342B8" w:rsidP="000342B8">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X</w:t>
            </w:r>
          </w:p>
        </w:tc>
        <w:tc>
          <w:tcPr>
            <w:tcW w:w="197" w:type="pct"/>
            <w:tcBorders>
              <w:top w:val="single" w:sz="4" w:space="0" w:color="auto"/>
              <w:left w:val="single" w:sz="4" w:space="0" w:color="auto"/>
              <w:bottom w:val="single" w:sz="4" w:space="0" w:color="auto"/>
              <w:right w:val="single" w:sz="4" w:space="0" w:color="auto"/>
            </w:tcBorders>
            <w:vAlign w:val="center"/>
          </w:tcPr>
          <w:p w14:paraId="60BAA87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3DDCE8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1FA2420"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33417107" w14:textId="77777777" w:rsidR="000342B8" w:rsidRPr="0097693F" w:rsidRDefault="000342B8" w:rsidP="000342B8">
            <w:pPr>
              <w:jc w:val="center"/>
              <w:rPr>
                <w:rFonts w:eastAsia="Malgun Gothic" w:cstheme="minorHAnsi"/>
                <w:sz w:val="20"/>
                <w:szCs w:val="20"/>
                <w:lang w:val="en-GB"/>
              </w:rPr>
            </w:pPr>
          </w:p>
        </w:tc>
      </w:tr>
      <w:tr w:rsidR="00E40949" w:rsidRPr="0097693F" w14:paraId="72352C83" w14:textId="1B445197" w:rsidTr="00E40949">
        <w:trPr>
          <w:trHeight w:val="293"/>
          <w:jc w:val="center"/>
        </w:trPr>
        <w:tc>
          <w:tcPr>
            <w:tcW w:w="1574" w:type="pct"/>
            <w:tcBorders>
              <w:top w:val="single" w:sz="4" w:space="0" w:color="auto"/>
              <w:left w:val="single" w:sz="4" w:space="0" w:color="auto"/>
              <w:bottom w:val="single" w:sz="4" w:space="0" w:color="auto"/>
              <w:right w:val="single" w:sz="4" w:space="0" w:color="auto"/>
            </w:tcBorders>
            <w:vAlign w:val="center"/>
          </w:tcPr>
          <w:p w14:paraId="50EBC652" w14:textId="537BB9DA" w:rsidR="000342B8" w:rsidRPr="0097693F" w:rsidRDefault="000342B8" w:rsidP="005D3ED0">
            <w:pP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Additional analysis</w:t>
            </w:r>
          </w:p>
        </w:tc>
        <w:tc>
          <w:tcPr>
            <w:tcW w:w="748" w:type="pct"/>
            <w:tcBorders>
              <w:top w:val="single" w:sz="4" w:space="0" w:color="auto"/>
              <w:left w:val="single" w:sz="4" w:space="0" w:color="auto"/>
              <w:bottom w:val="single" w:sz="4" w:space="0" w:color="auto"/>
              <w:right w:val="single" w:sz="4" w:space="0" w:color="auto"/>
            </w:tcBorders>
            <w:vAlign w:val="center"/>
          </w:tcPr>
          <w:p w14:paraId="00240A97" w14:textId="77777777" w:rsidR="000342B8" w:rsidRPr="0097693F" w:rsidRDefault="000342B8" w:rsidP="005D3ED0">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Data analyst</w:t>
            </w:r>
          </w:p>
        </w:tc>
        <w:tc>
          <w:tcPr>
            <w:tcW w:w="161" w:type="pct"/>
            <w:tcBorders>
              <w:top w:val="single" w:sz="4" w:space="0" w:color="auto"/>
              <w:left w:val="single" w:sz="4" w:space="0" w:color="auto"/>
              <w:bottom w:val="single" w:sz="4" w:space="0" w:color="auto"/>
              <w:right w:val="single" w:sz="4" w:space="0" w:color="auto"/>
            </w:tcBorders>
            <w:vAlign w:val="center"/>
          </w:tcPr>
          <w:p w14:paraId="01B6EB5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616E5F9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6254F70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7096D99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6627035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01B93B4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3A244F5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1E038A3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8D9CB1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6507E1B" w14:textId="1D8225D6"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902A25A" w14:textId="12A34B08" w:rsidR="000342B8" w:rsidRPr="0097693F" w:rsidRDefault="000342B8" w:rsidP="000342B8">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X</w:t>
            </w:r>
          </w:p>
        </w:tc>
        <w:tc>
          <w:tcPr>
            <w:tcW w:w="197" w:type="pct"/>
            <w:tcBorders>
              <w:top w:val="single" w:sz="4" w:space="0" w:color="auto"/>
              <w:left w:val="single" w:sz="4" w:space="0" w:color="auto"/>
              <w:bottom w:val="single" w:sz="4" w:space="0" w:color="auto"/>
              <w:right w:val="single" w:sz="4" w:space="0" w:color="auto"/>
            </w:tcBorders>
            <w:vAlign w:val="center"/>
          </w:tcPr>
          <w:p w14:paraId="751B610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66595E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2BFCADA"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26FABFC2" w14:textId="77777777" w:rsidR="000342B8" w:rsidRPr="0097693F" w:rsidRDefault="000342B8" w:rsidP="000342B8">
            <w:pPr>
              <w:jc w:val="center"/>
              <w:rPr>
                <w:rFonts w:eastAsia="Malgun Gothic" w:cstheme="minorHAnsi"/>
                <w:sz w:val="20"/>
                <w:szCs w:val="20"/>
                <w:lang w:val="en-GB"/>
              </w:rPr>
            </w:pPr>
          </w:p>
        </w:tc>
      </w:tr>
      <w:tr w:rsidR="00E40949" w:rsidRPr="0097693F" w14:paraId="69C1F1E4" w14:textId="0FE9D601" w:rsidTr="00E40949">
        <w:trPr>
          <w:trHeight w:val="293"/>
          <w:jc w:val="center"/>
        </w:trPr>
        <w:tc>
          <w:tcPr>
            <w:tcW w:w="1574" w:type="pct"/>
            <w:tcBorders>
              <w:top w:val="single" w:sz="4" w:space="0" w:color="auto"/>
              <w:left w:val="single" w:sz="4" w:space="0" w:color="auto"/>
              <w:bottom w:val="single" w:sz="4" w:space="0" w:color="auto"/>
              <w:right w:val="single" w:sz="4" w:space="0" w:color="auto"/>
            </w:tcBorders>
            <w:vAlign w:val="center"/>
          </w:tcPr>
          <w:p w14:paraId="11E3A77B" w14:textId="5B9A1238" w:rsidR="000342B8" w:rsidRPr="0097693F" w:rsidRDefault="000342B8" w:rsidP="00967A3A">
            <w:pP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Lot investigation</w:t>
            </w:r>
          </w:p>
        </w:tc>
        <w:tc>
          <w:tcPr>
            <w:tcW w:w="748" w:type="pct"/>
            <w:tcBorders>
              <w:top w:val="single" w:sz="4" w:space="0" w:color="auto"/>
              <w:left w:val="single" w:sz="4" w:space="0" w:color="auto"/>
              <w:bottom w:val="single" w:sz="4" w:space="0" w:color="auto"/>
              <w:right w:val="single" w:sz="4" w:space="0" w:color="auto"/>
            </w:tcBorders>
            <w:vAlign w:val="center"/>
          </w:tcPr>
          <w:p w14:paraId="659CDDF1" w14:textId="6EF52C04" w:rsidR="000342B8" w:rsidRPr="0097693F" w:rsidRDefault="000342B8" w:rsidP="00967A3A">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NMP</w:t>
            </w:r>
          </w:p>
        </w:tc>
        <w:tc>
          <w:tcPr>
            <w:tcW w:w="161" w:type="pct"/>
            <w:tcBorders>
              <w:top w:val="single" w:sz="4" w:space="0" w:color="auto"/>
              <w:left w:val="single" w:sz="4" w:space="0" w:color="auto"/>
              <w:bottom w:val="single" w:sz="4" w:space="0" w:color="auto"/>
              <w:right w:val="single" w:sz="4" w:space="0" w:color="auto"/>
            </w:tcBorders>
            <w:vAlign w:val="center"/>
          </w:tcPr>
          <w:p w14:paraId="3D9C8E9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3A1672D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0A3FBED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4A888B0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734983D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6653F78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3E4C75E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1654C43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CF73D0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3ED1C58" w14:textId="7A61BC29"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A653DE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90489E8" w14:textId="24F23180" w:rsidR="000342B8" w:rsidRPr="0097693F" w:rsidRDefault="000342B8" w:rsidP="000342B8">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X</w:t>
            </w:r>
          </w:p>
        </w:tc>
        <w:tc>
          <w:tcPr>
            <w:tcW w:w="197" w:type="pct"/>
            <w:tcBorders>
              <w:top w:val="single" w:sz="4" w:space="0" w:color="auto"/>
              <w:left w:val="single" w:sz="4" w:space="0" w:color="auto"/>
              <w:bottom w:val="single" w:sz="4" w:space="0" w:color="auto"/>
              <w:right w:val="single" w:sz="4" w:space="0" w:color="auto"/>
            </w:tcBorders>
            <w:vAlign w:val="center"/>
          </w:tcPr>
          <w:p w14:paraId="5E2B4BB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8DCD217"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18C3AD6C" w14:textId="77777777" w:rsidR="000342B8" w:rsidRPr="0097693F" w:rsidRDefault="000342B8" w:rsidP="000342B8">
            <w:pPr>
              <w:jc w:val="center"/>
              <w:rPr>
                <w:rFonts w:eastAsia="Malgun Gothic" w:cstheme="minorHAnsi"/>
                <w:sz w:val="20"/>
                <w:szCs w:val="20"/>
                <w:lang w:val="en-GB"/>
              </w:rPr>
            </w:pPr>
          </w:p>
        </w:tc>
      </w:tr>
      <w:tr w:rsidR="00E40949" w:rsidRPr="0097693F" w14:paraId="5DD227CF" w14:textId="10AE6533"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hideMark/>
          </w:tcPr>
          <w:p w14:paraId="6A145227" w14:textId="39DBF348" w:rsidR="000342B8" w:rsidRPr="0097693F" w:rsidRDefault="000342B8" w:rsidP="00967A3A">
            <w:pP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Stakeholder meeting</w:t>
            </w:r>
          </w:p>
        </w:tc>
        <w:tc>
          <w:tcPr>
            <w:tcW w:w="748" w:type="pct"/>
            <w:tcBorders>
              <w:top w:val="single" w:sz="4" w:space="0" w:color="auto"/>
              <w:left w:val="single" w:sz="4" w:space="0" w:color="auto"/>
              <w:bottom w:val="single" w:sz="4" w:space="0" w:color="auto"/>
              <w:right w:val="single" w:sz="4" w:space="0" w:color="auto"/>
            </w:tcBorders>
            <w:vAlign w:val="center"/>
          </w:tcPr>
          <w:p w14:paraId="28A08DEB" w14:textId="6864AB33" w:rsidR="000342B8" w:rsidRPr="0097693F" w:rsidRDefault="000342B8" w:rsidP="00967A3A">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Coordinator</w:t>
            </w:r>
          </w:p>
        </w:tc>
        <w:tc>
          <w:tcPr>
            <w:tcW w:w="161" w:type="pct"/>
            <w:tcBorders>
              <w:top w:val="single" w:sz="4" w:space="0" w:color="auto"/>
              <w:left w:val="single" w:sz="4" w:space="0" w:color="auto"/>
              <w:bottom w:val="single" w:sz="4" w:space="0" w:color="auto"/>
              <w:right w:val="single" w:sz="4" w:space="0" w:color="auto"/>
            </w:tcBorders>
            <w:vAlign w:val="center"/>
          </w:tcPr>
          <w:p w14:paraId="6416181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3EA76B8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37D4B17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75AA295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1C016832"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28BF55B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7D06FB6F" w14:textId="228CEE9C"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197AB46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367B50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C99813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7FE5452" w14:textId="6F775D52"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2F5C2F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945CDF4" w14:textId="29052B00" w:rsidR="000342B8" w:rsidRPr="0097693F" w:rsidRDefault="000342B8" w:rsidP="000342B8">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X</w:t>
            </w:r>
          </w:p>
        </w:tc>
        <w:tc>
          <w:tcPr>
            <w:tcW w:w="197" w:type="pct"/>
            <w:tcBorders>
              <w:top w:val="single" w:sz="4" w:space="0" w:color="auto"/>
              <w:left w:val="single" w:sz="4" w:space="0" w:color="auto"/>
              <w:bottom w:val="single" w:sz="4" w:space="0" w:color="auto"/>
              <w:right w:val="single" w:sz="4" w:space="0" w:color="auto"/>
            </w:tcBorders>
            <w:vAlign w:val="center"/>
          </w:tcPr>
          <w:p w14:paraId="034F6BE2"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0D6D1080" w14:textId="77777777" w:rsidR="000342B8" w:rsidRPr="0097693F" w:rsidRDefault="000342B8" w:rsidP="000342B8">
            <w:pPr>
              <w:jc w:val="center"/>
              <w:rPr>
                <w:rFonts w:eastAsia="Malgun Gothic" w:cstheme="minorHAnsi"/>
                <w:sz w:val="20"/>
                <w:szCs w:val="20"/>
                <w:lang w:val="en-GB"/>
              </w:rPr>
            </w:pPr>
          </w:p>
        </w:tc>
      </w:tr>
      <w:tr w:rsidR="00E40949" w:rsidRPr="0097693F" w14:paraId="5F5FC599" w14:textId="09F984E6"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hideMark/>
          </w:tcPr>
          <w:p w14:paraId="624E0F5B" w14:textId="6A87E0CA" w:rsidR="000342B8" w:rsidRPr="0097693F" w:rsidRDefault="000342B8" w:rsidP="00967A3A">
            <w:pP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Draft assessment report</w:t>
            </w:r>
          </w:p>
        </w:tc>
        <w:tc>
          <w:tcPr>
            <w:tcW w:w="748" w:type="pct"/>
            <w:tcBorders>
              <w:top w:val="single" w:sz="4" w:space="0" w:color="auto"/>
              <w:left w:val="single" w:sz="4" w:space="0" w:color="auto"/>
              <w:bottom w:val="single" w:sz="4" w:space="0" w:color="auto"/>
              <w:right w:val="single" w:sz="4" w:space="0" w:color="auto"/>
            </w:tcBorders>
            <w:vAlign w:val="center"/>
          </w:tcPr>
          <w:p w14:paraId="67B00A1F" w14:textId="5479F4A0" w:rsidR="000342B8" w:rsidRPr="0097693F" w:rsidRDefault="000342B8" w:rsidP="00967A3A">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Coordinator / Analyst</w:t>
            </w:r>
          </w:p>
        </w:tc>
        <w:tc>
          <w:tcPr>
            <w:tcW w:w="161" w:type="pct"/>
            <w:tcBorders>
              <w:top w:val="single" w:sz="4" w:space="0" w:color="auto"/>
              <w:left w:val="single" w:sz="4" w:space="0" w:color="auto"/>
              <w:bottom w:val="single" w:sz="4" w:space="0" w:color="auto"/>
              <w:right w:val="single" w:sz="4" w:space="0" w:color="auto"/>
            </w:tcBorders>
            <w:vAlign w:val="center"/>
          </w:tcPr>
          <w:p w14:paraId="54F0420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2023269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7F8D6E2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6FC90BC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0ED5407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3634143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2615C143" w14:textId="1D57B521"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3F6A161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3DF06B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E116C73"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D7A6D09" w14:textId="51440DF8"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CB5FCC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4CB08BDB" w14:textId="464F68E1" w:rsidR="000342B8" w:rsidRPr="0097693F" w:rsidRDefault="000342B8" w:rsidP="000342B8">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X</w:t>
            </w:r>
          </w:p>
        </w:tc>
        <w:tc>
          <w:tcPr>
            <w:tcW w:w="197" w:type="pct"/>
            <w:tcBorders>
              <w:top w:val="single" w:sz="4" w:space="0" w:color="auto"/>
              <w:left w:val="single" w:sz="4" w:space="0" w:color="auto"/>
              <w:bottom w:val="single" w:sz="4" w:space="0" w:color="auto"/>
              <w:right w:val="single" w:sz="4" w:space="0" w:color="auto"/>
            </w:tcBorders>
            <w:vAlign w:val="center"/>
          </w:tcPr>
          <w:p w14:paraId="129BA4D2"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446C306A" w14:textId="77777777" w:rsidR="000342B8" w:rsidRPr="0097693F" w:rsidRDefault="000342B8" w:rsidP="000342B8">
            <w:pPr>
              <w:jc w:val="center"/>
              <w:rPr>
                <w:rFonts w:eastAsia="Malgun Gothic" w:cstheme="minorHAnsi"/>
                <w:sz w:val="20"/>
                <w:szCs w:val="20"/>
                <w:lang w:val="en-GB"/>
              </w:rPr>
            </w:pPr>
          </w:p>
        </w:tc>
      </w:tr>
      <w:tr w:rsidR="00E40949" w:rsidRPr="0097693F" w14:paraId="6089F38F" w14:textId="1548C5CD"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hideMark/>
          </w:tcPr>
          <w:p w14:paraId="5DFBE938" w14:textId="4E2A9210" w:rsidR="000342B8" w:rsidRPr="0097693F" w:rsidRDefault="000342B8" w:rsidP="00967A3A">
            <w:pP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Report validation</w:t>
            </w:r>
          </w:p>
        </w:tc>
        <w:tc>
          <w:tcPr>
            <w:tcW w:w="748" w:type="pct"/>
            <w:tcBorders>
              <w:top w:val="single" w:sz="4" w:space="0" w:color="auto"/>
              <w:left w:val="single" w:sz="4" w:space="0" w:color="auto"/>
              <w:bottom w:val="single" w:sz="4" w:space="0" w:color="auto"/>
              <w:right w:val="single" w:sz="4" w:space="0" w:color="auto"/>
            </w:tcBorders>
            <w:vAlign w:val="center"/>
          </w:tcPr>
          <w:p w14:paraId="242EF6BE" w14:textId="06EC9A99" w:rsidR="000342B8" w:rsidRPr="0097693F" w:rsidRDefault="000342B8" w:rsidP="00967A3A">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NMP</w:t>
            </w:r>
          </w:p>
        </w:tc>
        <w:tc>
          <w:tcPr>
            <w:tcW w:w="161" w:type="pct"/>
            <w:tcBorders>
              <w:top w:val="single" w:sz="4" w:space="0" w:color="auto"/>
              <w:left w:val="single" w:sz="4" w:space="0" w:color="auto"/>
              <w:bottom w:val="single" w:sz="4" w:space="0" w:color="auto"/>
              <w:right w:val="single" w:sz="4" w:space="0" w:color="auto"/>
            </w:tcBorders>
            <w:vAlign w:val="center"/>
          </w:tcPr>
          <w:p w14:paraId="3539953E"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7D1F287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2F5F4461"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74CF021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44905026"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6F5F9E57"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424A55F5"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38D076A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06434D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F4CE07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34C41C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F84FFA8" w14:textId="3AD8D49C"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5C50B3FC"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CBBEAE7" w14:textId="78C7809F" w:rsidR="000342B8" w:rsidRPr="0097693F" w:rsidRDefault="000342B8" w:rsidP="000342B8">
            <w:pPr>
              <w:jc w:val="center"/>
              <w:rPr>
                <w:rFonts w:eastAsia="Malgun Gothic" w:cstheme="minorHAnsi"/>
                <w:sz w:val="20"/>
                <w:szCs w:val="20"/>
                <w:lang w:val="en-GB"/>
              </w:rPr>
            </w:pPr>
            <w:r>
              <w:rPr>
                <w:rFonts w:eastAsia="Malgun Gothic" w:cstheme="minorHAnsi"/>
                <w:sz w:val="20"/>
                <w:szCs w:val="20"/>
                <w:lang w:val="en-GB"/>
              </w:rPr>
              <w:t>X</w:t>
            </w:r>
          </w:p>
        </w:tc>
        <w:tc>
          <w:tcPr>
            <w:tcW w:w="200" w:type="pct"/>
            <w:tcBorders>
              <w:top w:val="single" w:sz="4" w:space="0" w:color="auto"/>
              <w:left w:val="single" w:sz="4" w:space="0" w:color="auto"/>
              <w:bottom w:val="single" w:sz="4" w:space="0" w:color="auto"/>
              <w:right w:val="single" w:sz="4" w:space="0" w:color="auto"/>
            </w:tcBorders>
            <w:vAlign w:val="center"/>
          </w:tcPr>
          <w:p w14:paraId="23D909D7" w14:textId="77777777" w:rsidR="000342B8" w:rsidRPr="0097693F" w:rsidRDefault="000342B8" w:rsidP="000342B8">
            <w:pPr>
              <w:jc w:val="center"/>
              <w:rPr>
                <w:rFonts w:eastAsia="Malgun Gothic" w:cstheme="minorHAnsi"/>
                <w:sz w:val="20"/>
                <w:szCs w:val="20"/>
                <w:lang w:val="en-GB"/>
              </w:rPr>
            </w:pPr>
          </w:p>
        </w:tc>
      </w:tr>
      <w:tr w:rsidR="00E40949" w:rsidRPr="0097693F" w14:paraId="39A6D24A" w14:textId="2696E739" w:rsidTr="00E40949">
        <w:trPr>
          <w:trHeight w:val="323"/>
          <w:jc w:val="center"/>
        </w:trPr>
        <w:tc>
          <w:tcPr>
            <w:tcW w:w="1574" w:type="pct"/>
            <w:tcBorders>
              <w:top w:val="single" w:sz="4" w:space="0" w:color="auto"/>
              <w:left w:val="single" w:sz="4" w:space="0" w:color="auto"/>
              <w:bottom w:val="single" w:sz="4" w:space="0" w:color="auto"/>
              <w:right w:val="single" w:sz="4" w:space="0" w:color="auto"/>
            </w:tcBorders>
            <w:vAlign w:val="center"/>
            <w:hideMark/>
          </w:tcPr>
          <w:p w14:paraId="2751A9B0" w14:textId="6864C75A" w:rsidR="000342B8" w:rsidRPr="0097693F" w:rsidRDefault="000342B8" w:rsidP="00967A3A">
            <w:pPr>
              <w:rPr>
                <w:rFonts w:asciiTheme="minorHAnsi" w:eastAsia="Malgun Gothic" w:hAnsiTheme="minorHAnsi" w:cstheme="minorHAnsi"/>
                <w:sz w:val="20"/>
                <w:szCs w:val="20"/>
                <w:lang w:val="en-GB"/>
              </w:rPr>
            </w:pPr>
            <w:r w:rsidRPr="0097693F">
              <w:rPr>
                <w:rFonts w:asciiTheme="minorHAnsi" w:eastAsia="Malgun Gothic" w:hAnsiTheme="minorHAnsi" w:cstheme="minorHAnsi"/>
                <w:sz w:val="20"/>
                <w:szCs w:val="20"/>
                <w:lang w:val="en-GB"/>
              </w:rPr>
              <w:t>Report finalised and disseminated</w:t>
            </w:r>
          </w:p>
        </w:tc>
        <w:tc>
          <w:tcPr>
            <w:tcW w:w="748" w:type="pct"/>
            <w:tcBorders>
              <w:top w:val="single" w:sz="4" w:space="0" w:color="auto"/>
              <w:left w:val="single" w:sz="4" w:space="0" w:color="auto"/>
              <w:bottom w:val="single" w:sz="4" w:space="0" w:color="auto"/>
              <w:right w:val="single" w:sz="4" w:space="0" w:color="auto"/>
            </w:tcBorders>
            <w:vAlign w:val="center"/>
          </w:tcPr>
          <w:p w14:paraId="02E79EA1" w14:textId="1D01C1F7" w:rsidR="000342B8" w:rsidRPr="0097693F" w:rsidRDefault="000342B8" w:rsidP="00967A3A">
            <w:pPr>
              <w:jc w:val="center"/>
              <w:rPr>
                <w:rFonts w:asciiTheme="minorHAnsi" w:eastAsia="Malgun Gothic" w:hAnsiTheme="minorHAnsi" w:cstheme="minorHAnsi"/>
                <w:sz w:val="20"/>
                <w:szCs w:val="20"/>
                <w:lang w:val="en-GB"/>
              </w:rPr>
            </w:pPr>
            <w:r>
              <w:rPr>
                <w:rFonts w:asciiTheme="minorHAnsi" w:eastAsia="Malgun Gothic" w:hAnsiTheme="minorHAnsi" w:cstheme="minorHAnsi"/>
                <w:sz w:val="20"/>
                <w:szCs w:val="20"/>
                <w:lang w:val="en-GB"/>
              </w:rPr>
              <w:t>Coordinator / Analyst</w:t>
            </w:r>
          </w:p>
        </w:tc>
        <w:tc>
          <w:tcPr>
            <w:tcW w:w="161" w:type="pct"/>
            <w:tcBorders>
              <w:top w:val="single" w:sz="4" w:space="0" w:color="auto"/>
              <w:left w:val="single" w:sz="4" w:space="0" w:color="auto"/>
              <w:bottom w:val="single" w:sz="4" w:space="0" w:color="auto"/>
              <w:right w:val="single" w:sz="4" w:space="0" w:color="auto"/>
            </w:tcBorders>
            <w:vAlign w:val="center"/>
          </w:tcPr>
          <w:p w14:paraId="1AD54E5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042B441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0ADF6DC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8" w:space="0" w:color="auto"/>
            </w:tcBorders>
            <w:vAlign w:val="center"/>
          </w:tcPr>
          <w:p w14:paraId="38821C9B"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8" w:space="0" w:color="auto"/>
              <w:bottom w:val="single" w:sz="4" w:space="0" w:color="auto"/>
              <w:right w:val="single" w:sz="4" w:space="0" w:color="auto"/>
            </w:tcBorders>
            <w:vAlign w:val="center"/>
          </w:tcPr>
          <w:p w14:paraId="72902AD4"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2" w:type="pct"/>
            <w:tcBorders>
              <w:top w:val="single" w:sz="4" w:space="0" w:color="auto"/>
              <w:left w:val="single" w:sz="4" w:space="0" w:color="auto"/>
              <w:bottom w:val="single" w:sz="4" w:space="0" w:color="auto"/>
              <w:right w:val="single" w:sz="4" w:space="0" w:color="auto"/>
            </w:tcBorders>
            <w:vAlign w:val="center"/>
          </w:tcPr>
          <w:p w14:paraId="1FC7F84F"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558DBAC0"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66" w:type="pct"/>
            <w:tcBorders>
              <w:top w:val="single" w:sz="4" w:space="0" w:color="auto"/>
              <w:left w:val="single" w:sz="4" w:space="0" w:color="auto"/>
              <w:bottom w:val="single" w:sz="4" w:space="0" w:color="auto"/>
              <w:right w:val="single" w:sz="4" w:space="0" w:color="auto"/>
            </w:tcBorders>
            <w:vAlign w:val="center"/>
          </w:tcPr>
          <w:p w14:paraId="39423F9A"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3D8EC75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298250FD"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0769C178"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7F2FDDF9" w14:textId="77777777"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6A63A14D" w14:textId="2B6145A1" w:rsidR="000342B8" w:rsidRPr="0097693F" w:rsidRDefault="000342B8" w:rsidP="000342B8">
            <w:pPr>
              <w:jc w:val="center"/>
              <w:rPr>
                <w:rFonts w:asciiTheme="minorHAnsi" w:eastAsia="Malgun Gothic" w:hAnsiTheme="minorHAnsi" w:cstheme="minorHAnsi"/>
                <w:sz w:val="20"/>
                <w:szCs w:val="20"/>
                <w:lang w:val="en-GB"/>
              </w:rPr>
            </w:pPr>
          </w:p>
        </w:tc>
        <w:tc>
          <w:tcPr>
            <w:tcW w:w="197" w:type="pct"/>
            <w:tcBorders>
              <w:top w:val="single" w:sz="4" w:space="0" w:color="auto"/>
              <w:left w:val="single" w:sz="4" w:space="0" w:color="auto"/>
              <w:bottom w:val="single" w:sz="4" w:space="0" w:color="auto"/>
              <w:right w:val="single" w:sz="4" w:space="0" w:color="auto"/>
            </w:tcBorders>
            <w:vAlign w:val="center"/>
          </w:tcPr>
          <w:p w14:paraId="1E2F180E" w14:textId="77777777" w:rsidR="000342B8" w:rsidRPr="0097693F" w:rsidRDefault="000342B8" w:rsidP="000342B8">
            <w:pPr>
              <w:jc w:val="center"/>
              <w:rPr>
                <w:rFonts w:eastAsia="Malgun Gothic" w:cstheme="minorHAnsi"/>
                <w:sz w:val="20"/>
                <w:szCs w:val="20"/>
                <w:lang w:val="en-GB"/>
              </w:rPr>
            </w:pPr>
          </w:p>
        </w:tc>
        <w:tc>
          <w:tcPr>
            <w:tcW w:w="200" w:type="pct"/>
            <w:tcBorders>
              <w:top w:val="single" w:sz="4" w:space="0" w:color="auto"/>
              <w:left w:val="single" w:sz="4" w:space="0" w:color="auto"/>
              <w:bottom w:val="single" w:sz="4" w:space="0" w:color="auto"/>
              <w:right w:val="single" w:sz="4" w:space="0" w:color="auto"/>
            </w:tcBorders>
            <w:vAlign w:val="center"/>
          </w:tcPr>
          <w:p w14:paraId="0631498E" w14:textId="189E3FD0" w:rsidR="000342B8" w:rsidRPr="0097693F" w:rsidRDefault="000342B8" w:rsidP="000342B8">
            <w:pPr>
              <w:jc w:val="center"/>
              <w:rPr>
                <w:rFonts w:eastAsia="Malgun Gothic" w:cstheme="minorHAnsi"/>
                <w:sz w:val="20"/>
                <w:szCs w:val="20"/>
                <w:lang w:val="en-GB"/>
              </w:rPr>
            </w:pPr>
            <w:r>
              <w:rPr>
                <w:rFonts w:eastAsia="Malgun Gothic" w:cstheme="minorHAnsi"/>
                <w:sz w:val="20"/>
                <w:szCs w:val="20"/>
                <w:lang w:val="en-GB"/>
              </w:rPr>
              <w:t>X</w:t>
            </w:r>
          </w:p>
        </w:tc>
      </w:tr>
    </w:tbl>
    <w:p w14:paraId="67287E9C" w14:textId="11682361" w:rsidR="005B4C5F" w:rsidRDefault="005B4C5F">
      <w:pPr>
        <w:rPr>
          <w:rFonts w:ascii="Calibri" w:hAnsi="Calibri" w:cs="Arial"/>
        </w:rPr>
      </w:pPr>
      <w:r>
        <w:rPr>
          <w:rFonts w:ascii="Calibri" w:hAnsi="Calibri" w:cs="Arial"/>
        </w:rPr>
        <w:br w:type="page"/>
      </w:r>
    </w:p>
    <w:p w14:paraId="1E4E1E45" w14:textId="77777777" w:rsidR="00EE11F3" w:rsidRDefault="00EE11F3">
      <w:pPr>
        <w:rPr>
          <w:rFonts w:ascii="Calibri" w:hAnsi="Calibri" w:cs="Arial"/>
        </w:rPr>
        <w:sectPr w:rsidR="00EE11F3" w:rsidSect="00EE11F3">
          <w:pgSz w:w="16838" w:h="11906" w:orient="landscape" w:code="9"/>
          <w:pgMar w:top="1440" w:right="1440" w:bottom="1440" w:left="1440" w:header="720" w:footer="720" w:gutter="0"/>
          <w:cols w:space="720"/>
          <w:titlePg/>
          <w:docGrid w:linePitch="360"/>
        </w:sectPr>
      </w:pPr>
    </w:p>
    <w:p w14:paraId="1CC0F304" w14:textId="37A4B433" w:rsidR="00272FDC" w:rsidRDefault="00272FDC" w:rsidP="00A94470">
      <w:pPr>
        <w:pStyle w:val="Heading1"/>
      </w:pPr>
      <w:bookmarkStart w:id="39" w:name="_Toc216958718"/>
      <w:r>
        <w:lastRenderedPageBreak/>
        <w:t>Bibliography</w:t>
      </w:r>
      <w:bookmarkEnd w:id="39"/>
    </w:p>
    <w:p w14:paraId="55FB209E" w14:textId="7010444B" w:rsidR="00272FDC" w:rsidRDefault="00272FDC" w:rsidP="00272FDC">
      <w:pPr>
        <w:pStyle w:val="ListParagraph"/>
        <w:numPr>
          <w:ilvl w:val="0"/>
          <w:numId w:val="33"/>
        </w:numPr>
        <w:rPr>
          <w:rFonts w:ascii="Calibri" w:hAnsi="Calibri" w:cs="Arial"/>
          <w:i/>
          <w:iCs/>
          <w:color w:val="0070C0"/>
        </w:rPr>
      </w:pPr>
      <w:r>
        <w:rPr>
          <w:rFonts w:ascii="Calibri" w:hAnsi="Calibri" w:cs="Arial"/>
          <w:i/>
          <w:iCs/>
          <w:color w:val="0070C0"/>
        </w:rPr>
        <w:t>Include a bibliography or list of references</w:t>
      </w:r>
      <w:r w:rsidR="00AB24C3">
        <w:rPr>
          <w:rFonts w:ascii="Calibri" w:hAnsi="Calibri" w:cs="Arial"/>
          <w:i/>
          <w:iCs/>
          <w:color w:val="0070C0"/>
        </w:rPr>
        <w:t xml:space="preserve"> used to develop the assessment protocol.</w:t>
      </w:r>
      <w:r>
        <w:rPr>
          <w:rFonts w:ascii="Calibri" w:hAnsi="Calibri" w:cs="Arial"/>
          <w:i/>
          <w:iCs/>
          <w:color w:val="0070C0"/>
        </w:rPr>
        <w:t xml:space="preserve"> </w:t>
      </w:r>
    </w:p>
    <w:p w14:paraId="0D990E26" w14:textId="041913A8" w:rsidR="00AC5842" w:rsidRPr="00584381" w:rsidRDefault="00AC5842" w:rsidP="00380274">
      <w:pPr>
        <w:pStyle w:val="NormalWeb"/>
        <w:numPr>
          <w:ilvl w:val="0"/>
          <w:numId w:val="41"/>
        </w:numPr>
      </w:pPr>
      <w:r w:rsidRPr="00AC5842">
        <w:t xml:space="preserve">Alliance for Malaria Prevention (AMP). </w:t>
      </w:r>
      <w:r w:rsidRPr="00AC5842">
        <w:rPr>
          <w:i/>
          <w:iCs/>
        </w:rPr>
        <w:t>Case study: Digitalization of the 2020 and 2023 mass ITN campaigns in Togo: the experience of bring your own device (BYOD)</w:t>
      </w:r>
      <w:r w:rsidRPr="00AC5842">
        <w:t>. November 2024.</w:t>
      </w:r>
      <w:r>
        <w:br/>
      </w:r>
      <w:hyperlink r:id="rId19" w:history="1">
        <w:r w:rsidR="00584381" w:rsidRPr="00584381">
          <w:rPr>
            <w:rStyle w:val="Hyperlink"/>
          </w:rPr>
          <w:t>https://allianceformalariaprevention.com/wp-content/uploads/2024/11/Togo_CaseStudy_BYOD_112024_EN.pdf</w:t>
        </w:r>
      </w:hyperlink>
      <w:r w:rsidR="00584381" w:rsidRPr="00584381">
        <w:t xml:space="preserve"> </w:t>
      </w:r>
    </w:p>
    <w:p w14:paraId="37E55117" w14:textId="0391DB5C" w:rsidR="00ED564B" w:rsidRDefault="00ED564B" w:rsidP="00380274">
      <w:pPr>
        <w:pStyle w:val="NormalWeb"/>
        <w:numPr>
          <w:ilvl w:val="0"/>
          <w:numId w:val="41"/>
        </w:numPr>
      </w:pPr>
      <w:r>
        <w:t xml:space="preserve">Global Polio Eradication Initiative (GPEI). </w:t>
      </w:r>
      <w:r>
        <w:rPr>
          <w:rStyle w:val="Emphasis"/>
        </w:rPr>
        <w:t>Assessing Vaccination Coverage Levels Using Clustered Lot Quality Assurance Sampling. Field Manual. Version Edited for the Global Polio Eradication Initiative (GPEI).</w:t>
      </w:r>
      <w:r>
        <w:t xml:space="preserve"> April 27, 2012.</w:t>
      </w:r>
      <w:r w:rsidR="000F26D8">
        <w:t xml:space="preserve"> </w:t>
      </w:r>
      <w:hyperlink r:id="rId20" w:history="1">
        <w:r w:rsidR="00AB24C3" w:rsidRPr="00870B85">
          <w:rPr>
            <w:rStyle w:val="Hyperlink"/>
          </w:rPr>
          <w:br/>
          <w:t>https://polioeradication.org/wp-content/uploads/2016/09/Assessing-Vaccination-Coverage-Levels-Using-Clustered-LQAS_Apr2012_EN.pdf</w:t>
        </w:r>
      </w:hyperlink>
      <w:r w:rsidR="000F26D8">
        <w:t xml:space="preserve"> </w:t>
      </w:r>
    </w:p>
    <w:p w14:paraId="7364B3A6" w14:textId="0D0749C4" w:rsidR="00ED564B" w:rsidRDefault="00ED564B" w:rsidP="00380274">
      <w:pPr>
        <w:pStyle w:val="NormalWeb"/>
        <w:numPr>
          <w:ilvl w:val="0"/>
          <w:numId w:val="41"/>
        </w:numPr>
      </w:pPr>
      <w:r>
        <w:t xml:space="preserve">Pezzoli, L., N. Andrews, and O. Olivier Ronveaux. “Clustered Lot Quality Assurance Sampling to Assess </w:t>
      </w:r>
      <w:proofErr w:type="spellStart"/>
      <w:r>
        <w:t>Immunisation</w:t>
      </w:r>
      <w:proofErr w:type="spellEnd"/>
      <w:r>
        <w:t xml:space="preserve"> Coverage: Increasing Rapidity and Maintaining Precision.” </w:t>
      </w:r>
      <w:r>
        <w:rPr>
          <w:rStyle w:val="Emphasis"/>
        </w:rPr>
        <w:t>Tropical Medicine and International Health</w:t>
      </w:r>
      <w:r>
        <w:t xml:space="preserve"> 15, no. 5 (May 2010): 540–546. </w:t>
      </w:r>
      <w:hyperlink r:id="rId21" w:history="1">
        <w:r>
          <w:rPr>
            <w:rStyle w:val="Hyperlink"/>
          </w:rPr>
          <w:t>https://doi.org/10.1111/j.1365-3156.2010.02482.x</w:t>
        </w:r>
      </w:hyperlink>
      <w:r>
        <w:t>.</w:t>
      </w:r>
    </w:p>
    <w:p w14:paraId="794CCE67" w14:textId="165D7F54" w:rsidR="00ED564B" w:rsidRDefault="00ED564B" w:rsidP="00380274">
      <w:pPr>
        <w:pStyle w:val="NormalWeb"/>
        <w:numPr>
          <w:ilvl w:val="0"/>
          <w:numId w:val="41"/>
        </w:numPr>
      </w:pPr>
      <w:r>
        <w:t xml:space="preserve">Okayasu, H., A. Brown, M. Nzioki, A. </w:t>
      </w:r>
      <w:proofErr w:type="spellStart"/>
      <w:r>
        <w:t>Gasasira</w:t>
      </w:r>
      <w:proofErr w:type="spellEnd"/>
      <w:r>
        <w:t xml:space="preserve">, M. Takane, P. </w:t>
      </w:r>
      <w:proofErr w:type="spellStart"/>
      <w:r>
        <w:t>Mkanda</w:t>
      </w:r>
      <w:proofErr w:type="spellEnd"/>
      <w:r>
        <w:t xml:space="preserve">, S. Wassilak, and R. Sutter. “Cluster Lot Quality Assurance Sampling: Effect of Increasing the Number of Clusters on Classification Precision and Operational Feasibility.” </w:t>
      </w:r>
      <w:r>
        <w:rPr>
          <w:rStyle w:val="Emphasis"/>
        </w:rPr>
        <w:t>Journal of Infectious Diseases</w:t>
      </w:r>
      <w:r>
        <w:t xml:space="preserve"> 210, suppl. 1 (November 1, 2014): S341–S346. </w:t>
      </w:r>
      <w:hyperlink r:id="rId22" w:history="1">
        <w:r>
          <w:rPr>
            <w:rStyle w:val="Hyperlink"/>
          </w:rPr>
          <w:t>https://doi.org/10.1093/infdis/jiu162</w:t>
        </w:r>
      </w:hyperlink>
      <w:r>
        <w:t>.</w:t>
      </w:r>
    </w:p>
    <w:p w14:paraId="6AEFEC64" w14:textId="76B5C668" w:rsidR="000E5852" w:rsidRPr="007F03CC" w:rsidRDefault="000E5852" w:rsidP="00380274">
      <w:pPr>
        <w:pStyle w:val="NormalWeb"/>
        <w:numPr>
          <w:ilvl w:val="0"/>
          <w:numId w:val="41"/>
        </w:numPr>
      </w:pPr>
      <w:r w:rsidRPr="000E5852">
        <w:t>Zegers de Beyl C</w:t>
      </w:r>
      <w:r>
        <w:t>.</w:t>
      </w:r>
      <w:r w:rsidRPr="000E5852">
        <w:t>, Koenker H</w:t>
      </w:r>
      <w:r>
        <w:t>.</w:t>
      </w:r>
      <w:r w:rsidRPr="000E5852">
        <w:t>, Acosta A</w:t>
      </w:r>
      <w:r>
        <w:t>.</w:t>
      </w:r>
      <w:r w:rsidRPr="000E5852">
        <w:t xml:space="preserve">, </w:t>
      </w:r>
      <w:proofErr w:type="spellStart"/>
      <w:r w:rsidRPr="000E5852">
        <w:t>Onyefunafoa</w:t>
      </w:r>
      <w:proofErr w:type="spellEnd"/>
      <w:r w:rsidRPr="000E5852">
        <w:t xml:space="preserve"> E</w:t>
      </w:r>
      <w:r>
        <w:t>.</w:t>
      </w:r>
      <w:r w:rsidRPr="000E5852">
        <w:t>O</w:t>
      </w:r>
      <w:r>
        <w:t>.</w:t>
      </w:r>
      <w:r w:rsidRPr="000E5852">
        <w:t xml:space="preserve">, </w:t>
      </w:r>
      <w:proofErr w:type="spellStart"/>
      <w:r w:rsidRPr="000E5852">
        <w:t>Adegbe</w:t>
      </w:r>
      <w:proofErr w:type="spellEnd"/>
      <w:r w:rsidRPr="000E5852">
        <w:t xml:space="preserve"> E</w:t>
      </w:r>
      <w:r>
        <w:t>.</w:t>
      </w:r>
      <w:r w:rsidRPr="000E5852">
        <w:t>, McCartney-</w:t>
      </w:r>
      <w:proofErr w:type="spellStart"/>
      <w:r w:rsidRPr="000E5852">
        <w:t>Melstad</w:t>
      </w:r>
      <w:proofErr w:type="spellEnd"/>
      <w:r w:rsidRPr="000E5852">
        <w:t xml:space="preserve"> A</w:t>
      </w:r>
      <w:r>
        <w:t>.</w:t>
      </w:r>
      <w:r w:rsidRPr="000E5852">
        <w:t xml:space="preserve">, et al. </w:t>
      </w:r>
      <w:r>
        <w:t>“</w:t>
      </w:r>
      <w:proofErr w:type="gramStart"/>
      <w:r w:rsidRPr="000E5852">
        <w:t>Multi-country</w:t>
      </w:r>
      <w:proofErr w:type="gramEnd"/>
      <w:r w:rsidRPr="000E5852">
        <w:t xml:space="preserve"> comparison of delivery strategies for mass campaigns to achieve universal coverage with insecticide-treated nets: what works best?</w:t>
      </w:r>
      <w:r>
        <w:t xml:space="preserve">” </w:t>
      </w:r>
      <w:r w:rsidRPr="000E5852">
        <w:rPr>
          <w:i/>
          <w:iCs/>
        </w:rPr>
        <w:t>Malaria Journal</w:t>
      </w:r>
      <w:r w:rsidRPr="000E5852">
        <w:t xml:space="preserve"> 2016; 15:58</w:t>
      </w:r>
      <w:r>
        <w:br/>
      </w:r>
      <w:hyperlink r:id="rId23" w:history="1">
        <w:r w:rsidR="007F03CC" w:rsidRPr="00870B85">
          <w:rPr>
            <w:rStyle w:val="Hyperlink"/>
          </w:rPr>
          <w:t>https://doi.org/10.1186/s12936-016-1108-x</w:t>
        </w:r>
      </w:hyperlink>
      <w:r w:rsidR="007F03CC">
        <w:t xml:space="preserve"> </w:t>
      </w:r>
    </w:p>
    <w:p w14:paraId="0D1AC1EB" w14:textId="77777777" w:rsidR="006D48B5" w:rsidRPr="006D48B5" w:rsidRDefault="006D48B5" w:rsidP="006D48B5">
      <w:pPr>
        <w:rPr>
          <w:rFonts w:ascii="Calibri" w:hAnsi="Calibri" w:cs="Arial"/>
        </w:rPr>
      </w:pPr>
    </w:p>
    <w:p w14:paraId="40995914" w14:textId="77777777" w:rsidR="00272FDC" w:rsidRDefault="00272FDC" w:rsidP="00272FDC"/>
    <w:p w14:paraId="47EEBFE4" w14:textId="2D4463FF" w:rsidR="00272FDC" w:rsidRDefault="00272FDC">
      <w:r>
        <w:br w:type="page"/>
      </w:r>
    </w:p>
    <w:p w14:paraId="4D8D23A5" w14:textId="3EF01E23" w:rsidR="00A94470" w:rsidRPr="00AF772F" w:rsidRDefault="005B4C5F" w:rsidP="00A94470">
      <w:pPr>
        <w:pStyle w:val="Heading1"/>
      </w:pPr>
      <w:bookmarkStart w:id="40" w:name="_Toc216958719"/>
      <w:r>
        <w:lastRenderedPageBreak/>
        <w:t>Annexes</w:t>
      </w:r>
      <w:bookmarkEnd w:id="40"/>
    </w:p>
    <w:p w14:paraId="378C5039" w14:textId="4D77C71F" w:rsidR="00D50AD6" w:rsidRDefault="006A471A" w:rsidP="00D50AD6">
      <w:pPr>
        <w:pStyle w:val="ListParagraph"/>
        <w:numPr>
          <w:ilvl w:val="0"/>
          <w:numId w:val="33"/>
        </w:numPr>
        <w:rPr>
          <w:rFonts w:ascii="Calibri" w:hAnsi="Calibri" w:cs="Arial"/>
          <w:i/>
          <w:iCs/>
          <w:color w:val="0070C0"/>
        </w:rPr>
      </w:pPr>
      <w:r>
        <w:rPr>
          <w:rFonts w:ascii="Calibri" w:hAnsi="Calibri" w:cs="Arial"/>
          <w:i/>
          <w:iCs/>
          <w:color w:val="0070C0"/>
        </w:rPr>
        <w:t>Include a list of all annexes which may include but are not limited to</w:t>
      </w:r>
      <w:r w:rsidR="00B021BB">
        <w:rPr>
          <w:rFonts w:ascii="Calibri" w:hAnsi="Calibri" w:cs="Arial"/>
          <w:i/>
          <w:iCs/>
          <w:color w:val="0070C0"/>
        </w:rPr>
        <w:t>:</w:t>
      </w:r>
    </w:p>
    <w:p w14:paraId="774CCB53" w14:textId="72659486" w:rsidR="00B021BB" w:rsidRDefault="00B021BB" w:rsidP="00B021BB">
      <w:pPr>
        <w:pStyle w:val="ListParagraph"/>
        <w:numPr>
          <w:ilvl w:val="1"/>
          <w:numId w:val="33"/>
        </w:numPr>
        <w:rPr>
          <w:rFonts w:ascii="Calibri" w:hAnsi="Calibri" w:cs="Arial"/>
          <w:i/>
          <w:iCs/>
          <w:color w:val="0070C0"/>
        </w:rPr>
      </w:pPr>
      <w:r>
        <w:rPr>
          <w:rFonts w:ascii="Calibri" w:hAnsi="Calibri" w:cs="Arial"/>
          <w:i/>
          <w:iCs/>
          <w:color w:val="0070C0"/>
        </w:rPr>
        <w:t>Assessment questionnaire, including translations</w:t>
      </w:r>
    </w:p>
    <w:p w14:paraId="17A0F0EC" w14:textId="2B71C944" w:rsidR="00B021BB" w:rsidRDefault="00B021BB" w:rsidP="00B021BB">
      <w:pPr>
        <w:pStyle w:val="ListParagraph"/>
        <w:numPr>
          <w:ilvl w:val="1"/>
          <w:numId w:val="33"/>
        </w:numPr>
        <w:rPr>
          <w:rFonts w:ascii="Calibri" w:hAnsi="Calibri" w:cs="Arial"/>
          <w:i/>
          <w:iCs/>
          <w:color w:val="0070C0"/>
        </w:rPr>
      </w:pPr>
      <w:r>
        <w:rPr>
          <w:rFonts w:ascii="Calibri" w:hAnsi="Calibri" w:cs="Arial"/>
          <w:i/>
          <w:iCs/>
          <w:color w:val="0070C0"/>
        </w:rPr>
        <w:t>Participant information sheets</w:t>
      </w:r>
    </w:p>
    <w:p w14:paraId="72E8F6F7" w14:textId="668ACDCE" w:rsidR="00B021BB" w:rsidRDefault="00B021BB" w:rsidP="00B021BB">
      <w:pPr>
        <w:pStyle w:val="ListParagraph"/>
        <w:numPr>
          <w:ilvl w:val="1"/>
          <w:numId w:val="33"/>
        </w:numPr>
        <w:rPr>
          <w:rFonts w:ascii="Calibri" w:hAnsi="Calibri" w:cs="Arial"/>
          <w:i/>
          <w:iCs/>
          <w:color w:val="0070C0"/>
        </w:rPr>
      </w:pPr>
      <w:r>
        <w:rPr>
          <w:rFonts w:ascii="Calibri" w:hAnsi="Calibri" w:cs="Arial"/>
          <w:i/>
          <w:iCs/>
          <w:color w:val="0070C0"/>
        </w:rPr>
        <w:t>Participant consent forms</w:t>
      </w:r>
    </w:p>
    <w:p w14:paraId="68057C00" w14:textId="648DFF1A" w:rsidR="00B021BB" w:rsidRDefault="001E5812" w:rsidP="00B021BB">
      <w:pPr>
        <w:pStyle w:val="ListParagraph"/>
        <w:numPr>
          <w:ilvl w:val="1"/>
          <w:numId w:val="33"/>
        </w:numPr>
        <w:rPr>
          <w:rFonts w:ascii="Calibri" w:hAnsi="Calibri" w:cs="Arial"/>
          <w:i/>
          <w:iCs/>
          <w:color w:val="0070C0"/>
        </w:rPr>
      </w:pPr>
      <w:r>
        <w:rPr>
          <w:rFonts w:ascii="Calibri" w:hAnsi="Calibri" w:cs="Arial"/>
          <w:i/>
          <w:iCs/>
          <w:color w:val="0070C0"/>
        </w:rPr>
        <w:t xml:space="preserve">Other supporting documents (e.g. sub-national notification letters, </w:t>
      </w:r>
      <w:r w:rsidR="002F2A77">
        <w:rPr>
          <w:rFonts w:ascii="Calibri" w:hAnsi="Calibri" w:cs="Arial"/>
          <w:i/>
          <w:iCs/>
          <w:color w:val="0070C0"/>
        </w:rPr>
        <w:t>etc.</w:t>
      </w:r>
      <w:r>
        <w:rPr>
          <w:rFonts w:ascii="Calibri" w:hAnsi="Calibri" w:cs="Arial"/>
          <w:i/>
          <w:iCs/>
          <w:color w:val="0070C0"/>
        </w:rPr>
        <w:t>)</w:t>
      </w:r>
    </w:p>
    <w:p w14:paraId="197660AA" w14:textId="75EA86BD" w:rsidR="000A228C" w:rsidRDefault="001E5812" w:rsidP="0095218C">
      <w:pPr>
        <w:pStyle w:val="ListParagraph"/>
        <w:numPr>
          <w:ilvl w:val="1"/>
          <w:numId w:val="33"/>
        </w:numPr>
        <w:rPr>
          <w:rFonts w:ascii="Calibri" w:hAnsi="Calibri" w:cs="Arial"/>
          <w:i/>
          <w:iCs/>
          <w:color w:val="0070C0"/>
        </w:rPr>
      </w:pPr>
      <w:r>
        <w:rPr>
          <w:rFonts w:ascii="Calibri" w:hAnsi="Calibri" w:cs="Arial"/>
          <w:i/>
          <w:iCs/>
          <w:color w:val="0070C0"/>
        </w:rPr>
        <w:t>Additional documents required by national IRB if ethical review is required</w:t>
      </w:r>
      <w:r w:rsidR="00BC0479">
        <w:rPr>
          <w:rFonts w:ascii="Calibri" w:hAnsi="Calibri" w:cs="Arial"/>
          <w:i/>
          <w:iCs/>
          <w:color w:val="0070C0"/>
        </w:rPr>
        <w:t xml:space="preserve"> or </w:t>
      </w:r>
      <w:r>
        <w:rPr>
          <w:rFonts w:ascii="Calibri" w:hAnsi="Calibri" w:cs="Arial"/>
          <w:i/>
          <w:iCs/>
          <w:color w:val="0070C0"/>
        </w:rPr>
        <w:t>being sought</w:t>
      </w:r>
    </w:p>
    <w:p w14:paraId="5C025658" w14:textId="2D5981F1" w:rsidR="00D438A9" w:rsidRDefault="00D438A9">
      <w:pPr>
        <w:rPr>
          <w:rFonts w:ascii="Calibri" w:hAnsi="Calibri" w:cs="Arial"/>
          <w:i/>
          <w:iCs/>
          <w:color w:val="0070C0"/>
        </w:rPr>
      </w:pPr>
      <w:r>
        <w:rPr>
          <w:rFonts w:ascii="Calibri" w:hAnsi="Calibri" w:cs="Arial"/>
          <w:i/>
          <w:iCs/>
          <w:color w:val="0070C0"/>
        </w:rPr>
        <w:br w:type="page"/>
      </w:r>
    </w:p>
    <w:p w14:paraId="74FA3280" w14:textId="1D4403A5" w:rsidR="00D438A9" w:rsidRDefault="00D438A9" w:rsidP="00D438A9">
      <w:pPr>
        <w:pStyle w:val="Heading1"/>
        <w:numPr>
          <w:ilvl w:val="0"/>
          <w:numId w:val="0"/>
        </w:numPr>
        <w:ind w:left="432" w:hanging="432"/>
      </w:pPr>
      <w:bookmarkStart w:id="41" w:name="_Toc216958720"/>
      <w:r>
        <w:lastRenderedPageBreak/>
        <w:t>Assessment questionnaire</w:t>
      </w:r>
      <w:bookmarkEnd w:id="41"/>
    </w:p>
    <w:p w14:paraId="7504DD15" w14:textId="77777777" w:rsidR="00D438A9" w:rsidRDefault="00D438A9" w:rsidP="00D438A9"/>
    <w:p w14:paraId="690C5C5D" w14:textId="77777777" w:rsidR="008E33FE" w:rsidRPr="00D8088C" w:rsidRDefault="008E33FE" w:rsidP="008E33FE">
      <w:pPr>
        <w:rPr>
          <w:i/>
          <w:iCs/>
          <w:color w:val="0070C0"/>
        </w:rPr>
      </w:pPr>
      <w:r w:rsidRPr="00D8088C">
        <w:rPr>
          <w:i/>
          <w:iCs/>
          <w:color w:val="0070C0"/>
        </w:rPr>
        <w:t xml:space="preserve">Generic questionnaire in Word available at </w:t>
      </w:r>
      <w:hyperlink r:id="rId24" w:history="1">
        <w:r w:rsidRPr="00D8088C">
          <w:rPr>
            <w:rStyle w:val="Hyperlink"/>
            <w:i/>
            <w:iCs/>
            <w:color w:val="0070C0"/>
          </w:rPr>
          <w:t>https://github.com/edsternberg/clqas-tools</w:t>
        </w:r>
      </w:hyperlink>
      <w:r w:rsidRPr="00D8088C">
        <w:rPr>
          <w:i/>
          <w:iCs/>
          <w:color w:val="0070C0"/>
        </w:rPr>
        <w:t xml:space="preserve">. </w:t>
      </w:r>
    </w:p>
    <w:p w14:paraId="2D8EB511" w14:textId="56C509DE" w:rsidR="00D438A9" w:rsidRDefault="00D438A9">
      <w:r>
        <w:br w:type="page"/>
      </w:r>
    </w:p>
    <w:p w14:paraId="63D83FCD" w14:textId="0523CB3C" w:rsidR="00D438A9" w:rsidRDefault="00D438A9" w:rsidP="00D438A9">
      <w:pPr>
        <w:pStyle w:val="Heading1"/>
        <w:numPr>
          <w:ilvl w:val="0"/>
          <w:numId w:val="0"/>
        </w:numPr>
        <w:ind w:left="432" w:hanging="432"/>
      </w:pPr>
      <w:bookmarkStart w:id="42" w:name="_Toc216958721"/>
      <w:r>
        <w:lastRenderedPageBreak/>
        <w:t>Participant information sheet</w:t>
      </w:r>
      <w:bookmarkEnd w:id="42"/>
    </w:p>
    <w:p w14:paraId="3CCC66C6" w14:textId="77777777" w:rsidR="00A040AA" w:rsidRDefault="00A040AA" w:rsidP="00082B0B">
      <w:pPr>
        <w:jc w:val="center"/>
        <w:rPr>
          <w:rFonts w:cstheme="minorHAnsi"/>
          <w:b/>
        </w:rPr>
      </w:pPr>
    </w:p>
    <w:p w14:paraId="5B7EFD7D" w14:textId="0529831B" w:rsidR="004670FE" w:rsidRDefault="008D7324" w:rsidP="00082B0B">
      <w:pPr>
        <w:jc w:val="center"/>
        <w:rPr>
          <w:rFonts w:cstheme="minorHAnsi"/>
          <w:b/>
          <w:i/>
          <w:iCs/>
          <w:color w:val="0070C0"/>
        </w:rPr>
      </w:pPr>
      <w:r>
        <w:rPr>
          <w:rFonts w:cstheme="minorHAnsi"/>
          <w:b/>
        </w:rPr>
        <w:t>END</w:t>
      </w:r>
      <w:r w:rsidR="004670FE" w:rsidRPr="004670FE">
        <w:rPr>
          <w:rFonts w:cstheme="minorHAnsi"/>
          <w:b/>
        </w:rPr>
        <w:t>-PROCESS ASSESSMENT OF ITN CAMPAIGN HOUSEHOLD REGISTRATION</w:t>
      </w:r>
      <w:r w:rsidR="00867655">
        <w:rPr>
          <w:rFonts w:cstheme="minorHAnsi"/>
          <w:b/>
        </w:rPr>
        <w:br/>
      </w:r>
      <w:r w:rsidR="004670FE" w:rsidRPr="004670FE">
        <w:rPr>
          <w:rFonts w:cstheme="minorHAnsi"/>
          <w:b/>
          <w:i/>
          <w:iCs/>
          <w:color w:val="0070C0"/>
        </w:rPr>
        <w:t>COUNTRY AND/OR LOCATIONS, YEAR</w:t>
      </w:r>
    </w:p>
    <w:p w14:paraId="042B0083" w14:textId="77777777" w:rsidR="00A040AA" w:rsidRDefault="00A040AA" w:rsidP="00C720A1">
      <w:pPr>
        <w:jc w:val="center"/>
        <w:rPr>
          <w:rFonts w:cstheme="minorHAnsi"/>
          <w:b/>
        </w:rPr>
      </w:pPr>
    </w:p>
    <w:p w14:paraId="75DDADE0" w14:textId="088F7FEB" w:rsidR="00C720A1" w:rsidRPr="00C720A1" w:rsidRDefault="00867655" w:rsidP="00C720A1">
      <w:pPr>
        <w:jc w:val="center"/>
        <w:rPr>
          <w:rFonts w:cstheme="minorHAnsi"/>
          <w:b/>
        </w:rPr>
      </w:pPr>
      <w:r>
        <w:rPr>
          <w:rFonts w:cstheme="minorHAnsi"/>
          <w:b/>
        </w:rPr>
        <w:t>PARTICIPANT</w:t>
      </w:r>
      <w:r w:rsidR="00C720A1" w:rsidRPr="00C720A1">
        <w:rPr>
          <w:rFonts w:cstheme="minorHAnsi"/>
          <w:b/>
        </w:rPr>
        <w:t xml:space="preserve"> INFORMATION SHEET</w:t>
      </w:r>
    </w:p>
    <w:p w14:paraId="49CD00B7" w14:textId="77777777" w:rsidR="00A040AA" w:rsidRDefault="00A040AA" w:rsidP="00C720A1">
      <w:pPr>
        <w:rPr>
          <w:rFonts w:cstheme="minorHAnsi"/>
          <w:b/>
          <w:color w:val="000000"/>
        </w:rPr>
      </w:pPr>
    </w:p>
    <w:p w14:paraId="546462B5" w14:textId="00BF6687" w:rsidR="00C720A1" w:rsidRPr="00C720A1" w:rsidRDefault="00C720A1" w:rsidP="00C720A1">
      <w:pPr>
        <w:rPr>
          <w:rFonts w:cstheme="minorHAnsi"/>
          <w:b/>
          <w:color w:val="000000"/>
        </w:rPr>
      </w:pPr>
      <w:r w:rsidRPr="00C720A1">
        <w:rPr>
          <w:rFonts w:cstheme="minorHAnsi"/>
          <w:b/>
          <w:color w:val="000000"/>
        </w:rPr>
        <w:t>SPEAK TO THE HOUSEHOLD HEAD</w:t>
      </w:r>
    </w:p>
    <w:p w14:paraId="2A2BAF2B" w14:textId="77777777" w:rsidR="00C720A1" w:rsidRPr="00C720A1" w:rsidRDefault="00C720A1" w:rsidP="00C720A1">
      <w:pPr>
        <w:spacing w:after="0"/>
        <w:rPr>
          <w:rFonts w:cstheme="minorHAnsi"/>
        </w:rPr>
      </w:pPr>
      <w:r w:rsidRPr="00C720A1">
        <w:rPr>
          <w:rFonts w:cstheme="minorHAnsi"/>
        </w:rPr>
        <w:t>[Greeting]</w:t>
      </w:r>
    </w:p>
    <w:p w14:paraId="6779F4C6" w14:textId="26B91844" w:rsidR="00144756" w:rsidRDefault="00C720A1" w:rsidP="00C720A1">
      <w:pPr>
        <w:tabs>
          <w:tab w:val="left" w:pos="270"/>
        </w:tabs>
        <w:spacing w:after="0"/>
        <w:rPr>
          <w:rFonts w:cstheme="minorHAnsi"/>
        </w:rPr>
      </w:pPr>
      <w:r w:rsidRPr="00C720A1">
        <w:rPr>
          <w:rFonts w:cstheme="minorHAnsi"/>
        </w:rPr>
        <w:t xml:space="preserve">My name </w:t>
      </w:r>
      <w:proofErr w:type="gramStart"/>
      <w:r w:rsidRPr="00C720A1">
        <w:rPr>
          <w:rFonts w:cstheme="minorHAnsi"/>
        </w:rPr>
        <w:t>is __</w:t>
      </w:r>
      <w:proofErr w:type="gramEnd"/>
      <w:r w:rsidRPr="00C720A1">
        <w:rPr>
          <w:rFonts w:cstheme="minorHAnsi"/>
        </w:rPr>
        <w:t>_______</w:t>
      </w:r>
      <w:r w:rsidR="00144756">
        <w:rPr>
          <w:rFonts w:cstheme="minorHAnsi"/>
        </w:rPr>
        <w:t xml:space="preserve"> and this is </w:t>
      </w:r>
      <w:r w:rsidR="00144756" w:rsidRPr="00C720A1">
        <w:rPr>
          <w:rFonts w:cstheme="minorHAnsi"/>
        </w:rPr>
        <w:t>_________</w:t>
      </w:r>
      <w:r w:rsidR="00144756">
        <w:rPr>
          <w:rFonts w:cstheme="minorHAnsi"/>
        </w:rPr>
        <w:t>.</w:t>
      </w:r>
    </w:p>
    <w:p w14:paraId="0442310E" w14:textId="77777777" w:rsidR="00144756" w:rsidRDefault="00144756" w:rsidP="00C720A1">
      <w:pPr>
        <w:tabs>
          <w:tab w:val="left" w:pos="270"/>
        </w:tabs>
        <w:spacing w:after="0"/>
        <w:rPr>
          <w:rFonts w:cstheme="minorHAnsi"/>
        </w:rPr>
      </w:pPr>
    </w:p>
    <w:p w14:paraId="6168A447" w14:textId="7EA66DB9" w:rsidR="005C4394" w:rsidRDefault="00841A27" w:rsidP="00C720A1">
      <w:pPr>
        <w:tabs>
          <w:tab w:val="left" w:pos="270"/>
        </w:tabs>
        <w:spacing w:after="0"/>
        <w:rPr>
          <w:rFonts w:cstheme="minorHAnsi"/>
        </w:rPr>
      </w:pPr>
      <w:r>
        <w:rPr>
          <w:rFonts w:cstheme="minorHAnsi"/>
        </w:rPr>
        <w:t xml:space="preserve">We are working in collaboration with the National Malaria Programme to </w:t>
      </w:r>
      <w:r w:rsidR="0038411C">
        <w:rPr>
          <w:rFonts w:cstheme="minorHAnsi"/>
        </w:rPr>
        <w:t xml:space="preserve">assess the performance </w:t>
      </w:r>
      <w:r w:rsidR="00CA6C4B">
        <w:rPr>
          <w:rFonts w:cstheme="minorHAnsi"/>
        </w:rPr>
        <w:t>of the recent ITN campaign</w:t>
      </w:r>
      <w:r w:rsidR="00EF4821">
        <w:rPr>
          <w:rFonts w:cstheme="minorHAnsi"/>
        </w:rPr>
        <w:t>, which you might be aware of.</w:t>
      </w:r>
      <w:r w:rsidR="004239CF">
        <w:rPr>
          <w:rFonts w:cstheme="minorHAnsi"/>
        </w:rPr>
        <w:t xml:space="preserve"> </w:t>
      </w:r>
      <w:r w:rsidR="005C4394">
        <w:rPr>
          <w:rFonts w:cstheme="minorHAnsi"/>
        </w:rPr>
        <w:t>We are visiting your community today and would like to collect information from 10 households</w:t>
      </w:r>
      <w:r w:rsidR="003F37DD">
        <w:rPr>
          <w:rFonts w:cstheme="minorHAnsi"/>
        </w:rPr>
        <w:t xml:space="preserve"> like yours.</w:t>
      </w:r>
    </w:p>
    <w:p w14:paraId="504BD836" w14:textId="77777777" w:rsidR="00964149" w:rsidRDefault="00964149" w:rsidP="00C720A1">
      <w:pPr>
        <w:tabs>
          <w:tab w:val="left" w:pos="270"/>
        </w:tabs>
        <w:spacing w:after="0"/>
        <w:rPr>
          <w:rFonts w:cstheme="minorHAnsi"/>
        </w:rPr>
      </w:pPr>
    </w:p>
    <w:p w14:paraId="78B1C80D" w14:textId="5091EE97" w:rsidR="00964149" w:rsidRDefault="00964149" w:rsidP="00C720A1">
      <w:pPr>
        <w:tabs>
          <w:tab w:val="left" w:pos="270"/>
        </w:tabs>
        <w:spacing w:after="0"/>
        <w:rPr>
          <w:rFonts w:cstheme="minorHAnsi"/>
        </w:rPr>
      </w:pPr>
      <w:r>
        <w:rPr>
          <w:rFonts w:cstheme="minorHAnsi"/>
        </w:rPr>
        <w:t>Before we go further, can I just check:</w:t>
      </w:r>
    </w:p>
    <w:p w14:paraId="494D396C" w14:textId="77777777" w:rsidR="00964149" w:rsidRDefault="00964149" w:rsidP="00C720A1">
      <w:pPr>
        <w:tabs>
          <w:tab w:val="left" w:pos="270"/>
        </w:tabs>
        <w:spacing w:after="0"/>
        <w:rPr>
          <w:rFonts w:cstheme="minorHAnsi"/>
        </w:rPr>
      </w:pPr>
    </w:p>
    <w:p w14:paraId="5E40B2B3" w14:textId="525797BA" w:rsidR="00964149" w:rsidRDefault="00964149" w:rsidP="00964149">
      <w:pPr>
        <w:pStyle w:val="ListParagraph"/>
        <w:numPr>
          <w:ilvl w:val="0"/>
          <w:numId w:val="43"/>
        </w:numPr>
        <w:tabs>
          <w:tab w:val="left" w:pos="270"/>
        </w:tabs>
        <w:spacing w:after="0"/>
        <w:rPr>
          <w:rFonts w:cstheme="minorHAnsi"/>
        </w:rPr>
      </w:pPr>
      <w:r>
        <w:rPr>
          <w:rFonts w:cstheme="minorHAnsi"/>
        </w:rPr>
        <w:t>Are you at least 18 years old?</w:t>
      </w:r>
    </w:p>
    <w:p w14:paraId="00395F54" w14:textId="60FD8405" w:rsidR="00964149" w:rsidRDefault="00F35406" w:rsidP="00964149">
      <w:pPr>
        <w:pStyle w:val="ListParagraph"/>
        <w:numPr>
          <w:ilvl w:val="0"/>
          <w:numId w:val="43"/>
        </w:numPr>
        <w:tabs>
          <w:tab w:val="left" w:pos="270"/>
        </w:tabs>
        <w:spacing w:after="0"/>
        <w:rPr>
          <w:rFonts w:cstheme="minorHAnsi"/>
        </w:rPr>
      </w:pPr>
      <w:r>
        <w:rPr>
          <w:rFonts w:cstheme="minorHAnsi"/>
        </w:rPr>
        <w:t>Have you been staying here for at least the past one month?</w:t>
      </w:r>
      <w:r w:rsidR="009864BF">
        <w:rPr>
          <w:rFonts w:cstheme="minorHAnsi"/>
        </w:rPr>
        <w:t xml:space="preserve"> </w:t>
      </w:r>
      <w:r w:rsidR="009864BF" w:rsidRPr="00722400">
        <w:rPr>
          <w:rFonts w:cstheme="minorHAnsi"/>
          <w:i/>
          <w:iCs/>
          <w:color w:val="0070C0"/>
        </w:rPr>
        <w:t xml:space="preserve">This is to ensure the respondent was in the community when HHR occurred – users can adjust timing as </w:t>
      </w:r>
      <w:r w:rsidR="00722400" w:rsidRPr="00722400">
        <w:rPr>
          <w:rFonts w:cstheme="minorHAnsi"/>
          <w:i/>
          <w:iCs/>
          <w:color w:val="0070C0"/>
        </w:rPr>
        <w:t>required.</w:t>
      </w:r>
    </w:p>
    <w:p w14:paraId="70365673" w14:textId="4656C49F" w:rsidR="00D73ADE" w:rsidRDefault="00D73ADE" w:rsidP="00964149">
      <w:pPr>
        <w:pStyle w:val="ListParagraph"/>
        <w:numPr>
          <w:ilvl w:val="0"/>
          <w:numId w:val="43"/>
        </w:numPr>
        <w:tabs>
          <w:tab w:val="left" w:pos="270"/>
        </w:tabs>
        <w:spacing w:after="0"/>
        <w:rPr>
          <w:rFonts w:cstheme="minorHAnsi"/>
        </w:rPr>
      </w:pPr>
      <w:r>
        <w:rPr>
          <w:rFonts w:cstheme="minorHAnsi"/>
        </w:rPr>
        <w:t>Are you the head of this household?</w:t>
      </w:r>
    </w:p>
    <w:p w14:paraId="5A849E34" w14:textId="710C3E7F" w:rsidR="00D73ADE" w:rsidRDefault="00D73ADE" w:rsidP="00D73ADE">
      <w:pPr>
        <w:pStyle w:val="ListParagraph"/>
        <w:numPr>
          <w:ilvl w:val="1"/>
          <w:numId w:val="43"/>
        </w:numPr>
        <w:tabs>
          <w:tab w:val="left" w:pos="270"/>
        </w:tabs>
        <w:spacing w:after="0"/>
        <w:rPr>
          <w:rFonts w:cstheme="minorHAnsi"/>
          <w:b/>
          <w:bCs/>
          <w:i/>
          <w:iCs/>
        </w:rPr>
      </w:pPr>
      <w:r w:rsidRPr="00D73ADE">
        <w:rPr>
          <w:rFonts w:cstheme="minorHAnsi"/>
          <w:b/>
          <w:bCs/>
          <w:i/>
          <w:iCs/>
        </w:rPr>
        <w:t>If the respondent is not the household head, ask to speak to the household head</w:t>
      </w:r>
    </w:p>
    <w:p w14:paraId="5F1A85D9" w14:textId="0828795C" w:rsidR="00D73ADE" w:rsidRPr="00D73ADE" w:rsidRDefault="00D73ADE" w:rsidP="00D73ADE">
      <w:pPr>
        <w:pStyle w:val="ListParagraph"/>
        <w:numPr>
          <w:ilvl w:val="0"/>
          <w:numId w:val="43"/>
        </w:numPr>
        <w:tabs>
          <w:tab w:val="left" w:pos="270"/>
        </w:tabs>
        <w:spacing w:after="0"/>
        <w:rPr>
          <w:rFonts w:cstheme="minorHAnsi"/>
          <w:b/>
          <w:bCs/>
          <w:i/>
          <w:iCs/>
        </w:rPr>
      </w:pPr>
      <w:r>
        <w:rPr>
          <w:rFonts w:cstheme="minorHAnsi"/>
        </w:rPr>
        <w:t>Are you free to talk with me today?</w:t>
      </w:r>
    </w:p>
    <w:p w14:paraId="6467664B" w14:textId="5CF7C552" w:rsidR="00C720A1" w:rsidRPr="00C720A1" w:rsidRDefault="00C720A1" w:rsidP="00C720A1">
      <w:pPr>
        <w:spacing w:after="0"/>
        <w:rPr>
          <w:rFonts w:cstheme="minorHAnsi"/>
          <w:b/>
        </w:rPr>
      </w:pPr>
    </w:p>
    <w:p w14:paraId="537101A6" w14:textId="361E4B92" w:rsidR="00C720A1" w:rsidRPr="00C720A1" w:rsidRDefault="00C720A1" w:rsidP="00C720A1">
      <w:pPr>
        <w:spacing w:after="0"/>
        <w:rPr>
          <w:rFonts w:cstheme="minorHAnsi"/>
          <w:b/>
        </w:rPr>
      </w:pPr>
      <w:r w:rsidRPr="00C720A1">
        <w:rPr>
          <w:rFonts w:cstheme="minorHAnsi"/>
          <w:b/>
        </w:rPr>
        <w:t xml:space="preserve">What is the </w:t>
      </w:r>
      <w:r w:rsidR="002C48B2">
        <w:rPr>
          <w:rFonts w:cstheme="minorHAnsi"/>
          <w:b/>
        </w:rPr>
        <w:t>assessment about</w:t>
      </w:r>
      <w:r w:rsidRPr="00C720A1">
        <w:rPr>
          <w:rFonts w:cstheme="minorHAnsi"/>
          <w:b/>
        </w:rPr>
        <w:t>?</w:t>
      </w:r>
    </w:p>
    <w:p w14:paraId="6DA44903" w14:textId="310998DF" w:rsidR="002C48B2" w:rsidRDefault="002C48B2" w:rsidP="00C720A1">
      <w:pPr>
        <w:spacing w:after="0"/>
        <w:rPr>
          <w:rFonts w:cstheme="minorHAnsi"/>
        </w:rPr>
      </w:pPr>
      <w:r>
        <w:rPr>
          <w:rFonts w:cstheme="minorHAnsi"/>
        </w:rPr>
        <w:t xml:space="preserve">We are checking on the work performed by </w:t>
      </w:r>
      <w:r w:rsidR="003B2F38">
        <w:rPr>
          <w:rFonts w:cstheme="minorHAnsi"/>
        </w:rPr>
        <w:t xml:space="preserve">teams working </w:t>
      </w:r>
      <w:r w:rsidR="00540958">
        <w:rPr>
          <w:rFonts w:cstheme="minorHAnsi"/>
        </w:rPr>
        <w:t xml:space="preserve">for </w:t>
      </w:r>
      <w:r w:rsidR="003B2F38">
        <w:rPr>
          <w:rFonts w:cstheme="minorHAnsi"/>
        </w:rPr>
        <w:t xml:space="preserve">the ITN campaign. This includes the </w:t>
      </w:r>
      <w:r>
        <w:rPr>
          <w:rFonts w:cstheme="minorHAnsi"/>
        </w:rPr>
        <w:t xml:space="preserve">teams that </w:t>
      </w:r>
      <w:r w:rsidR="00DA0618">
        <w:rPr>
          <w:rFonts w:cstheme="minorHAnsi"/>
        </w:rPr>
        <w:t xml:space="preserve">registered </w:t>
      </w:r>
      <w:r>
        <w:rPr>
          <w:rFonts w:cstheme="minorHAnsi"/>
        </w:rPr>
        <w:t xml:space="preserve">households for the </w:t>
      </w:r>
      <w:r w:rsidR="00677C20">
        <w:rPr>
          <w:rFonts w:cstheme="minorHAnsi"/>
        </w:rPr>
        <w:t xml:space="preserve">ITN </w:t>
      </w:r>
      <w:r>
        <w:rPr>
          <w:rFonts w:cstheme="minorHAnsi"/>
        </w:rPr>
        <w:t>campaign</w:t>
      </w:r>
      <w:r w:rsidR="003B2F38">
        <w:rPr>
          <w:rFonts w:cstheme="minorHAnsi"/>
        </w:rPr>
        <w:t xml:space="preserve"> </w:t>
      </w:r>
      <w:r w:rsidR="003B2F38" w:rsidRPr="00540958">
        <w:rPr>
          <w:rFonts w:cstheme="minorHAnsi"/>
          <w:i/>
          <w:iCs/>
          <w:color w:val="0070C0"/>
        </w:rPr>
        <w:t>a few weeks ago</w:t>
      </w:r>
      <w:r w:rsidR="003B2F38" w:rsidRPr="00540958">
        <w:rPr>
          <w:rFonts w:cstheme="minorHAnsi"/>
          <w:color w:val="0070C0"/>
        </w:rPr>
        <w:t xml:space="preserve"> </w:t>
      </w:r>
      <w:r w:rsidR="003B2F38">
        <w:rPr>
          <w:rFonts w:cstheme="minorHAnsi"/>
        </w:rPr>
        <w:t xml:space="preserve">and </w:t>
      </w:r>
      <w:r w:rsidR="00540958">
        <w:rPr>
          <w:rFonts w:cstheme="minorHAnsi"/>
        </w:rPr>
        <w:t xml:space="preserve">the teams managing the ITN distribution </w:t>
      </w:r>
      <w:r w:rsidR="00540958" w:rsidRPr="00540958">
        <w:rPr>
          <w:rFonts w:cstheme="minorHAnsi"/>
          <w:i/>
          <w:iCs/>
          <w:color w:val="0070C0"/>
        </w:rPr>
        <w:t>last week</w:t>
      </w:r>
      <w:r>
        <w:rPr>
          <w:rFonts w:cstheme="minorHAnsi"/>
        </w:rPr>
        <w:t xml:space="preserve">. </w:t>
      </w:r>
      <w:r w:rsidR="00E86F20">
        <w:rPr>
          <w:rFonts w:cstheme="minorHAnsi"/>
        </w:rPr>
        <w:t xml:space="preserve">We are also interested in understanding how your household is using any ITNs that were received from the </w:t>
      </w:r>
      <w:r w:rsidR="00765B27">
        <w:rPr>
          <w:rFonts w:cstheme="minorHAnsi"/>
        </w:rPr>
        <w:t>recent ITN distribution.</w:t>
      </w:r>
    </w:p>
    <w:p w14:paraId="38971E1A" w14:textId="77777777" w:rsidR="00E653B6" w:rsidRDefault="00E653B6" w:rsidP="00C720A1">
      <w:pPr>
        <w:spacing w:after="0"/>
        <w:rPr>
          <w:rFonts w:cstheme="minorHAnsi"/>
        </w:rPr>
      </w:pPr>
    </w:p>
    <w:p w14:paraId="0D708E33" w14:textId="07067E60" w:rsidR="00822B04" w:rsidRDefault="00822B04" w:rsidP="00C720A1">
      <w:pPr>
        <w:spacing w:after="0"/>
        <w:rPr>
          <w:rFonts w:cstheme="minorHAnsi"/>
        </w:rPr>
      </w:pPr>
      <w:r>
        <w:rPr>
          <w:rFonts w:cstheme="minorHAnsi"/>
          <w:b/>
        </w:rPr>
        <w:t>What questions will you ask?</w:t>
      </w:r>
    </w:p>
    <w:p w14:paraId="57BD5E64" w14:textId="0095B499" w:rsidR="00765B27" w:rsidRDefault="00E653B6" w:rsidP="00C720A1">
      <w:pPr>
        <w:spacing w:after="0"/>
        <w:rPr>
          <w:rFonts w:cstheme="minorHAnsi"/>
        </w:rPr>
      </w:pPr>
      <w:r>
        <w:rPr>
          <w:rFonts w:cstheme="minorHAnsi"/>
        </w:rPr>
        <w:t xml:space="preserve">If you agree to participate, </w:t>
      </w:r>
      <w:r w:rsidR="00914AED">
        <w:rPr>
          <w:rFonts w:cstheme="minorHAnsi"/>
        </w:rPr>
        <w:t xml:space="preserve">we </w:t>
      </w:r>
      <w:r>
        <w:rPr>
          <w:rFonts w:cstheme="minorHAnsi"/>
        </w:rPr>
        <w:t xml:space="preserve">will ask you </w:t>
      </w:r>
      <w:r w:rsidR="00677C20">
        <w:rPr>
          <w:rFonts w:cstheme="minorHAnsi"/>
        </w:rPr>
        <w:t xml:space="preserve">some </w:t>
      </w:r>
      <w:r>
        <w:rPr>
          <w:rFonts w:cstheme="minorHAnsi"/>
        </w:rPr>
        <w:t>questions about the members of your household</w:t>
      </w:r>
      <w:r w:rsidR="00677C20">
        <w:rPr>
          <w:rFonts w:cstheme="minorHAnsi"/>
        </w:rPr>
        <w:t xml:space="preserve">, including their first name and their </w:t>
      </w:r>
      <w:r w:rsidR="00914AED">
        <w:rPr>
          <w:rFonts w:cstheme="minorHAnsi"/>
        </w:rPr>
        <w:t>age</w:t>
      </w:r>
      <w:r w:rsidR="00677C20">
        <w:rPr>
          <w:rFonts w:cstheme="minorHAnsi"/>
        </w:rPr>
        <w:t>.</w:t>
      </w:r>
      <w:r w:rsidR="002812B1">
        <w:rPr>
          <w:rFonts w:cstheme="minorHAnsi"/>
        </w:rPr>
        <w:t xml:space="preserve"> </w:t>
      </w:r>
      <w:r w:rsidR="00815F48">
        <w:rPr>
          <w:rFonts w:cstheme="minorHAnsi"/>
        </w:rPr>
        <w:t>We will ask about the use of ITNs for sleeping under.</w:t>
      </w:r>
      <w:r w:rsidR="00677C20">
        <w:rPr>
          <w:rFonts w:cstheme="minorHAnsi"/>
        </w:rPr>
        <w:t xml:space="preserve"> </w:t>
      </w:r>
      <w:r w:rsidR="008B3769">
        <w:rPr>
          <w:rFonts w:cstheme="minorHAnsi"/>
        </w:rPr>
        <w:t xml:space="preserve">For the women in your household between the ages </w:t>
      </w:r>
      <w:r w:rsidR="002812B1">
        <w:rPr>
          <w:rFonts w:cstheme="minorHAnsi"/>
        </w:rPr>
        <w:t xml:space="preserve">of </w:t>
      </w:r>
      <w:r w:rsidR="00815F48">
        <w:rPr>
          <w:rFonts w:cstheme="minorHAnsi"/>
          <w:i/>
          <w:iCs/>
          <w:color w:val="0070C0"/>
        </w:rPr>
        <w:t>xx</w:t>
      </w:r>
      <w:r w:rsidR="002812B1">
        <w:rPr>
          <w:rFonts w:cstheme="minorHAnsi"/>
        </w:rPr>
        <w:t xml:space="preserve"> and </w:t>
      </w:r>
      <w:proofErr w:type="spellStart"/>
      <w:r w:rsidR="00815F48">
        <w:rPr>
          <w:rFonts w:cstheme="minorHAnsi"/>
          <w:i/>
          <w:iCs/>
          <w:color w:val="0070C0"/>
        </w:rPr>
        <w:t>yy</w:t>
      </w:r>
      <w:proofErr w:type="spellEnd"/>
      <w:r w:rsidR="002812B1">
        <w:rPr>
          <w:rFonts w:cstheme="minorHAnsi"/>
        </w:rPr>
        <w:t xml:space="preserve"> we will ask if they are pregnant</w:t>
      </w:r>
      <w:r w:rsidR="00815F48">
        <w:rPr>
          <w:rFonts w:cstheme="minorHAnsi"/>
        </w:rPr>
        <w:t>. This is to help us estimate how many pregnant women sleep under ITNs.</w:t>
      </w:r>
      <w:r w:rsidR="002812B1">
        <w:rPr>
          <w:rFonts w:cstheme="minorHAnsi"/>
        </w:rPr>
        <w:t xml:space="preserve"> </w:t>
      </w:r>
    </w:p>
    <w:p w14:paraId="4D931BDB" w14:textId="6EED4AB1" w:rsidR="00E653B6" w:rsidRDefault="00796AFB" w:rsidP="00C720A1">
      <w:pPr>
        <w:spacing w:after="0"/>
        <w:rPr>
          <w:rFonts w:cstheme="minorHAnsi"/>
        </w:rPr>
      </w:pPr>
      <w:r>
        <w:rPr>
          <w:rFonts w:cstheme="minorHAnsi"/>
        </w:rPr>
        <w:t xml:space="preserve">We will also ask questions about the </w:t>
      </w:r>
      <w:r w:rsidR="00991334">
        <w:rPr>
          <w:rFonts w:cstheme="minorHAnsi"/>
        </w:rPr>
        <w:t xml:space="preserve">campaign activities, such as whether your household was registered and whether you received ITNs from the distribution. </w:t>
      </w:r>
      <w:r w:rsidR="00A66B0E">
        <w:rPr>
          <w:rFonts w:cstheme="minorHAnsi"/>
        </w:rPr>
        <w:t>You can still participate if</w:t>
      </w:r>
      <w:r w:rsidR="003D2042">
        <w:rPr>
          <w:rFonts w:cstheme="minorHAnsi"/>
        </w:rPr>
        <w:t xml:space="preserve"> </w:t>
      </w:r>
      <w:r w:rsidR="00A66B0E">
        <w:rPr>
          <w:rFonts w:cstheme="minorHAnsi"/>
        </w:rPr>
        <w:t xml:space="preserve">your household </w:t>
      </w:r>
      <w:proofErr w:type="gramStart"/>
      <w:r w:rsidR="00A66B0E">
        <w:rPr>
          <w:rFonts w:cstheme="minorHAnsi"/>
        </w:rPr>
        <w:t>wasn’t</w:t>
      </w:r>
      <w:proofErr w:type="gramEnd"/>
      <w:r w:rsidR="00A66B0E">
        <w:rPr>
          <w:rFonts w:cstheme="minorHAnsi"/>
        </w:rPr>
        <w:t xml:space="preserve"> registered or if you didn’t receive any ITN</w:t>
      </w:r>
      <w:r w:rsidR="00F72EB2">
        <w:rPr>
          <w:rFonts w:cstheme="minorHAnsi"/>
        </w:rPr>
        <w:t>s</w:t>
      </w:r>
      <w:r w:rsidR="003D2042">
        <w:rPr>
          <w:rFonts w:cstheme="minorHAnsi"/>
        </w:rPr>
        <w:t>.</w:t>
      </w:r>
      <w:r w:rsidR="003035D2">
        <w:rPr>
          <w:rFonts w:cstheme="minorHAnsi"/>
        </w:rPr>
        <w:t xml:space="preserve"> </w:t>
      </w:r>
      <w:r w:rsidR="00F72EB2">
        <w:rPr>
          <w:rFonts w:cstheme="minorHAnsi"/>
        </w:rPr>
        <w:t>To</w:t>
      </w:r>
      <w:r w:rsidR="00914AED">
        <w:rPr>
          <w:rFonts w:cstheme="minorHAnsi"/>
        </w:rPr>
        <w:t xml:space="preserve"> get accurate information, we would like to speak to the person who interacted with the registration team </w:t>
      </w:r>
      <w:r w:rsidR="003035D2">
        <w:rPr>
          <w:rFonts w:cstheme="minorHAnsi"/>
        </w:rPr>
        <w:t>when they visited (if they visited)</w:t>
      </w:r>
      <w:r w:rsidR="00914AED">
        <w:rPr>
          <w:rFonts w:cstheme="minorHAnsi"/>
        </w:rPr>
        <w:t>.</w:t>
      </w:r>
      <w:r w:rsidR="0083784D">
        <w:rPr>
          <w:rFonts w:cstheme="minorHAnsi"/>
        </w:rPr>
        <w:t xml:space="preserve"> The discussion usually takes about 15 minutes.</w:t>
      </w:r>
    </w:p>
    <w:p w14:paraId="6142A44B" w14:textId="77777777" w:rsidR="00914AED" w:rsidRDefault="00914AED" w:rsidP="00C720A1">
      <w:pPr>
        <w:spacing w:after="0"/>
        <w:rPr>
          <w:rFonts w:cstheme="minorHAnsi"/>
        </w:rPr>
      </w:pPr>
    </w:p>
    <w:p w14:paraId="4B906C24" w14:textId="025A762E" w:rsidR="00822B04" w:rsidRDefault="00822B04" w:rsidP="00C720A1">
      <w:pPr>
        <w:spacing w:after="0"/>
        <w:rPr>
          <w:rFonts w:cstheme="minorHAnsi"/>
        </w:rPr>
      </w:pPr>
      <w:r>
        <w:rPr>
          <w:rFonts w:cstheme="minorHAnsi"/>
          <w:b/>
        </w:rPr>
        <w:t>Do I have to take part?</w:t>
      </w:r>
    </w:p>
    <w:p w14:paraId="754A7E03" w14:textId="69451B22" w:rsidR="00914AED" w:rsidRDefault="00914AED" w:rsidP="00C720A1">
      <w:pPr>
        <w:spacing w:after="0"/>
        <w:rPr>
          <w:rFonts w:cstheme="minorHAnsi"/>
        </w:rPr>
      </w:pPr>
      <w:r>
        <w:rPr>
          <w:rFonts w:cstheme="minorHAnsi"/>
        </w:rPr>
        <w:t xml:space="preserve">Your participation </w:t>
      </w:r>
      <w:r w:rsidR="00CB2849">
        <w:rPr>
          <w:rFonts w:cstheme="minorHAnsi"/>
        </w:rPr>
        <w:t>is voluntary</w:t>
      </w:r>
      <w:r w:rsidR="0083784D">
        <w:rPr>
          <w:rFonts w:cstheme="minorHAnsi"/>
        </w:rPr>
        <w:t xml:space="preserve"> and y</w:t>
      </w:r>
      <w:r w:rsidR="00CB2849">
        <w:rPr>
          <w:rFonts w:cstheme="minorHAnsi"/>
        </w:rPr>
        <w:t>ou do not have to</w:t>
      </w:r>
      <w:r w:rsidR="005A465B">
        <w:rPr>
          <w:rFonts w:cstheme="minorHAnsi"/>
        </w:rPr>
        <w:t xml:space="preserve"> agree</w:t>
      </w:r>
      <w:r w:rsidR="00BC15FA">
        <w:rPr>
          <w:rFonts w:cstheme="minorHAnsi"/>
        </w:rPr>
        <w:t xml:space="preserve"> to take part</w:t>
      </w:r>
      <w:r w:rsidR="0083784D">
        <w:rPr>
          <w:rFonts w:cstheme="minorHAnsi"/>
        </w:rPr>
        <w:t>.</w:t>
      </w:r>
      <w:r w:rsidR="005A465B">
        <w:rPr>
          <w:rFonts w:cstheme="minorHAnsi"/>
        </w:rPr>
        <w:t xml:space="preserve"> There </w:t>
      </w:r>
      <w:r w:rsidR="00280A39">
        <w:rPr>
          <w:rFonts w:cstheme="minorHAnsi"/>
        </w:rPr>
        <w:t>will be no consequences for you or your household if you do not take part.</w:t>
      </w:r>
    </w:p>
    <w:p w14:paraId="122E4A46" w14:textId="77777777" w:rsidR="00037952" w:rsidRDefault="00037952" w:rsidP="00C720A1">
      <w:pPr>
        <w:spacing w:after="0"/>
        <w:rPr>
          <w:rFonts w:cstheme="minorHAnsi"/>
        </w:rPr>
      </w:pPr>
    </w:p>
    <w:p w14:paraId="5D012A6B" w14:textId="60163CF4" w:rsidR="003F1046" w:rsidRDefault="00A040AA" w:rsidP="003F1046">
      <w:pPr>
        <w:spacing w:after="0"/>
        <w:rPr>
          <w:rFonts w:cstheme="minorHAnsi"/>
        </w:rPr>
      </w:pPr>
      <w:r>
        <w:rPr>
          <w:rFonts w:cstheme="minorHAnsi"/>
          <w:b/>
        </w:rPr>
        <w:t>What will you do with the information?</w:t>
      </w:r>
    </w:p>
    <w:p w14:paraId="1067D568" w14:textId="090A9B27" w:rsidR="00037952" w:rsidRDefault="00037952" w:rsidP="00C720A1">
      <w:pPr>
        <w:spacing w:after="0"/>
        <w:rPr>
          <w:rFonts w:cstheme="minorHAnsi"/>
        </w:rPr>
      </w:pPr>
      <w:r>
        <w:rPr>
          <w:rFonts w:cstheme="minorHAnsi"/>
        </w:rPr>
        <w:t xml:space="preserve">If you do take part, all the information we collect will remain confidential. That is, your name and the other information we collect will not be shared with people outside </w:t>
      </w:r>
      <w:r w:rsidR="00C05878">
        <w:rPr>
          <w:rFonts w:cstheme="minorHAnsi"/>
        </w:rPr>
        <w:t xml:space="preserve">the assessment team. Before the data </w:t>
      </w:r>
      <w:proofErr w:type="gramStart"/>
      <w:r w:rsidR="00C05878">
        <w:rPr>
          <w:rFonts w:cstheme="minorHAnsi"/>
        </w:rPr>
        <w:t>are</w:t>
      </w:r>
      <w:proofErr w:type="gramEnd"/>
      <w:r w:rsidR="00C05878">
        <w:rPr>
          <w:rFonts w:cstheme="minorHAnsi"/>
        </w:rPr>
        <w:t xml:space="preserve"> analysed</w:t>
      </w:r>
      <w:r w:rsidR="00197C38">
        <w:rPr>
          <w:rFonts w:cstheme="minorHAnsi"/>
        </w:rPr>
        <w:t xml:space="preserve">, we will remove the names </w:t>
      </w:r>
      <w:r w:rsidR="00197C38" w:rsidRPr="00197C38">
        <w:rPr>
          <w:rFonts w:cstheme="minorHAnsi"/>
          <w:i/>
          <w:iCs/>
          <w:color w:val="0070C0"/>
        </w:rPr>
        <w:t>and phone number(s)</w:t>
      </w:r>
      <w:r w:rsidR="00197C38" w:rsidRPr="00197C38">
        <w:rPr>
          <w:rFonts w:cstheme="minorHAnsi"/>
          <w:color w:val="0070C0"/>
        </w:rPr>
        <w:t xml:space="preserve"> </w:t>
      </w:r>
      <w:r w:rsidR="00197C38" w:rsidRPr="00197C38">
        <w:rPr>
          <w:rFonts w:cstheme="minorHAnsi"/>
        </w:rPr>
        <w:t>from the data.</w:t>
      </w:r>
      <w:r w:rsidR="00197C38">
        <w:rPr>
          <w:rFonts w:cstheme="minorHAnsi"/>
        </w:rPr>
        <w:t xml:space="preserve"> </w:t>
      </w:r>
    </w:p>
    <w:p w14:paraId="1E88FF97" w14:textId="77777777" w:rsidR="004239CF" w:rsidRDefault="004239CF" w:rsidP="00C720A1">
      <w:pPr>
        <w:tabs>
          <w:tab w:val="left" w:pos="270"/>
        </w:tabs>
        <w:spacing w:after="0"/>
        <w:rPr>
          <w:rFonts w:cstheme="minorHAnsi"/>
          <w:b/>
        </w:rPr>
      </w:pPr>
    </w:p>
    <w:p w14:paraId="134364B3" w14:textId="76D6923B" w:rsidR="00A040AA" w:rsidRDefault="00A040AA" w:rsidP="00A040AA">
      <w:pPr>
        <w:spacing w:after="0"/>
        <w:rPr>
          <w:rFonts w:cstheme="minorHAnsi"/>
          <w:b/>
        </w:rPr>
      </w:pPr>
      <w:r>
        <w:rPr>
          <w:rFonts w:cstheme="minorHAnsi"/>
          <w:b/>
        </w:rPr>
        <w:t>Is there any benefit to me or my household if I take part?</w:t>
      </w:r>
    </w:p>
    <w:p w14:paraId="10C77C5B" w14:textId="7DFA37DD" w:rsidR="00C720A1" w:rsidRDefault="00C720A1" w:rsidP="00C720A1">
      <w:pPr>
        <w:tabs>
          <w:tab w:val="left" w:pos="270"/>
        </w:tabs>
        <w:spacing w:after="0"/>
        <w:rPr>
          <w:rFonts w:cstheme="minorHAnsi"/>
        </w:rPr>
      </w:pPr>
      <w:r w:rsidRPr="00C720A1">
        <w:rPr>
          <w:rFonts w:cstheme="minorHAnsi"/>
        </w:rPr>
        <w:t xml:space="preserve">There will be no direct benefit to you from participating. </w:t>
      </w:r>
      <w:r w:rsidR="00FA7AB8">
        <w:rPr>
          <w:rFonts w:cstheme="minorHAnsi"/>
        </w:rPr>
        <w:t xml:space="preserve">We do not have any ITNs to give to households. </w:t>
      </w:r>
      <w:r w:rsidRPr="00C720A1">
        <w:rPr>
          <w:rFonts w:cstheme="minorHAnsi"/>
        </w:rPr>
        <w:t xml:space="preserve">However, the information that you provide will help </w:t>
      </w:r>
      <w:r w:rsidR="00594A58">
        <w:rPr>
          <w:rFonts w:cstheme="minorHAnsi"/>
        </w:rPr>
        <w:t>the National Malaria Programme and its partners</w:t>
      </w:r>
      <w:r w:rsidR="00F33D0E">
        <w:rPr>
          <w:rFonts w:cstheme="minorHAnsi"/>
        </w:rPr>
        <w:t xml:space="preserve"> </w:t>
      </w:r>
      <w:r w:rsidR="00594A58">
        <w:rPr>
          <w:rFonts w:cstheme="minorHAnsi"/>
        </w:rPr>
        <w:t>understand what went well and w</w:t>
      </w:r>
      <w:r w:rsidR="00F954D9">
        <w:rPr>
          <w:rFonts w:cstheme="minorHAnsi"/>
        </w:rPr>
        <w:t>ha</w:t>
      </w:r>
      <w:r w:rsidR="00594A58">
        <w:rPr>
          <w:rFonts w:cstheme="minorHAnsi"/>
        </w:rPr>
        <w:t xml:space="preserve">t </w:t>
      </w:r>
      <w:r w:rsidR="00C10E8A">
        <w:rPr>
          <w:rFonts w:cstheme="minorHAnsi"/>
        </w:rPr>
        <w:t>needs to improve when planning and doing ITN campaigns. These lessons should help improve future ITN campaigns so that as many households as possible receive the ITNs they are assigned.</w:t>
      </w:r>
      <w:r w:rsidR="00B274E6">
        <w:rPr>
          <w:rFonts w:cstheme="minorHAnsi"/>
        </w:rPr>
        <w:t xml:space="preserve"> If you have any questions about malaria, mosquito nets or the campaign, we’ll be able to answer those. </w:t>
      </w:r>
    </w:p>
    <w:p w14:paraId="4AD996F6" w14:textId="77777777" w:rsidR="00412DCD" w:rsidRDefault="00412DCD" w:rsidP="00C720A1">
      <w:pPr>
        <w:tabs>
          <w:tab w:val="left" w:pos="270"/>
        </w:tabs>
        <w:spacing w:after="0"/>
        <w:rPr>
          <w:rFonts w:cstheme="minorHAnsi"/>
        </w:rPr>
      </w:pPr>
    </w:p>
    <w:p w14:paraId="56243D41" w14:textId="3EF9E15A" w:rsidR="00A040AA" w:rsidRPr="00A040AA" w:rsidRDefault="00A040AA" w:rsidP="00C720A1">
      <w:pPr>
        <w:tabs>
          <w:tab w:val="left" w:pos="270"/>
        </w:tabs>
        <w:spacing w:after="0"/>
        <w:rPr>
          <w:rFonts w:cstheme="minorHAnsi"/>
          <w:b/>
          <w:bCs/>
        </w:rPr>
      </w:pPr>
      <w:r w:rsidRPr="00A040AA">
        <w:rPr>
          <w:rFonts w:cstheme="minorHAnsi"/>
          <w:b/>
          <w:bCs/>
        </w:rPr>
        <w:t>What if I have questions</w:t>
      </w:r>
      <w:r w:rsidR="00BC15FA">
        <w:rPr>
          <w:rFonts w:cstheme="minorHAnsi"/>
          <w:b/>
          <w:bCs/>
        </w:rPr>
        <w:t xml:space="preserve"> about the assessment</w:t>
      </w:r>
      <w:r w:rsidRPr="00A040AA">
        <w:rPr>
          <w:rFonts w:cstheme="minorHAnsi"/>
          <w:b/>
          <w:bCs/>
        </w:rPr>
        <w:t>?</w:t>
      </w:r>
    </w:p>
    <w:p w14:paraId="03AEA116" w14:textId="31B14FD9" w:rsidR="00765C9F" w:rsidRDefault="00AF0A60" w:rsidP="00C720A1">
      <w:pPr>
        <w:tabs>
          <w:tab w:val="left" w:pos="270"/>
        </w:tabs>
        <w:spacing w:after="0"/>
        <w:rPr>
          <w:rFonts w:cstheme="minorHAnsi"/>
        </w:rPr>
      </w:pPr>
      <w:r>
        <w:rPr>
          <w:rFonts w:cstheme="minorHAnsi"/>
        </w:rPr>
        <w:t>If you have any questions or concerns about taking part, you can ask us now.</w:t>
      </w:r>
    </w:p>
    <w:p w14:paraId="41995B0D" w14:textId="77777777" w:rsidR="00765C9F" w:rsidRDefault="00765C9F" w:rsidP="00C720A1">
      <w:pPr>
        <w:tabs>
          <w:tab w:val="left" w:pos="270"/>
        </w:tabs>
        <w:spacing w:after="0"/>
        <w:rPr>
          <w:rFonts w:cstheme="minorHAnsi"/>
        </w:rPr>
      </w:pPr>
    </w:p>
    <w:p w14:paraId="2EDD6FB2" w14:textId="5D60D5FE" w:rsidR="00412DCD" w:rsidRPr="00C720A1" w:rsidRDefault="00412DCD" w:rsidP="00C720A1">
      <w:pPr>
        <w:tabs>
          <w:tab w:val="left" w:pos="270"/>
        </w:tabs>
        <w:spacing w:after="0"/>
        <w:rPr>
          <w:rFonts w:cstheme="minorHAnsi"/>
        </w:rPr>
      </w:pPr>
      <w:r>
        <w:rPr>
          <w:rFonts w:cstheme="minorHAnsi"/>
        </w:rPr>
        <w:t xml:space="preserve">If you have any questions after we leave, you can talk to the assessment coordinator </w:t>
      </w:r>
      <w:r w:rsidR="00765C9F">
        <w:rPr>
          <w:rFonts w:cstheme="minorHAnsi"/>
        </w:rPr>
        <w:t xml:space="preserve">using this contact information: </w:t>
      </w:r>
    </w:p>
    <w:p w14:paraId="5CFB85CF" w14:textId="77777777" w:rsidR="00C720A1" w:rsidRPr="00C720A1" w:rsidRDefault="00C720A1" w:rsidP="00C720A1">
      <w:pPr>
        <w:tabs>
          <w:tab w:val="left" w:pos="270"/>
        </w:tabs>
        <w:spacing w:after="0"/>
        <w:rPr>
          <w:rFonts w:cstheme="minorHAnsi"/>
        </w:rPr>
      </w:pPr>
    </w:p>
    <w:tbl>
      <w:tblPr>
        <w:tblW w:w="4390" w:type="dxa"/>
        <w:jc w:val="center"/>
        <w:tblBorders>
          <w:top w:val="single" w:sz="8" w:space="0" w:color="1F497D"/>
          <w:left w:val="single" w:sz="4" w:space="0" w:color="000000"/>
          <w:bottom w:val="single" w:sz="8" w:space="0" w:color="1F497D"/>
          <w:right w:val="single" w:sz="4" w:space="0" w:color="000000"/>
          <w:insideH w:val="single" w:sz="8" w:space="0" w:color="1F497D"/>
          <w:insideV w:val="single" w:sz="8" w:space="0" w:color="1F497D"/>
        </w:tblBorders>
        <w:tblLayout w:type="fixed"/>
        <w:tblLook w:val="0400" w:firstRow="0" w:lastRow="0" w:firstColumn="0" w:lastColumn="0" w:noHBand="0" w:noVBand="1"/>
      </w:tblPr>
      <w:tblGrid>
        <w:gridCol w:w="4390"/>
      </w:tblGrid>
      <w:tr w:rsidR="00C720A1" w:rsidRPr="00C720A1" w14:paraId="7DB3D86C" w14:textId="77777777" w:rsidTr="00765C9F">
        <w:trPr>
          <w:jc w:val="center"/>
        </w:trPr>
        <w:tc>
          <w:tcPr>
            <w:tcW w:w="4390" w:type="dxa"/>
          </w:tcPr>
          <w:p w14:paraId="38494FE2" w14:textId="07CA8A79" w:rsidR="00C720A1" w:rsidRPr="00C720A1" w:rsidRDefault="00765C9F" w:rsidP="00D80AB6">
            <w:pPr>
              <w:rPr>
                <w:rFonts w:cstheme="minorHAnsi"/>
              </w:rPr>
            </w:pPr>
            <w:r>
              <w:rPr>
                <w:rFonts w:cstheme="minorHAnsi"/>
              </w:rPr>
              <w:t>Assessment coordinator’s</w:t>
            </w:r>
            <w:r w:rsidR="00C720A1" w:rsidRPr="00C720A1">
              <w:rPr>
                <w:rFonts w:cstheme="minorHAnsi"/>
              </w:rPr>
              <w:t xml:space="preserve"> contact details</w:t>
            </w:r>
          </w:p>
          <w:p w14:paraId="6F8A6A57" w14:textId="21F8A6CC" w:rsidR="00C720A1" w:rsidRPr="00C720A1" w:rsidRDefault="00C720A1" w:rsidP="00D80AB6">
            <w:pPr>
              <w:rPr>
                <w:rFonts w:cstheme="minorHAnsi"/>
              </w:rPr>
            </w:pPr>
            <w:r w:rsidRPr="00765C9F">
              <w:rPr>
                <w:rFonts w:cstheme="minorHAnsi"/>
                <w:b/>
                <w:bCs/>
              </w:rPr>
              <w:t>Name</w:t>
            </w:r>
            <w:r w:rsidRPr="00C720A1">
              <w:rPr>
                <w:rFonts w:cstheme="minorHAnsi"/>
              </w:rPr>
              <w:t xml:space="preserve">: </w:t>
            </w:r>
          </w:p>
          <w:p w14:paraId="2C1E7242" w14:textId="5B23AF62" w:rsidR="00C720A1" w:rsidRPr="00C720A1" w:rsidRDefault="00765C9F" w:rsidP="00D80AB6">
            <w:pPr>
              <w:rPr>
                <w:rFonts w:cstheme="minorHAnsi"/>
              </w:rPr>
            </w:pPr>
            <w:r w:rsidRPr="00765C9F">
              <w:rPr>
                <w:rFonts w:cstheme="minorHAnsi"/>
                <w:b/>
                <w:bCs/>
              </w:rPr>
              <w:t>Contact</w:t>
            </w:r>
            <w:r w:rsidR="00C720A1" w:rsidRPr="00C720A1">
              <w:rPr>
                <w:rFonts w:cstheme="minorHAnsi"/>
              </w:rPr>
              <w:t xml:space="preserve">: </w:t>
            </w:r>
          </w:p>
          <w:p w14:paraId="2712221F" w14:textId="77777777" w:rsidR="00C720A1" w:rsidRPr="00C720A1" w:rsidRDefault="00C720A1" w:rsidP="00D80AB6">
            <w:pPr>
              <w:rPr>
                <w:rFonts w:cstheme="minorHAnsi"/>
              </w:rPr>
            </w:pPr>
          </w:p>
        </w:tc>
      </w:tr>
    </w:tbl>
    <w:p w14:paraId="7782AD47" w14:textId="77777777" w:rsidR="00C720A1" w:rsidRPr="00C720A1" w:rsidRDefault="00C720A1" w:rsidP="00C720A1">
      <w:pPr>
        <w:tabs>
          <w:tab w:val="left" w:pos="270"/>
        </w:tabs>
        <w:spacing w:after="0"/>
        <w:rPr>
          <w:rFonts w:cstheme="minorHAnsi"/>
        </w:rPr>
      </w:pPr>
    </w:p>
    <w:p w14:paraId="570ED73A" w14:textId="77777777" w:rsidR="00C720A1" w:rsidRPr="00C720A1" w:rsidRDefault="00C720A1" w:rsidP="00C720A1">
      <w:pPr>
        <w:spacing w:after="0"/>
        <w:rPr>
          <w:rFonts w:cstheme="minorHAnsi"/>
        </w:rPr>
      </w:pPr>
    </w:p>
    <w:p w14:paraId="6F63BA70" w14:textId="77777777" w:rsidR="00C720A1" w:rsidRPr="00C720A1" w:rsidRDefault="00C720A1" w:rsidP="00C720A1">
      <w:pPr>
        <w:spacing w:after="0"/>
        <w:jc w:val="center"/>
        <w:rPr>
          <w:rFonts w:cstheme="minorHAnsi"/>
          <w:b/>
        </w:rPr>
      </w:pPr>
      <w:r w:rsidRPr="00C720A1">
        <w:rPr>
          <w:rFonts w:cstheme="minorHAnsi"/>
          <w:b/>
        </w:rPr>
        <w:t>You will be given a copy of this Information Sheet</w:t>
      </w:r>
    </w:p>
    <w:p w14:paraId="73492690" w14:textId="6A549662" w:rsidR="00C720A1" w:rsidRPr="00C720A1" w:rsidRDefault="00C720A1" w:rsidP="00AF0A60">
      <w:pPr>
        <w:jc w:val="center"/>
        <w:rPr>
          <w:rFonts w:cstheme="minorHAnsi"/>
        </w:rPr>
      </w:pPr>
      <w:r w:rsidRPr="00C720A1">
        <w:rPr>
          <w:rFonts w:cstheme="minorHAnsi"/>
          <w:b/>
        </w:rPr>
        <w:t>You may either read this form yourself or I will read it to you.</w:t>
      </w:r>
    </w:p>
    <w:p w14:paraId="026B85EF" w14:textId="71FDE3C2" w:rsidR="00D438A9" w:rsidRDefault="00D438A9">
      <w:r>
        <w:br w:type="page"/>
      </w:r>
    </w:p>
    <w:p w14:paraId="1DFDD40F" w14:textId="7A55DC46" w:rsidR="00D438A9" w:rsidRDefault="00D438A9" w:rsidP="00D438A9">
      <w:pPr>
        <w:pStyle w:val="Heading1"/>
        <w:numPr>
          <w:ilvl w:val="0"/>
          <w:numId w:val="0"/>
        </w:numPr>
        <w:ind w:left="432" w:hanging="432"/>
      </w:pPr>
      <w:bookmarkStart w:id="43" w:name="_Toc216958722"/>
      <w:r>
        <w:lastRenderedPageBreak/>
        <w:t>Participant consent form</w:t>
      </w:r>
      <w:bookmarkEnd w:id="43"/>
    </w:p>
    <w:p w14:paraId="341783B0" w14:textId="77777777" w:rsidR="00D438A9" w:rsidRPr="00D438A9" w:rsidRDefault="00D438A9" w:rsidP="00D438A9"/>
    <w:p w14:paraId="6018686E" w14:textId="77777777" w:rsidR="00D438A9" w:rsidRPr="00D438A9" w:rsidRDefault="00D438A9" w:rsidP="00D438A9"/>
    <w:sectPr w:rsidR="00D438A9" w:rsidRPr="00D438A9" w:rsidSect="002E5D64">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872A4" w14:textId="77777777" w:rsidR="0015239F" w:rsidRDefault="0015239F">
      <w:pPr>
        <w:spacing w:after="0" w:line="240" w:lineRule="auto"/>
      </w:pPr>
      <w:r>
        <w:separator/>
      </w:r>
    </w:p>
  </w:endnote>
  <w:endnote w:type="continuationSeparator" w:id="0">
    <w:p w14:paraId="53456793" w14:textId="77777777" w:rsidR="0015239F" w:rsidRDefault="0015239F">
      <w:pPr>
        <w:spacing w:after="0" w:line="240" w:lineRule="auto"/>
      </w:pPr>
      <w:r>
        <w:continuationSeparator/>
      </w:r>
    </w:p>
  </w:endnote>
  <w:endnote w:type="continuationNotice" w:id="1">
    <w:p w14:paraId="1DE9DE97" w14:textId="77777777" w:rsidR="0015239F" w:rsidRDefault="001523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68FA" w14:textId="77777777" w:rsidR="00A67589" w:rsidRDefault="00A67589" w:rsidP="00096D7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5429AB" w14:textId="77777777" w:rsidR="00A67589" w:rsidRDefault="00A67589" w:rsidP="00096D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537D" w14:textId="77777777" w:rsidR="00A67589" w:rsidRDefault="00A67589" w:rsidP="00096D7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B4409">
      <w:rPr>
        <w:rStyle w:val="PageNumber"/>
        <w:noProof/>
      </w:rPr>
      <w:t>18</w:t>
    </w:r>
    <w:r>
      <w:rPr>
        <w:rStyle w:val="PageNumber"/>
      </w:rPr>
      <w:fldChar w:fldCharType="end"/>
    </w:r>
  </w:p>
  <w:p w14:paraId="1498B0B7" w14:textId="77777777" w:rsidR="00A67589" w:rsidRDefault="00A67589" w:rsidP="00096D7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FE5A5" w14:textId="77777777" w:rsidR="0015239F" w:rsidRDefault="0015239F">
      <w:pPr>
        <w:spacing w:after="0" w:line="240" w:lineRule="auto"/>
      </w:pPr>
      <w:r>
        <w:separator/>
      </w:r>
    </w:p>
  </w:footnote>
  <w:footnote w:type="continuationSeparator" w:id="0">
    <w:p w14:paraId="1F218818" w14:textId="77777777" w:rsidR="0015239F" w:rsidRDefault="0015239F">
      <w:pPr>
        <w:spacing w:after="0" w:line="240" w:lineRule="auto"/>
      </w:pPr>
      <w:r>
        <w:continuationSeparator/>
      </w:r>
    </w:p>
  </w:footnote>
  <w:footnote w:type="continuationNotice" w:id="1">
    <w:p w14:paraId="07E69E1D" w14:textId="77777777" w:rsidR="0015239F" w:rsidRDefault="0015239F">
      <w:pPr>
        <w:spacing w:after="0" w:line="240" w:lineRule="auto"/>
      </w:pPr>
    </w:p>
  </w:footnote>
  <w:footnote w:id="2">
    <w:p w14:paraId="15050C6F" w14:textId="632F7352" w:rsidR="006C4DD1" w:rsidRPr="000A3F1B" w:rsidRDefault="006C4DD1" w:rsidP="006C4DD1">
      <w:pPr>
        <w:pStyle w:val="FootnoteText"/>
        <w:spacing w:after="0"/>
        <w:rPr>
          <w:sz w:val="18"/>
          <w:szCs w:val="18"/>
        </w:rPr>
      </w:pPr>
      <w:r>
        <w:rPr>
          <w:rStyle w:val="FootnoteReference"/>
        </w:rPr>
        <w:footnoteRef/>
      </w:r>
      <w:r>
        <w:t xml:space="preserve"> </w:t>
      </w:r>
      <w:r w:rsidR="009E44FA" w:rsidRPr="00A82BFA">
        <w:rPr>
          <w:i/>
          <w:iCs/>
          <w:color w:val="0070C0"/>
          <w:sz w:val="18"/>
          <w:szCs w:val="18"/>
        </w:rPr>
        <w:t xml:space="preserve">In this example case, the </w:t>
      </w:r>
      <w:r w:rsidR="000A3F1B" w:rsidRPr="00A82BFA">
        <w:rPr>
          <w:i/>
          <w:iCs/>
          <w:color w:val="0070C0"/>
          <w:sz w:val="18"/>
          <w:szCs w:val="18"/>
        </w:rPr>
        <w:t xml:space="preserve">HHR in-process assessment determined that HHR coverage was &gt;99% for campaign areas and thus the microplanning documents </w:t>
      </w:r>
      <w:r w:rsidR="00E755E2" w:rsidRPr="00A82BFA">
        <w:rPr>
          <w:i/>
          <w:iCs/>
          <w:color w:val="0070C0"/>
          <w:sz w:val="18"/>
          <w:szCs w:val="18"/>
        </w:rPr>
        <w:t xml:space="preserve">are </w:t>
      </w:r>
      <w:r w:rsidR="00157422" w:rsidRPr="00A82BFA">
        <w:rPr>
          <w:i/>
          <w:iCs/>
          <w:color w:val="0070C0"/>
          <w:sz w:val="18"/>
          <w:szCs w:val="18"/>
        </w:rPr>
        <w:t xml:space="preserve">the preferred </w:t>
      </w:r>
      <w:r w:rsidR="00344837" w:rsidRPr="00A82BFA">
        <w:rPr>
          <w:i/>
          <w:iCs/>
          <w:color w:val="0070C0"/>
          <w:sz w:val="18"/>
          <w:szCs w:val="18"/>
        </w:rPr>
        <w:t xml:space="preserve">sampling frame </w:t>
      </w:r>
      <w:r w:rsidR="00157422" w:rsidRPr="00A82BFA">
        <w:rPr>
          <w:i/>
          <w:iCs/>
          <w:color w:val="0070C0"/>
          <w:sz w:val="18"/>
          <w:szCs w:val="18"/>
        </w:rPr>
        <w:t xml:space="preserve">source as their use is </w:t>
      </w:r>
      <w:r w:rsidR="00344837" w:rsidRPr="00A82BFA">
        <w:rPr>
          <w:i/>
          <w:iCs/>
          <w:color w:val="0070C0"/>
          <w:sz w:val="18"/>
          <w:szCs w:val="18"/>
        </w:rPr>
        <w:t xml:space="preserve">likely to be </w:t>
      </w:r>
      <w:r w:rsidR="009E44FA" w:rsidRPr="00A82BFA">
        <w:rPr>
          <w:i/>
          <w:iCs/>
          <w:color w:val="0070C0"/>
          <w:sz w:val="18"/>
          <w:szCs w:val="18"/>
        </w:rPr>
        <w:t>less biased than using projected census data.</w:t>
      </w:r>
      <w:r w:rsidR="00344837" w:rsidRPr="00A82BFA">
        <w:rPr>
          <w:i/>
          <w:iCs/>
          <w:color w:val="0070C0"/>
          <w:sz w:val="18"/>
          <w:szCs w:val="18"/>
        </w:rPr>
        <w:t xml:space="preserve"> </w:t>
      </w:r>
      <w:r w:rsidR="00396624" w:rsidRPr="00A82BFA">
        <w:rPr>
          <w:i/>
          <w:iCs/>
          <w:color w:val="0070C0"/>
          <w:sz w:val="18"/>
          <w:szCs w:val="18"/>
        </w:rPr>
        <w:t>Users will need to determine the most appropriate sampling frame in their case, noting that</w:t>
      </w:r>
      <w:r w:rsidR="00A82BFA" w:rsidRPr="00A82BFA">
        <w:rPr>
          <w:i/>
          <w:iCs/>
          <w:color w:val="0070C0"/>
          <w:sz w:val="18"/>
          <w:szCs w:val="18"/>
        </w:rPr>
        <w:t xml:space="preserve"> the choice to use microplanning data should consider its likely coverage.</w:t>
      </w:r>
    </w:p>
  </w:footnote>
  <w:footnote w:id="3">
    <w:p w14:paraId="4AE41C12" w14:textId="7C9EC219" w:rsidR="00DD7459" w:rsidRPr="004B347C" w:rsidRDefault="00DD7459" w:rsidP="009C682B">
      <w:pPr>
        <w:pStyle w:val="FootnoteText"/>
        <w:spacing w:after="0"/>
        <w:rPr>
          <w:i/>
          <w:iCs/>
        </w:rPr>
      </w:pPr>
      <w:r>
        <w:rPr>
          <w:rStyle w:val="FootnoteReference"/>
        </w:rPr>
        <w:footnoteRef/>
      </w:r>
      <w:r>
        <w:t xml:space="preserve"> </w:t>
      </w:r>
      <w:r w:rsidR="00B03F12" w:rsidRPr="00B03F12">
        <w:rPr>
          <w:sz w:val="18"/>
          <w:szCs w:val="18"/>
        </w:rPr>
        <w:t xml:space="preserve">Global Polio Eradication Initiative (GPEI). </w:t>
      </w:r>
      <w:r w:rsidR="00B03F12" w:rsidRPr="00B03F12">
        <w:rPr>
          <w:rStyle w:val="Emphasis"/>
          <w:sz w:val="18"/>
          <w:szCs w:val="18"/>
        </w:rPr>
        <w:t>Assessing Vaccination Coverage Levels Using Clustered Lot Quality Assurance Sampling. Field Manual. Version Edited for the Global Polio Eradication Initiative (GPEI).</w:t>
      </w:r>
      <w:r w:rsidR="00B03F12" w:rsidRPr="00B03F12">
        <w:rPr>
          <w:sz w:val="18"/>
          <w:szCs w:val="18"/>
        </w:rPr>
        <w:t xml:space="preserve"> April 27, 2012.</w:t>
      </w:r>
    </w:p>
  </w:footnote>
  <w:footnote w:id="4">
    <w:p w14:paraId="6D1B41A4" w14:textId="03D85A7E" w:rsidR="00D54092" w:rsidRDefault="00D54092" w:rsidP="00D54092">
      <w:pPr>
        <w:pStyle w:val="FootnoteText"/>
        <w:spacing w:after="0"/>
      </w:pPr>
      <w:r>
        <w:rPr>
          <w:rStyle w:val="FootnoteReference"/>
        </w:rPr>
        <w:footnoteRef/>
      </w:r>
      <w:r>
        <w:t xml:space="preserve"> </w:t>
      </w:r>
      <w:r w:rsidR="00B03F12" w:rsidRPr="00B03F12">
        <w:rPr>
          <w:sz w:val="18"/>
          <w:szCs w:val="18"/>
        </w:rPr>
        <w:t xml:space="preserve">Okayasu, H., A. Brown, M. Nzioki, A. Gasasira, M. Takane, P. Mkanda, S. Wassilak, and R. Sutter. “Cluster Lot Quality Assurance Sampling: Effect of Increasing the Number of Clusters on Classification Precision and Operational Feasibility.” </w:t>
      </w:r>
      <w:r w:rsidR="00B03F12" w:rsidRPr="00B03F12">
        <w:rPr>
          <w:rStyle w:val="Emphasis"/>
          <w:sz w:val="18"/>
          <w:szCs w:val="18"/>
        </w:rPr>
        <w:t>Journal of Infectious Diseases</w:t>
      </w:r>
      <w:r w:rsidR="00B03F12" w:rsidRPr="00B03F12">
        <w:rPr>
          <w:sz w:val="18"/>
          <w:szCs w:val="18"/>
        </w:rPr>
        <w:t xml:space="preserve"> 210, suppl. 1 (November 1, 2014): S341–S346</w:t>
      </w:r>
      <w:r w:rsidRPr="00B03F12">
        <w:rPr>
          <w:sz w:val="18"/>
          <w:szCs w:val="18"/>
        </w:rPr>
        <w:t>.</w:t>
      </w:r>
    </w:p>
  </w:footnote>
  <w:footnote w:id="5">
    <w:p w14:paraId="6B35091F" w14:textId="743E1704" w:rsidR="00694CC8" w:rsidRDefault="00DC4F3D" w:rsidP="00694CC8">
      <w:pPr>
        <w:pStyle w:val="FootnoteText"/>
        <w:spacing w:after="0"/>
      </w:pPr>
      <w:r>
        <w:rPr>
          <w:rStyle w:val="FootnoteReference"/>
        </w:rPr>
        <w:footnoteRef/>
      </w:r>
      <w:r>
        <w:t xml:space="preserve"> </w:t>
      </w:r>
      <w:r w:rsidR="00F42577">
        <w:rPr>
          <w:sz w:val="18"/>
          <w:szCs w:val="18"/>
        </w:rPr>
        <w:t>Alliance for Malaria Prevention (AMP)</w:t>
      </w:r>
      <w:r w:rsidR="00F42577" w:rsidRPr="00B03F12">
        <w:rPr>
          <w:sz w:val="18"/>
          <w:szCs w:val="18"/>
        </w:rPr>
        <w:t xml:space="preserve">. </w:t>
      </w:r>
      <w:r w:rsidR="00694CC8" w:rsidRPr="00694CC8">
        <w:rPr>
          <w:i/>
          <w:iCs/>
          <w:sz w:val="18"/>
          <w:szCs w:val="18"/>
        </w:rPr>
        <w:t>Case study: Digitalization of the 2020 and 2023 mass ITN campaigns in Togo: the experience of bring your own device (BYOD)</w:t>
      </w:r>
      <w:r w:rsidR="00694CC8">
        <w:rPr>
          <w:sz w:val="18"/>
          <w:szCs w:val="18"/>
        </w:rPr>
        <w:t xml:space="preserve">. </w:t>
      </w:r>
      <w:r w:rsidR="00121BC1">
        <w:rPr>
          <w:sz w:val="18"/>
          <w:szCs w:val="18"/>
        </w:rPr>
        <w:t>November 2024.</w:t>
      </w:r>
    </w:p>
    <w:p w14:paraId="7DBB0BD8" w14:textId="74793744" w:rsidR="00DC4F3D" w:rsidRDefault="00DC4F3D" w:rsidP="00694CC8">
      <w:pPr>
        <w:pStyle w:val="FootnoteText"/>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F7A6" w14:textId="43EDE1E7" w:rsidR="00A67589" w:rsidRPr="002E5D64" w:rsidRDefault="002E5D64" w:rsidP="002E5D64">
    <w:pPr>
      <w:pStyle w:val="Header"/>
    </w:pPr>
    <w:r>
      <w:t xml:space="preserve">Last revised: September </w:t>
    </w:r>
    <w:r w:rsidR="00BB2054">
      <w:t>30</w:t>
    </w:r>
    <w:r>
      <w:t>,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E7F7" w14:textId="08CCFD4F" w:rsidR="00A67589" w:rsidRDefault="00A67589">
    <w:pPr>
      <w:pStyle w:val="Header"/>
    </w:pPr>
    <w:r>
      <w:t xml:space="preserve">Last revised: </w:t>
    </w:r>
    <w:r w:rsidR="00382798">
      <w:t>December 18</w:t>
    </w:r>
    <w:r w:rsidR="00AB6662">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16"/>
    <w:multiLevelType w:val="hybridMultilevel"/>
    <w:tmpl w:val="94728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F5833"/>
    <w:multiLevelType w:val="hybridMultilevel"/>
    <w:tmpl w:val="E2D82586"/>
    <w:lvl w:ilvl="0" w:tplc="EA9C1010">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300D40"/>
    <w:multiLevelType w:val="hybridMultilevel"/>
    <w:tmpl w:val="FB3E32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3F2B73"/>
    <w:multiLevelType w:val="hybridMultilevel"/>
    <w:tmpl w:val="2F90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A5F9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E5D2C96"/>
    <w:multiLevelType w:val="hybridMultilevel"/>
    <w:tmpl w:val="F5426878"/>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CC22AEA4">
      <w:start w:val="1"/>
      <w:numFmt w:val="decimal"/>
      <w:lvlText w:val="%3)"/>
      <w:lvlJc w:val="left"/>
      <w:pPr>
        <w:tabs>
          <w:tab w:val="num" w:pos="2160"/>
        </w:tabs>
        <w:ind w:left="2160" w:hanging="360"/>
      </w:pPr>
      <w:rPr>
        <w:rFonts w:hint="default"/>
      </w:rPr>
    </w:lvl>
    <w:lvl w:ilvl="3" w:tplc="08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E967D5"/>
    <w:multiLevelType w:val="hybridMultilevel"/>
    <w:tmpl w:val="37181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2F62B7"/>
    <w:multiLevelType w:val="hybridMultilevel"/>
    <w:tmpl w:val="4ECEB0F4"/>
    <w:lvl w:ilvl="0" w:tplc="DC9AA548">
      <w:start w:val="1"/>
      <w:numFmt w:val="lowerLetter"/>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12A87310"/>
    <w:multiLevelType w:val="hybridMultilevel"/>
    <w:tmpl w:val="13B45D22"/>
    <w:lvl w:ilvl="0" w:tplc="77E29B72">
      <w:start w:val="1"/>
      <w:numFmt w:val="bullet"/>
      <w:lvlText w:val=""/>
      <w:lvlJc w:val="left"/>
      <w:pPr>
        <w:tabs>
          <w:tab w:val="num" w:pos="936"/>
        </w:tabs>
        <w:ind w:left="936" w:hanging="360"/>
      </w:pPr>
      <w:rPr>
        <w:rFonts w:ascii="Symbol" w:hAnsi="Symbol" w:hint="default"/>
        <w:color w:val="auto"/>
      </w:rPr>
    </w:lvl>
    <w:lvl w:ilvl="1" w:tplc="FFFFFFFF">
      <w:start w:val="1"/>
      <w:numFmt w:val="bullet"/>
      <w:lvlText w:val="o"/>
      <w:lvlJc w:val="left"/>
      <w:pPr>
        <w:tabs>
          <w:tab w:val="num" w:pos="1656"/>
        </w:tabs>
        <w:ind w:left="1656" w:hanging="360"/>
      </w:pPr>
      <w:rPr>
        <w:rFonts w:ascii="Courier New" w:hAnsi="Courier New" w:cs="Courier New" w:hint="default"/>
      </w:rPr>
    </w:lvl>
    <w:lvl w:ilvl="2" w:tplc="FFFFFFFF">
      <w:start w:val="1"/>
      <w:numFmt w:val="decimal"/>
      <w:lvlText w:val="%3)"/>
      <w:lvlJc w:val="left"/>
      <w:pPr>
        <w:tabs>
          <w:tab w:val="num" w:pos="2376"/>
        </w:tabs>
        <w:ind w:left="2376" w:hanging="360"/>
      </w:pPr>
      <w:rPr>
        <w:rFonts w:hint="default"/>
      </w:rPr>
    </w:lvl>
    <w:lvl w:ilvl="3" w:tplc="FFFFFFFF">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cs="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cs="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9" w15:restartNumberingAfterBreak="0">
    <w:nsid w:val="13665B0F"/>
    <w:multiLevelType w:val="hybridMultilevel"/>
    <w:tmpl w:val="096A94FE"/>
    <w:lvl w:ilvl="0" w:tplc="3F06537C">
      <w:start w:val="1"/>
      <w:numFmt w:val="decimal"/>
      <w:lvlText w:val="%1."/>
      <w:lvlJc w:val="left"/>
      <w:pPr>
        <w:ind w:left="360" w:hanging="360"/>
      </w:pPr>
      <w:rPr>
        <w:rFonts w:hint="default"/>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405D92"/>
    <w:multiLevelType w:val="hybridMultilevel"/>
    <w:tmpl w:val="A1EC5102"/>
    <w:lvl w:ilvl="0" w:tplc="5F4A0C06">
      <w:start w:val="1"/>
      <w:numFmt w:val="bullet"/>
      <w:lvlText w:val=""/>
      <w:lvlJc w:val="left"/>
      <w:pPr>
        <w:tabs>
          <w:tab w:val="num" w:pos="936"/>
        </w:tabs>
        <w:ind w:left="936" w:hanging="360"/>
      </w:pPr>
      <w:rPr>
        <w:rFonts w:ascii="Symbol" w:hAnsi="Symbol" w:hint="default"/>
        <w:color w:val="0070C0"/>
      </w:rPr>
    </w:lvl>
    <w:lvl w:ilvl="1" w:tplc="FFFFFFFF">
      <w:start w:val="1"/>
      <w:numFmt w:val="bullet"/>
      <w:lvlText w:val="o"/>
      <w:lvlJc w:val="left"/>
      <w:pPr>
        <w:tabs>
          <w:tab w:val="num" w:pos="1656"/>
        </w:tabs>
        <w:ind w:left="1656" w:hanging="360"/>
      </w:pPr>
      <w:rPr>
        <w:rFonts w:ascii="Courier New" w:hAnsi="Courier New" w:cs="Courier New" w:hint="default"/>
      </w:rPr>
    </w:lvl>
    <w:lvl w:ilvl="2" w:tplc="FFFFFFFF">
      <w:start w:val="1"/>
      <w:numFmt w:val="decimal"/>
      <w:lvlText w:val="%3)"/>
      <w:lvlJc w:val="left"/>
      <w:pPr>
        <w:tabs>
          <w:tab w:val="num" w:pos="2376"/>
        </w:tabs>
        <w:ind w:left="2376" w:hanging="360"/>
      </w:pPr>
      <w:rPr>
        <w:rFonts w:hint="default"/>
      </w:rPr>
    </w:lvl>
    <w:lvl w:ilvl="3" w:tplc="FFFFFFFF">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cs="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cs="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11" w15:restartNumberingAfterBreak="0">
    <w:nsid w:val="182746E4"/>
    <w:multiLevelType w:val="hybridMultilevel"/>
    <w:tmpl w:val="843A0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36683C"/>
    <w:multiLevelType w:val="hybridMultilevel"/>
    <w:tmpl w:val="66B0FF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954090"/>
    <w:multiLevelType w:val="hybridMultilevel"/>
    <w:tmpl w:val="33F8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961890"/>
    <w:multiLevelType w:val="multilevel"/>
    <w:tmpl w:val="3738BEF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33A31CC"/>
    <w:multiLevelType w:val="hybridMultilevel"/>
    <w:tmpl w:val="BC3CF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092DB2"/>
    <w:multiLevelType w:val="hybridMultilevel"/>
    <w:tmpl w:val="4F26F7D2"/>
    <w:lvl w:ilvl="0" w:tplc="E9C84D86">
      <w:start w:val="1"/>
      <w:numFmt w:val="bullet"/>
      <w:lvlText w:val=""/>
      <w:lvlJc w:val="left"/>
      <w:pPr>
        <w:tabs>
          <w:tab w:val="num" w:pos="936"/>
        </w:tabs>
        <w:ind w:left="936" w:hanging="360"/>
      </w:pPr>
      <w:rPr>
        <w:rFonts w:ascii="Symbol" w:hAnsi="Symbol" w:hint="default"/>
        <w:color w:val="auto"/>
      </w:rPr>
    </w:lvl>
    <w:lvl w:ilvl="1" w:tplc="FFFFFFFF">
      <w:start w:val="1"/>
      <w:numFmt w:val="bullet"/>
      <w:lvlText w:val="o"/>
      <w:lvlJc w:val="left"/>
      <w:pPr>
        <w:tabs>
          <w:tab w:val="num" w:pos="1656"/>
        </w:tabs>
        <w:ind w:left="1656" w:hanging="360"/>
      </w:pPr>
      <w:rPr>
        <w:rFonts w:ascii="Courier New" w:hAnsi="Courier New" w:cs="Courier New" w:hint="default"/>
      </w:rPr>
    </w:lvl>
    <w:lvl w:ilvl="2" w:tplc="FFFFFFFF">
      <w:start w:val="1"/>
      <w:numFmt w:val="decimal"/>
      <w:lvlText w:val="%3)"/>
      <w:lvlJc w:val="left"/>
      <w:pPr>
        <w:tabs>
          <w:tab w:val="num" w:pos="2376"/>
        </w:tabs>
        <w:ind w:left="2376" w:hanging="360"/>
      </w:pPr>
      <w:rPr>
        <w:rFonts w:hint="default"/>
      </w:rPr>
    </w:lvl>
    <w:lvl w:ilvl="3" w:tplc="FFFFFFFF">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cs="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cs="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17" w15:restartNumberingAfterBreak="0">
    <w:nsid w:val="265010FF"/>
    <w:multiLevelType w:val="multilevel"/>
    <w:tmpl w:val="DF824004"/>
    <w:lvl w:ilvl="0">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8271FB6"/>
    <w:multiLevelType w:val="hybridMultilevel"/>
    <w:tmpl w:val="84BEF046"/>
    <w:lvl w:ilvl="0" w:tplc="8F22823C">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E81D81"/>
    <w:multiLevelType w:val="hybridMultilevel"/>
    <w:tmpl w:val="2BA6DB56"/>
    <w:lvl w:ilvl="0" w:tplc="003095AC">
      <w:start w:val="2"/>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9879BF"/>
    <w:multiLevelType w:val="hybridMultilevel"/>
    <w:tmpl w:val="B43AC190"/>
    <w:lvl w:ilvl="0" w:tplc="2058280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2EA82334"/>
    <w:multiLevelType w:val="hybridMultilevel"/>
    <w:tmpl w:val="442CC980"/>
    <w:lvl w:ilvl="0" w:tplc="8F22823C">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2F5B7DEF"/>
    <w:multiLevelType w:val="hybridMultilevel"/>
    <w:tmpl w:val="0DE67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5428BC"/>
    <w:multiLevelType w:val="hybridMultilevel"/>
    <w:tmpl w:val="7A3004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134F9B"/>
    <w:multiLevelType w:val="hybridMultilevel"/>
    <w:tmpl w:val="9360700A"/>
    <w:lvl w:ilvl="0" w:tplc="003095AC">
      <w:start w:val="2"/>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6A3BBD"/>
    <w:multiLevelType w:val="hybridMultilevel"/>
    <w:tmpl w:val="89FAD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63149C"/>
    <w:multiLevelType w:val="hybridMultilevel"/>
    <w:tmpl w:val="6354E65C"/>
    <w:lvl w:ilvl="0" w:tplc="E24E8CC8">
      <w:start w:val="23"/>
      <w:numFmt w:val="bullet"/>
      <w:lvlText w:val="-"/>
      <w:lvlJc w:val="left"/>
      <w:pPr>
        <w:tabs>
          <w:tab w:val="num" w:pos="936"/>
        </w:tabs>
        <w:ind w:left="936" w:hanging="360"/>
      </w:pPr>
      <w:rPr>
        <w:rFonts w:ascii="Aptos" w:eastAsiaTheme="minorHAnsi" w:hAnsi="Aptos" w:cstheme="minorBidi" w:hint="default"/>
        <w:color w:val="auto"/>
      </w:rPr>
    </w:lvl>
    <w:lvl w:ilvl="1" w:tplc="FFFFFFFF">
      <w:start w:val="1"/>
      <w:numFmt w:val="bullet"/>
      <w:lvlText w:val="o"/>
      <w:lvlJc w:val="left"/>
      <w:pPr>
        <w:tabs>
          <w:tab w:val="num" w:pos="1656"/>
        </w:tabs>
        <w:ind w:left="1656" w:hanging="360"/>
      </w:pPr>
      <w:rPr>
        <w:rFonts w:ascii="Courier New" w:hAnsi="Courier New" w:cs="Courier New" w:hint="default"/>
      </w:rPr>
    </w:lvl>
    <w:lvl w:ilvl="2" w:tplc="FFFFFFFF">
      <w:start w:val="1"/>
      <w:numFmt w:val="decimal"/>
      <w:lvlText w:val="%3)"/>
      <w:lvlJc w:val="left"/>
      <w:pPr>
        <w:tabs>
          <w:tab w:val="num" w:pos="2376"/>
        </w:tabs>
        <w:ind w:left="2376" w:hanging="360"/>
      </w:pPr>
      <w:rPr>
        <w:rFonts w:hint="default"/>
      </w:rPr>
    </w:lvl>
    <w:lvl w:ilvl="3" w:tplc="FFFFFFFF">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cs="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cs="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27" w15:restartNumberingAfterBreak="0">
    <w:nsid w:val="479A2481"/>
    <w:multiLevelType w:val="multilevel"/>
    <w:tmpl w:val="298E75B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D341B64"/>
    <w:multiLevelType w:val="hybridMultilevel"/>
    <w:tmpl w:val="298E75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FB356C5"/>
    <w:multiLevelType w:val="hybridMultilevel"/>
    <w:tmpl w:val="25B29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35232B"/>
    <w:multiLevelType w:val="hybridMultilevel"/>
    <w:tmpl w:val="C18EEB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FA48A7"/>
    <w:multiLevelType w:val="hybridMultilevel"/>
    <w:tmpl w:val="C6F895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92B0FD4"/>
    <w:multiLevelType w:val="hybridMultilevel"/>
    <w:tmpl w:val="A3C8DF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AFF3E92"/>
    <w:multiLevelType w:val="hybridMultilevel"/>
    <w:tmpl w:val="97ECE0BA"/>
    <w:lvl w:ilvl="0" w:tplc="632C2818">
      <w:start w:val="6"/>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C502C61"/>
    <w:multiLevelType w:val="hybridMultilevel"/>
    <w:tmpl w:val="76BA4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0573DE"/>
    <w:multiLevelType w:val="hybridMultilevel"/>
    <w:tmpl w:val="A91869A0"/>
    <w:lvl w:ilvl="0" w:tplc="6F2682A2">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6193118C"/>
    <w:multiLevelType w:val="hybridMultilevel"/>
    <w:tmpl w:val="95FA2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AC44F8"/>
    <w:multiLevelType w:val="multilevel"/>
    <w:tmpl w:val="29E236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63F443BB"/>
    <w:multiLevelType w:val="hybridMultilevel"/>
    <w:tmpl w:val="3738BE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6ED6174"/>
    <w:multiLevelType w:val="multilevel"/>
    <w:tmpl w:val="C0C6F3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6D215C72"/>
    <w:multiLevelType w:val="multilevel"/>
    <w:tmpl w:val="ACA4A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16223"/>
    <w:multiLevelType w:val="hybridMultilevel"/>
    <w:tmpl w:val="4FBE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F1075A"/>
    <w:multiLevelType w:val="hybridMultilevel"/>
    <w:tmpl w:val="4D60B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7716AA"/>
    <w:multiLevelType w:val="multilevel"/>
    <w:tmpl w:val="3710CBAE"/>
    <w:lvl w:ilvl="0">
      <w:numFmt w:val="bullet"/>
      <w:lvlText w:val="-"/>
      <w:lvlJc w:val="left"/>
      <w:pPr>
        <w:ind w:left="797" w:hanging="360"/>
      </w:pPr>
      <w:rPr>
        <w:u w:val="none"/>
      </w:rPr>
    </w:lvl>
    <w:lvl w:ilvl="1">
      <w:start w:val="1"/>
      <w:numFmt w:val="bullet"/>
      <w:lvlText w:val="o"/>
      <w:lvlJc w:val="left"/>
      <w:pPr>
        <w:ind w:left="1517" w:hanging="360"/>
      </w:pPr>
      <w:rPr>
        <w:u w:val="none"/>
      </w:rPr>
    </w:lvl>
    <w:lvl w:ilvl="2">
      <w:start w:val="1"/>
      <w:numFmt w:val="bullet"/>
      <w:lvlText w:val="▪"/>
      <w:lvlJc w:val="left"/>
      <w:pPr>
        <w:ind w:left="2237" w:hanging="360"/>
      </w:pPr>
      <w:rPr>
        <w:u w:val="none"/>
      </w:rPr>
    </w:lvl>
    <w:lvl w:ilvl="3">
      <w:start w:val="1"/>
      <w:numFmt w:val="bullet"/>
      <w:lvlText w:val="●"/>
      <w:lvlJc w:val="left"/>
      <w:pPr>
        <w:ind w:left="2957" w:hanging="360"/>
      </w:pPr>
      <w:rPr>
        <w:u w:val="none"/>
      </w:rPr>
    </w:lvl>
    <w:lvl w:ilvl="4">
      <w:start w:val="1"/>
      <w:numFmt w:val="bullet"/>
      <w:lvlText w:val="o"/>
      <w:lvlJc w:val="left"/>
      <w:pPr>
        <w:ind w:left="3677" w:hanging="360"/>
      </w:pPr>
      <w:rPr>
        <w:u w:val="none"/>
      </w:rPr>
    </w:lvl>
    <w:lvl w:ilvl="5">
      <w:start w:val="1"/>
      <w:numFmt w:val="bullet"/>
      <w:lvlText w:val="▪"/>
      <w:lvlJc w:val="left"/>
      <w:pPr>
        <w:ind w:left="4397" w:hanging="360"/>
      </w:pPr>
      <w:rPr>
        <w:u w:val="none"/>
      </w:rPr>
    </w:lvl>
    <w:lvl w:ilvl="6">
      <w:start w:val="1"/>
      <w:numFmt w:val="bullet"/>
      <w:lvlText w:val="●"/>
      <w:lvlJc w:val="left"/>
      <w:pPr>
        <w:ind w:left="5117" w:hanging="360"/>
      </w:pPr>
      <w:rPr>
        <w:u w:val="none"/>
      </w:rPr>
    </w:lvl>
    <w:lvl w:ilvl="7">
      <w:start w:val="1"/>
      <w:numFmt w:val="bullet"/>
      <w:lvlText w:val="o"/>
      <w:lvlJc w:val="left"/>
      <w:pPr>
        <w:ind w:left="5837" w:hanging="360"/>
      </w:pPr>
      <w:rPr>
        <w:u w:val="none"/>
      </w:rPr>
    </w:lvl>
    <w:lvl w:ilvl="8">
      <w:start w:val="1"/>
      <w:numFmt w:val="bullet"/>
      <w:lvlText w:val="▪"/>
      <w:lvlJc w:val="left"/>
      <w:pPr>
        <w:ind w:left="6557" w:hanging="360"/>
      </w:pPr>
      <w:rPr>
        <w:u w:val="none"/>
      </w:rPr>
    </w:lvl>
  </w:abstractNum>
  <w:num w:numId="1" w16cid:durableId="811291323">
    <w:abstractNumId w:val="28"/>
  </w:num>
  <w:num w:numId="2" w16cid:durableId="1573931364">
    <w:abstractNumId w:val="27"/>
  </w:num>
  <w:num w:numId="3" w16cid:durableId="1887329077">
    <w:abstractNumId w:val="18"/>
  </w:num>
  <w:num w:numId="4" w16cid:durableId="304747475">
    <w:abstractNumId w:val="12"/>
  </w:num>
  <w:num w:numId="5" w16cid:durableId="1083457139">
    <w:abstractNumId w:val="21"/>
  </w:num>
  <w:num w:numId="6" w16cid:durableId="1234200732">
    <w:abstractNumId w:val="2"/>
  </w:num>
  <w:num w:numId="7" w16cid:durableId="4138962">
    <w:abstractNumId w:val="38"/>
  </w:num>
  <w:num w:numId="8" w16cid:durableId="1203903948">
    <w:abstractNumId w:val="30"/>
  </w:num>
  <w:num w:numId="9" w16cid:durableId="556861508">
    <w:abstractNumId w:val="14"/>
  </w:num>
  <w:num w:numId="10" w16cid:durableId="953710993">
    <w:abstractNumId w:val="5"/>
  </w:num>
  <w:num w:numId="11" w16cid:durableId="327903663">
    <w:abstractNumId w:val="35"/>
  </w:num>
  <w:num w:numId="12" w16cid:durableId="421949153">
    <w:abstractNumId w:val="7"/>
  </w:num>
  <w:num w:numId="13" w16cid:durableId="463356279">
    <w:abstractNumId w:val="29"/>
  </w:num>
  <w:num w:numId="14" w16cid:durableId="283468936">
    <w:abstractNumId w:val="23"/>
  </w:num>
  <w:num w:numId="15" w16cid:durableId="1171677218">
    <w:abstractNumId w:val="20"/>
  </w:num>
  <w:num w:numId="16" w16cid:durableId="978655707">
    <w:abstractNumId w:val="32"/>
  </w:num>
  <w:num w:numId="17" w16cid:durableId="1511139473">
    <w:abstractNumId w:val="0"/>
  </w:num>
  <w:num w:numId="18" w16cid:durableId="1301425783">
    <w:abstractNumId w:val="13"/>
  </w:num>
  <w:num w:numId="19" w16cid:durableId="99381488">
    <w:abstractNumId w:val="22"/>
  </w:num>
  <w:num w:numId="20" w16cid:durableId="352347201">
    <w:abstractNumId w:val="9"/>
  </w:num>
  <w:num w:numId="21" w16cid:durableId="1644000573">
    <w:abstractNumId w:val="11"/>
  </w:num>
  <w:num w:numId="22" w16cid:durableId="101731453">
    <w:abstractNumId w:val="41"/>
  </w:num>
  <w:num w:numId="23" w16cid:durableId="1108741379">
    <w:abstractNumId w:val="42"/>
  </w:num>
  <w:num w:numId="24" w16cid:durableId="211775609">
    <w:abstractNumId w:val="3"/>
  </w:num>
  <w:num w:numId="25" w16cid:durableId="244922685">
    <w:abstractNumId w:val="25"/>
  </w:num>
  <w:num w:numId="26" w16cid:durableId="1136415334">
    <w:abstractNumId w:val="4"/>
  </w:num>
  <w:num w:numId="27" w16cid:durableId="1799376212">
    <w:abstractNumId w:val="6"/>
  </w:num>
  <w:num w:numId="28" w16cid:durableId="4024131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4487635">
    <w:abstractNumId w:val="36"/>
  </w:num>
  <w:num w:numId="30" w16cid:durableId="355816170">
    <w:abstractNumId w:val="34"/>
  </w:num>
  <w:num w:numId="31" w16cid:durableId="90787732">
    <w:abstractNumId w:val="15"/>
  </w:num>
  <w:num w:numId="32" w16cid:durableId="411438345">
    <w:abstractNumId w:val="33"/>
  </w:num>
  <w:num w:numId="33" w16cid:durableId="1751389292">
    <w:abstractNumId w:val="10"/>
  </w:num>
  <w:num w:numId="34" w16cid:durableId="1243222407">
    <w:abstractNumId w:val="37"/>
  </w:num>
  <w:num w:numId="35" w16cid:durableId="1743867951">
    <w:abstractNumId w:val="43"/>
  </w:num>
  <w:num w:numId="36" w16cid:durableId="1886596119">
    <w:abstractNumId w:val="40"/>
  </w:num>
  <w:num w:numId="37" w16cid:durableId="785580366">
    <w:abstractNumId w:val="40"/>
    <w:lvlOverride w:ilvl="1">
      <w:lvl w:ilvl="1">
        <w:numFmt w:val="bullet"/>
        <w:lvlText w:val=""/>
        <w:lvlJc w:val="left"/>
        <w:pPr>
          <w:tabs>
            <w:tab w:val="num" w:pos="1440"/>
          </w:tabs>
          <w:ind w:left="1440" w:hanging="360"/>
        </w:pPr>
        <w:rPr>
          <w:rFonts w:ascii="Symbol" w:hAnsi="Symbol" w:hint="default"/>
          <w:sz w:val="20"/>
        </w:rPr>
      </w:lvl>
    </w:lvlOverride>
  </w:num>
  <w:num w:numId="38" w16cid:durableId="1811942784">
    <w:abstractNumId w:val="39"/>
  </w:num>
  <w:num w:numId="39" w16cid:durableId="909658960">
    <w:abstractNumId w:val="16"/>
  </w:num>
  <w:num w:numId="40" w16cid:durableId="208958799">
    <w:abstractNumId w:val="4"/>
  </w:num>
  <w:num w:numId="41" w16cid:durableId="1227108826">
    <w:abstractNumId w:val="26"/>
  </w:num>
  <w:num w:numId="42" w16cid:durableId="221597835">
    <w:abstractNumId w:val="17"/>
  </w:num>
  <w:num w:numId="43" w16cid:durableId="89131887">
    <w:abstractNumId w:val="8"/>
  </w:num>
  <w:num w:numId="44" w16cid:durableId="223025665">
    <w:abstractNumId w:val="31"/>
  </w:num>
  <w:num w:numId="45" w16cid:durableId="160463867">
    <w:abstractNumId w:val="1"/>
  </w:num>
  <w:num w:numId="46" w16cid:durableId="1149322043">
    <w:abstractNumId w:val="24"/>
  </w:num>
  <w:num w:numId="47" w16cid:durableId="18200727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470"/>
    <w:rsid w:val="00001633"/>
    <w:rsid w:val="0000196F"/>
    <w:rsid w:val="00002791"/>
    <w:rsid w:val="00004520"/>
    <w:rsid w:val="0000526A"/>
    <w:rsid w:val="000057C3"/>
    <w:rsid w:val="00006910"/>
    <w:rsid w:val="0000693C"/>
    <w:rsid w:val="00010CD7"/>
    <w:rsid w:val="00011388"/>
    <w:rsid w:val="0001215A"/>
    <w:rsid w:val="0001251C"/>
    <w:rsid w:val="00012711"/>
    <w:rsid w:val="00013029"/>
    <w:rsid w:val="00013E6F"/>
    <w:rsid w:val="00014361"/>
    <w:rsid w:val="00014EBC"/>
    <w:rsid w:val="000154DB"/>
    <w:rsid w:val="00015F8E"/>
    <w:rsid w:val="00016752"/>
    <w:rsid w:val="000167BB"/>
    <w:rsid w:val="00017187"/>
    <w:rsid w:val="00017F12"/>
    <w:rsid w:val="0001976F"/>
    <w:rsid w:val="0001A8D9"/>
    <w:rsid w:val="00020903"/>
    <w:rsid w:val="00026305"/>
    <w:rsid w:val="000270EE"/>
    <w:rsid w:val="000304A5"/>
    <w:rsid w:val="000325F3"/>
    <w:rsid w:val="000334AD"/>
    <w:rsid w:val="000338CD"/>
    <w:rsid w:val="000342B8"/>
    <w:rsid w:val="00034506"/>
    <w:rsid w:val="0003587E"/>
    <w:rsid w:val="0003768E"/>
    <w:rsid w:val="00037952"/>
    <w:rsid w:val="00040198"/>
    <w:rsid w:val="00040B98"/>
    <w:rsid w:val="0004273B"/>
    <w:rsid w:val="00043A48"/>
    <w:rsid w:val="00044C6E"/>
    <w:rsid w:val="0004668B"/>
    <w:rsid w:val="00047CBE"/>
    <w:rsid w:val="000507A0"/>
    <w:rsid w:val="00052183"/>
    <w:rsid w:val="00052DFD"/>
    <w:rsid w:val="00052E35"/>
    <w:rsid w:val="00055FC0"/>
    <w:rsid w:val="0005601A"/>
    <w:rsid w:val="00056782"/>
    <w:rsid w:val="000575F4"/>
    <w:rsid w:val="0006161D"/>
    <w:rsid w:val="000626C1"/>
    <w:rsid w:val="0006323D"/>
    <w:rsid w:val="00063B71"/>
    <w:rsid w:val="00064B1C"/>
    <w:rsid w:val="0006656C"/>
    <w:rsid w:val="000706EF"/>
    <w:rsid w:val="00074A98"/>
    <w:rsid w:val="00074D88"/>
    <w:rsid w:val="00077F23"/>
    <w:rsid w:val="00082B0B"/>
    <w:rsid w:val="00083F8C"/>
    <w:rsid w:val="0008497A"/>
    <w:rsid w:val="00084D2C"/>
    <w:rsid w:val="00087369"/>
    <w:rsid w:val="0009045E"/>
    <w:rsid w:val="00093B4F"/>
    <w:rsid w:val="000962A6"/>
    <w:rsid w:val="0009683D"/>
    <w:rsid w:val="00096D72"/>
    <w:rsid w:val="00097B6C"/>
    <w:rsid w:val="000A0CF2"/>
    <w:rsid w:val="000A10D7"/>
    <w:rsid w:val="000A228C"/>
    <w:rsid w:val="000A22B9"/>
    <w:rsid w:val="000A242A"/>
    <w:rsid w:val="000A3F1B"/>
    <w:rsid w:val="000A4928"/>
    <w:rsid w:val="000A4A5A"/>
    <w:rsid w:val="000A4C65"/>
    <w:rsid w:val="000A5FBE"/>
    <w:rsid w:val="000A790C"/>
    <w:rsid w:val="000B054D"/>
    <w:rsid w:val="000B0891"/>
    <w:rsid w:val="000B17F3"/>
    <w:rsid w:val="000B1B2F"/>
    <w:rsid w:val="000B3059"/>
    <w:rsid w:val="000B3A96"/>
    <w:rsid w:val="000B419C"/>
    <w:rsid w:val="000B7115"/>
    <w:rsid w:val="000B71A2"/>
    <w:rsid w:val="000C072A"/>
    <w:rsid w:val="000C182E"/>
    <w:rsid w:val="000C530D"/>
    <w:rsid w:val="000C67E3"/>
    <w:rsid w:val="000D3742"/>
    <w:rsid w:val="000D4A13"/>
    <w:rsid w:val="000D5320"/>
    <w:rsid w:val="000D6D6E"/>
    <w:rsid w:val="000E1228"/>
    <w:rsid w:val="000E17AF"/>
    <w:rsid w:val="000E2711"/>
    <w:rsid w:val="000E2C9D"/>
    <w:rsid w:val="000E54A7"/>
    <w:rsid w:val="000E5852"/>
    <w:rsid w:val="000E5DCB"/>
    <w:rsid w:val="000E64E1"/>
    <w:rsid w:val="000E6CF1"/>
    <w:rsid w:val="000E6DE5"/>
    <w:rsid w:val="000E745F"/>
    <w:rsid w:val="000E7938"/>
    <w:rsid w:val="000F0990"/>
    <w:rsid w:val="000F1B8C"/>
    <w:rsid w:val="000F26D8"/>
    <w:rsid w:val="000F29A7"/>
    <w:rsid w:val="000F2AAC"/>
    <w:rsid w:val="000F2C31"/>
    <w:rsid w:val="000F4155"/>
    <w:rsid w:val="00100C07"/>
    <w:rsid w:val="0010288E"/>
    <w:rsid w:val="00102D6F"/>
    <w:rsid w:val="00102F13"/>
    <w:rsid w:val="001036CD"/>
    <w:rsid w:val="0010537E"/>
    <w:rsid w:val="00106FA3"/>
    <w:rsid w:val="001075B4"/>
    <w:rsid w:val="00107783"/>
    <w:rsid w:val="00110432"/>
    <w:rsid w:val="0011163A"/>
    <w:rsid w:val="00111FAB"/>
    <w:rsid w:val="00112C39"/>
    <w:rsid w:val="0011318D"/>
    <w:rsid w:val="00113AF8"/>
    <w:rsid w:val="00115133"/>
    <w:rsid w:val="0011555B"/>
    <w:rsid w:val="00115C20"/>
    <w:rsid w:val="00115F20"/>
    <w:rsid w:val="0011771B"/>
    <w:rsid w:val="00121527"/>
    <w:rsid w:val="00121BC1"/>
    <w:rsid w:val="0012259E"/>
    <w:rsid w:val="00127430"/>
    <w:rsid w:val="00130475"/>
    <w:rsid w:val="00132CAB"/>
    <w:rsid w:val="00144372"/>
    <w:rsid w:val="0014442F"/>
    <w:rsid w:val="00144756"/>
    <w:rsid w:val="001452ED"/>
    <w:rsid w:val="00145FBF"/>
    <w:rsid w:val="00147557"/>
    <w:rsid w:val="00150C48"/>
    <w:rsid w:val="00151B00"/>
    <w:rsid w:val="0015239F"/>
    <w:rsid w:val="001523FC"/>
    <w:rsid w:val="00153760"/>
    <w:rsid w:val="001561A2"/>
    <w:rsid w:val="00157422"/>
    <w:rsid w:val="00160FA6"/>
    <w:rsid w:val="001619B9"/>
    <w:rsid w:val="0016559E"/>
    <w:rsid w:val="00166A37"/>
    <w:rsid w:val="0016745C"/>
    <w:rsid w:val="001712A8"/>
    <w:rsid w:val="00175220"/>
    <w:rsid w:val="001765E8"/>
    <w:rsid w:val="0017677D"/>
    <w:rsid w:val="00176FA0"/>
    <w:rsid w:val="00177DA1"/>
    <w:rsid w:val="00182BAA"/>
    <w:rsid w:val="00184234"/>
    <w:rsid w:val="00184654"/>
    <w:rsid w:val="0018533A"/>
    <w:rsid w:val="00186B06"/>
    <w:rsid w:val="001902D3"/>
    <w:rsid w:val="001903D1"/>
    <w:rsid w:val="001909B3"/>
    <w:rsid w:val="00190EA9"/>
    <w:rsid w:val="00190F59"/>
    <w:rsid w:val="0019456B"/>
    <w:rsid w:val="001946C6"/>
    <w:rsid w:val="00197C38"/>
    <w:rsid w:val="001A35ED"/>
    <w:rsid w:val="001A699D"/>
    <w:rsid w:val="001A7228"/>
    <w:rsid w:val="001B6D54"/>
    <w:rsid w:val="001B7D5F"/>
    <w:rsid w:val="001C0D4F"/>
    <w:rsid w:val="001C1831"/>
    <w:rsid w:val="001C1A06"/>
    <w:rsid w:val="001C26F5"/>
    <w:rsid w:val="001C43CB"/>
    <w:rsid w:val="001C4707"/>
    <w:rsid w:val="001D18EA"/>
    <w:rsid w:val="001D26CB"/>
    <w:rsid w:val="001D3AEE"/>
    <w:rsid w:val="001D409F"/>
    <w:rsid w:val="001D4D78"/>
    <w:rsid w:val="001D7227"/>
    <w:rsid w:val="001E2188"/>
    <w:rsid w:val="001E23B8"/>
    <w:rsid w:val="001E3C3B"/>
    <w:rsid w:val="001E4623"/>
    <w:rsid w:val="001E5086"/>
    <w:rsid w:val="001E5812"/>
    <w:rsid w:val="001E592E"/>
    <w:rsid w:val="001E63A6"/>
    <w:rsid w:val="001F064E"/>
    <w:rsid w:val="001F0AFB"/>
    <w:rsid w:val="001F4B86"/>
    <w:rsid w:val="001F5277"/>
    <w:rsid w:val="001F546B"/>
    <w:rsid w:val="001F58E2"/>
    <w:rsid w:val="001F630E"/>
    <w:rsid w:val="001F664E"/>
    <w:rsid w:val="001F76BC"/>
    <w:rsid w:val="001F7E1C"/>
    <w:rsid w:val="002026E1"/>
    <w:rsid w:val="002032BF"/>
    <w:rsid w:val="00207F13"/>
    <w:rsid w:val="0021266F"/>
    <w:rsid w:val="002143A9"/>
    <w:rsid w:val="0021530B"/>
    <w:rsid w:val="0021569D"/>
    <w:rsid w:val="00217101"/>
    <w:rsid w:val="0021753E"/>
    <w:rsid w:val="002178A8"/>
    <w:rsid w:val="00220A96"/>
    <w:rsid w:val="0022135E"/>
    <w:rsid w:val="0022265B"/>
    <w:rsid w:val="002230C1"/>
    <w:rsid w:val="002239F4"/>
    <w:rsid w:val="00224773"/>
    <w:rsid w:val="00226335"/>
    <w:rsid w:val="002274AB"/>
    <w:rsid w:val="00227BAC"/>
    <w:rsid w:val="00230BE9"/>
    <w:rsid w:val="00230CD8"/>
    <w:rsid w:val="00230E4B"/>
    <w:rsid w:val="002330FA"/>
    <w:rsid w:val="0023330F"/>
    <w:rsid w:val="00233491"/>
    <w:rsid w:val="002375C6"/>
    <w:rsid w:val="00237774"/>
    <w:rsid w:val="00240340"/>
    <w:rsid w:val="00242637"/>
    <w:rsid w:val="002453AA"/>
    <w:rsid w:val="002456F2"/>
    <w:rsid w:val="00245932"/>
    <w:rsid w:val="0024667E"/>
    <w:rsid w:val="00252DD7"/>
    <w:rsid w:val="00254B97"/>
    <w:rsid w:val="00255513"/>
    <w:rsid w:val="002572B8"/>
    <w:rsid w:val="00260EDD"/>
    <w:rsid w:val="00261E78"/>
    <w:rsid w:val="00262973"/>
    <w:rsid w:val="00265B70"/>
    <w:rsid w:val="00266FEA"/>
    <w:rsid w:val="00270F45"/>
    <w:rsid w:val="0027172B"/>
    <w:rsid w:val="002727EB"/>
    <w:rsid w:val="00272FDC"/>
    <w:rsid w:val="002732E6"/>
    <w:rsid w:val="002737D9"/>
    <w:rsid w:val="00277039"/>
    <w:rsid w:val="00277916"/>
    <w:rsid w:val="002779C3"/>
    <w:rsid w:val="00280830"/>
    <w:rsid w:val="00280A39"/>
    <w:rsid w:val="002812B1"/>
    <w:rsid w:val="002813DB"/>
    <w:rsid w:val="002861E8"/>
    <w:rsid w:val="0028660D"/>
    <w:rsid w:val="0028681A"/>
    <w:rsid w:val="00287E04"/>
    <w:rsid w:val="00290F82"/>
    <w:rsid w:val="002916EA"/>
    <w:rsid w:val="00292B9D"/>
    <w:rsid w:val="00293A35"/>
    <w:rsid w:val="00294403"/>
    <w:rsid w:val="00294684"/>
    <w:rsid w:val="0029489B"/>
    <w:rsid w:val="002953E6"/>
    <w:rsid w:val="0029688E"/>
    <w:rsid w:val="0029712A"/>
    <w:rsid w:val="00297E5A"/>
    <w:rsid w:val="002A1FA3"/>
    <w:rsid w:val="002A284E"/>
    <w:rsid w:val="002A28CE"/>
    <w:rsid w:val="002A3DC2"/>
    <w:rsid w:val="002A42E8"/>
    <w:rsid w:val="002A4938"/>
    <w:rsid w:val="002A67CE"/>
    <w:rsid w:val="002A68D9"/>
    <w:rsid w:val="002A7F4C"/>
    <w:rsid w:val="002B114F"/>
    <w:rsid w:val="002B1445"/>
    <w:rsid w:val="002B1690"/>
    <w:rsid w:val="002B3AED"/>
    <w:rsid w:val="002B4DF4"/>
    <w:rsid w:val="002B60DA"/>
    <w:rsid w:val="002B688F"/>
    <w:rsid w:val="002B7E17"/>
    <w:rsid w:val="002C16C9"/>
    <w:rsid w:val="002C27CA"/>
    <w:rsid w:val="002C2D17"/>
    <w:rsid w:val="002C2E85"/>
    <w:rsid w:val="002C32CD"/>
    <w:rsid w:val="002C48B2"/>
    <w:rsid w:val="002C6224"/>
    <w:rsid w:val="002C73BE"/>
    <w:rsid w:val="002D1BAB"/>
    <w:rsid w:val="002D28B4"/>
    <w:rsid w:val="002D4C64"/>
    <w:rsid w:val="002D60AA"/>
    <w:rsid w:val="002D691F"/>
    <w:rsid w:val="002D6C16"/>
    <w:rsid w:val="002D7AEB"/>
    <w:rsid w:val="002E09D4"/>
    <w:rsid w:val="002E1D29"/>
    <w:rsid w:val="002E29CC"/>
    <w:rsid w:val="002E3662"/>
    <w:rsid w:val="002E3B8B"/>
    <w:rsid w:val="002E482E"/>
    <w:rsid w:val="002E4EBE"/>
    <w:rsid w:val="002E5677"/>
    <w:rsid w:val="002E5C64"/>
    <w:rsid w:val="002E5D64"/>
    <w:rsid w:val="002E5F9F"/>
    <w:rsid w:val="002F009D"/>
    <w:rsid w:val="002F0488"/>
    <w:rsid w:val="002F0B5E"/>
    <w:rsid w:val="002F1DAC"/>
    <w:rsid w:val="002F2A3B"/>
    <w:rsid w:val="002F2A77"/>
    <w:rsid w:val="002F3A4F"/>
    <w:rsid w:val="002F479E"/>
    <w:rsid w:val="002F5B86"/>
    <w:rsid w:val="002F70E1"/>
    <w:rsid w:val="002F77CA"/>
    <w:rsid w:val="003001FA"/>
    <w:rsid w:val="0030263F"/>
    <w:rsid w:val="003035D2"/>
    <w:rsid w:val="003046AE"/>
    <w:rsid w:val="0030748D"/>
    <w:rsid w:val="00311F54"/>
    <w:rsid w:val="003120B8"/>
    <w:rsid w:val="003125D9"/>
    <w:rsid w:val="0031341B"/>
    <w:rsid w:val="00314349"/>
    <w:rsid w:val="00315926"/>
    <w:rsid w:val="00323FA7"/>
    <w:rsid w:val="00325F20"/>
    <w:rsid w:val="00327DB6"/>
    <w:rsid w:val="00330F40"/>
    <w:rsid w:val="00332C9C"/>
    <w:rsid w:val="0033318E"/>
    <w:rsid w:val="00333659"/>
    <w:rsid w:val="00333C49"/>
    <w:rsid w:val="0033732D"/>
    <w:rsid w:val="00337A86"/>
    <w:rsid w:val="00341A61"/>
    <w:rsid w:val="0034246B"/>
    <w:rsid w:val="00344721"/>
    <w:rsid w:val="003447FD"/>
    <w:rsid w:val="00344837"/>
    <w:rsid w:val="00344BC6"/>
    <w:rsid w:val="00346445"/>
    <w:rsid w:val="003467AF"/>
    <w:rsid w:val="00347326"/>
    <w:rsid w:val="00351161"/>
    <w:rsid w:val="00351C5D"/>
    <w:rsid w:val="00352765"/>
    <w:rsid w:val="003537C6"/>
    <w:rsid w:val="003561BA"/>
    <w:rsid w:val="00361478"/>
    <w:rsid w:val="00362135"/>
    <w:rsid w:val="003625F3"/>
    <w:rsid w:val="003629B4"/>
    <w:rsid w:val="00362F85"/>
    <w:rsid w:val="00363C04"/>
    <w:rsid w:val="00365369"/>
    <w:rsid w:val="0036642F"/>
    <w:rsid w:val="00370323"/>
    <w:rsid w:val="0037794C"/>
    <w:rsid w:val="00380274"/>
    <w:rsid w:val="00381906"/>
    <w:rsid w:val="00382189"/>
    <w:rsid w:val="00382798"/>
    <w:rsid w:val="0038411C"/>
    <w:rsid w:val="00384B28"/>
    <w:rsid w:val="00385692"/>
    <w:rsid w:val="00385BBD"/>
    <w:rsid w:val="00386AC6"/>
    <w:rsid w:val="00386D82"/>
    <w:rsid w:val="00386E30"/>
    <w:rsid w:val="00390C0E"/>
    <w:rsid w:val="00391DB5"/>
    <w:rsid w:val="003928E7"/>
    <w:rsid w:val="003933B7"/>
    <w:rsid w:val="003933FB"/>
    <w:rsid w:val="00395715"/>
    <w:rsid w:val="00396624"/>
    <w:rsid w:val="003A0A0E"/>
    <w:rsid w:val="003A0AF9"/>
    <w:rsid w:val="003A2B87"/>
    <w:rsid w:val="003B0551"/>
    <w:rsid w:val="003B125C"/>
    <w:rsid w:val="003B2F38"/>
    <w:rsid w:val="003B4036"/>
    <w:rsid w:val="003B41C7"/>
    <w:rsid w:val="003B4954"/>
    <w:rsid w:val="003B4D56"/>
    <w:rsid w:val="003B61F0"/>
    <w:rsid w:val="003C1EDC"/>
    <w:rsid w:val="003C1F41"/>
    <w:rsid w:val="003C2CCB"/>
    <w:rsid w:val="003C30A4"/>
    <w:rsid w:val="003C4CB0"/>
    <w:rsid w:val="003C7BD5"/>
    <w:rsid w:val="003D10DB"/>
    <w:rsid w:val="003D2042"/>
    <w:rsid w:val="003D3273"/>
    <w:rsid w:val="003D51BE"/>
    <w:rsid w:val="003D5FDB"/>
    <w:rsid w:val="003D6649"/>
    <w:rsid w:val="003D6E6F"/>
    <w:rsid w:val="003D7270"/>
    <w:rsid w:val="003E44AD"/>
    <w:rsid w:val="003E4D8A"/>
    <w:rsid w:val="003E5F26"/>
    <w:rsid w:val="003E6F0E"/>
    <w:rsid w:val="003F1046"/>
    <w:rsid w:val="003F2C8B"/>
    <w:rsid w:val="003F36C9"/>
    <w:rsid w:val="003F378E"/>
    <w:rsid w:val="003F37DD"/>
    <w:rsid w:val="003F41BE"/>
    <w:rsid w:val="003F41E4"/>
    <w:rsid w:val="003F576D"/>
    <w:rsid w:val="003F5A20"/>
    <w:rsid w:val="003F6738"/>
    <w:rsid w:val="003F7020"/>
    <w:rsid w:val="003F7FA4"/>
    <w:rsid w:val="004020D8"/>
    <w:rsid w:val="00404325"/>
    <w:rsid w:val="00404CFF"/>
    <w:rsid w:val="004064E2"/>
    <w:rsid w:val="00410058"/>
    <w:rsid w:val="004105C2"/>
    <w:rsid w:val="00410E77"/>
    <w:rsid w:val="0041105D"/>
    <w:rsid w:val="004118B2"/>
    <w:rsid w:val="00412DCD"/>
    <w:rsid w:val="00414E4A"/>
    <w:rsid w:val="00417635"/>
    <w:rsid w:val="0042068C"/>
    <w:rsid w:val="00420919"/>
    <w:rsid w:val="0042156D"/>
    <w:rsid w:val="004239CF"/>
    <w:rsid w:val="00424BB0"/>
    <w:rsid w:val="0042624F"/>
    <w:rsid w:val="00426F74"/>
    <w:rsid w:val="00427226"/>
    <w:rsid w:val="004274A5"/>
    <w:rsid w:val="004313AF"/>
    <w:rsid w:val="00431A18"/>
    <w:rsid w:val="0043368E"/>
    <w:rsid w:val="00434151"/>
    <w:rsid w:val="00437FA0"/>
    <w:rsid w:val="004404E7"/>
    <w:rsid w:val="004409A7"/>
    <w:rsid w:val="00440F4D"/>
    <w:rsid w:val="00440F65"/>
    <w:rsid w:val="004425CD"/>
    <w:rsid w:val="00442BD4"/>
    <w:rsid w:val="004430FD"/>
    <w:rsid w:val="004460F1"/>
    <w:rsid w:val="00451022"/>
    <w:rsid w:val="004514DF"/>
    <w:rsid w:val="0045399F"/>
    <w:rsid w:val="00453DE8"/>
    <w:rsid w:val="00454056"/>
    <w:rsid w:val="0045547A"/>
    <w:rsid w:val="004554B7"/>
    <w:rsid w:val="00455CCD"/>
    <w:rsid w:val="00457A0E"/>
    <w:rsid w:val="00457F07"/>
    <w:rsid w:val="00462695"/>
    <w:rsid w:val="00464124"/>
    <w:rsid w:val="00466620"/>
    <w:rsid w:val="00466748"/>
    <w:rsid w:val="00466A76"/>
    <w:rsid w:val="004670FE"/>
    <w:rsid w:val="00474AA7"/>
    <w:rsid w:val="00474B00"/>
    <w:rsid w:val="004754DC"/>
    <w:rsid w:val="00476C75"/>
    <w:rsid w:val="00477717"/>
    <w:rsid w:val="00483F96"/>
    <w:rsid w:val="00484A15"/>
    <w:rsid w:val="004855CA"/>
    <w:rsid w:val="00486646"/>
    <w:rsid w:val="00490D53"/>
    <w:rsid w:val="004944DE"/>
    <w:rsid w:val="004945E1"/>
    <w:rsid w:val="0049480D"/>
    <w:rsid w:val="0049484F"/>
    <w:rsid w:val="004952CB"/>
    <w:rsid w:val="00495363"/>
    <w:rsid w:val="004953C9"/>
    <w:rsid w:val="00495DEE"/>
    <w:rsid w:val="004A0FC6"/>
    <w:rsid w:val="004A20A4"/>
    <w:rsid w:val="004A67F0"/>
    <w:rsid w:val="004A7694"/>
    <w:rsid w:val="004B04AF"/>
    <w:rsid w:val="004B1A4F"/>
    <w:rsid w:val="004B347C"/>
    <w:rsid w:val="004B3687"/>
    <w:rsid w:val="004B3D77"/>
    <w:rsid w:val="004B41B3"/>
    <w:rsid w:val="004B54A7"/>
    <w:rsid w:val="004B771B"/>
    <w:rsid w:val="004B7D9C"/>
    <w:rsid w:val="004C1CF8"/>
    <w:rsid w:val="004C33EC"/>
    <w:rsid w:val="004C6F4E"/>
    <w:rsid w:val="004D08C2"/>
    <w:rsid w:val="004D1B4E"/>
    <w:rsid w:val="004D2031"/>
    <w:rsid w:val="004D2B7C"/>
    <w:rsid w:val="004D355B"/>
    <w:rsid w:val="004D3F06"/>
    <w:rsid w:val="004D5AA8"/>
    <w:rsid w:val="004D6521"/>
    <w:rsid w:val="004D6B9E"/>
    <w:rsid w:val="004D7896"/>
    <w:rsid w:val="004E0C0D"/>
    <w:rsid w:val="004E0CF8"/>
    <w:rsid w:val="004E1040"/>
    <w:rsid w:val="004E2571"/>
    <w:rsid w:val="004E31AB"/>
    <w:rsid w:val="004E365B"/>
    <w:rsid w:val="004E39CF"/>
    <w:rsid w:val="004E457C"/>
    <w:rsid w:val="004E5376"/>
    <w:rsid w:val="004E5B95"/>
    <w:rsid w:val="004E6485"/>
    <w:rsid w:val="004E6934"/>
    <w:rsid w:val="004E6FDA"/>
    <w:rsid w:val="004F008B"/>
    <w:rsid w:val="004F2E2A"/>
    <w:rsid w:val="004F32AB"/>
    <w:rsid w:val="004F702F"/>
    <w:rsid w:val="004F7309"/>
    <w:rsid w:val="0050009F"/>
    <w:rsid w:val="00500D7A"/>
    <w:rsid w:val="00503F97"/>
    <w:rsid w:val="00504EDE"/>
    <w:rsid w:val="00505D78"/>
    <w:rsid w:val="00506E40"/>
    <w:rsid w:val="00507668"/>
    <w:rsid w:val="005101D0"/>
    <w:rsid w:val="0051134B"/>
    <w:rsid w:val="00514009"/>
    <w:rsid w:val="005147B6"/>
    <w:rsid w:val="005205B8"/>
    <w:rsid w:val="00523AAE"/>
    <w:rsid w:val="00523F3B"/>
    <w:rsid w:val="00524000"/>
    <w:rsid w:val="00524A34"/>
    <w:rsid w:val="00526282"/>
    <w:rsid w:val="00527591"/>
    <w:rsid w:val="00531E5A"/>
    <w:rsid w:val="00532BD2"/>
    <w:rsid w:val="005331C7"/>
    <w:rsid w:val="0053418B"/>
    <w:rsid w:val="00534C1A"/>
    <w:rsid w:val="00537477"/>
    <w:rsid w:val="00540958"/>
    <w:rsid w:val="00541922"/>
    <w:rsid w:val="00542705"/>
    <w:rsid w:val="0054391C"/>
    <w:rsid w:val="00544840"/>
    <w:rsid w:val="005453F1"/>
    <w:rsid w:val="005457AC"/>
    <w:rsid w:val="005457DA"/>
    <w:rsid w:val="00546138"/>
    <w:rsid w:val="00547E26"/>
    <w:rsid w:val="0055173B"/>
    <w:rsid w:val="00551C9A"/>
    <w:rsid w:val="0055201F"/>
    <w:rsid w:val="00552A69"/>
    <w:rsid w:val="005535F1"/>
    <w:rsid w:val="0055377E"/>
    <w:rsid w:val="00554EC5"/>
    <w:rsid w:val="00556456"/>
    <w:rsid w:val="00557028"/>
    <w:rsid w:val="00557C6E"/>
    <w:rsid w:val="00564A59"/>
    <w:rsid w:val="005669AB"/>
    <w:rsid w:val="0057020A"/>
    <w:rsid w:val="00573E8B"/>
    <w:rsid w:val="00573F4A"/>
    <w:rsid w:val="005748EE"/>
    <w:rsid w:val="00574DDF"/>
    <w:rsid w:val="00575E6E"/>
    <w:rsid w:val="005773C3"/>
    <w:rsid w:val="00577D09"/>
    <w:rsid w:val="00580081"/>
    <w:rsid w:val="00582817"/>
    <w:rsid w:val="00582DEB"/>
    <w:rsid w:val="005839C5"/>
    <w:rsid w:val="00584316"/>
    <w:rsid w:val="00584381"/>
    <w:rsid w:val="00584D0D"/>
    <w:rsid w:val="00585748"/>
    <w:rsid w:val="005877CD"/>
    <w:rsid w:val="005926D4"/>
    <w:rsid w:val="00593516"/>
    <w:rsid w:val="00594406"/>
    <w:rsid w:val="00594A58"/>
    <w:rsid w:val="0059747D"/>
    <w:rsid w:val="005A465B"/>
    <w:rsid w:val="005A4CFF"/>
    <w:rsid w:val="005A64CA"/>
    <w:rsid w:val="005A6F09"/>
    <w:rsid w:val="005A7F2D"/>
    <w:rsid w:val="005B01DF"/>
    <w:rsid w:val="005B16C8"/>
    <w:rsid w:val="005B3305"/>
    <w:rsid w:val="005B421E"/>
    <w:rsid w:val="005B4C5F"/>
    <w:rsid w:val="005B5C78"/>
    <w:rsid w:val="005B5DB2"/>
    <w:rsid w:val="005B6BDC"/>
    <w:rsid w:val="005B6D16"/>
    <w:rsid w:val="005B6FB7"/>
    <w:rsid w:val="005B7BA8"/>
    <w:rsid w:val="005C1220"/>
    <w:rsid w:val="005C1818"/>
    <w:rsid w:val="005C1C1D"/>
    <w:rsid w:val="005C25EE"/>
    <w:rsid w:val="005C3ED3"/>
    <w:rsid w:val="005C4394"/>
    <w:rsid w:val="005C63F0"/>
    <w:rsid w:val="005C6F4A"/>
    <w:rsid w:val="005C6FC2"/>
    <w:rsid w:val="005C7293"/>
    <w:rsid w:val="005C7A0C"/>
    <w:rsid w:val="005D0C9F"/>
    <w:rsid w:val="005D18B3"/>
    <w:rsid w:val="005D1D2E"/>
    <w:rsid w:val="005D581E"/>
    <w:rsid w:val="005E1355"/>
    <w:rsid w:val="005E2672"/>
    <w:rsid w:val="005E5CF3"/>
    <w:rsid w:val="005E6B9E"/>
    <w:rsid w:val="005E7914"/>
    <w:rsid w:val="005F2CBB"/>
    <w:rsid w:val="005F3470"/>
    <w:rsid w:val="005F5873"/>
    <w:rsid w:val="005F6C4E"/>
    <w:rsid w:val="005F725B"/>
    <w:rsid w:val="005F7CE2"/>
    <w:rsid w:val="006003D9"/>
    <w:rsid w:val="00602F03"/>
    <w:rsid w:val="00603700"/>
    <w:rsid w:val="006038CF"/>
    <w:rsid w:val="00604896"/>
    <w:rsid w:val="00606035"/>
    <w:rsid w:val="0061312A"/>
    <w:rsid w:val="006179C7"/>
    <w:rsid w:val="0062019A"/>
    <w:rsid w:val="00620527"/>
    <w:rsid w:val="00620706"/>
    <w:rsid w:val="00620D96"/>
    <w:rsid w:val="0062244C"/>
    <w:rsid w:val="006231D9"/>
    <w:rsid w:val="00625688"/>
    <w:rsid w:val="00626303"/>
    <w:rsid w:val="006264BE"/>
    <w:rsid w:val="00626A1C"/>
    <w:rsid w:val="00630DA2"/>
    <w:rsid w:val="0063284E"/>
    <w:rsid w:val="00633E39"/>
    <w:rsid w:val="006347DC"/>
    <w:rsid w:val="00635287"/>
    <w:rsid w:val="00636E65"/>
    <w:rsid w:val="00641EB7"/>
    <w:rsid w:val="006421EF"/>
    <w:rsid w:val="006432CB"/>
    <w:rsid w:val="0064367D"/>
    <w:rsid w:val="006473CB"/>
    <w:rsid w:val="006474EF"/>
    <w:rsid w:val="006505B8"/>
    <w:rsid w:val="00651B54"/>
    <w:rsid w:val="00651D3D"/>
    <w:rsid w:val="006520A4"/>
    <w:rsid w:val="00653023"/>
    <w:rsid w:val="006541CA"/>
    <w:rsid w:val="006561CE"/>
    <w:rsid w:val="00656D5E"/>
    <w:rsid w:val="00660008"/>
    <w:rsid w:val="0066322F"/>
    <w:rsid w:val="006638DB"/>
    <w:rsid w:val="006645B7"/>
    <w:rsid w:val="00664827"/>
    <w:rsid w:val="00666C88"/>
    <w:rsid w:val="0066778D"/>
    <w:rsid w:val="00667F23"/>
    <w:rsid w:val="00670AEA"/>
    <w:rsid w:val="00670D65"/>
    <w:rsid w:val="0067103B"/>
    <w:rsid w:val="0067108B"/>
    <w:rsid w:val="0067282E"/>
    <w:rsid w:val="00673748"/>
    <w:rsid w:val="0067535E"/>
    <w:rsid w:val="006753B6"/>
    <w:rsid w:val="00675F9B"/>
    <w:rsid w:val="006772E8"/>
    <w:rsid w:val="00677C20"/>
    <w:rsid w:val="006802CF"/>
    <w:rsid w:val="00681A5C"/>
    <w:rsid w:val="00681B07"/>
    <w:rsid w:val="00683547"/>
    <w:rsid w:val="00684E9B"/>
    <w:rsid w:val="0068652F"/>
    <w:rsid w:val="00686ABE"/>
    <w:rsid w:val="00687F2C"/>
    <w:rsid w:val="0069049E"/>
    <w:rsid w:val="006934D2"/>
    <w:rsid w:val="00694CC8"/>
    <w:rsid w:val="0069557F"/>
    <w:rsid w:val="00695746"/>
    <w:rsid w:val="0069650D"/>
    <w:rsid w:val="00696933"/>
    <w:rsid w:val="006A109A"/>
    <w:rsid w:val="006A1FD8"/>
    <w:rsid w:val="006A272D"/>
    <w:rsid w:val="006A353B"/>
    <w:rsid w:val="006A4120"/>
    <w:rsid w:val="006A432A"/>
    <w:rsid w:val="006A471A"/>
    <w:rsid w:val="006A5215"/>
    <w:rsid w:val="006A5BD7"/>
    <w:rsid w:val="006B2470"/>
    <w:rsid w:val="006B3660"/>
    <w:rsid w:val="006B3EF8"/>
    <w:rsid w:val="006B4AA2"/>
    <w:rsid w:val="006B4E50"/>
    <w:rsid w:val="006B641B"/>
    <w:rsid w:val="006B6E90"/>
    <w:rsid w:val="006B73AD"/>
    <w:rsid w:val="006C1B48"/>
    <w:rsid w:val="006C1B78"/>
    <w:rsid w:val="006C44C5"/>
    <w:rsid w:val="006C4DD1"/>
    <w:rsid w:val="006C694D"/>
    <w:rsid w:val="006C7819"/>
    <w:rsid w:val="006D380A"/>
    <w:rsid w:val="006D42B1"/>
    <w:rsid w:val="006D48B5"/>
    <w:rsid w:val="006D49C9"/>
    <w:rsid w:val="006D4BDF"/>
    <w:rsid w:val="006D55CD"/>
    <w:rsid w:val="006D7016"/>
    <w:rsid w:val="006D71A9"/>
    <w:rsid w:val="006D7AED"/>
    <w:rsid w:val="006E046F"/>
    <w:rsid w:val="006E21CA"/>
    <w:rsid w:val="006E3344"/>
    <w:rsid w:val="006E48ED"/>
    <w:rsid w:val="006E6172"/>
    <w:rsid w:val="006E63A5"/>
    <w:rsid w:val="006E65F4"/>
    <w:rsid w:val="006F01F1"/>
    <w:rsid w:val="006F04CB"/>
    <w:rsid w:val="006F0E0F"/>
    <w:rsid w:val="006F290F"/>
    <w:rsid w:val="006F2EEE"/>
    <w:rsid w:val="006F44AF"/>
    <w:rsid w:val="006F4C73"/>
    <w:rsid w:val="006F5CCA"/>
    <w:rsid w:val="00700E69"/>
    <w:rsid w:val="007019E3"/>
    <w:rsid w:val="00701C9E"/>
    <w:rsid w:val="00705334"/>
    <w:rsid w:val="007058DF"/>
    <w:rsid w:val="0070679D"/>
    <w:rsid w:val="00706F8E"/>
    <w:rsid w:val="007071D3"/>
    <w:rsid w:val="00707D19"/>
    <w:rsid w:val="00710B1E"/>
    <w:rsid w:val="007134C1"/>
    <w:rsid w:val="007141E8"/>
    <w:rsid w:val="00715352"/>
    <w:rsid w:val="00715E5A"/>
    <w:rsid w:val="00717097"/>
    <w:rsid w:val="0071775C"/>
    <w:rsid w:val="00717ABE"/>
    <w:rsid w:val="007200E6"/>
    <w:rsid w:val="00720E16"/>
    <w:rsid w:val="00722208"/>
    <w:rsid w:val="00722400"/>
    <w:rsid w:val="007224DB"/>
    <w:rsid w:val="0072312D"/>
    <w:rsid w:val="00723400"/>
    <w:rsid w:val="00723F90"/>
    <w:rsid w:val="007255A9"/>
    <w:rsid w:val="00726771"/>
    <w:rsid w:val="00726872"/>
    <w:rsid w:val="00726D2B"/>
    <w:rsid w:val="00731503"/>
    <w:rsid w:val="00731B72"/>
    <w:rsid w:val="00732F01"/>
    <w:rsid w:val="00732F16"/>
    <w:rsid w:val="00733901"/>
    <w:rsid w:val="00736F83"/>
    <w:rsid w:val="00737959"/>
    <w:rsid w:val="0074256C"/>
    <w:rsid w:val="00742745"/>
    <w:rsid w:val="0074470F"/>
    <w:rsid w:val="00744C93"/>
    <w:rsid w:val="00744E29"/>
    <w:rsid w:val="00745D68"/>
    <w:rsid w:val="00746883"/>
    <w:rsid w:val="007529D8"/>
    <w:rsid w:val="00752A87"/>
    <w:rsid w:val="00752D0D"/>
    <w:rsid w:val="007530B9"/>
    <w:rsid w:val="00753887"/>
    <w:rsid w:val="0075404D"/>
    <w:rsid w:val="00760599"/>
    <w:rsid w:val="00760640"/>
    <w:rsid w:val="00760B33"/>
    <w:rsid w:val="0076406F"/>
    <w:rsid w:val="00765B27"/>
    <w:rsid w:val="00765C9F"/>
    <w:rsid w:val="00766C64"/>
    <w:rsid w:val="0077265D"/>
    <w:rsid w:val="00772DA3"/>
    <w:rsid w:val="007737FE"/>
    <w:rsid w:val="00773A09"/>
    <w:rsid w:val="00774DE9"/>
    <w:rsid w:val="00774EBB"/>
    <w:rsid w:val="00775994"/>
    <w:rsid w:val="00776E63"/>
    <w:rsid w:val="0077720C"/>
    <w:rsid w:val="00777E1E"/>
    <w:rsid w:val="00780D45"/>
    <w:rsid w:val="00781278"/>
    <w:rsid w:val="00782035"/>
    <w:rsid w:val="007828C5"/>
    <w:rsid w:val="00782DFB"/>
    <w:rsid w:val="00783123"/>
    <w:rsid w:val="00783B29"/>
    <w:rsid w:val="00784D53"/>
    <w:rsid w:val="00784F67"/>
    <w:rsid w:val="007915AC"/>
    <w:rsid w:val="0079287C"/>
    <w:rsid w:val="00793E70"/>
    <w:rsid w:val="00796218"/>
    <w:rsid w:val="00796A5F"/>
    <w:rsid w:val="00796AFB"/>
    <w:rsid w:val="007A182E"/>
    <w:rsid w:val="007A2267"/>
    <w:rsid w:val="007A27A9"/>
    <w:rsid w:val="007A33D6"/>
    <w:rsid w:val="007A3D85"/>
    <w:rsid w:val="007A3DD6"/>
    <w:rsid w:val="007A44AE"/>
    <w:rsid w:val="007A5036"/>
    <w:rsid w:val="007A6544"/>
    <w:rsid w:val="007A7056"/>
    <w:rsid w:val="007B053F"/>
    <w:rsid w:val="007B16FF"/>
    <w:rsid w:val="007B1C19"/>
    <w:rsid w:val="007B2CB1"/>
    <w:rsid w:val="007B3B46"/>
    <w:rsid w:val="007B574A"/>
    <w:rsid w:val="007B6FD1"/>
    <w:rsid w:val="007C065C"/>
    <w:rsid w:val="007C11BC"/>
    <w:rsid w:val="007C184D"/>
    <w:rsid w:val="007C2789"/>
    <w:rsid w:val="007C619D"/>
    <w:rsid w:val="007C62CA"/>
    <w:rsid w:val="007C7D64"/>
    <w:rsid w:val="007C7EC7"/>
    <w:rsid w:val="007D06AA"/>
    <w:rsid w:val="007D0CD4"/>
    <w:rsid w:val="007D1C89"/>
    <w:rsid w:val="007D2038"/>
    <w:rsid w:val="007D3E2D"/>
    <w:rsid w:val="007D4AB0"/>
    <w:rsid w:val="007D4FD7"/>
    <w:rsid w:val="007D7486"/>
    <w:rsid w:val="007E14FE"/>
    <w:rsid w:val="007E153D"/>
    <w:rsid w:val="007E4C9D"/>
    <w:rsid w:val="007E545B"/>
    <w:rsid w:val="007E563E"/>
    <w:rsid w:val="007E6DC3"/>
    <w:rsid w:val="007E6E3E"/>
    <w:rsid w:val="007F016A"/>
    <w:rsid w:val="007F03CC"/>
    <w:rsid w:val="007F0508"/>
    <w:rsid w:val="007F0A11"/>
    <w:rsid w:val="007F0E41"/>
    <w:rsid w:val="007F4B39"/>
    <w:rsid w:val="007F7EE3"/>
    <w:rsid w:val="00804CB9"/>
    <w:rsid w:val="00807305"/>
    <w:rsid w:val="008078EE"/>
    <w:rsid w:val="00807FBA"/>
    <w:rsid w:val="00811A80"/>
    <w:rsid w:val="00812E5D"/>
    <w:rsid w:val="00812FA5"/>
    <w:rsid w:val="00814254"/>
    <w:rsid w:val="0081510F"/>
    <w:rsid w:val="00815882"/>
    <w:rsid w:val="00815F48"/>
    <w:rsid w:val="00817C0D"/>
    <w:rsid w:val="008202DC"/>
    <w:rsid w:val="00821BE8"/>
    <w:rsid w:val="00822B04"/>
    <w:rsid w:val="00823632"/>
    <w:rsid w:val="0082383A"/>
    <w:rsid w:val="008238CE"/>
    <w:rsid w:val="00826E7B"/>
    <w:rsid w:val="0082783E"/>
    <w:rsid w:val="00831504"/>
    <w:rsid w:val="00831928"/>
    <w:rsid w:val="00832B31"/>
    <w:rsid w:val="0083335F"/>
    <w:rsid w:val="0083359C"/>
    <w:rsid w:val="00834C4D"/>
    <w:rsid w:val="00834DB3"/>
    <w:rsid w:val="00835AD8"/>
    <w:rsid w:val="0083784D"/>
    <w:rsid w:val="00840348"/>
    <w:rsid w:val="008403F9"/>
    <w:rsid w:val="00840A55"/>
    <w:rsid w:val="00841A27"/>
    <w:rsid w:val="0084294D"/>
    <w:rsid w:val="00842E4D"/>
    <w:rsid w:val="00847718"/>
    <w:rsid w:val="00847C1A"/>
    <w:rsid w:val="0085228C"/>
    <w:rsid w:val="008526FD"/>
    <w:rsid w:val="0085379E"/>
    <w:rsid w:val="00853A1B"/>
    <w:rsid w:val="00854299"/>
    <w:rsid w:val="00854753"/>
    <w:rsid w:val="0085538D"/>
    <w:rsid w:val="00855F1F"/>
    <w:rsid w:val="00856EA2"/>
    <w:rsid w:val="0085728B"/>
    <w:rsid w:val="00857C32"/>
    <w:rsid w:val="0086380F"/>
    <w:rsid w:val="00863D5A"/>
    <w:rsid w:val="008642A9"/>
    <w:rsid w:val="00866202"/>
    <w:rsid w:val="00866CAD"/>
    <w:rsid w:val="00867655"/>
    <w:rsid w:val="0087159E"/>
    <w:rsid w:val="00871C53"/>
    <w:rsid w:val="0087234F"/>
    <w:rsid w:val="00874BD7"/>
    <w:rsid w:val="0087545D"/>
    <w:rsid w:val="00877506"/>
    <w:rsid w:val="0087778F"/>
    <w:rsid w:val="00880414"/>
    <w:rsid w:val="00882875"/>
    <w:rsid w:val="008849DD"/>
    <w:rsid w:val="008853FD"/>
    <w:rsid w:val="00891E2C"/>
    <w:rsid w:val="008925F9"/>
    <w:rsid w:val="00893A90"/>
    <w:rsid w:val="0089572B"/>
    <w:rsid w:val="008959B8"/>
    <w:rsid w:val="00896F87"/>
    <w:rsid w:val="0089712D"/>
    <w:rsid w:val="008A060E"/>
    <w:rsid w:val="008A1F42"/>
    <w:rsid w:val="008A29AE"/>
    <w:rsid w:val="008A4D71"/>
    <w:rsid w:val="008A528D"/>
    <w:rsid w:val="008A6022"/>
    <w:rsid w:val="008A7FEE"/>
    <w:rsid w:val="008B13FE"/>
    <w:rsid w:val="008B23A8"/>
    <w:rsid w:val="008B2CAB"/>
    <w:rsid w:val="008B3769"/>
    <w:rsid w:val="008B5B3A"/>
    <w:rsid w:val="008C2489"/>
    <w:rsid w:val="008C2651"/>
    <w:rsid w:val="008C3B7B"/>
    <w:rsid w:val="008C461C"/>
    <w:rsid w:val="008D0DB5"/>
    <w:rsid w:val="008D2001"/>
    <w:rsid w:val="008D2F11"/>
    <w:rsid w:val="008D2F5D"/>
    <w:rsid w:val="008D37B0"/>
    <w:rsid w:val="008D5812"/>
    <w:rsid w:val="008D5D5D"/>
    <w:rsid w:val="008D7324"/>
    <w:rsid w:val="008D7DAA"/>
    <w:rsid w:val="008E326E"/>
    <w:rsid w:val="008E33FE"/>
    <w:rsid w:val="008E3C7C"/>
    <w:rsid w:val="008E517E"/>
    <w:rsid w:val="008E5F35"/>
    <w:rsid w:val="008E65E1"/>
    <w:rsid w:val="008E7CFA"/>
    <w:rsid w:val="008E7D6B"/>
    <w:rsid w:val="008E7D7E"/>
    <w:rsid w:val="008F111B"/>
    <w:rsid w:val="008F30FE"/>
    <w:rsid w:val="008F490D"/>
    <w:rsid w:val="008F5277"/>
    <w:rsid w:val="008F6C9D"/>
    <w:rsid w:val="008F6D0D"/>
    <w:rsid w:val="008F6D66"/>
    <w:rsid w:val="0090022A"/>
    <w:rsid w:val="00902217"/>
    <w:rsid w:val="00903505"/>
    <w:rsid w:val="009053D5"/>
    <w:rsid w:val="009066AF"/>
    <w:rsid w:val="00906DAB"/>
    <w:rsid w:val="009070E8"/>
    <w:rsid w:val="00911B6F"/>
    <w:rsid w:val="009121D4"/>
    <w:rsid w:val="00912539"/>
    <w:rsid w:val="009146C9"/>
    <w:rsid w:val="00914AED"/>
    <w:rsid w:val="00914CA8"/>
    <w:rsid w:val="00914E61"/>
    <w:rsid w:val="009158C4"/>
    <w:rsid w:val="00915FF0"/>
    <w:rsid w:val="0091620E"/>
    <w:rsid w:val="0091648E"/>
    <w:rsid w:val="00920634"/>
    <w:rsid w:val="009213A4"/>
    <w:rsid w:val="009234BF"/>
    <w:rsid w:val="009241CA"/>
    <w:rsid w:val="00924BF6"/>
    <w:rsid w:val="00927503"/>
    <w:rsid w:val="0092750D"/>
    <w:rsid w:val="009276D5"/>
    <w:rsid w:val="00930062"/>
    <w:rsid w:val="00930EB4"/>
    <w:rsid w:val="009312D9"/>
    <w:rsid w:val="00931A0F"/>
    <w:rsid w:val="00931CF3"/>
    <w:rsid w:val="009332B0"/>
    <w:rsid w:val="009337E7"/>
    <w:rsid w:val="00935C37"/>
    <w:rsid w:val="0093693D"/>
    <w:rsid w:val="00937045"/>
    <w:rsid w:val="00937225"/>
    <w:rsid w:val="009372A7"/>
    <w:rsid w:val="00943376"/>
    <w:rsid w:val="009436B6"/>
    <w:rsid w:val="00944EC8"/>
    <w:rsid w:val="00945BE3"/>
    <w:rsid w:val="00945C85"/>
    <w:rsid w:val="009470C4"/>
    <w:rsid w:val="009479AE"/>
    <w:rsid w:val="00950843"/>
    <w:rsid w:val="00950DEB"/>
    <w:rsid w:val="0095218C"/>
    <w:rsid w:val="009527F6"/>
    <w:rsid w:val="00953C6B"/>
    <w:rsid w:val="00954B16"/>
    <w:rsid w:val="00954DE7"/>
    <w:rsid w:val="009566F3"/>
    <w:rsid w:val="00956AEC"/>
    <w:rsid w:val="009578A1"/>
    <w:rsid w:val="00957AB8"/>
    <w:rsid w:val="00960335"/>
    <w:rsid w:val="00961811"/>
    <w:rsid w:val="00963EAA"/>
    <w:rsid w:val="00964149"/>
    <w:rsid w:val="00964F4F"/>
    <w:rsid w:val="00965049"/>
    <w:rsid w:val="0096756E"/>
    <w:rsid w:val="00967A3A"/>
    <w:rsid w:val="00967B5C"/>
    <w:rsid w:val="0097522A"/>
    <w:rsid w:val="00975787"/>
    <w:rsid w:val="0097693F"/>
    <w:rsid w:val="00980832"/>
    <w:rsid w:val="00980E7A"/>
    <w:rsid w:val="00984428"/>
    <w:rsid w:val="009864BF"/>
    <w:rsid w:val="009869D6"/>
    <w:rsid w:val="00990464"/>
    <w:rsid w:val="00990DA3"/>
    <w:rsid w:val="00991334"/>
    <w:rsid w:val="009913A0"/>
    <w:rsid w:val="009928FF"/>
    <w:rsid w:val="00993161"/>
    <w:rsid w:val="009953D6"/>
    <w:rsid w:val="009A0145"/>
    <w:rsid w:val="009A2064"/>
    <w:rsid w:val="009A3756"/>
    <w:rsid w:val="009A7178"/>
    <w:rsid w:val="009A7EA9"/>
    <w:rsid w:val="009B1195"/>
    <w:rsid w:val="009B55F1"/>
    <w:rsid w:val="009B6B50"/>
    <w:rsid w:val="009B734A"/>
    <w:rsid w:val="009B73E4"/>
    <w:rsid w:val="009B7C26"/>
    <w:rsid w:val="009B7F56"/>
    <w:rsid w:val="009C67FC"/>
    <w:rsid w:val="009C682B"/>
    <w:rsid w:val="009C6B96"/>
    <w:rsid w:val="009C7568"/>
    <w:rsid w:val="009D1C2E"/>
    <w:rsid w:val="009D3C64"/>
    <w:rsid w:val="009D56B9"/>
    <w:rsid w:val="009D57C0"/>
    <w:rsid w:val="009E125D"/>
    <w:rsid w:val="009E1BBB"/>
    <w:rsid w:val="009E1D2F"/>
    <w:rsid w:val="009E2998"/>
    <w:rsid w:val="009E2C42"/>
    <w:rsid w:val="009E33C0"/>
    <w:rsid w:val="009E3457"/>
    <w:rsid w:val="009E41FF"/>
    <w:rsid w:val="009E44FA"/>
    <w:rsid w:val="009E4792"/>
    <w:rsid w:val="009E4C62"/>
    <w:rsid w:val="009E5B68"/>
    <w:rsid w:val="009F36EE"/>
    <w:rsid w:val="009F435A"/>
    <w:rsid w:val="009F4BAE"/>
    <w:rsid w:val="009F6272"/>
    <w:rsid w:val="009F68E8"/>
    <w:rsid w:val="009F70CC"/>
    <w:rsid w:val="00A00565"/>
    <w:rsid w:val="00A01316"/>
    <w:rsid w:val="00A01AC9"/>
    <w:rsid w:val="00A0317A"/>
    <w:rsid w:val="00A032A0"/>
    <w:rsid w:val="00A03E4E"/>
    <w:rsid w:val="00A040AA"/>
    <w:rsid w:val="00A0435B"/>
    <w:rsid w:val="00A054CB"/>
    <w:rsid w:val="00A07380"/>
    <w:rsid w:val="00A07E33"/>
    <w:rsid w:val="00A10121"/>
    <w:rsid w:val="00A10681"/>
    <w:rsid w:val="00A10731"/>
    <w:rsid w:val="00A12238"/>
    <w:rsid w:val="00A129D9"/>
    <w:rsid w:val="00A12E99"/>
    <w:rsid w:val="00A1438C"/>
    <w:rsid w:val="00A15D60"/>
    <w:rsid w:val="00A16888"/>
    <w:rsid w:val="00A2307C"/>
    <w:rsid w:val="00A236AE"/>
    <w:rsid w:val="00A27313"/>
    <w:rsid w:val="00A27399"/>
    <w:rsid w:val="00A30371"/>
    <w:rsid w:val="00A30798"/>
    <w:rsid w:val="00A31191"/>
    <w:rsid w:val="00A33DF8"/>
    <w:rsid w:val="00A35178"/>
    <w:rsid w:val="00A3563E"/>
    <w:rsid w:val="00A36B8A"/>
    <w:rsid w:val="00A37380"/>
    <w:rsid w:val="00A374EA"/>
    <w:rsid w:val="00A42CA3"/>
    <w:rsid w:val="00A4402D"/>
    <w:rsid w:val="00A45908"/>
    <w:rsid w:val="00A45D2E"/>
    <w:rsid w:val="00A46686"/>
    <w:rsid w:val="00A5149B"/>
    <w:rsid w:val="00A5206D"/>
    <w:rsid w:val="00A52DB6"/>
    <w:rsid w:val="00A5587A"/>
    <w:rsid w:val="00A57382"/>
    <w:rsid w:val="00A57EC6"/>
    <w:rsid w:val="00A603C3"/>
    <w:rsid w:val="00A61422"/>
    <w:rsid w:val="00A6183E"/>
    <w:rsid w:val="00A61894"/>
    <w:rsid w:val="00A61D6A"/>
    <w:rsid w:val="00A6248D"/>
    <w:rsid w:val="00A65FA0"/>
    <w:rsid w:val="00A6685C"/>
    <w:rsid w:val="00A66B0E"/>
    <w:rsid w:val="00A672E1"/>
    <w:rsid w:val="00A67589"/>
    <w:rsid w:val="00A70F16"/>
    <w:rsid w:val="00A736B1"/>
    <w:rsid w:val="00A73EE0"/>
    <w:rsid w:val="00A74C78"/>
    <w:rsid w:val="00A75AE2"/>
    <w:rsid w:val="00A760D0"/>
    <w:rsid w:val="00A77EC0"/>
    <w:rsid w:val="00A8074C"/>
    <w:rsid w:val="00A82BFA"/>
    <w:rsid w:val="00A8342A"/>
    <w:rsid w:val="00A85085"/>
    <w:rsid w:val="00A8590E"/>
    <w:rsid w:val="00A868FC"/>
    <w:rsid w:val="00A86B23"/>
    <w:rsid w:val="00A86C76"/>
    <w:rsid w:val="00A86D1E"/>
    <w:rsid w:val="00A86F85"/>
    <w:rsid w:val="00A87970"/>
    <w:rsid w:val="00A91EEB"/>
    <w:rsid w:val="00A93D4B"/>
    <w:rsid w:val="00A94470"/>
    <w:rsid w:val="00A945B6"/>
    <w:rsid w:val="00A95560"/>
    <w:rsid w:val="00A96A75"/>
    <w:rsid w:val="00A97C9B"/>
    <w:rsid w:val="00AA349A"/>
    <w:rsid w:val="00AA532E"/>
    <w:rsid w:val="00AA652A"/>
    <w:rsid w:val="00AB07C2"/>
    <w:rsid w:val="00AB101F"/>
    <w:rsid w:val="00AB171C"/>
    <w:rsid w:val="00AB24C3"/>
    <w:rsid w:val="00AB2982"/>
    <w:rsid w:val="00AB3DEF"/>
    <w:rsid w:val="00AB4A94"/>
    <w:rsid w:val="00AB4E24"/>
    <w:rsid w:val="00AB6662"/>
    <w:rsid w:val="00AB6C5D"/>
    <w:rsid w:val="00AC1061"/>
    <w:rsid w:val="00AC217C"/>
    <w:rsid w:val="00AC365C"/>
    <w:rsid w:val="00AC4CE2"/>
    <w:rsid w:val="00AC5842"/>
    <w:rsid w:val="00AC5C1C"/>
    <w:rsid w:val="00AC6E40"/>
    <w:rsid w:val="00AD0852"/>
    <w:rsid w:val="00AD0D58"/>
    <w:rsid w:val="00AD22CA"/>
    <w:rsid w:val="00AD2950"/>
    <w:rsid w:val="00AD668C"/>
    <w:rsid w:val="00AD6B8A"/>
    <w:rsid w:val="00AE060C"/>
    <w:rsid w:val="00AE0676"/>
    <w:rsid w:val="00AE1EF6"/>
    <w:rsid w:val="00AE485D"/>
    <w:rsid w:val="00AE4AB0"/>
    <w:rsid w:val="00AF0A60"/>
    <w:rsid w:val="00AF22D1"/>
    <w:rsid w:val="00AF25A0"/>
    <w:rsid w:val="00AF5071"/>
    <w:rsid w:val="00AF7415"/>
    <w:rsid w:val="00B020B1"/>
    <w:rsid w:val="00B021BB"/>
    <w:rsid w:val="00B0244B"/>
    <w:rsid w:val="00B02F53"/>
    <w:rsid w:val="00B0342A"/>
    <w:rsid w:val="00B03F12"/>
    <w:rsid w:val="00B04323"/>
    <w:rsid w:val="00B0434D"/>
    <w:rsid w:val="00B04E04"/>
    <w:rsid w:val="00B07772"/>
    <w:rsid w:val="00B12B35"/>
    <w:rsid w:val="00B12D05"/>
    <w:rsid w:val="00B15396"/>
    <w:rsid w:val="00B170C1"/>
    <w:rsid w:val="00B175B7"/>
    <w:rsid w:val="00B176D0"/>
    <w:rsid w:val="00B209E8"/>
    <w:rsid w:val="00B21025"/>
    <w:rsid w:val="00B2355B"/>
    <w:rsid w:val="00B23BD0"/>
    <w:rsid w:val="00B24AD8"/>
    <w:rsid w:val="00B24C75"/>
    <w:rsid w:val="00B24EFD"/>
    <w:rsid w:val="00B2609F"/>
    <w:rsid w:val="00B2659F"/>
    <w:rsid w:val="00B26676"/>
    <w:rsid w:val="00B274E6"/>
    <w:rsid w:val="00B33B9C"/>
    <w:rsid w:val="00B33F23"/>
    <w:rsid w:val="00B344C5"/>
    <w:rsid w:val="00B35EF3"/>
    <w:rsid w:val="00B36FEE"/>
    <w:rsid w:val="00B37696"/>
    <w:rsid w:val="00B37993"/>
    <w:rsid w:val="00B37D23"/>
    <w:rsid w:val="00B41081"/>
    <w:rsid w:val="00B43201"/>
    <w:rsid w:val="00B45E4A"/>
    <w:rsid w:val="00B461A0"/>
    <w:rsid w:val="00B46AEC"/>
    <w:rsid w:val="00B47531"/>
    <w:rsid w:val="00B509A6"/>
    <w:rsid w:val="00B51D5B"/>
    <w:rsid w:val="00B52A7A"/>
    <w:rsid w:val="00B536E8"/>
    <w:rsid w:val="00B56307"/>
    <w:rsid w:val="00B57393"/>
    <w:rsid w:val="00B5776D"/>
    <w:rsid w:val="00B61066"/>
    <w:rsid w:val="00B61C96"/>
    <w:rsid w:val="00B6370F"/>
    <w:rsid w:val="00B63808"/>
    <w:rsid w:val="00B63B58"/>
    <w:rsid w:val="00B65CDE"/>
    <w:rsid w:val="00B66815"/>
    <w:rsid w:val="00B67946"/>
    <w:rsid w:val="00B70143"/>
    <w:rsid w:val="00B71CE2"/>
    <w:rsid w:val="00B72004"/>
    <w:rsid w:val="00B72797"/>
    <w:rsid w:val="00B7316C"/>
    <w:rsid w:val="00B73B8E"/>
    <w:rsid w:val="00B76784"/>
    <w:rsid w:val="00B773B1"/>
    <w:rsid w:val="00B806C9"/>
    <w:rsid w:val="00B8276A"/>
    <w:rsid w:val="00B82EEC"/>
    <w:rsid w:val="00B84669"/>
    <w:rsid w:val="00B84B6C"/>
    <w:rsid w:val="00B85134"/>
    <w:rsid w:val="00B86127"/>
    <w:rsid w:val="00B90CD2"/>
    <w:rsid w:val="00B918C5"/>
    <w:rsid w:val="00B95C21"/>
    <w:rsid w:val="00B972C6"/>
    <w:rsid w:val="00BA2E95"/>
    <w:rsid w:val="00BA474E"/>
    <w:rsid w:val="00BA731D"/>
    <w:rsid w:val="00BB0F29"/>
    <w:rsid w:val="00BB105D"/>
    <w:rsid w:val="00BB2054"/>
    <w:rsid w:val="00BB2C52"/>
    <w:rsid w:val="00BB2CF9"/>
    <w:rsid w:val="00BB4327"/>
    <w:rsid w:val="00BB47C0"/>
    <w:rsid w:val="00BB53DC"/>
    <w:rsid w:val="00BB5649"/>
    <w:rsid w:val="00BB5D24"/>
    <w:rsid w:val="00BB6394"/>
    <w:rsid w:val="00BB7A79"/>
    <w:rsid w:val="00BC0479"/>
    <w:rsid w:val="00BC1233"/>
    <w:rsid w:val="00BC15FA"/>
    <w:rsid w:val="00BC166C"/>
    <w:rsid w:val="00BC296F"/>
    <w:rsid w:val="00BC3A43"/>
    <w:rsid w:val="00BC563F"/>
    <w:rsid w:val="00BC6094"/>
    <w:rsid w:val="00BD0C61"/>
    <w:rsid w:val="00BD24FD"/>
    <w:rsid w:val="00BD3078"/>
    <w:rsid w:val="00BD3246"/>
    <w:rsid w:val="00BD4183"/>
    <w:rsid w:val="00BD704D"/>
    <w:rsid w:val="00BD71EA"/>
    <w:rsid w:val="00BD7873"/>
    <w:rsid w:val="00BE28A5"/>
    <w:rsid w:val="00BE4EF6"/>
    <w:rsid w:val="00BE5320"/>
    <w:rsid w:val="00BE709D"/>
    <w:rsid w:val="00BE7767"/>
    <w:rsid w:val="00BE7C58"/>
    <w:rsid w:val="00BF1D25"/>
    <w:rsid w:val="00BF234D"/>
    <w:rsid w:val="00BF381D"/>
    <w:rsid w:val="00BF3DC1"/>
    <w:rsid w:val="00BF42A9"/>
    <w:rsid w:val="00BF4E8E"/>
    <w:rsid w:val="00BF526E"/>
    <w:rsid w:val="00BF7E9D"/>
    <w:rsid w:val="00C009C1"/>
    <w:rsid w:val="00C03BDD"/>
    <w:rsid w:val="00C04A6A"/>
    <w:rsid w:val="00C0552A"/>
    <w:rsid w:val="00C05878"/>
    <w:rsid w:val="00C062B6"/>
    <w:rsid w:val="00C10DB2"/>
    <w:rsid w:val="00C10E85"/>
    <w:rsid w:val="00C10E8A"/>
    <w:rsid w:val="00C10ED5"/>
    <w:rsid w:val="00C11471"/>
    <w:rsid w:val="00C1245D"/>
    <w:rsid w:val="00C12939"/>
    <w:rsid w:val="00C14F10"/>
    <w:rsid w:val="00C16597"/>
    <w:rsid w:val="00C17702"/>
    <w:rsid w:val="00C21869"/>
    <w:rsid w:val="00C22322"/>
    <w:rsid w:val="00C2363F"/>
    <w:rsid w:val="00C23AE3"/>
    <w:rsid w:val="00C25287"/>
    <w:rsid w:val="00C271DB"/>
    <w:rsid w:val="00C31611"/>
    <w:rsid w:val="00C34323"/>
    <w:rsid w:val="00C3598C"/>
    <w:rsid w:val="00C36291"/>
    <w:rsid w:val="00C3658C"/>
    <w:rsid w:val="00C36BF2"/>
    <w:rsid w:val="00C3708F"/>
    <w:rsid w:val="00C4092D"/>
    <w:rsid w:val="00C41119"/>
    <w:rsid w:val="00C41A5A"/>
    <w:rsid w:val="00C42135"/>
    <w:rsid w:val="00C432D1"/>
    <w:rsid w:val="00C4650D"/>
    <w:rsid w:val="00C46E70"/>
    <w:rsid w:val="00C47549"/>
    <w:rsid w:val="00C515A9"/>
    <w:rsid w:val="00C52376"/>
    <w:rsid w:val="00C53E96"/>
    <w:rsid w:val="00C57D1D"/>
    <w:rsid w:val="00C6123A"/>
    <w:rsid w:val="00C62B03"/>
    <w:rsid w:val="00C64785"/>
    <w:rsid w:val="00C65CEF"/>
    <w:rsid w:val="00C672AB"/>
    <w:rsid w:val="00C67F9B"/>
    <w:rsid w:val="00C71C28"/>
    <w:rsid w:val="00C71DB8"/>
    <w:rsid w:val="00C720A1"/>
    <w:rsid w:val="00C72FC2"/>
    <w:rsid w:val="00C74636"/>
    <w:rsid w:val="00C75087"/>
    <w:rsid w:val="00C7615F"/>
    <w:rsid w:val="00C80F80"/>
    <w:rsid w:val="00C81609"/>
    <w:rsid w:val="00C82905"/>
    <w:rsid w:val="00C8516C"/>
    <w:rsid w:val="00C875D5"/>
    <w:rsid w:val="00C87F74"/>
    <w:rsid w:val="00C90226"/>
    <w:rsid w:val="00C9246F"/>
    <w:rsid w:val="00C93A3D"/>
    <w:rsid w:val="00C9443F"/>
    <w:rsid w:val="00C97E7D"/>
    <w:rsid w:val="00CA07B6"/>
    <w:rsid w:val="00CA10F5"/>
    <w:rsid w:val="00CA19C4"/>
    <w:rsid w:val="00CA3C51"/>
    <w:rsid w:val="00CA4DD4"/>
    <w:rsid w:val="00CA557E"/>
    <w:rsid w:val="00CA6C4B"/>
    <w:rsid w:val="00CB1638"/>
    <w:rsid w:val="00CB1B5B"/>
    <w:rsid w:val="00CB2017"/>
    <w:rsid w:val="00CB2849"/>
    <w:rsid w:val="00CB2C81"/>
    <w:rsid w:val="00CB3440"/>
    <w:rsid w:val="00CB5DDE"/>
    <w:rsid w:val="00CB6B8D"/>
    <w:rsid w:val="00CB7F4A"/>
    <w:rsid w:val="00CC0367"/>
    <w:rsid w:val="00CC0E9A"/>
    <w:rsid w:val="00CC221A"/>
    <w:rsid w:val="00CC3F5A"/>
    <w:rsid w:val="00CC5072"/>
    <w:rsid w:val="00CC5D2C"/>
    <w:rsid w:val="00CC63B3"/>
    <w:rsid w:val="00CC6837"/>
    <w:rsid w:val="00CC6F54"/>
    <w:rsid w:val="00CC7018"/>
    <w:rsid w:val="00CD0789"/>
    <w:rsid w:val="00CD0E7C"/>
    <w:rsid w:val="00CD3AC6"/>
    <w:rsid w:val="00CD4906"/>
    <w:rsid w:val="00CD4CC7"/>
    <w:rsid w:val="00CD5C57"/>
    <w:rsid w:val="00CD5C6A"/>
    <w:rsid w:val="00CD77CF"/>
    <w:rsid w:val="00CD7D69"/>
    <w:rsid w:val="00CE0294"/>
    <w:rsid w:val="00CE22AA"/>
    <w:rsid w:val="00CE2E5D"/>
    <w:rsid w:val="00CE4140"/>
    <w:rsid w:val="00CE4536"/>
    <w:rsid w:val="00CE5A25"/>
    <w:rsid w:val="00CE69C1"/>
    <w:rsid w:val="00CF039C"/>
    <w:rsid w:val="00CF1081"/>
    <w:rsid w:val="00CF192A"/>
    <w:rsid w:val="00CF23F0"/>
    <w:rsid w:val="00CF3054"/>
    <w:rsid w:val="00CF314B"/>
    <w:rsid w:val="00CF3BF6"/>
    <w:rsid w:val="00CF4DCC"/>
    <w:rsid w:val="00CF56FA"/>
    <w:rsid w:val="00CF66B2"/>
    <w:rsid w:val="00CF7766"/>
    <w:rsid w:val="00CF7897"/>
    <w:rsid w:val="00CF78CF"/>
    <w:rsid w:val="00D00343"/>
    <w:rsid w:val="00D00686"/>
    <w:rsid w:val="00D00A04"/>
    <w:rsid w:val="00D02570"/>
    <w:rsid w:val="00D054BB"/>
    <w:rsid w:val="00D074B0"/>
    <w:rsid w:val="00D104CD"/>
    <w:rsid w:val="00D11E85"/>
    <w:rsid w:val="00D1271E"/>
    <w:rsid w:val="00D14490"/>
    <w:rsid w:val="00D2148E"/>
    <w:rsid w:val="00D2172B"/>
    <w:rsid w:val="00D23CC1"/>
    <w:rsid w:val="00D315F0"/>
    <w:rsid w:val="00D31810"/>
    <w:rsid w:val="00D31949"/>
    <w:rsid w:val="00D32246"/>
    <w:rsid w:val="00D323A3"/>
    <w:rsid w:val="00D32ECF"/>
    <w:rsid w:val="00D34FD0"/>
    <w:rsid w:val="00D357F2"/>
    <w:rsid w:val="00D35CEA"/>
    <w:rsid w:val="00D35FD7"/>
    <w:rsid w:val="00D36E6C"/>
    <w:rsid w:val="00D409D6"/>
    <w:rsid w:val="00D4115B"/>
    <w:rsid w:val="00D41E31"/>
    <w:rsid w:val="00D4237F"/>
    <w:rsid w:val="00D4266A"/>
    <w:rsid w:val="00D42EDB"/>
    <w:rsid w:val="00D438A9"/>
    <w:rsid w:val="00D45CA9"/>
    <w:rsid w:val="00D45D68"/>
    <w:rsid w:val="00D506C3"/>
    <w:rsid w:val="00D5099C"/>
    <w:rsid w:val="00D50AD6"/>
    <w:rsid w:val="00D521AA"/>
    <w:rsid w:val="00D5278A"/>
    <w:rsid w:val="00D52D78"/>
    <w:rsid w:val="00D53E19"/>
    <w:rsid w:val="00D54092"/>
    <w:rsid w:val="00D545EA"/>
    <w:rsid w:val="00D54A74"/>
    <w:rsid w:val="00D568E5"/>
    <w:rsid w:val="00D60EFE"/>
    <w:rsid w:val="00D616D7"/>
    <w:rsid w:val="00D61F28"/>
    <w:rsid w:val="00D655E8"/>
    <w:rsid w:val="00D65B73"/>
    <w:rsid w:val="00D664EC"/>
    <w:rsid w:val="00D711D9"/>
    <w:rsid w:val="00D71D60"/>
    <w:rsid w:val="00D72452"/>
    <w:rsid w:val="00D724C1"/>
    <w:rsid w:val="00D73696"/>
    <w:rsid w:val="00D73ADE"/>
    <w:rsid w:val="00D749DF"/>
    <w:rsid w:val="00D75D05"/>
    <w:rsid w:val="00D768DE"/>
    <w:rsid w:val="00D77FB0"/>
    <w:rsid w:val="00D8005A"/>
    <w:rsid w:val="00D80ABF"/>
    <w:rsid w:val="00D80F6B"/>
    <w:rsid w:val="00D815C9"/>
    <w:rsid w:val="00D856AB"/>
    <w:rsid w:val="00D86906"/>
    <w:rsid w:val="00D86942"/>
    <w:rsid w:val="00D86DE0"/>
    <w:rsid w:val="00D902B1"/>
    <w:rsid w:val="00D92293"/>
    <w:rsid w:val="00D9276A"/>
    <w:rsid w:val="00D94118"/>
    <w:rsid w:val="00D945BC"/>
    <w:rsid w:val="00D96F69"/>
    <w:rsid w:val="00D97F6C"/>
    <w:rsid w:val="00DA0618"/>
    <w:rsid w:val="00DA0859"/>
    <w:rsid w:val="00DA0E79"/>
    <w:rsid w:val="00DA2F92"/>
    <w:rsid w:val="00DA4224"/>
    <w:rsid w:val="00DA5655"/>
    <w:rsid w:val="00DA5E59"/>
    <w:rsid w:val="00DA7DB4"/>
    <w:rsid w:val="00DB0500"/>
    <w:rsid w:val="00DB12B4"/>
    <w:rsid w:val="00DB132C"/>
    <w:rsid w:val="00DB143C"/>
    <w:rsid w:val="00DB16A9"/>
    <w:rsid w:val="00DB1F4A"/>
    <w:rsid w:val="00DB3716"/>
    <w:rsid w:val="00DB4409"/>
    <w:rsid w:val="00DB49DF"/>
    <w:rsid w:val="00DB5B6F"/>
    <w:rsid w:val="00DB5ECE"/>
    <w:rsid w:val="00DB666D"/>
    <w:rsid w:val="00DB67BC"/>
    <w:rsid w:val="00DB6EAD"/>
    <w:rsid w:val="00DC039F"/>
    <w:rsid w:val="00DC3534"/>
    <w:rsid w:val="00DC3970"/>
    <w:rsid w:val="00DC4F3D"/>
    <w:rsid w:val="00DC79CE"/>
    <w:rsid w:val="00DD0457"/>
    <w:rsid w:val="00DD05CE"/>
    <w:rsid w:val="00DD1C8A"/>
    <w:rsid w:val="00DD20D2"/>
    <w:rsid w:val="00DD2794"/>
    <w:rsid w:val="00DD2EE0"/>
    <w:rsid w:val="00DD356C"/>
    <w:rsid w:val="00DD4186"/>
    <w:rsid w:val="00DD4E0D"/>
    <w:rsid w:val="00DD56AB"/>
    <w:rsid w:val="00DD7459"/>
    <w:rsid w:val="00DE159F"/>
    <w:rsid w:val="00DE2CD0"/>
    <w:rsid w:val="00DE47EC"/>
    <w:rsid w:val="00DE515C"/>
    <w:rsid w:val="00DE5679"/>
    <w:rsid w:val="00DE682A"/>
    <w:rsid w:val="00DF4880"/>
    <w:rsid w:val="00DF4A3D"/>
    <w:rsid w:val="00DF6124"/>
    <w:rsid w:val="00DF63EA"/>
    <w:rsid w:val="00E02928"/>
    <w:rsid w:val="00E0583C"/>
    <w:rsid w:val="00E060B0"/>
    <w:rsid w:val="00E06471"/>
    <w:rsid w:val="00E07303"/>
    <w:rsid w:val="00E07AF5"/>
    <w:rsid w:val="00E07C7E"/>
    <w:rsid w:val="00E10505"/>
    <w:rsid w:val="00E10C49"/>
    <w:rsid w:val="00E160A8"/>
    <w:rsid w:val="00E160CB"/>
    <w:rsid w:val="00E20008"/>
    <w:rsid w:val="00E20F7A"/>
    <w:rsid w:val="00E223F4"/>
    <w:rsid w:val="00E22E68"/>
    <w:rsid w:val="00E25972"/>
    <w:rsid w:val="00E27306"/>
    <w:rsid w:val="00E2780C"/>
    <w:rsid w:val="00E30C9E"/>
    <w:rsid w:val="00E3268C"/>
    <w:rsid w:val="00E32DDC"/>
    <w:rsid w:val="00E3350E"/>
    <w:rsid w:val="00E33524"/>
    <w:rsid w:val="00E360CD"/>
    <w:rsid w:val="00E37C42"/>
    <w:rsid w:val="00E400F2"/>
    <w:rsid w:val="00E40949"/>
    <w:rsid w:val="00E40E95"/>
    <w:rsid w:val="00E4145F"/>
    <w:rsid w:val="00E41570"/>
    <w:rsid w:val="00E419C0"/>
    <w:rsid w:val="00E42309"/>
    <w:rsid w:val="00E427D4"/>
    <w:rsid w:val="00E43B06"/>
    <w:rsid w:val="00E43DF8"/>
    <w:rsid w:val="00E442C3"/>
    <w:rsid w:val="00E44A21"/>
    <w:rsid w:val="00E44C7B"/>
    <w:rsid w:val="00E452B2"/>
    <w:rsid w:val="00E45A54"/>
    <w:rsid w:val="00E45A8E"/>
    <w:rsid w:val="00E45DC3"/>
    <w:rsid w:val="00E46107"/>
    <w:rsid w:val="00E46342"/>
    <w:rsid w:val="00E46534"/>
    <w:rsid w:val="00E46933"/>
    <w:rsid w:val="00E46D36"/>
    <w:rsid w:val="00E46EC7"/>
    <w:rsid w:val="00E51D62"/>
    <w:rsid w:val="00E5210B"/>
    <w:rsid w:val="00E52FE9"/>
    <w:rsid w:val="00E54819"/>
    <w:rsid w:val="00E569E1"/>
    <w:rsid w:val="00E601C2"/>
    <w:rsid w:val="00E609A1"/>
    <w:rsid w:val="00E60E45"/>
    <w:rsid w:val="00E61216"/>
    <w:rsid w:val="00E6165A"/>
    <w:rsid w:val="00E616D2"/>
    <w:rsid w:val="00E64738"/>
    <w:rsid w:val="00E653B6"/>
    <w:rsid w:val="00E672C1"/>
    <w:rsid w:val="00E70972"/>
    <w:rsid w:val="00E7415B"/>
    <w:rsid w:val="00E74B51"/>
    <w:rsid w:val="00E755E2"/>
    <w:rsid w:val="00E7795D"/>
    <w:rsid w:val="00E81402"/>
    <w:rsid w:val="00E8152E"/>
    <w:rsid w:val="00E81750"/>
    <w:rsid w:val="00E82597"/>
    <w:rsid w:val="00E83FC8"/>
    <w:rsid w:val="00E84B97"/>
    <w:rsid w:val="00E86F20"/>
    <w:rsid w:val="00E93DED"/>
    <w:rsid w:val="00E94FF3"/>
    <w:rsid w:val="00E95B92"/>
    <w:rsid w:val="00EA1913"/>
    <w:rsid w:val="00EA7668"/>
    <w:rsid w:val="00EA7AD1"/>
    <w:rsid w:val="00EA7F16"/>
    <w:rsid w:val="00EB0773"/>
    <w:rsid w:val="00EB121E"/>
    <w:rsid w:val="00EB2399"/>
    <w:rsid w:val="00EB3317"/>
    <w:rsid w:val="00EB5A1D"/>
    <w:rsid w:val="00EB6CFE"/>
    <w:rsid w:val="00EB6D69"/>
    <w:rsid w:val="00EB6FF7"/>
    <w:rsid w:val="00EC1281"/>
    <w:rsid w:val="00EC4CF0"/>
    <w:rsid w:val="00EC5D58"/>
    <w:rsid w:val="00EC66E3"/>
    <w:rsid w:val="00EC707C"/>
    <w:rsid w:val="00ED2A36"/>
    <w:rsid w:val="00ED3425"/>
    <w:rsid w:val="00ED3934"/>
    <w:rsid w:val="00ED564B"/>
    <w:rsid w:val="00ED799B"/>
    <w:rsid w:val="00EE00E6"/>
    <w:rsid w:val="00EE11F3"/>
    <w:rsid w:val="00EE1C5A"/>
    <w:rsid w:val="00EE2715"/>
    <w:rsid w:val="00EE44C3"/>
    <w:rsid w:val="00EE46C6"/>
    <w:rsid w:val="00EE4796"/>
    <w:rsid w:val="00EF0841"/>
    <w:rsid w:val="00EF194E"/>
    <w:rsid w:val="00EF1DEA"/>
    <w:rsid w:val="00EF26A1"/>
    <w:rsid w:val="00EF2F19"/>
    <w:rsid w:val="00EF4821"/>
    <w:rsid w:val="00F00786"/>
    <w:rsid w:val="00F01DDE"/>
    <w:rsid w:val="00F03679"/>
    <w:rsid w:val="00F05A8F"/>
    <w:rsid w:val="00F06865"/>
    <w:rsid w:val="00F06ACF"/>
    <w:rsid w:val="00F11E90"/>
    <w:rsid w:val="00F11EA4"/>
    <w:rsid w:val="00F12A6B"/>
    <w:rsid w:val="00F1303E"/>
    <w:rsid w:val="00F20045"/>
    <w:rsid w:val="00F2293C"/>
    <w:rsid w:val="00F231FA"/>
    <w:rsid w:val="00F23A66"/>
    <w:rsid w:val="00F2431F"/>
    <w:rsid w:val="00F2779F"/>
    <w:rsid w:val="00F27CFC"/>
    <w:rsid w:val="00F3172B"/>
    <w:rsid w:val="00F31CE1"/>
    <w:rsid w:val="00F327AD"/>
    <w:rsid w:val="00F32F3B"/>
    <w:rsid w:val="00F33660"/>
    <w:rsid w:val="00F33D0E"/>
    <w:rsid w:val="00F34CC0"/>
    <w:rsid w:val="00F35406"/>
    <w:rsid w:val="00F358BD"/>
    <w:rsid w:val="00F35F83"/>
    <w:rsid w:val="00F364B2"/>
    <w:rsid w:val="00F3675A"/>
    <w:rsid w:val="00F375B5"/>
    <w:rsid w:val="00F40501"/>
    <w:rsid w:val="00F41C63"/>
    <w:rsid w:val="00F42577"/>
    <w:rsid w:val="00F42C64"/>
    <w:rsid w:val="00F43356"/>
    <w:rsid w:val="00F43600"/>
    <w:rsid w:val="00F44C72"/>
    <w:rsid w:val="00F45315"/>
    <w:rsid w:val="00F46161"/>
    <w:rsid w:val="00F518CE"/>
    <w:rsid w:val="00F51A65"/>
    <w:rsid w:val="00F51D62"/>
    <w:rsid w:val="00F52A7B"/>
    <w:rsid w:val="00F53106"/>
    <w:rsid w:val="00F53A22"/>
    <w:rsid w:val="00F57AAB"/>
    <w:rsid w:val="00F60426"/>
    <w:rsid w:val="00F6404A"/>
    <w:rsid w:val="00F6446B"/>
    <w:rsid w:val="00F650C8"/>
    <w:rsid w:val="00F65D9E"/>
    <w:rsid w:val="00F662AB"/>
    <w:rsid w:val="00F72EB2"/>
    <w:rsid w:val="00F733BC"/>
    <w:rsid w:val="00F73A4E"/>
    <w:rsid w:val="00F7547C"/>
    <w:rsid w:val="00F75D67"/>
    <w:rsid w:val="00F763FB"/>
    <w:rsid w:val="00F77506"/>
    <w:rsid w:val="00F77B95"/>
    <w:rsid w:val="00F805FE"/>
    <w:rsid w:val="00F81E71"/>
    <w:rsid w:val="00F82C12"/>
    <w:rsid w:val="00F847DD"/>
    <w:rsid w:val="00F853E5"/>
    <w:rsid w:val="00F90E5F"/>
    <w:rsid w:val="00F916A0"/>
    <w:rsid w:val="00F93065"/>
    <w:rsid w:val="00F93534"/>
    <w:rsid w:val="00F94A2E"/>
    <w:rsid w:val="00F954D9"/>
    <w:rsid w:val="00F9753E"/>
    <w:rsid w:val="00FA0447"/>
    <w:rsid w:val="00FA1357"/>
    <w:rsid w:val="00FA14A1"/>
    <w:rsid w:val="00FA14F5"/>
    <w:rsid w:val="00FA29D2"/>
    <w:rsid w:val="00FA5329"/>
    <w:rsid w:val="00FA6AE2"/>
    <w:rsid w:val="00FA6B75"/>
    <w:rsid w:val="00FA7043"/>
    <w:rsid w:val="00FA7AB8"/>
    <w:rsid w:val="00FA7F6F"/>
    <w:rsid w:val="00FB2AF8"/>
    <w:rsid w:val="00FB408A"/>
    <w:rsid w:val="00FB40CD"/>
    <w:rsid w:val="00FB4A9D"/>
    <w:rsid w:val="00FB524F"/>
    <w:rsid w:val="00FB62A6"/>
    <w:rsid w:val="00FB66DD"/>
    <w:rsid w:val="00FB7206"/>
    <w:rsid w:val="00FC0CF9"/>
    <w:rsid w:val="00FC1067"/>
    <w:rsid w:val="00FC2630"/>
    <w:rsid w:val="00FC4203"/>
    <w:rsid w:val="00FC5D42"/>
    <w:rsid w:val="00FC6E68"/>
    <w:rsid w:val="00FD09A5"/>
    <w:rsid w:val="00FD1BC3"/>
    <w:rsid w:val="00FD1E5C"/>
    <w:rsid w:val="00FD3918"/>
    <w:rsid w:val="00FD3A9F"/>
    <w:rsid w:val="00FE1ED9"/>
    <w:rsid w:val="00FE25EE"/>
    <w:rsid w:val="00FE2D66"/>
    <w:rsid w:val="00FE5299"/>
    <w:rsid w:val="00FE6757"/>
    <w:rsid w:val="00FE7525"/>
    <w:rsid w:val="00FF1209"/>
    <w:rsid w:val="00FF13E9"/>
    <w:rsid w:val="00FF2879"/>
    <w:rsid w:val="00FF2C1E"/>
    <w:rsid w:val="00FF2ECF"/>
    <w:rsid w:val="00FF32B4"/>
    <w:rsid w:val="00FF48F8"/>
    <w:rsid w:val="00FF496D"/>
    <w:rsid w:val="00FF4E69"/>
    <w:rsid w:val="00FF5403"/>
    <w:rsid w:val="00FF545D"/>
    <w:rsid w:val="00FF5716"/>
    <w:rsid w:val="00FF5D29"/>
    <w:rsid w:val="00FF6E16"/>
    <w:rsid w:val="058E4811"/>
    <w:rsid w:val="05C8CB85"/>
    <w:rsid w:val="0630786B"/>
    <w:rsid w:val="078F0D6E"/>
    <w:rsid w:val="0A443D9F"/>
    <w:rsid w:val="0AC1BD1C"/>
    <w:rsid w:val="0B98DF29"/>
    <w:rsid w:val="0C49B71F"/>
    <w:rsid w:val="0D0ABA19"/>
    <w:rsid w:val="0E554248"/>
    <w:rsid w:val="15FFAA07"/>
    <w:rsid w:val="16C5FB81"/>
    <w:rsid w:val="18723444"/>
    <w:rsid w:val="1A6D5AB5"/>
    <w:rsid w:val="1C9F9620"/>
    <w:rsid w:val="1D02180D"/>
    <w:rsid w:val="1D33DF22"/>
    <w:rsid w:val="1F5809CA"/>
    <w:rsid w:val="1F6CA938"/>
    <w:rsid w:val="2011A7E8"/>
    <w:rsid w:val="201378E8"/>
    <w:rsid w:val="2382D607"/>
    <w:rsid w:val="249D52B8"/>
    <w:rsid w:val="26BA76C9"/>
    <w:rsid w:val="29375693"/>
    <w:rsid w:val="2BA9D1C7"/>
    <w:rsid w:val="2D3609B2"/>
    <w:rsid w:val="2EF42FF2"/>
    <w:rsid w:val="311B8EA5"/>
    <w:rsid w:val="3775233F"/>
    <w:rsid w:val="3A059205"/>
    <w:rsid w:val="3A32DAF7"/>
    <w:rsid w:val="4089A501"/>
    <w:rsid w:val="41148BBE"/>
    <w:rsid w:val="426C9420"/>
    <w:rsid w:val="42CF8373"/>
    <w:rsid w:val="43A81D66"/>
    <w:rsid w:val="474EFC5D"/>
    <w:rsid w:val="4B18E525"/>
    <w:rsid w:val="4B3D592C"/>
    <w:rsid w:val="4BA50332"/>
    <w:rsid w:val="4E8C667B"/>
    <w:rsid w:val="53B01517"/>
    <w:rsid w:val="56449601"/>
    <w:rsid w:val="592DEB44"/>
    <w:rsid w:val="599447A5"/>
    <w:rsid w:val="59BF02A3"/>
    <w:rsid w:val="5D6EE1FC"/>
    <w:rsid w:val="5F50001B"/>
    <w:rsid w:val="64201A7F"/>
    <w:rsid w:val="64C9A314"/>
    <w:rsid w:val="6569F6C8"/>
    <w:rsid w:val="67D5457A"/>
    <w:rsid w:val="67D5D5C0"/>
    <w:rsid w:val="6A3D67EB"/>
    <w:rsid w:val="6A812FEA"/>
    <w:rsid w:val="6B0F7AD4"/>
    <w:rsid w:val="6BD9384C"/>
    <w:rsid w:val="6F10D90E"/>
    <w:rsid w:val="72037413"/>
    <w:rsid w:val="7331407F"/>
    <w:rsid w:val="75142F9E"/>
    <w:rsid w:val="7601FC2A"/>
    <w:rsid w:val="768EA656"/>
    <w:rsid w:val="7DA8D892"/>
    <w:rsid w:val="7DD05106"/>
    <w:rsid w:val="7E41958F"/>
    <w:rsid w:val="7FD630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5D2B6"/>
  <w15:docId w15:val="{C73C1F7D-F0C2-48F4-AB04-67C295ED4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470"/>
    <w:rPr>
      <w:rFonts w:eastAsiaTheme="minorEastAsia"/>
    </w:rPr>
  </w:style>
  <w:style w:type="paragraph" w:styleId="Heading1">
    <w:name w:val="heading 1"/>
    <w:basedOn w:val="Normal"/>
    <w:next w:val="Normal"/>
    <w:link w:val="Heading1Char"/>
    <w:uiPriority w:val="9"/>
    <w:qFormat/>
    <w:rsid w:val="00A94470"/>
    <w:pPr>
      <w:keepNext/>
      <w:keepLines/>
      <w:numPr>
        <w:numId w:val="26"/>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4470"/>
    <w:pPr>
      <w:keepNext/>
      <w:keepLines/>
      <w:numPr>
        <w:ilvl w:val="1"/>
        <w:numId w:val="26"/>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94470"/>
    <w:pPr>
      <w:keepNext/>
      <w:keepLines/>
      <w:numPr>
        <w:ilvl w:val="2"/>
        <w:numId w:val="26"/>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94470"/>
    <w:pPr>
      <w:keepNext/>
      <w:keepLines/>
      <w:numPr>
        <w:ilvl w:val="3"/>
        <w:numId w:val="26"/>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94470"/>
    <w:pPr>
      <w:keepNext/>
      <w:keepLines/>
      <w:numPr>
        <w:ilvl w:val="4"/>
        <w:numId w:val="2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94470"/>
    <w:pPr>
      <w:keepNext/>
      <w:keepLines/>
      <w:numPr>
        <w:ilvl w:val="5"/>
        <w:numId w:val="2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94470"/>
    <w:pPr>
      <w:keepNext/>
      <w:keepLines/>
      <w:numPr>
        <w:ilvl w:val="6"/>
        <w:numId w:val="2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94470"/>
    <w:pPr>
      <w:keepNext/>
      <w:keepLines/>
      <w:numPr>
        <w:ilvl w:val="7"/>
        <w:numId w:val="26"/>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A94470"/>
    <w:pPr>
      <w:keepNext/>
      <w:keepLines/>
      <w:numPr>
        <w:ilvl w:val="8"/>
        <w:numId w:val="2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47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9447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9447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9447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A9447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9447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944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9447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94470"/>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rsid w:val="00A94470"/>
    <w:pPr>
      <w:tabs>
        <w:tab w:val="center" w:pos="4320"/>
        <w:tab w:val="right" w:pos="8640"/>
      </w:tabs>
    </w:pPr>
  </w:style>
  <w:style w:type="character" w:customStyle="1" w:styleId="FooterChar">
    <w:name w:val="Footer Char"/>
    <w:basedOn w:val="DefaultParagraphFont"/>
    <w:link w:val="Footer"/>
    <w:rsid w:val="00A94470"/>
    <w:rPr>
      <w:rFonts w:eastAsiaTheme="minorEastAsia"/>
    </w:rPr>
  </w:style>
  <w:style w:type="character" w:styleId="PageNumber">
    <w:name w:val="page number"/>
    <w:basedOn w:val="DefaultParagraphFont"/>
    <w:rsid w:val="00A94470"/>
  </w:style>
  <w:style w:type="character" w:styleId="Hyperlink">
    <w:name w:val="Hyperlink"/>
    <w:uiPriority w:val="99"/>
    <w:rsid w:val="00A94470"/>
    <w:rPr>
      <w:color w:val="0000FF"/>
      <w:u w:val="single"/>
    </w:rPr>
  </w:style>
  <w:style w:type="paragraph" w:styleId="BodyText3">
    <w:name w:val="Body Text 3"/>
    <w:basedOn w:val="Normal"/>
    <w:link w:val="BodyText3Char"/>
    <w:rsid w:val="00A94470"/>
    <w:pPr>
      <w:jc w:val="both"/>
    </w:pPr>
    <w:rPr>
      <w:rFonts w:ascii="Arial" w:hAnsi="Arial"/>
      <w:szCs w:val="20"/>
      <w:lang w:val="de-DE"/>
    </w:rPr>
  </w:style>
  <w:style w:type="character" w:customStyle="1" w:styleId="BodyText3Char">
    <w:name w:val="Body Text 3 Char"/>
    <w:basedOn w:val="DefaultParagraphFont"/>
    <w:link w:val="BodyText3"/>
    <w:rsid w:val="00A94470"/>
    <w:rPr>
      <w:rFonts w:ascii="Arial" w:eastAsiaTheme="minorEastAsia" w:hAnsi="Arial"/>
      <w:szCs w:val="20"/>
      <w:lang w:val="de-DE"/>
    </w:rPr>
  </w:style>
  <w:style w:type="character" w:styleId="FollowedHyperlink">
    <w:name w:val="FollowedHyperlink"/>
    <w:rsid w:val="00A94470"/>
    <w:rPr>
      <w:color w:val="800080"/>
      <w:u w:val="single"/>
    </w:rPr>
  </w:style>
  <w:style w:type="paragraph" w:styleId="Caption">
    <w:name w:val="caption"/>
    <w:basedOn w:val="Normal"/>
    <w:next w:val="Normal"/>
    <w:uiPriority w:val="35"/>
    <w:unhideWhenUsed/>
    <w:qFormat/>
    <w:rsid w:val="00A94470"/>
    <w:pPr>
      <w:spacing w:line="240" w:lineRule="auto"/>
    </w:pPr>
    <w:rPr>
      <w:b/>
      <w:bCs/>
      <w:color w:val="4F81BD" w:themeColor="accent1"/>
      <w:sz w:val="18"/>
      <w:szCs w:val="18"/>
    </w:rPr>
  </w:style>
  <w:style w:type="paragraph" w:styleId="BalloonText">
    <w:name w:val="Balloon Text"/>
    <w:basedOn w:val="Normal"/>
    <w:link w:val="BalloonTextChar"/>
    <w:semiHidden/>
    <w:rsid w:val="00A94470"/>
    <w:rPr>
      <w:rFonts w:ascii="Tahoma" w:hAnsi="Tahoma"/>
      <w:sz w:val="16"/>
      <w:szCs w:val="16"/>
    </w:rPr>
  </w:style>
  <w:style w:type="character" w:customStyle="1" w:styleId="BalloonTextChar">
    <w:name w:val="Balloon Text Char"/>
    <w:basedOn w:val="DefaultParagraphFont"/>
    <w:link w:val="BalloonText"/>
    <w:semiHidden/>
    <w:rsid w:val="00A94470"/>
    <w:rPr>
      <w:rFonts w:ascii="Tahoma" w:eastAsiaTheme="minorEastAsia" w:hAnsi="Tahoma"/>
      <w:sz w:val="16"/>
      <w:szCs w:val="16"/>
    </w:rPr>
  </w:style>
  <w:style w:type="paragraph" w:styleId="Title">
    <w:name w:val="Title"/>
    <w:basedOn w:val="Normal"/>
    <w:next w:val="Normal"/>
    <w:link w:val="TitleChar"/>
    <w:uiPriority w:val="10"/>
    <w:qFormat/>
    <w:rsid w:val="00A9447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A94470"/>
    <w:rPr>
      <w:rFonts w:asciiTheme="majorHAnsi" w:eastAsiaTheme="majorEastAsia" w:hAnsiTheme="majorHAnsi" w:cstheme="majorBidi"/>
      <w:color w:val="17365D" w:themeColor="text2" w:themeShade="BF"/>
      <w:spacing w:val="5"/>
      <w:sz w:val="52"/>
      <w:szCs w:val="52"/>
    </w:rPr>
  </w:style>
  <w:style w:type="paragraph" w:styleId="CommentText">
    <w:name w:val="annotation text"/>
    <w:basedOn w:val="Normal"/>
    <w:link w:val="CommentTextChar"/>
    <w:semiHidden/>
    <w:rsid w:val="00A94470"/>
    <w:rPr>
      <w:sz w:val="20"/>
      <w:szCs w:val="20"/>
      <w:lang w:val="en-GB"/>
    </w:rPr>
  </w:style>
  <w:style w:type="character" w:customStyle="1" w:styleId="CommentTextChar">
    <w:name w:val="Comment Text Char"/>
    <w:basedOn w:val="DefaultParagraphFont"/>
    <w:link w:val="CommentText"/>
    <w:semiHidden/>
    <w:rsid w:val="00A94470"/>
    <w:rPr>
      <w:rFonts w:eastAsiaTheme="minorEastAsia"/>
      <w:sz w:val="20"/>
      <w:szCs w:val="20"/>
      <w:lang w:val="en-GB"/>
    </w:rPr>
  </w:style>
  <w:style w:type="paragraph" w:styleId="Header">
    <w:name w:val="header"/>
    <w:basedOn w:val="Normal"/>
    <w:link w:val="HeaderChar"/>
    <w:rsid w:val="00A94470"/>
    <w:pPr>
      <w:tabs>
        <w:tab w:val="center" w:pos="4819"/>
        <w:tab w:val="right" w:pos="9638"/>
      </w:tabs>
    </w:pPr>
    <w:rPr>
      <w:lang w:val="en-GB"/>
    </w:rPr>
  </w:style>
  <w:style w:type="character" w:customStyle="1" w:styleId="HeaderChar">
    <w:name w:val="Header Char"/>
    <w:basedOn w:val="DefaultParagraphFont"/>
    <w:link w:val="Header"/>
    <w:rsid w:val="00A94470"/>
    <w:rPr>
      <w:rFonts w:eastAsiaTheme="minorEastAsia"/>
      <w:lang w:val="en-GB"/>
    </w:rPr>
  </w:style>
  <w:style w:type="character" w:customStyle="1" w:styleId="CommentSubjectChar">
    <w:name w:val="Comment Subject Char"/>
    <w:link w:val="CommentSubject"/>
    <w:semiHidden/>
    <w:rsid w:val="00A94470"/>
    <w:rPr>
      <w:b/>
      <w:bCs/>
      <w:lang w:val="en-GB"/>
    </w:rPr>
  </w:style>
  <w:style w:type="paragraph" w:styleId="CommentSubject">
    <w:name w:val="annotation subject"/>
    <w:basedOn w:val="CommentText"/>
    <w:next w:val="CommentText"/>
    <w:link w:val="CommentSubjectChar"/>
    <w:semiHidden/>
    <w:rsid w:val="00A94470"/>
    <w:rPr>
      <w:rFonts w:eastAsiaTheme="minorHAnsi"/>
      <w:b/>
      <w:bCs/>
      <w:sz w:val="22"/>
      <w:szCs w:val="22"/>
    </w:rPr>
  </w:style>
  <w:style w:type="character" w:customStyle="1" w:styleId="CommentSubjectChar1">
    <w:name w:val="Comment Subject Char1"/>
    <w:basedOn w:val="CommentTextChar"/>
    <w:uiPriority w:val="99"/>
    <w:semiHidden/>
    <w:rsid w:val="00A94470"/>
    <w:rPr>
      <w:rFonts w:eastAsiaTheme="minorEastAsia"/>
      <w:b/>
      <w:bCs/>
      <w:sz w:val="20"/>
      <w:szCs w:val="20"/>
      <w:lang w:val="en-GB"/>
    </w:rPr>
  </w:style>
  <w:style w:type="character" w:customStyle="1" w:styleId="FootnoteTextChar">
    <w:name w:val="Footnote Text Char"/>
    <w:link w:val="FootnoteText"/>
    <w:semiHidden/>
    <w:rsid w:val="00A94470"/>
    <w:rPr>
      <w:lang w:val="en-GB"/>
    </w:rPr>
  </w:style>
  <w:style w:type="paragraph" w:styleId="FootnoteText">
    <w:name w:val="footnote text"/>
    <w:basedOn w:val="Normal"/>
    <w:link w:val="FootnoteTextChar"/>
    <w:semiHidden/>
    <w:rsid w:val="00A94470"/>
    <w:rPr>
      <w:rFonts w:eastAsiaTheme="minorHAnsi"/>
      <w:lang w:val="en-GB"/>
    </w:rPr>
  </w:style>
  <w:style w:type="character" w:customStyle="1" w:styleId="FootnoteTextChar1">
    <w:name w:val="Footnote Text Char1"/>
    <w:basedOn w:val="DefaultParagraphFont"/>
    <w:uiPriority w:val="99"/>
    <w:semiHidden/>
    <w:rsid w:val="00A94470"/>
    <w:rPr>
      <w:rFonts w:eastAsiaTheme="minorEastAsia"/>
      <w:sz w:val="20"/>
      <w:szCs w:val="20"/>
    </w:rPr>
  </w:style>
  <w:style w:type="paragraph" w:styleId="Revision">
    <w:name w:val="Revision"/>
    <w:hidden/>
    <w:uiPriority w:val="99"/>
    <w:semiHidden/>
    <w:rsid w:val="00A94470"/>
    <w:rPr>
      <w:rFonts w:eastAsiaTheme="minorEastAsia"/>
      <w:sz w:val="24"/>
      <w:szCs w:val="24"/>
      <w:lang w:val="en-GB"/>
    </w:rPr>
  </w:style>
  <w:style w:type="character" w:styleId="FootnoteReference">
    <w:name w:val="footnote reference"/>
    <w:uiPriority w:val="99"/>
    <w:semiHidden/>
    <w:unhideWhenUsed/>
    <w:rsid w:val="00A94470"/>
    <w:rPr>
      <w:vertAlign w:val="superscript"/>
    </w:rPr>
  </w:style>
  <w:style w:type="table" w:styleId="TableGrid">
    <w:name w:val="Table Grid"/>
    <w:basedOn w:val="TableNormal"/>
    <w:rsid w:val="00A9447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94470"/>
    <w:pPr>
      <w:ind w:left="720"/>
      <w:contextualSpacing/>
    </w:pPr>
  </w:style>
  <w:style w:type="paragraph" w:styleId="NormalWeb">
    <w:name w:val="Normal (Web)"/>
    <w:basedOn w:val="Normal"/>
    <w:uiPriority w:val="99"/>
    <w:semiHidden/>
    <w:unhideWhenUsed/>
    <w:rsid w:val="00A94470"/>
    <w:pPr>
      <w:spacing w:before="100" w:beforeAutospacing="1" w:after="100" w:afterAutospacing="1"/>
    </w:pPr>
  </w:style>
  <w:style w:type="paragraph" w:styleId="NoSpacing">
    <w:name w:val="No Spacing"/>
    <w:uiPriority w:val="1"/>
    <w:qFormat/>
    <w:rsid w:val="00A94470"/>
    <w:pPr>
      <w:spacing w:after="0" w:line="240" w:lineRule="auto"/>
    </w:pPr>
    <w:rPr>
      <w:rFonts w:eastAsiaTheme="minorEastAsia"/>
    </w:rPr>
  </w:style>
  <w:style w:type="paragraph" w:styleId="DocumentMap">
    <w:name w:val="Document Map"/>
    <w:basedOn w:val="Normal"/>
    <w:link w:val="DocumentMapChar"/>
    <w:uiPriority w:val="99"/>
    <w:semiHidden/>
    <w:unhideWhenUsed/>
    <w:rsid w:val="00A94470"/>
    <w:rPr>
      <w:rFonts w:ascii="Lucida Grande" w:hAnsi="Lucida Grande" w:cs="Lucida Grande"/>
    </w:rPr>
  </w:style>
  <w:style w:type="character" w:customStyle="1" w:styleId="DocumentMapChar">
    <w:name w:val="Document Map Char"/>
    <w:basedOn w:val="DefaultParagraphFont"/>
    <w:link w:val="DocumentMap"/>
    <w:uiPriority w:val="99"/>
    <w:semiHidden/>
    <w:rsid w:val="00A94470"/>
    <w:rPr>
      <w:rFonts w:ascii="Lucida Grande" w:eastAsiaTheme="minorEastAsia" w:hAnsi="Lucida Grande" w:cs="Lucida Grande"/>
    </w:rPr>
  </w:style>
  <w:style w:type="paragraph" w:styleId="Subtitle">
    <w:name w:val="Subtitle"/>
    <w:basedOn w:val="Normal"/>
    <w:next w:val="Normal"/>
    <w:link w:val="SubtitleChar"/>
    <w:uiPriority w:val="11"/>
    <w:qFormat/>
    <w:rsid w:val="00A944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9447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A94470"/>
    <w:rPr>
      <w:b/>
      <w:bCs/>
    </w:rPr>
  </w:style>
  <w:style w:type="character" w:styleId="Emphasis">
    <w:name w:val="Emphasis"/>
    <w:basedOn w:val="DefaultParagraphFont"/>
    <w:uiPriority w:val="20"/>
    <w:qFormat/>
    <w:rsid w:val="00A94470"/>
    <w:rPr>
      <w:i/>
      <w:iCs/>
    </w:rPr>
  </w:style>
  <w:style w:type="paragraph" w:styleId="Quote">
    <w:name w:val="Quote"/>
    <w:basedOn w:val="Normal"/>
    <w:next w:val="Normal"/>
    <w:link w:val="QuoteChar"/>
    <w:uiPriority w:val="29"/>
    <w:qFormat/>
    <w:rsid w:val="00A94470"/>
    <w:rPr>
      <w:i/>
      <w:iCs/>
      <w:color w:val="000000" w:themeColor="text1"/>
    </w:rPr>
  </w:style>
  <w:style w:type="character" w:customStyle="1" w:styleId="QuoteChar">
    <w:name w:val="Quote Char"/>
    <w:basedOn w:val="DefaultParagraphFont"/>
    <w:link w:val="Quote"/>
    <w:uiPriority w:val="29"/>
    <w:rsid w:val="00A94470"/>
    <w:rPr>
      <w:rFonts w:eastAsiaTheme="minorEastAsia"/>
      <w:i/>
      <w:iCs/>
      <w:color w:val="000000" w:themeColor="text1"/>
    </w:rPr>
  </w:style>
  <w:style w:type="paragraph" w:styleId="IntenseQuote">
    <w:name w:val="Intense Quote"/>
    <w:basedOn w:val="Normal"/>
    <w:next w:val="Normal"/>
    <w:link w:val="IntenseQuoteChar"/>
    <w:uiPriority w:val="30"/>
    <w:qFormat/>
    <w:rsid w:val="00A9447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94470"/>
    <w:rPr>
      <w:rFonts w:eastAsiaTheme="minorEastAsia"/>
      <w:b/>
      <w:bCs/>
      <w:i/>
      <w:iCs/>
      <w:color w:val="4F81BD" w:themeColor="accent1"/>
    </w:rPr>
  </w:style>
  <w:style w:type="character" w:styleId="SubtleEmphasis">
    <w:name w:val="Subtle Emphasis"/>
    <w:basedOn w:val="DefaultParagraphFont"/>
    <w:uiPriority w:val="19"/>
    <w:qFormat/>
    <w:rsid w:val="00A94470"/>
    <w:rPr>
      <w:i/>
      <w:iCs/>
      <w:color w:val="808080" w:themeColor="text1" w:themeTint="7F"/>
    </w:rPr>
  </w:style>
  <w:style w:type="character" w:styleId="IntenseEmphasis">
    <w:name w:val="Intense Emphasis"/>
    <w:basedOn w:val="DefaultParagraphFont"/>
    <w:uiPriority w:val="21"/>
    <w:qFormat/>
    <w:rsid w:val="00A94470"/>
    <w:rPr>
      <w:b/>
      <w:bCs/>
      <w:i/>
      <w:iCs/>
      <w:color w:val="4F81BD" w:themeColor="accent1"/>
    </w:rPr>
  </w:style>
  <w:style w:type="character" w:styleId="SubtleReference">
    <w:name w:val="Subtle Reference"/>
    <w:basedOn w:val="DefaultParagraphFont"/>
    <w:uiPriority w:val="31"/>
    <w:qFormat/>
    <w:rsid w:val="00A94470"/>
    <w:rPr>
      <w:smallCaps/>
      <w:color w:val="C0504D" w:themeColor="accent2"/>
      <w:u w:val="single"/>
    </w:rPr>
  </w:style>
  <w:style w:type="character" w:styleId="IntenseReference">
    <w:name w:val="Intense Reference"/>
    <w:basedOn w:val="DefaultParagraphFont"/>
    <w:uiPriority w:val="32"/>
    <w:qFormat/>
    <w:rsid w:val="00A94470"/>
    <w:rPr>
      <w:b/>
      <w:bCs/>
      <w:smallCaps/>
      <w:color w:val="C0504D" w:themeColor="accent2"/>
      <w:spacing w:val="5"/>
      <w:u w:val="single"/>
    </w:rPr>
  </w:style>
  <w:style w:type="character" w:styleId="BookTitle">
    <w:name w:val="Book Title"/>
    <w:basedOn w:val="DefaultParagraphFont"/>
    <w:uiPriority w:val="33"/>
    <w:qFormat/>
    <w:rsid w:val="00A94470"/>
    <w:rPr>
      <w:b/>
      <w:bCs/>
      <w:smallCaps/>
      <w:spacing w:val="5"/>
    </w:rPr>
  </w:style>
  <w:style w:type="paragraph" w:styleId="TOCHeading">
    <w:name w:val="TOC Heading"/>
    <w:basedOn w:val="Heading1"/>
    <w:next w:val="Normal"/>
    <w:uiPriority w:val="39"/>
    <w:unhideWhenUsed/>
    <w:qFormat/>
    <w:rsid w:val="00A94470"/>
    <w:pPr>
      <w:numPr>
        <w:numId w:val="0"/>
      </w:numPr>
      <w:outlineLvl w:val="9"/>
    </w:pPr>
  </w:style>
  <w:style w:type="paragraph" w:styleId="TOC1">
    <w:name w:val="toc 1"/>
    <w:basedOn w:val="Normal"/>
    <w:next w:val="Normal"/>
    <w:autoRedefine/>
    <w:uiPriority w:val="39"/>
    <w:unhideWhenUsed/>
    <w:rsid w:val="0018533A"/>
    <w:pPr>
      <w:spacing w:after="100"/>
    </w:pPr>
  </w:style>
  <w:style w:type="paragraph" w:styleId="TOC2">
    <w:name w:val="toc 2"/>
    <w:basedOn w:val="Normal"/>
    <w:next w:val="Normal"/>
    <w:autoRedefine/>
    <w:uiPriority w:val="39"/>
    <w:unhideWhenUsed/>
    <w:rsid w:val="0018533A"/>
    <w:pPr>
      <w:spacing w:after="100"/>
      <w:ind w:left="220"/>
    </w:pPr>
  </w:style>
  <w:style w:type="paragraph" w:styleId="TOC3">
    <w:name w:val="toc 3"/>
    <w:basedOn w:val="Normal"/>
    <w:next w:val="Normal"/>
    <w:autoRedefine/>
    <w:uiPriority w:val="39"/>
    <w:unhideWhenUsed/>
    <w:rsid w:val="0018533A"/>
    <w:pPr>
      <w:spacing w:after="100"/>
      <w:ind w:left="440"/>
    </w:pPr>
  </w:style>
  <w:style w:type="character" w:styleId="CommentReference">
    <w:name w:val="annotation reference"/>
    <w:basedOn w:val="DefaultParagraphFont"/>
    <w:uiPriority w:val="99"/>
    <w:semiHidden/>
    <w:unhideWhenUsed/>
    <w:rsid w:val="00115C20"/>
    <w:rPr>
      <w:sz w:val="16"/>
      <w:szCs w:val="16"/>
    </w:rPr>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semiHidden/>
    <w:unhideWhenUsed/>
    <w:rsid w:val="0067535E"/>
    <w:rPr>
      <w:color w:val="605E5C"/>
      <w:shd w:val="clear" w:color="auto" w:fill="E1DFDD"/>
    </w:rPr>
  </w:style>
  <w:style w:type="table" w:customStyle="1" w:styleId="TableGrid12">
    <w:name w:val="Table Grid12"/>
    <w:basedOn w:val="TableNormal"/>
    <w:uiPriority w:val="39"/>
    <w:rsid w:val="00A8590E"/>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82597"/>
    <w:pPr>
      <w:spacing w:after="0" w:line="240" w:lineRule="auto"/>
    </w:pPr>
    <w:rPr>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835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tnuse.org" TargetMode="Externa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i.org/10.1111/j.1365-3156.2010.02482.x" TargetMode="External"/><Relationship Id="rId7" Type="http://schemas.openxmlformats.org/officeDocument/2006/relationships/settings" Target="settings.xml"/><Relationship Id="rId12" Type="http://schemas.openxmlformats.org/officeDocument/2006/relationships/hyperlink" Target="https://github.com/edsternberg/clqas-tools" TargetMode="Externa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polioeradication.org/wp-content/uploads/2016/09/Assessing-Vaccination-Coverage-Levels-Using-Clustered-LQAS_Apr2012_EN.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allianceformalariaprevention.com" TargetMode="External"/><Relationship Id="rId24" Type="http://schemas.openxmlformats.org/officeDocument/2006/relationships/hyperlink" Target="https://github.com/edsternberg/clqas-tools"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doi.org/10.1186/s12936-016-1108-x" TargetMode="External"/><Relationship Id="rId10" Type="http://schemas.openxmlformats.org/officeDocument/2006/relationships/endnotes" Target="endnotes.xml"/><Relationship Id="rId19" Type="http://schemas.openxmlformats.org/officeDocument/2006/relationships/hyperlink" Target="https://allianceformalariaprevention.com/wp-content/uploads/2024/11/Togo_CaseStudy_BYOD_112024_E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doi.org/10.1093/infdis/jiu162" TargetMode="External"/><Relationship Id="rId27"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3C068122-4958-4593-8FA8-9201496C8DDB}">
    <t:Anchor>
      <t:Comment id="1410949761"/>
    </t:Anchor>
    <t:History>
      <t:Event id="{27C71902-FEEE-4239-9D8A-79266F4B7BAA}" time="2022-02-15T11:36:00.427Z">
        <t:Attribution userId="S::eobi@psinigeria.org::54cf9b42-6843-4405-8776-7ed6b678eb90" userProvider="AD" userName="Emmanuel Obi"/>
        <t:Anchor>
          <t:Comment id="1410949761"/>
        </t:Anchor>
        <t:Create/>
      </t:Event>
      <t:Event id="{6AB907F0-61F1-464A-8050-6C1AD6B5EF03}" time="2022-02-15T11:36:00.427Z">
        <t:Attribution userId="S::eobi@psinigeria.org::54cf9b42-6843-4405-8776-7ed6b678eb90" userProvider="AD" userName="Emmanuel Obi"/>
        <t:Anchor>
          <t:Comment id="1410949761"/>
        </t:Anchor>
        <t:Assign userId="S::spoyer@psi.org::2c045e30-2af8-4af3-8f21-77ec7517a065" userProvider="AD" userName="Stephen Poyer"/>
      </t:Event>
      <t:Event id="{FFB61C36-D8A2-4326-92C3-6F80403B981A}" time="2022-02-15T11:36:00.427Z">
        <t:Attribution userId="S::eobi@psinigeria.org::54cf9b42-6843-4405-8776-7ed6b678eb90" userProvider="AD" userName="Emmanuel Obi"/>
        <t:Anchor>
          <t:Comment id="1410949761"/>
        </t:Anchor>
        <t:SetTitle title="@Stephen Poyer can you confirm we can delete this statement or keep it?"/>
      </t:Event>
    </t:History>
  </t:Task>
  <t:Task id="{82E564DD-35D4-43FC-87AC-34458C45B448}">
    <t:Anchor>
      <t:Comment id="125346955"/>
    </t:Anchor>
    <t:History>
      <t:Event id="{6441C2B3-31C2-47C6-9445-CDE9CEE35752}" time="2022-02-15T11:51:30.638Z">
        <t:Attribution userId="S::eobi@psinigeria.org::54cf9b42-6843-4405-8776-7ed6b678eb90" userProvider="AD" userName="Emmanuel Obi"/>
        <t:Anchor>
          <t:Comment id="125346955"/>
        </t:Anchor>
        <t:Create/>
      </t:Event>
      <t:Event id="{8C797A9C-20C3-4B4D-A555-A4E12DE846FD}" time="2022-02-15T11:51:30.638Z">
        <t:Attribution userId="S::eobi@psinigeria.org::54cf9b42-6843-4405-8776-7ed6b678eb90" userProvider="AD" userName="Emmanuel Obi"/>
        <t:Anchor>
          <t:Comment id="125346955"/>
        </t:Anchor>
        <t:Assign userId="S::spoyer@psi.org::2c045e30-2af8-4af3-8f21-77ec7517a065" userProvider="AD" userName="Stephen Poyer"/>
      </t:Event>
      <t:Event id="{522D99B7-8102-47EA-9180-B0C0439E059C}" time="2022-02-15T11:51:30.638Z">
        <t:Attribution userId="S::eobi@psinigeria.org::54cf9b42-6843-4405-8776-7ed6b678eb90" userProvider="AD" userName="Emmanuel Obi"/>
        <t:Anchor>
          <t:Comment id="125346955"/>
        </t:Anchor>
        <t:SetTitle title="@Stephen Poyer Same as above, do we need to keep thi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F11AF2F54683D48B47D51E7C5C20D0A" ma:contentTypeVersion="21" ma:contentTypeDescription="Create a new document." ma:contentTypeScope="" ma:versionID="739c6c93e1fa3242103328fd7c6fd4fe">
  <xsd:schema xmlns:xsd="http://www.w3.org/2001/XMLSchema" xmlns:xs="http://www.w3.org/2001/XMLSchema" xmlns:p="http://schemas.microsoft.com/office/2006/metadata/properties" xmlns:ns2="7a2ce8f2-2204-4367-a41c-b735e7c03037" xmlns:ns3="f53cdae7-58e9-463a-80c4-ff1f1a52caeb" targetNamespace="http://schemas.microsoft.com/office/2006/metadata/properties" ma:root="true" ma:fieldsID="23a554fc1540e055b3dda9e0febfb003" ns2:_="" ns3:_="">
    <xsd:import namespace="7a2ce8f2-2204-4367-a41c-b735e7c03037"/>
    <xsd:import namespace="f53cdae7-58e9-463a-80c4-ff1f1a52cae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e8f2-2204-4367-a41c-b735e7c03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f481388-e4f2-439f-bf9b-2973949102f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erson" ma:index="26"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3cdae7-58e9-463a-80c4-ff1f1a52cae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80ac432-b52e-4b43-bc4d-225ae3d48219}" ma:internalName="TaxCatchAll" ma:showField="CatchAllData" ma:web="f53cdae7-58e9-463a-80c4-ff1f1a52ca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f53cdae7-58e9-463a-80c4-ff1f1a52caeb">
      <UserInfo>
        <DisplayName>Stephen Poyer</DisplayName>
        <AccountId>17</AccountId>
        <AccountType/>
      </UserInfo>
      <UserInfo>
        <DisplayName>Alisse Palmer</DisplayName>
        <AccountId>707</AccountId>
        <AccountType/>
      </UserInfo>
      <UserInfo>
        <DisplayName>Emmanuel Obi</DisplayName>
        <AccountId>695</AccountId>
        <AccountType/>
      </UserInfo>
    </SharedWithUsers>
    <Person xmlns="7a2ce8f2-2204-4367-a41c-b735e7c03037">
      <UserInfo>
        <DisplayName/>
        <AccountId xsi:nil="true"/>
        <AccountType/>
      </UserInfo>
    </Person>
    <TaxCatchAll xmlns="f53cdae7-58e9-463a-80c4-ff1f1a52caeb" xsi:nil="true"/>
    <lcf76f155ced4ddcb4097134ff3c332f xmlns="7a2ce8f2-2204-4367-a41c-b735e7c030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9E7B9A-758D-4EDD-A063-CA4592602BB0}">
  <ds:schemaRefs>
    <ds:schemaRef ds:uri="http://schemas.microsoft.com/sharepoint/v3/contenttype/forms"/>
  </ds:schemaRefs>
</ds:datastoreItem>
</file>

<file path=customXml/itemProps2.xml><?xml version="1.0" encoding="utf-8"?>
<ds:datastoreItem xmlns:ds="http://schemas.openxmlformats.org/officeDocument/2006/customXml" ds:itemID="{90D7742D-DE2F-4E14-A886-F8AC2DBF8DDA}">
  <ds:schemaRefs>
    <ds:schemaRef ds:uri="http://schemas.openxmlformats.org/officeDocument/2006/bibliography"/>
  </ds:schemaRefs>
</ds:datastoreItem>
</file>

<file path=customXml/itemProps3.xml><?xml version="1.0" encoding="utf-8"?>
<ds:datastoreItem xmlns:ds="http://schemas.openxmlformats.org/officeDocument/2006/customXml" ds:itemID="{9915B97D-68C6-4CF7-B6BF-6E1B87E842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2ce8f2-2204-4367-a41c-b735e7c03037"/>
    <ds:schemaRef ds:uri="f53cdae7-58e9-463a-80c4-ff1f1a52ca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413012-430E-4DD0-9F33-FC1E671E5935}">
  <ds:schemaRefs>
    <ds:schemaRef ds:uri="http://schemas.microsoft.com/office/2006/metadata/properties"/>
    <ds:schemaRef ds:uri="http://schemas.microsoft.com/office/infopath/2007/PartnerControls"/>
    <ds:schemaRef ds:uri="f53cdae7-58e9-463a-80c4-ff1f1a52caeb"/>
    <ds:schemaRef ds:uri="7a2ce8f2-2204-4367-a41c-b735e7c03037"/>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32</Pages>
  <Words>9679</Words>
  <Characters>55175</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64725</CharactersWithSpaces>
  <SharedDoc>false</SharedDoc>
  <HLinks>
    <vt:vector size="270" baseType="variant">
      <vt:variant>
        <vt:i4>1048686</vt:i4>
      </vt:variant>
      <vt:variant>
        <vt:i4>240</vt:i4>
      </vt:variant>
      <vt:variant>
        <vt:i4>0</vt:i4>
      </vt:variant>
      <vt:variant>
        <vt:i4>5</vt:i4>
      </vt:variant>
      <vt:variant>
        <vt:lpwstr>http://www.who.int/iris/bitstream/10665/80270/1/9789241505277_eng.pdf?ua=1</vt:lpwstr>
      </vt:variant>
      <vt:variant>
        <vt:lpwstr/>
      </vt:variant>
      <vt:variant>
        <vt:i4>2097241</vt:i4>
      </vt:variant>
      <vt:variant>
        <vt:i4>237</vt:i4>
      </vt:variant>
      <vt:variant>
        <vt:i4>0</vt:i4>
      </vt:variant>
      <vt:variant>
        <vt:i4>5</vt:i4>
      </vt:variant>
      <vt:variant>
        <vt:lpwstr>http://www.who.int/malaria/mpac/mpac_sep13_vcteg_llin_survival_report.pdf</vt:lpwstr>
      </vt:variant>
      <vt:variant>
        <vt:lpwstr/>
      </vt:variant>
      <vt:variant>
        <vt:i4>4849706</vt:i4>
      </vt:variant>
      <vt:variant>
        <vt:i4>234</vt:i4>
      </vt:variant>
      <vt:variant>
        <vt:i4>0</vt:i4>
      </vt:variant>
      <vt:variant>
        <vt:i4>5</vt:i4>
      </vt:variant>
      <vt:variant>
        <vt:lpwstr>http://www.who.int/entity/malaria/publications/atoz/who_guidance_longevity_llins/en/index.html</vt:lpwstr>
      </vt:variant>
      <vt:variant>
        <vt:lpwstr/>
      </vt:variant>
      <vt:variant>
        <vt:i4>5308514</vt:i4>
      </vt:variant>
      <vt:variant>
        <vt:i4>231</vt:i4>
      </vt:variant>
      <vt:variant>
        <vt:i4>0</vt:i4>
      </vt:variant>
      <vt:variant>
        <vt:i4>5</vt:i4>
      </vt:variant>
      <vt:variant>
        <vt:lpwstr>http://whqlibdoc.who.int/publications/2011/9789241501705_eng.pdf</vt:lpwstr>
      </vt:variant>
      <vt:variant>
        <vt:lpwstr/>
      </vt:variant>
      <vt:variant>
        <vt:i4>6226002</vt:i4>
      </vt:variant>
      <vt:variant>
        <vt:i4>228</vt:i4>
      </vt:variant>
      <vt:variant>
        <vt:i4>0</vt:i4>
      </vt:variant>
      <vt:variant>
        <vt:i4>5</vt:i4>
      </vt:variant>
      <vt:variant>
        <vt:lpwstr>http://www.durabilitymonitoring.org/</vt:lpwstr>
      </vt:variant>
      <vt:variant>
        <vt:lpwstr/>
      </vt:variant>
      <vt:variant>
        <vt:i4>1376314</vt:i4>
      </vt:variant>
      <vt:variant>
        <vt:i4>218</vt:i4>
      </vt:variant>
      <vt:variant>
        <vt:i4>0</vt:i4>
      </vt:variant>
      <vt:variant>
        <vt:i4>5</vt:i4>
      </vt:variant>
      <vt:variant>
        <vt:lpwstr/>
      </vt:variant>
      <vt:variant>
        <vt:lpwstr>_Toc464487278</vt:lpwstr>
      </vt:variant>
      <vt:variant>
        <vt:i4>1376314</vt:i4>
      </vt:variant>
      <vt:variant>
        <vt:i4>212</vt:i4>
      </vt:variant>
      <vt:variant>
        <vt:i4>0</vt:i4>
      </vt:variant>
      <vt:variant>
        <vt:i4>5</vt:i4>
      </vt:variant>
      <vt:variant>
        <vt:lpwstr/>
      </vt:variant>
      <vt:variant>
        <vt:lpwstr>_Toc464487277</vt:lpwstr>
      </vt:variant>
      <vt:variant>
        <vt:i4>1376314</vt:i4>
      </vt:variant>
      <vt:variant>
        <vt:i4>206</vt:i4>
      </vt:variant>
      <vt:variant>
        <vt:i4>0</vt:i4>
      </vt:variant>
      <vt:variant>
        <vt:i4>5</vt:i4>
      </vt:variant>
      <vt:variant>
        <vt:lpwstr/>
      </vt:variant>
      <vt:variant>
        <vt:lpwstr>_Toc464487276</vt:lpwstr>
      </vt:variant>
      <vt:variant>
        <vt:i4>1376314</vt:i4>
      </vt:variant>
      <vt:variant>
        <vt:i4>200</vt:i4>
      </vt:variant>
      <vt:variant>
        <vt:i4>0</vt:i4>
      </vt:variant>
      <vt:variant>
        <vt:i4>5</vt:i4>
      </vt:variant>
      <vt:variant>
        <vt:lpwstr/>
      </vt:variant>
      <vt:variant>
        <vt:lpwstr>_Toc464487275</vt:lpwstr>
      </vt:variant>
      <vt:variant>
        <vt:i4>1376314</vt:i4>
      </vt:variant>
      <vt:variant>
        <vt:i4>194</vt:i4>
      </vt:variant>
      <vt:variant>
        <vt:i4>0</vt:i4>
      </vt:variant>
      <vt:variant>
        <vt:i4>5</vt:i4>
      </vt:variant>
      <vt:variant>
        <vt:lpwstr/>
      </vt:variant>
      <vt:variant>
        <vt:lpwstr>_Toc464487274</vt:lpwstr>
      </vt:variant>
      <vt:variant>
        <vt:i4>1376314</vt:i4>
      </vt:variant>
      <vt:variant>
        <vt:i4>188</vt:i4>
      </vt:variant>
      <vt:variant>
        <vt:i4>0</vt:i4>
      </vt:variant>
      <vt:variant>
        <vt:i4>5</vt:i4>
      </vt:variant>
      <vt:variant>
        <vt:lpwstr/>
      </vt:variant>
      <vt:variant>
        <vt:lpwstr>_Toc464487273</vt:lpwstr>
      </vt:variant>
      <vt:variant>
        <vt:i4>1376314</vt:i4>
      </vt:variant>
      <vt:variant>
        <vt:i4>182</vt:i4>
      </vt:variant>
      <vt:variant>
        <vt:i4>0</vt:i4>
      </vt:variant>
      <vt:variant>
        <vt:i4>5</vt:i4>
      </vt:variant>
      <vt:variant>
        <vt:lpwstr/>
      </vt:variant>
      <vt:variant>
        <vt:lpwstr>_Toc464487272</vt:lpwstr>
      </vt:variant>
      <vt:variant>
        <vt:i4>1376314</vt:i4>
      </vt:variant>
      <vt:variant>
        <vt:i4>176</vt:i4>
      </vt:variant>
      <vt:variant>
        <vt:i4>0</vt:i4>
      </vt:variant>
      <vt:variant>
        <vt:i4>5</vt:i4>
      </vt:variant>
      <vt:variant>
        <vt:lpwstr/>
      </vt:variant>
      <vt:variant>
        <vt:lpwstr>_Toc464487271</vt:lpwstr>
      </vt:variant>
      <vt:variant>
        <vt:i4>1376314</vt:i4>
      </vt:variant>
      <vt:variant>
        <vt:i4>170</vt:i4>
      </vt:variant>
      <vt:variant>
        <vt:i4>0</vt:i4>
      </vt:variant>
      <vt:variant>
        <vt:i4>5</vt:i4>
      </vt:variant>
      <vt:variant>
        <vt:lpwstr/>
      </vt:variant>
      <vt:variant>
        <vt:lpwstr>_Toc464487270</vt:lpwstr>
      </vt:variant>
      <vt:variant>
        <vt:i4>1310778</vt:i4>
      </vt:variant>
      <vt:variant>
        <vt:i4>164</vt:i4>
      </vt:variant>
      <vt:variant>
        <vt:i4>0</vt:i4>
      </vt:variant>
      <vt:variant>
        <vt:i4>5</vt:i4>
      </vt:variant>
      <vt:variant>
        <vt:lpwstr/>
      </vt:variant>
      <vt:variant>
        <vt:lpwstr>_Toc464487269</vt:lpwstr>
      </vt:variant>
      <vt:variant>
        <vt:i4>1310778</vt:i4>
      </vt:variant>
      <vt:variant>
        <vt:i4>158</vt:i4>
      </vt:variant>
      <vt:variant>
        <vt:i4>0</vt:i4>
      </vt:variant>
      <vt:variant>
        <vt:i4>5</vt:i4>
      </vt:variant>
      <vt:variant>
        <vt:lpwstr/>
      </vt:variant>
      <vt:variant>
        <vt:lpwstr>_Toc464487268</vt:lpwstr>
      </vt:variant>
      <vt:variant>
        <vt:i4>1310778</vt:i4>
      </vt:variant>
      <vt:variant>
        <vt:i4>152</vt:i4>
      </vt:variant>
      <vt:variant>
        <vt:i4>0</vt:i4>
      </vt:variant>
      <vt:variant>
        <vt:i4>5</vt:i4>
      </vt:variant>
      <vt:variant>
        <vt:lpwstr/>
      </vt:variant>
      <vt:variant>
        <vt:lpwstr>_Toc464487267</vt:lpwstr>
      </vt:variant>
      <vt:variant>
        <vt:i4>1310778</vt:i4>
      </vt:variant>
      <vt:variant>
        <vt:i4>146</vt:i4>
      </vt:variant>
      <vt:variant>
        <vt:i4>0</vt:i4>
      </vt:variant>
      <vt:variant>
        <vt:i4>5</vt:i4>
      </vt:variant>
      <vt:variant>
        <vt:lpwstr/>
      </vt:variant>
      <vt:variant>
        <vt:lpwstr>_Toc464487266</vt:lpwstr>
      </vt:variant>
      <vt:variant>
        <vt:i4>1310778</vt:i4>
      </vt:variant>
      <vt:variant>
        <vt:i4>140</vt:i4>
      </vt:variant>
      <vt:variant>
        <vt:i4>0</vt:i4>
      </vt:variant>
      <vt:variant>
        <vt:i4>5</vt:i4>
      </vt:variant>
      <vt:variant>
        <vt:lpwstr/>
      </vt:variant>
      <vt:variant>
        <vt:lpwstr>_Toc464487265</vt:lpwstr>
      </vt:variant>
      <vt:variant>
        <vt:i4>1310778</vt:i4>
      </vt:variant>
      <vt:variant>
        <vt:i4>134</vt:i4>
      </vt:variant>
      <vt:variant>
        <vt:i4>0</vt:i4>
      </vt:variant>
      <vt:variant>
        <vt:i4>5</vt:i4>
      </vt:variant>
      <vt:variant>
        <vt:lpwstr/>
      </vt:variant>
      <vt:variant>
        <vt:lpwstr>_Toc464487264</vt:lpwstr>
      </vt:variant>
      <vt:variant>
        <vt:i4>1310778</vt:i4>
      </vt:variant>
      <vt:variant>
        <vt:i4>128</vt:i4>
      </vt:variant>
      <vt:variant>
        <vt:i4>0</vt:i4>
      </vt:variant>
      <vt:variant>
        <vt:i4>5</vt:i4>
      </vt:variant>
      <vt:variant>
        <vt:lpwstr/>
      </vt:variant>
      <vt:variant>
        <vt:lpwstr>_Toc464487263</vt:lpwstr>
      </vt:variant>
      <vt:variant>
        <vt:i4>1310778</vt:i4>
      </vt:variant>
      <vt:variant>
        <vt:i4>122</vt:i4>
      </vt:variant>
      <vt:variant>
        <vt:i4>0</vt:i4>
      </vt:variant>
      <vt:variant>
        <vt:i4>5</vt:i4>
      </vt:variant>
      <vt:variant>
        <vt:lpwstr/>
      </vt:variant>
      <vt:variant>
        <vt:lpwstr>_Toc464487262</vt:lpwstr>
      </vt:variant>
      <vt:variant>
        <vt:i4>1310778</vt:i4>
      </vt:variant>
      <vt:variant>
        <vt:i4>116</vt:i4>
      </vt:variant>
      <vt:variant>
        <vt:i4>0</vt:i4>
      </vt:variant>
      <vt:variant>
        <vt:i4>5</vt:i4>
      </vt:variant>
      <vt:variant>
        <vt:lpwstr/>
      </vt:variant>
      <vt:variant>
        <vt:lpwstr>_Toc464487261</vt:lpwstr>
      </vt:variant>
      <vt:variant>
        <vt:i4>1310778</vt:i4>
      </vt:variant>
      <vt:variant>
        <vt:i4>110</vt:i4>
      </vt:variant>
      <vt:variant>
        <vt:i4>0</vt:i4>
      </vt:variant>
      <vt:variant>
        <vt:i4>5</vt:i4>
      </vt:variant>
      <vt:variant>
        <vt:lpwstr/>
      </vt:variant>
      <vt:variant>
        <vt:lpwstr>_Toc464487260</vt:lpwstr>
      </vt:variant>
      <vt:variant>
        <vt:i4>1507386</vt:i4>
      </vt:variant>
      <vt:variant>
        <vt:i4>104</vt:i4>
      </vt:variant>
      <vt:variant>
        <vt:i4>0</vt:i4>
      </vt:variant>
      <vt:variant>
        <vt:i4>5</vt:i4>
      </vt:variant>
      <vt:variant>
        <vt:lpwstr/>
      </vt:variant>
      <vt:variant>
        <vt:lpwstr>_Toc464487259</vt:lpwstr>
      </vt:variant>
      <vt:variant>
        <vt:i4>1507386</vt:i4>
      </vt:variant>
      <vt:variant>
        <vt:i4>98</vt:i4>
      </vt:variant>
      <vt:variant>
        <vt:i4>0</vt:i4>
      </vt:variant>
      <vt:variant>
        <vt:i4>5</vt:i4>
      </vt:variant>
      <vt:variant>
        <vt:lpwstr/>
      </vt:variant>
      <vt:variant>
        <vt:lpwstr>_Toc464487258</vt:lpwstr>
      </vt:variant>
      <vt:variant>
        <vt:i4>1507386</vt:i4>
      </vt:variant>
      <vt:variant>
        <vt:i4>92</vt:i4>
      </vt:variant>
      <vt:variant>
        <vt:i4>0</vt:i4>
      </vt:variant>
      <vt:variant>
        <vt:i4>5</vt:i4>
      </vt:variant>
      <vt:variant>
        <vt:lpwstr/>
      </vt:variant>
      <vt:variant>
        <vt:lpwstr>_Toc464487257</vt:lpwstr>
      </vt:variant>
      <vt:variant>
        <vt:i4>1507386</vt:i4>
      </vt:variant>
      <vt:variant>
        <vt:i4>86</vt:i4>
      </vt:variant>
      <vt:variant>
        <vt:i4>0</vt:i4>
      </vt:variant>
      <vt:variant>
        <vt:i4>5</vt:i4>
      </vt:variant>
      <vt:variant>
        <vt:lpwstr/>
      </vt:variant>
      <vt:variant>
        <vt:lpwstr>_Toc464487256</vt:lpwstr>
      </vt:variant>
      <vt:variant>
        <vt:i4>1507386</vt:i4>
      </vt:variant>
      <vt:variant>
        <vt:i4>80</vt:i4>
      </vt:variant>
      <vt:variant>
        <vt:i4>0</vt:i4>
      </vt:variant>
      <vt:variant>
        <vt:i4>5</vt:i4>
      </vt:variant>
      <vt:variant>
        <vt:lpwstr/>
      </vt:variant>
      <vt:variant>
        <vt:lpwstr>_Toc464487255</vt:lpwstr>
      </vt:variant>
      <vt:variant>
        <vt:i4>1507386</vt:i4>
      </vt:variant>
      <vt:variant>
        <vt:i4>74</vt:i4>
      </vt:variant>
      <vt:variant>
        <vt:i4>0</vt:i4>
      </vt:variant>
      <vt:variant>
        <vt:i4>5</vt:i4>
      </vt:variant>
      <vt:variant>
        <vt:lpwstr/>
      </vt:variant>
      <vt:variant>
        <vt:lpwstr>_Toc464487254</vt:lpwstr>
      </vt:variant>
      <vt:variant>
        <vt:i4>1507386</vt:i4>
      </vt:variant>
      <vt:variant>
        <vt:i4>68</vt:i4>
      </vt:variant>
      <vt:variant>
        <vt:i4>0</vt:i4>
      </vt:variant>
      <vt:variant>
        <vt:i4>5</vt:i4>
      </vt:variant>
      <vt:variant>
        <vt:lpwstr/>
      </vt:variant>
      <vt:variant>
        <vt:lpwstr>_Toc464487253</vt:lpwstr>
      </vt:variant>
      <vt:variant>
        <vt:i4>1507386</vt:i4>
      </vt:variant>
      <vt:variant>
        <vt:i4>62</vt:i4>
      </vt:variant>
      <vt:variant>
        <vt:i4>0</vt:i4>
      </vt:variant>
      <vt:variant>
        <vt:i4>5</vt:i4>
      </vt:variant>
      <vt:variant>
        <vt:lpwstr/>
      </vt:variant>
      <vt:variant>
        <vt:lpwstr>_Toc464487252</vt:lpwstr>
      </vt:variant>
      <vt:variant>
        <vt:i4>1507386</vt:i4>
      </vt:variant>
      <vt:variant>
        <vt:i4>56</vt:i4>
      </vt:variant>
      <vt:variant>
        <vt:i4>0</vt:i4>
      </vt:variant>
      <vt:variant>
        <vt:i4>5</vt:i4>
      </vt:variant>
      <vt:variant>
        <vt:lpwstr/>
      </vt:variant>
      <vt:variant>
        <vt:lpwstr>_Toc464487251</vt:lpwstr>
      </vt:variant>
      <vt:variant>
        <vt:i4>1507386</vt:i4>
      </vt:variant>
      <vt:variant>
        <vt:i4>50</vt:i4>
      </vt:variant>
      <vt:variant>
        <vt:i4>0</vt:i4>
      </vt:variant>
      <vt:variant>
        <vt:i4>5</vt:i4>
      </vt:variant>
      <vt:variant>
        <vt:lpwstr/>
      </vt:variant>
      <vt:variant>
        <vt:lpwstr>_Toc464487250</vt:lpwstr>
      </vt:variant>
      <vt:variant>
        <vt:i4>1441850</vt:i4>
      </vt:variant>
      <vt:variant>
        <vt:i4>44</vt:i4>
      </vt:variant>
      <vt:variant>
        <vt:i4>0</vt:i4>
      </vt:variant>
      <vt:variant>
        <vt:i4>5</vt:i4>
      </vt:variant>
      <vt:variant>
        <vt:lpwstr/>
      </vt:variant>
      <vt:variant>
        <vt:lpwstr>_Toc464487249</vt:lpwstr>
      </vt:variant>
      <vt:variant>
        <vt:i4>1441850</vt:i4>
      </vt:variant>
      <vt:variant>
        <vt:i4>38</vt:i4>
      </vt:variant>
      <vt:variant>
        <vt:i4>0</vt:i4>
      </vt:variant>
      <vt:variant>
        <vt:i4>5</vt:i4>
      </vt:variant>
      <vt:variant>
        <vt:lpwstr/>
      </vt:variant>
      <vt:variant>
        <vt:lpwstr>_Toc464487248</vt:lpwstr>
      </vt:variant>
      <vt:variant>
        <vt:i4>1441850</vt:i4>
      </vt:variant>
      <vt:variant>
        <vt:i4>32</vt:i4>
      </vt:variant>
      <vt:variant>
        <vt:i4>0</vt:i4>
      </vt:variant>
      <vt:variant>
        <vt:i4>5</vt:i4>
      </vt:variant>
      <vt:variant>
        <vt:lpwstr/>
      </vt:variant>
      <vt:variant>
        <vt:lpwstr>_Toc464487247</vt:lpwstr>
      </vt:variant>
      <vt:variant>
        <vt:i4>1441850</vt:i4>
      </vt:variant>
      <vt:variant>
        <vt:i4>26</vt:i4>
      </vt:variant>
      <vt:variant>
        <vt:i4>0</vt:i4>
      </vt:variant>
      <vt:variant>
        <vt:i4>5</vt:i4>
      </vt:variant>
      <vt:variant>
        <vt:lpwstr/>
      </vt:variant>
      <vt:variant>
        <vt:lpwstr>_Toc464487246</vt:lpwstr>
      </vt:variant>
      <vt:variant>
        <vt:i4>1441850</vt:i4>
      </vt:variant>
      <vt:variant>
        <vt:i4>20</vt:i4>
      </vt:variant>
      <vt:variant>
        <vt:i4>0</vt:i4>
      </vt:variant>
      <vt:variant>
        <vt:i4>5</vt:i4>
      </vt:variant>
      <vt:variant>
        <vt:lpwstr/>
      </vt:variant>
      <vt:variant>
        <vt:lpwstr>_Toc464487245</vt:lpwstr>
      </vt:variant>
      <vt:variant>
        <vt:i4>1441850</vt:i4>
      </vt:variant>
      <vt:variant>
        <vt:i4>14</vt:i4>
      </vt:variant>
      <vt:variant>
        <vt:i4>0</vt:i4>
      </vt:variant>
      <vt:variant>
        <vt:i4>5</vt:i4>
      </vt:variant>
      <vt:variant>
        <vt:lpwstr/>
      </vt:variant>
      <vt:variant>
        <vt:lpwstr>_Toc464487244</vt:lpwstr>
      </vt:variant>
      <vt:variant>
        <vt:i4>1441850</vt:i4>
      </vt:variant>
      <vt:variant>
        <vt:i4>8</vt:i4>
      </vt:variant>
      <vt:variant>
        <vt:i4>0</vt:i4>
      </vt:variant>
      <vt:variant>
        <vt:i4>5</vt:i4>
      </vt:variant>
      <vt:variant>
        <vt:lpwstr/>
      </vt:variant>
      <vt:variant>
        <vt:lpwstr>_Toc464487243</vt:lpwstr>
      </vt:variant>
      <vt:variant>
        <vt:i4>1441850</vt:i4>
      </vt:variant>
      <vt:variant>
        <vt:i4>2</vt:i4>
      </vt:variant>
      <vt:variant>
        <vt:i4>0</vt:i4>
      </vt:variant>
      <vt:variant>
        <vt:i4>5</vt:i4>
      </vt:variant>
      <vt:variant>
        <vt:lpwstr/>
      </vt:variant>
      <vt:variant>
        <vt:lpwstr>_Toc464487242</vt:lpwstr>
      </vt:variant>
      <vt:variant>
        <vt:i4>7602247</vt:i4>
      </vt:variant>
      <vt:variant>
        <vt:i4>6</vt:i4>
      </vt:variant>
      <vt:variant>
        <vt:i4>0</vt:i4>
      </vt:variant>
      <vt:variant>
        <vt:i4>5</vt:i4>
      </vt:variant>
      <vt:variant>
        <vt:lpwstr>mailto:spoyer@psi.org</vt:lpwstr>
      </vt:variant>
      <vt:variant>
        <vt:lpwstr/>
      </vt:variant>
      <vt:variant>
        <vt:i4>4456556</vt:i4>
      </vt:variant>
      <vt:variant>
        <vt:i4>3</vt:i4>
      </vt:variant>
      <vt:variant>
        <vt:i4>0</vt:i4>
      </vt:variant>
      <vt:variant>
        <vt:i4>5</vt:i4>
      </vt:variant>
      <vt:variant>
        <vt:lpwstr>mailto:eobi@psinigeria.org</vt:lpwstr>
      </vt:variant>
      <vt:variant>
        <vt:lpwstr/>
      </vt:variant>
      <vt:variant>
        <vt:i4>7602247</vt:i4>
      </vt:variant>
      <vt:variant>
        <vt:i4>0</vt:i4>
      </vt:variant>
      <vt:variant>
        <vt:i4>0</vt:i4>
      </vt:variant>
      <vt:variant>
        <vt:i4>5</vt:i4>
      </vt:variant>
      <vt:variant>
        <vt:lpwstr>mailto:spoyer@psi.org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steve@trophealth.com</dc:creator>
  <cp:keywords/>
  <cp:lastModifiedBy>Steve Poyer  | Tropical Health</cp:lastModifiedBy>
  <cp:revision>26</cp:revision>
  <dcterms:created xsi:type="dcterms:W3CDTF">2025-10-01T09:05:00Z</dcterms:created>
  <dcterms:modified xsi:type="dcterms:W3CDTF">2025-12-18T13:56:00Z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0x010100BF11AF2F54683D48B47D51E7C5C20D0A</vt:lpwstr>
  </property>
  <property fmtid="{D5CDD505-2E9C-101B-9397-08002B2CF9AE}" pid="3" name="MediaServiceImageTags">
    <vt:lpwstr/>
  </property>
</Properties>
</file>