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420" w:rsidRDefault="003A1420" w:rsidP="00FF5E64">
      <w:pPr>
        <w:bidi/>
        <w:rPr>
          <w:rFonts w:cs="B Nazanin"/>
          <w:sz w:val="28"/>
          <w:szCs w:val="28"/>
          <w:lang w:bidi="fa-IR"/>
        </w:rPr>
      </w:pPr>
      <w:r>
        <w:rPr>
          <w:rFonts w:cs="B Nazanin" w:hint="cs"/>
          <w:sz w:val="28"/>
          <w:szCs w:val="28"/>
          <w:rtl/>
          <w:lang w:bidi="fa-IR"/>
        </w:rPr>
        <w:t xml:space="preserve">این سامانه شامل </w:t>
      </w:r>
      <w:r w:rsidR="00FF5E64">
        <w:rPr>
          <w:rFonts w:cs="B Nazanin" w:hint="cs"/>
          <w:sz w:val="28"/>
          <w:szCs w:val="28"/>
          <w:rtl/>
          <w:lang w:bidi="fa-IR"/>
        </w:rPr>
        <w:t>چهار</w:t>
      </w:r>
      <w:r>
        <w:rPr>
          <w:rFonts w:cs="B Nazanin" w:hint="cs"/>
          <w:sz w:val="28"/>
          <w:szCs w:val="28"/>
          <w:rtl/>
          <w:lang w:bidi="fa-IR"/>
        </w:rPr>
        <w:t xml:space="preserve"> سطح دسترسی اعم از قوه قضاییه، مقاما</w:t>
      </w:r>
      <w:r w:rsidR="00FF5E64">
        <w:rPr>
          <w:rFonts w:cs="B Nazanin" w:hint="cs"/>
          <w:sz w:val="28"/>
          <w:szCs w:val="28"/>
          <w:rtl/>
          <w:lang w:bidi="fa-IR"/>
        </w:rPr>
        <w:t>ت قضایی، شخص حقیقی و</w:t>
      </w:r>
      <w:bookmarkStart w:id="0" w:name="_GoBack"/>
      <w:bookmarkEnd w:id="0"/>
      <w:r w:rsidR="00FF5E64">
        <w:rPr>
          <w:rFonts w:cs="B Nazanin" w:hint="cs"/>
          <w:sz w:val="28"/>
          <w:szCs w:val="28"/>
          <w:rtl/>
          <w:lang w:bidi="fa-IR"/>
        </w:rPr>
        <w:t xml:space="preserve"> شخص حقوقی </w:t>
      </w:r>
      <w:r>
        <w:rPr>
          <w:rFonts w:cs="B Nazanin" w:hint="cs"/>
          <w:sz w:val="28"/>
          <w:szCs w:val="28"/>
          <w:rtl/>
          <w:lang w:bidi="fa-IR"/>
        </w:rPr>
        <w:t>می‌باشد.</w:t>
      </w:r>
    </w:p>
    <w:p w:rsidR="003A1420" w:rsidRDefault="003A1420" w:rsidP="003A1420">
      <w:pPr>
        <w:pStyle w:val="ListParagraph"/>
        <w:numPr>
          <w:ilvl w:val="0"/>
          <w:numId w:val="5"/>
        </w:numPr>
        <w:bidi/>
        <w:rPr>
          <w:rFonts w:cs="B Nazanin"/>
          <w:sz w:val="28"/>
          <w:szCs w:val="28"/>
          <w:rtl/>
          <w:lang w:bidi="fa-IR"/>
        </w:rPr>
      </w:pPr>
      <w:r>
        <w:rPr>
          <w:rFonts w:cs="B Nazanin" w:hint="cs"/>
          <w:sz w:val="36"/>
          <w:szCs w:val="36"/>
          <w:rtl/>
          <w:lang w:bidi="fa-IR"/>
        </w:rPr>
        <w:t>سطح دسترسی قوه قضاییه</w:t>
      </w:r>
    </w:p>
    <w:p w:rsidR="003A1420" w:rsidRDefault="003A1420" w:rsidP="003A1420">
      <w:pPr>
        <w:pStyle w:val="ListParagraph"/>
        <w:bidi/>
        <w:rPr>
          <w:rFonts w:cs="B Nazanin"/>
          <w:sz w:val="28"/>
          <w:szCs w:val="28"/>
          <w:rtl/>
          <w:lang w:bidi="fa-IR"/>
        </w:rPr>
      </w:pPr>
      <w:r>
        <w:rPr>
          <w:rFonts w:cs="B Nazanin" w:hint="cs"/>
          <w:sz w:val="28"/>
          <w:szCs w:val="28"/>
          <w:rtl/>
          <w:lang w:bidi="fa-IR"/>
        </w:rPr>
        <w:t>قوه قضاییه به عنوان مشتری اصلی دارای بالاترین سطح دسترسی به این سامانه می‌باشد؛ و امکان افزودن و حذف دفاتر قضایی، گزارش‌گیری از تمامی مراکز و مقامات قضایی کشور، گزارش‌گیری و بررسی وضعیت پرونده‌های در جریان، بسته شده و در نوبت، اعلام تغییرات و انتشار اخبار و اطلاعیه های جدید.</w:t>
      </w:r>
    </w:p>
    <w:p w:rsidR="003A1420" w:rsidRPr="003054E8" w:rsidRDefault="003A1420" w:rsidP="003A1420">
      <w:pPr>
        <w:pStyle w:val="ListParagraph"/>
        <w:numPr>
          <w:ilvl w:val="0"/>
          <w:numId w:val="5"/>
        </w:numPr>
        <w:bidi/>
        <w:rPr>
          <w:rFonts w:cs="B Nazanin"/>
          <w:sz w:val="28"/>
          <w:szCs w:val="28"/>
          <w:lang w:bidi="fa-IR"/>
        </w:rPr>
      </w:pPr>
      <w:r>
        <w:rPr>
          <w:rFonts w:cs="B Nazanin" w:hint="cs"/>
          <w:sz w:val="36"/>
          <w:szCs w:val="36"/>
          <w:rtl/>
          <w:lang w:bidi="fa-IR"/>
        </w:rPr>
        <w:t>سطح دسترسی مقامات قضایی</w:t>
      </w:r>
    </w:p>
    <w:p w:rsidR="00937825" w:rsidRPr="009A250A" w:rsidRDefault="003A1420" w:rsidP="00FF5E64">
      <w:pPr>
        <w:pStyle w:val="ListParagraph"/>
        <w:numPr>
          <w:ilvl w:val="0"/>
          <w:numId w:val="5"/>
        </w:numPr>
        <w:bidi/>
        <w:rPr>
          <w:rFonts w:cs="B Nazanin"/>
          <w:sz w:val="28"/>
          <w:szCs w:val="28"/>
          <w:lang w:bidi="fa-IR"/>
        </w:rPr>
      </w:pPr>
      <w:r>
        <w:rPr>
          <w:rFonts w:cs="B Nazanin" w:hint="cs"/>
          <w:sz w:val="28"/>
          <w:szCs w:val="28"/>
          <w:rtl/>
          <w:lang w:bidi="fa-IR"/>
        </w:rPr>
        <w:t>مقامات قضایی</w:t>
      </w:r>
      <w:r w:rsidR="00FF5E64">
        <w:rPr>
          <w:rFonts w:cs="B Nazanin" w:hint="cs"/>
          <w:sz w:val="28"/>
          <w:szCs w:val="28"/>
          <w:rtl/>
          <w:lang w:bidi="fa-IR"/>
        </w:rPr>
        <w:t xml:space="preserve"> اعم از قضات، </w:t>
      </w:r>
      <w:r w:rsidR="00937825">
        <w:rPr>
          <w:rFonts w:cs="B Nazanin" w:hint="cs"/>
          <w:sz w:val="28"/>
          <w:szCs w:val="28"/>
          <w:rtl/>
          <w:lang w:bidi="fa-IR"/>
        </w:rPr>
        <w:t>کلا و...</w:t>
      </w:r>
      <w:r>
        <w:rPr>
          <w:rFonts w:cs="B Nazanin" w:hint="cs"/>
          <w:sz w:val="28"/>
          <w:szCs w:val="28"/>
          <w:rtl/>
          <w:lang w:bidi="fa-IR"/>
        </w:rPr>
        <w:t xml:space="preserve"> با داشتن حساب کاربری شخصی می‌توانند به بخش‌های مختلف سامانه دسترسی داشته باشند، حساب کاربری متعلق به مقامات قضایی باید لیستی از تمامی پرونده‌های آنان را به تفکیک </w:t>
      </w:r>
      <w:bookmarkStart w:id="1" w:name="_Hlk97234155"/>
      <w:r>
        <w:rPr>
          <w:rFonts w:cs="B Nazanin" w:hint="cs"/>
          <w:sz w:val="28"/>
          <w:szCs w:val="28"/>
          <w:rtl/>
          <w:lang w:bidi="fa-IR"/>
        </w:rPr>
        <w:t>پرونده‌های در جریان، بسته شده و در نوبت</w:t>
      </w:r>
      <w:bookmarkEnd w:id="1"/>
      <w:r>
        <w:rPr>
          <w:rFonts w:cs="B Nazanin" w:hint="cs"/>
          <w:sz w:val="28"/>
          <w:szCs w:val="28"/>
          <w:rtl/>
          <w:lang w:bidi="fa-IR"/>
        </w:rPr>
        <w:t xml:space="preserve"> نمایش دهد. قضات باید توانایی تغییر وضعیت هریک از پرونده‌های در دست بررسی خود را داشته باشند.</w:t>
      </w:r>
      <w:r w:rsidR="00937825">
        <w:rPr>
          <w:rFonts w:cs="B Nazanin" w:hint="cs"/>
          <w:sz w:val="28"/>
          <w:szCs w:val="28"/>
          <w:rtl/>
          <w:lang w:bidi="fa-IR"/>
        </w:rPr>
        <w:t xml:space="preserve"> علاوه بر این هر نماینده‌ی قانونی به پرونده‌ها و ابلاغیه‌های موکلین خود دسترسی داشته و می‌تواند همانند یک شخص حقیقی یا حقوقی روند پرونده‌‌ها را پیگیری کرده و اقدامات لازم و مربوطه را انجام دهد.</w:t>
      </w:r>
    </w:p>
    <w:p w:rsidR="003A1420" w:rsidRDefault="003A1420" w:rsidP="003A1420">
      <w:pPr>
        <w:pStyle w:val="ListParagraph"/>
        <w:numPr>
          <w:ilvl w:val="0"/>
          <w:numId w:val="5"/>
        </w:numPr>
        <w:bidi/>
        <w:rPr>
          <w:rFonts w:cs="B Nazanin"/>
          <w:sz w:val="28"/>
          <w:szCs w:val="28"/>
          <w:rtl/>
          <w:lang w:bidi="fa-IR"/>
        </w:rPr>
      </w:pPr>
      <w:r>
        <w:rPr>
          <w:rFonts w:cs="B Nazanin" w:hint="cs"/>
          <w:sz w:val="36"/>
          <w:szCs w:val="36"/>
          <w:rtl/>
          <w:lang w:bidi="fa-IR"/>
        </w:rPr>
        <w:t>سطح دسترسی افراد حقیقی</w:t>
      </w:r>
    </w:p>
    <w:p w:rsidR="003A1420" w:rsidRDefault="003A1420" w:rsidP="003A1420">
      <w:pPr>
        <w:pStyle w:val="ListParagraph"/>
        <w:bidi/>
        <w:rPr>
          <w:rFonts w:cs="B Nazanin"/>
          <w:sz w:val="28"/>
          <w:szCs w:val="28"/>
          <w:lang w:bidi="fa-IR"/>
        </w:rPr>
      </w:pPr>
      <w:r>
        <w:rPr>
          <w:rFonts w:cs="B Nazanin" w:hint="cs"/>
          <w:sz w:val="28"/>
          <w:szCs w:val="28"/>
          <w:rtl/>
        </w:rPr>
        <w:t xml:space="preserve">هر شخص حقیقی باید </w:t>
      </w:r>
      <w:r>
        <w:rPr>
          <w:rFonts w:cs="B Nazanin" w:hint="cs"/>
          <w:sz w:val="28"/>
          <w:szCs w:val="28"/>
          <w:rtl/>
          <w:lang w:bidi="fa-IR"/>
        </w:rPr>
        <w:t>با ورود به حساب کاربری خود امکان مشاهده‌ی لیست تمامی دادخواست‌ها و ابلاغیه‌ها، گروه بندی ابلاغیه‌ها، درخواست تجدیدنظر، درخواست صدور گواهی عدم سو</w:t>
      </w:r>
      <w:r>
        <w:rPr>
          <w:rFonts w:cs="Calibri" w:hint="cs"/>
          <w:sz w:val="28"/>
          <w:szCs w:val="28"/>
          <w:rtl/>
          <w:lang w:bidi="fa-IR"/>
        </w:rPr>
        <w:t xml:space="preserve">ء </w:t>
      </w:r>
      <w:r>
        <w:rPr>
          <w:rFonts w:cs="B Nazanin" w:hint="cs"/>
          <w:sz w:val="28"/>
          <w:szCs w:val="28"/>
          <w:rtl/>
          <w:lang w:bidi="fa-IR"/>
        </w:rPr>
        <w:t>پیشینه، طرح شکایت جدید، گرفتن وقت دادگاه، ثبت اعتراض به رای صادر شده، مشاهده‌ی لیست تمامی دفاتر قضایی معتبر و ویرایش اطلاعات شخصی خود را داشته باشد.</w:t>
      </w:r>
    </w:p>
    <w:p w:rsidR="003A1420" w:rsidRDefault="003A1420" w:rsidP="003A1420">
      <w:pPr>
        <w:pStyle w:val="ListParagraph"/>
        <w:numPr>
          <w:ilvl w:val="0"/>
          <w:numId w:val="5"/>
        </w:numPr>
        <w:bidi/>
        <w:rPr>
          <w:rFonts w:cs="B Nazanin"/>
          <w:sz w:val="28"/>
          <w:szCs w:val="28"/>
          <w:rtl/>
          <w:lang w:bidi="fa-IR"/>
        </w:rPr>
      </w:pPr>
      <w:r>
        <w:rPr>
          <w:rFonts w:cs="B Nazanin" w:hint="cs"/>
          <w:sz w:val="36"/>
          <w:szCs w:val="36"/>
          <w:rtl/>
          <w:lang w:bidi="fa-IR"/>
        </w:rPr>
        <w:t>سطح دسترسی افراد حقوقی</w:t>
      </w:r>
    </w:p>
    <w:p w:rsidR="003A1420" w:rsidRDefault="003A1420" w:rsidP="003A1420">
      <w:pPr>
        <w:pStyle w:val="ListParagraph"/>
        <w:bidi/>
        <w:rPr>
          <w:rFonts w:cs="B Nazanin"/>
          <w:sz w:val="28"/>
          <w:szCs w:val="28"/>
          <w:lang w:bidi="fa-IR"/>
        </w:rPr>
      </w:pPr>
      <w:r>
        <w:rPr>
          <w:rFonts w:cs="B Nazanin" w:hint="cs"/>
          <w:sz w:val="28"/>
          <w:szCs w:val="28"/>
          <w:rtl/>
          <w:lang w:bidi="fa-IR"/>
        </w:rPr>
        <w:t>سطح دسترسی افراد حقوقی همانند افرادی حقیقی می‌باشد با این تفاوت که این حساب کاربری توسط یک مدیر اداره می‌شود و وی می‌تواند هنگام ثبت نام و یا در ویرایش های بعدی افراد قابل اعتماد خود را در این سامانه اضافه بنماید.</w:t>
      </w:r>
    </w:p>
    <w:p w:rsidR="00FC1E18" w:rsidRPr="003054E8" w:rsidRDefault="003A1420" w:rsidP="003054E8">
      <w:pPr>
        <w:pStyle w:val="ListParagraph"/>
        <w:bidi/>
        <w:rPr>
          <w:rFonts w:cs="B Nazanin"/>
          <w:sz w:val="28"/>
          <w:szCs w:val="28"/>
          <w:lang w:bidi="fa-IR"/>
        </w:rPr>
      </w:pPr>
      <w:r>
        <w:rPr>
          <w:rFonts w:cs="B Nazanin" w:hint="cs"/>
          <w:sz w:val="28"/>
          <w:szCs w:val="28"/>
          <w:rtl/>
        </w:rPr>
        <w:t>برای مدیر حساب کاربری، فارغ از گروه بندی تمامی ابلاغیه های جدید و مشاهده شده، بدون محدودیت قابل مشاهده می‌باشد</w:t>
      </w:r>
      <w:r>
        <w:rPr>
          <w:rFonts w:cs="B Nazanin" w:hint="cs"/>
          <w:sz w:val="28"/>
          <w:szCs w:val="28"/>
          <w:rtl/>
          <w:lang w:bidi="fa-IR"/>
        </w:rPr>
        <w:t>؛ چنانچه برای</w:t>
      </w:r>
      <w:r>
        <w:rPr>
          <w:rFonts w:cs="B Nazanin" w:hint="cs"/>
          <w:sz w:val="28"/>
          <w:szCs w:val="28"/>
          <w:rtl/>
        </w:rPr>
        <w:t xml:space="preserve"> شخص حقوقی، گروه بندی تعریف نشده باشد، اشخاص مجاز می توانند تمامی ابلاغیه های شخص حقوقی را مشاهده کنند؛ اما در صورت تعریف گروه بندی، دسترسی اشخاص مجاز محدود به گروه‌‌بندی‌های تعریف شده خواهد شد</w:t>
      </w:r>
      <w:r>
        <w:rPr>
          <w:rFonts w:cs="B Nazanin"/>
          <w:sz w:val="28"/>
          <w:szCs w:val="28"/>
          <w:lang w:bidi="fa-IR"/>
        </w:rPr>
        <w:t>.</w:t>
      </w:r>
    </w:p>
    <w:sectPr w:rsidR="00FC1E18" w:rsidRPr="00305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F55F2"/>
    <w:multiLevelType w:val="hybridMultilevel"/>
    <w:tmpl w:val="C5363B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F57CC"/>
    <w:multiLevelType w:val="hybridMultilevel"/>
    <w:tmpl w:val="E49CC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1D19A7"/>
    <w:multiLevelType w:val="hybridMultilevel"/>
    <w:tmpl w:val="F1529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C5942C4"/>
    <w:multiLevelType w:val="hybridMultilevel"/>
    <w:tmpl w:val="44B8A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5D328C"/>
    <w:multiLevelType w:val="hybridMultilevel"/>
    <w:tmpl w:val="E83AA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23F"/>
    <w:rsid w:val="00142FBB"/>
    <w:rsid w:val="003054E8"/>
    <w:rsid w:val="003A1420"/>
    <w:rsid w:val="004F6E0E"/>
    <w:rsid w:val="0066510A"/>
    <w:rsid w:val="0082223F"/>
    <w:rsid w:val="00937825"/>
    <w:rsid w:val="009A250A"/>
    <w:rsid w:val="00AB3DCF"/>
    <w:rsid w:val="00BF04BA"/>
    <w:rsid w:val="00CB460D"/>
    <w:rsid w:val="00ED4594"/>
    <w:rsid w:val="00FC1E18"/>
    <w:rsid w:val="00FF5E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D21B"/>
  <w15:chartTrackingRefBased/>
  <w15:docId w15:val="{166199C5-F224-4766-BE7B-DF64B092B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42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E0E"/>
    <w:pPr>
      <w:ind w:left="720"/>
      <w:contextualSpacing/>
    </w:pPr>
  </w:style>
  <w:style w:type="character" w:styleId="Hyperlink">
    <w:name w:val="Hyperlink"/>
    <w:basedOn w:val="DefaultParagraphFont"/>
    <w:uiPriority w:val="99"/>
    <w:unhideWhenUsed/>
    <w:rsid w:val="00FC1E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cp:revision>
  <dcterms:created xsi:type="dcterms:W3CDTF">2022-03-04T07:22:00Z</dcterms:created>
  <dcterms:modified xsi:type="dcterms:W3CDTF">2022-03-04T07:22:00Z</dcterms:modified>
</cp:coreProperties>
</file>