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C936" w14:textId="77777777" w:rsidR="00A23F76" w:rsidRDefault="00BA6BD4">
      <w:pPr>
        <w:spacing w:before="24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2F5F8F"/>
          <w:sz w:val="24"/>
          <w:lang w:eastAsia="zh-CN"/>
        </w:rPr>
        <w:t>大学生创新创业项目 · 投稿文档</w:t>
      </w:r>
    </w:p>
    <w:p w14:paraId="63B5FB66" w14:textId="77777777" w:rsidR="00A23F76" w:rsidRDefault="00BA6BD4">
      <w:pPr>
        <w:spacing w:before="240"/>
        <w:jc w:val="center"/>
        <w:rPr>
          <w:rFonts w:hint="eastAsia"/>
        </w:rPr>
      </w:pPr>
      <w:r>
        <w:rPr>
          <w:rFonts w:ascii="黑体" w:eastAsia="黑体" w:hAnsi="黑体"/>
          <w:b/>
          <w:color w:val="1F3857"/>
          <w:sz w:val="60"/>
        </w:rPr>
        <w:t>净巡卫士</w:t>
      </w:r>
    </w:p>
    <w:p w14:paraId="577A6FA4" w14:textId="77777777" w:rsidR="00A23F76" w:rsidRDefault="00BA6BD4">
      <w:pPr>
        <w:jc w:val="center"/>
        <w:rPr>
          <w:rFonts w:hint="eastAsia"/>
        </w:rPr>
      </w:pPr>
      <w:r>
        <w:rPr>
          <w:rFonts w:ascii="黑体" w:eastAsia="黑体" w:hAnsi="黑体"/>
          <w:b/>
          <w:color w:val="1F3857"/>
          <w:sz w:val="36"/>
        </w:rPr>
        <w:t>基于 RT-Thread 的公共区域智能消杀移动装置</w:t>
      </w:r>
    </w:p>
    <w:p w14:paraId="0F19BC86" w14:textId="77777777" w:rsidR="00A23F76" w:rsidRDefault="00BA6BD4">
      <w:pPr>
        <w:spacing w:before="120"/>
        <w:jc w:val="center"/>
        <w:rPr>
          <w:rFonts w:hint="eastAsia"/>
        </w:rPr>
      </w:pPr>
      <w:r>
        <w:rPr>
          <w:rFonts w:ascii="微软雅黑" w:eastAsia="微软雅黑" w:hAnsi="微软雅黑"/>
          <w:color w:val="5B6570"/>
          <w:sz w:val="22"/>
        </w:rPr>
        <w:t>（原“清道夫”智能消杀小车）</w:t>
      </w:r>
    </w:p>
    <w:p w14:paraId="69622144" w14:textId="77777777" w:rsidR="00A23F76" w:rsidRDefault="00BA6BD4">
      <w:pPr>
        <w:spacing w:before="240"/>
        <w:jc w:val="center"/>
        <w:rPr>
          <w:rFonts w:hint="eastAsia"/>
        </w:rPr>
      </w:pPr>
      <w:r>
        <w:rPr>
          <w:rFonts w:ascii="微软雅黑" w:eastAsia="微软雅黑" w:hAnsi="微软雅黑"/>
          <w:color w:val="2F5F8F"/>
        </w:rPr>
        <w:t>GD32 + STM32 双 MCU · RT-Thread 4.1.1 · 云边端协同 · 可预约可追溯</w:t>
      </w:r>
    </w:p>
    <w:p w14:paraId="74A31D91" w14:textId="77777777" w:rsidR="00A23F76" w:rsidRDefault="00A23F76">
      <w:pPr>
        <w:spacing w:before="2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A23F76" w14:paraId="007614EF" w14:textId="77777777">
        <w:trPr>
          <w:jc w:val="center"/>
        </w:trPr>
        <w:tc>
          <w:tcPr>
            <w:tcW w:w="9298" w:type="dxa"/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B24B26" w14:textId="77777777" w:rsidR="00A23F76" w:rsidRDefault="00BA6BD4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黑体" w:eastAsia="黑体" w:hAnsi="黑体"/>
                <w:b/>
                <w:color w:val="2F5F8F"/>
                <w:sz w:val="26"/>
                <w:lang w:eastAsia="zh-CN"/>
              </w:rPr>
              <w:t>项目定位</w:t>
            </w:r>
          </w:p>
          <w:p w14:paraId="42F9B3DE" w14:textId="77777777" w:rsidR="00A23F76" w:rsidRDefault="00BA6BD4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1F3857"/>
                <w:sz w:val="23"/>
                <w:lang w:eastAsia="zh-CN"/>
              </w:rPr>
              <w:t>面向教室、楼道、公共座椅等中小型公共区域的</w:t>
            </w:r>
            <w:r>
              <w:rPr>
                <w:rFonts w:ascii="微软雅黑" w:eastAsia="微软雅黑" w:hAnsi="微软雅黑"/>
                <w:color w:val="1F3857"/>
                <w:sz w:val="23"/>
                <w:lang w:eastAsia="zh-CN"/>
              </w:rPr>
              <w:br/>
              <w:t>低成本、无人化、可预约、可追溯智能消杀解决方案</w:t>
            </w:r>
          </w:p>
        </w:tc>
      </w:tr>
    </w:tbl>
    <w:p w14:paraId="4D0DBAAA" w14:textId="77777777" w:rsidR="00A23F76" w:rsidRDefault="00A23F76">
      <w:pPr>
        <w:spacing w:before="240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381"/>
        <w:gridCol w:w="5953"/>
      </w:tblGrid>
      <w:tr w:rsidR="00A23F76" w14:paraId="78DC1469" w14:textId="77777777">
        <w:trPr>
          <w:jc w:val="center"/>
        </w:trPr>
        <w:tc>
          <w:tcPr>
            <w:tcW w:w="2381" w:type="dxa"/>
            <w:shd w:val="clear" w:color="auto" w:fill="F4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BEDB2F" w14:textId="77777777" w:rsidR="00A23F76" w:rsidRDefault="00BA6BD4">
            <w:pPr>
              <w:jc w:val="right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3857"/>
                <w:sz w:val="19"/>
              </w:rPr>
              <w:t>项目名称</w:t>
            </w:r>
          </w:p>
        </w:tc>
        <w:tc>
          <w:tcPr>
            <w:tcW w:w="595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EB6DB3" w14:textId="77777777" w:rsidR="00A23F76" w:rsidRDefault="00BA6BD4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净巡卫士——公共区域智能消杀移动装置</w:t>
            </w:r>
          </w:p>
        </w:tc>
      </w:tr>
      <w:tr w:rsidR="00A23F76" w14:paraId="465102DA" w14:textId="77777777">
        <w:trPr>
          <w:jc w:val="center"/>
        </w:trPr>
        <w:tc>
          <w:tcPr>
            <w:tcW w:w="2381" w:type="dxa"/>
            <w:shd w:val="clear" w:color="auto" w:fill="F4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07FCAD" w14:textId="77777777" w:rsidR="00A23F76" w:rsidRDefault="00BA6BD4">
            <w:pPr>
              <w:jc w:val="right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3857"/>
                <w:sz w:val="19"/>
              </w:rPr>
              <w:t>技术平台</w:t>
            </w:r>
          </w:p>
        </w:tc>
        <w:tc>
          <w:tcPr>
            <w:tcW w:w="595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754E7F" w14:textId="77777777" w:rsidR="00A23F76" w:rsidRDefault="00BA6BD4">
            <w:pPr>
              <w:rPr>
                <w:rFonts w:hint="eastAsia"/>
              </w:rPr>
            </w:pPr>
            <w:r>
              <w:rPr>
                <w:sz w:val="19"/>
              </w:rPr>
              <w:t>RT-Thread 4.1.1 + GD32F303 + STM32F103 + ESP8266 + K230</w:t>
            </w:r>
          </w:p>
        </w:tc>
      </w:tr>
      <w:tr w:rsidR="00A23F76" w14:paraId="623283B8" w14:textId="77777777">
        <w:trPr>
          <w:jc w:val="center"/>
        </w:trPr>
        <w:tc>
          <w:tcPr>
            <w:tcW w:w="2381" w:type="dxa"/>
            <w:shd w:val="clear" w:color="auto" w:fill="F4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E73F30" w14:textId="77777777" w:rsidR="00A23F76" w:rsidRDefault="00BA6BD4">
            <w:pPr>
              <w:jc w:val="right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3857"/>
                <w:sz w:val="19"/>
              </w:rPr>
              <w:t>团队成员</w:t>
            </w:r>
          </w:p>
        </w:tc>
        <w:tc>
          <w:tcPr>
            <w:tcW w:w="595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6FCDAF" w14:textId="77777777" w:rsidR="00A23F76" w:rsidRDefault="00BA6BD4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张鑫澳、李梦杰、</w:t>
            </w:r>
            <w:r w:rsidR="00307803">
              <w:rPr>
                <w:rFonts w:hint="eastAsia"/>
                <w:sz w:val="19"/>
                <w:lang w:eastAsia="zh-CN"/>
              </w:rPr>
              <w:t>贺明欣</w:t>
            </w:r>
            <w:r>
              <w:rPr>
                <w:sz w:val="19"/>
                <w:lang w:eastAsia="zh-CN"/>
              </w:rPr>
              <w:t>、杨诗艺</w:t>
            </w:r>
          </w:p>
        </w:tc>
      </w:tr>
      <w:tr w:rsidR="00A23F76" w14:paraId="73A67226" w14:textId="77777777">
        <w:trPr>
          <w:jc w:val="center"/>
        </w:trPr>
        <w:tc>
          <w:tcPr>
            <w:tcW w:w="2381" w:type="dxa"/>
            <w:shd w:val="clear" w:color="auto" w:fill="F4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F41F2E" w14:textId="77777777" w:rsidR="00A23F76" w:rsidRDefault="00BA6BD4">
            <w:pPr>
              <w:jc w:val="right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3857"/>
                <w:sz w:val="19"/>
              </w:rPr>
              <w:t>指导教师</w:t>
            </w:r>
          </w:p>
        </w:tc>
        <w:tc>
          <w:tcPr>
            <w:tcW w:w="595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5D12C9" w14:textId="77777777" w:rsidR="00A23F76" w:rsidRDefault="00BA6BD4">
            <w:pPr>
              <w:rPr>
                <w:rFonts w:hint="eastAsia"/>
              </w:rPr>
            </w:pPr>
            <w:r>
              <w:rPr>
                <w:sz w:val="19"/>
              </w:rPr>
              <w:t>康晓娜</w:t>
            </w:r>
          </w:p>
        </w:tc>
      </w:tr>
      <w:tr w:rsidR="00A23F76" w14:paraId="7A86AC8C" w14:textId="77777777">
        <w:trPr>
          <w:jc w:val="center"/>
        </w:trPr>
        <w:tc>
          <w:tcPr>
            <w:tcW w:w="2381" w:type="dxa"/>
            <w:shd w:val="clear" w:color="auto" w:fill="F4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76006F" w14:textId="77777777" w:rsidR="00A23F76" w:rsidRDefault="00BA6BD4">
            <w:pPr>
              <w:jc w:val="right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3857"/>
                <w:sz w:val="19"/>
              </w:rPr>
              <w:t>所在学院</w:t>
            </w:r>
          </w:p>
        </w:tc>
        <w:tc>
          <w:tcPr>
            <w:tcW w:w="595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FB7A10" w14:textId="77777777" w:rsidR="00A23F76" w:rsidRDefault="00BA6BD4">
            <w:pPr>
              <w:rPr>
                <w:rFonts w:hint="eastAsia"/>
              </w:rPr>
            </w:pPr>
            <w:r>
              <w:rPr>
                <w:sz w:val="19"/>
              </w:rPr>
              <w:t>计算机与软件学院</w:t>
            </w:r>
          </w:p>
        </w:tc>
      </w:tr>
      <w:tr w:rsidR="00A23F76" w14:paraId="39D1B84F" w14:textId="77777777">
        <w:trPr>
          <w:jc w:val="center"/>
        </w:trPr>
        <w:tc>
          <w:tcPr>
            <w:tcW w:w="2381" w:type="dxa"/>
            <w:shd w:val="clear" w:color="auto" w:fill="F4F7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967710" w14:textId="77777777" w:rsidR="00A23F76" w:rsidRDefault="00BA6BD4">
            <w:pPr>
              <w:jc w:val="right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3857"/>
                <w:sz w:val="19"/>
              </w:rPr>
              <w:t>文档日期</w:t>
            </w:r>
          </w:p>
        </w:tc>
        <w:tc>
          <w:tcPr>
            <w:tcW w:w="595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62728E" w14:textId="77777777" w:rsidR="00A23F76" w:rsidRDefault="00BA6BD4">
            <w:pPr>
              <w:rPr>
                <w:rFonts w:hint="eastAsia"/>
              </w:rPr>
            </w:pPr>
            <w:r>
              <w:rPr>
                <w:sz w:val="19"/>
              </w:rPr>
              <w:t>2026 年 10 月</w:t>
            </w:r>
          </w:p>
        </w:tc>
      </w:tr>
    </w:tbl>
    <w:p w14:paraId="3D9878F4" w14:textId="77777777" w:rsidR="00A23F76" w:rsidRDefault="00A23F76">
      <w:pPr>
        <w:rPr>
          <w:rFonts w:hint="eastAsia"/>
        </w:rPr>
      </w:pPr>
    </w:p>
    <w:p w14:paraId="1D6502B5" w14:textId="77777777" w:rsidR="00A23F76" w:rsidRDefault="00BA6BD4">
      <w:pPr>
        <w:pageBreakBefore/>
        <w:spacing w:after="280"/>
        <w:jc w:val="center"/>
        <w:rPr>
          <w:rFonts w:hint="eastAsia"/>
        </w:rPr>
      </w:pPr>
      <w:r>
        <w:rPr>
          <w:rFonts w:ascii="黑体" w:eastAsia="黑体" w:hAnsi="黑体"/>
          <w:b/>
          <w:color w:val="1F3857"/>
          <w:sz w:val="36"/>
        </w:rPr>
        <w:lastRenderedPageBreak/>
        <w:t>目  录</w:t>
      </w:r>
    </w:p>
    <w:p w14:paraId="472599F8" w14:textId="18D38A41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01" w:history="1">
        <w:r w:rsidRPr="002C5D58">
          <w:rPr>
            <w:rStyle w:val="aff9"/>
            <w:noProof/>
          </w:rPr>
          <w:t>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908C20" w14:textId="7DBB94D1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02" w:history="1">
        <w:r w:rsidRPr="002C5D58">
          <w:rPr>
            <w:rStyle w:val="aff9"/>
            <w:noProof/>
          </w:rPr>
          <w:t>一、项目背景与问题定义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5C509D" w14:textId="541F09BF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03" w:history="1">
        <w:r w:rsidRPr="002C5D58">
          <w:rPr>
            <w:rStyle w:val="aff9"/>
            <w:noProof/>
          </w:rPr>
          <w:t>1.1 公共区域消杀的现实需求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8D5838" w14:textId="40872B45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04" w:history="1">
        <w:r w:rsidRPr="002C5D58">
          <w:rPr>
            <w:rStyle w:val="aff9"/>
            <w:noProof/>
          </w:rPr>
          <w:t>1.2 原裸机程序的工程瓶颈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7E5D99" w14:textId="7A456A01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05" w:history="1">
        <w:r w:rsidRPr="002C5D58">
          <w:rPr>
            <w:rStyle w:val="aff9"/>
            <w:noProof/>
          </w:rPr>
          <w:t>二、项目目标与总体方案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D976CB" w14:textId="152631A5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06" w:history="1">
        <w:r w:rsidRPr="002C5D58">
          <w:rPr>
            <w:rStyle w:val="aff9"/>
            <w:noProof/>
          </w:rPr>
          <w:t>2.1 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F3D23" w14:textId="5C2CD38F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07" w:history="1">
        <w:r w:rsidRPr="002C5D58">
          <w:rPr>
            <w:rStyle w:val="aff9"/>
            <w:noProof/>
          </w:rPr>
          <w:t>2.2 系统总体架构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C93711" w14:textId="7152D47A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08" w:history="1">
        <w:r w:rsidRPr="002C5D58">
          <w:rPr>
            <w:rStyle w:val="aff9"/>
            <w:noProof/>
          </w:rPr>
          <w:t>2.3 主要硬件组成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52485D" w14:textId="54492B4A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09" w:history="1">
        <w:r w:rsidRPr="002C5D58">
          <w:rPr>
            <w:rStyle w:val="aff9"/>
            <w:noProof/>
          </w:rPr>
          <w:t>三、RT-Thread 迁移与实时性设计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AEF2AD" w14:textId="4EDE1301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10" w:history="1">
        <w:r w:rsidRPr="002C5D58">
          <w:rPr>
            <w:rStyle w:val="aff9"/>
            <w:noProof/>
          </w:rPr>
          <w:t>3.1 迁移范围与版本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A096FD" w14:textId="2AB0B5A1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11" w:history="1">
        <w:r w:rsidRPr="002C5D58">
          <w:rPr>
            <w:rStyle w:val="aff9"/>
            <w:noProof/>
          </w:rPr>
          <w:t>3.2 线程划分与优先级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CD2DF9" w14:textId="1CADB597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12" w:history="1">
        <w:r w:rsidRPr="002C5D58">
          <w:rPr>
            <w:rStyle w:val="aff9"/>
            <w:noProof/>
          </w:rPr>
          <w:t>3.3 中断到线程的事件驱动链路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695690" w14:textId="6026BE0E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13" w:history="1">
        <w:r w:rsidRPr="002C5D58">
          <w:rPr>
            <w:rStyle w:val="aff9"/>
            <w:noProof/>
          </w:rPr>
          <w:t>3.4 10 ms 运动控制周期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2AB97E" w14:textId="7E437B74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14" w:history="1">
        <w:r w:rsidRPr="002C5D58">
          <w:rPr>
            <w:rStyle w:val="aff9"/>
            <w:noProof/>
          </w:rPr>
          <w:t>3.5 喷洒控制板的非阻塞状态机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1ACED1" w14:textId="759609F8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15" w:history="1">
        <w:r w:rsidRPr="002C5D58">
          <w:rPr>
            <w:rStyle w:val="aff9"/>
            <w:noProof/>
          </w:rPr>
          <w:t>3.6 资源占用与可移植性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7D2309" w14:textId="5F8C5A6A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16" w:history="1">
        <w:r w:rsidRPr="002C5D58">
          <w:rPr>
            <w:rStyle w:val="aff9"/>
            <w:noProof/>
          </w:rPr>
          <w:t>四、核心功能与协议实现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B5DFEB" w14:textId="325C6DDE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17" w:history="1">
        <w:r w:rsidRPr="002C5D58">
          <w:rPr>
            <w:rStyle w:val="aff9"/>
            <w:noProof/>
          </w:rPr>
          <w:t>4.1 运动指令与差速映射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C176F" w14:textId="020B9D6A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18" w:history="1">
        <w:r w:rsidRPr="002C5D58">
          <w:rPr>
            <w:rStyle w:val="aff9"/>
            <w:noProof/>
          </w:rPr>
          <w:t>4.2 消毒液余量与补液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FBC7BA" w14:textId="465551A4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19" w:history="1">
        <w:r w:rsidRPr="002C5D58">
          <w:rPr>
            <w:rStyle w:val="aff9"/>
            <w:noProof/>
          </w:rPr>
          <w:t>4.3 MQTT 与多端协同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2A1293" w14:textId="22827E9B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20" w:history="1">
        <w:r w:rsidRPr="002C5D58">
          <w:rPr>
            <w:rStyle w:val="aff9"/>
            <w:noProof/>
          </w:rPr>
          <w:t>4.4 视频与 AI 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174960" w14:textId="7F7DD8B2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21" w:history="1">
        <w:r w:rsidRPr="002C5D58">
          <w:rPr>
            <w:rStyle w:val="aff9"/>
            <w:noProof/>
          </w:rPr>
          <w:t>五、创新点与差异化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6B5A6" w14:textId="193BBDE0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22" w:history="1">
        <w:r w:rsidRPr="002C5D58">
          <w:rPr>
            <w:rStyle w:val="aff9"/>
            <w:noProof/>
          </w:rPr>
          <w:t>六、验证情况与复测清单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538FF9" w14:textId="21EECEDA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23" w:history="1">
        <w:r w:rsidRPr="002C5D58">
          <w:rPr>
            <w:rStyle w:val="aff9"/>
            <w:noProof/>
          </w:rPr>
          <w:t>6.1 已完成验证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C7283D" w14:textId="693E91FB" w:rsidR="008C58EB" w:rsidRDefault="008C58EB">
      <w:pPr>
        <w:pStyle w:val="TOC2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24" w:history="1">
        <w:r w:rsidRPr="002C5D58">
          <w:rPr>
            <w:rStyle w:val="aff9"/>
            <w:noProof/>
          </w:rPr>
          <w:t>6.2 上电复测清单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5F6B67" w14:textId="463DECE6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25" w:history="1">
        <w:r w:rsidRPr="002C5D58">
          <w:rPr>
            <w:rStyle w:val="aff9"/>
            <w:noProof/>
          </w:rPr>
          <w:t>七、应用场景与推广路径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A80D96" w14:textId="567C4CC4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26" w:history="1">
        <w:r w:rsidRPr="002C5D58">
          <w:rPr>
            <w:rStyle w:val="aff9"/>
            <w:noProof/>
          </w:rPr>
          <w:t>八、团队分工与项目进展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1DEBB0" w14:textId="2CA8267A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27" w:history="1">
        <w:r w:rsidRPr="002C5D58">
          <w:rPr>
            <w:rStyle w:val="aff9"/>
            <w:noProof/>
          </w:rPr>
          <w:t>九、结语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E7A19F" w14:textId="6DA6D24C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28" w:history="1">
        <w:r w:rsidRPr="002C5D58">
          <w:rPr>
            <w:rStyle w:val="aff9"/>
            <w:noProof/>
          </w:rPr>
          <w:t>附录 A  投稿网站可直接使用的项目简介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300CB4" w14:textId="58A8BCBA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29" w:history="1">
        <w:r w:rsidRPr="002C5D58">
          <w:rPr>
            <w:rStyle w:val="aff9"/>
            <w:noProof/>
          </w:rPr>
          <w:t>附录 B  工程复现与目录说明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643B37" w14:textId="4215B700" w:rsidR="008C58EB" w:rsidRDefault="008C58EB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2330" w:history="1">
        <w:r w:rsidRPr="002C5D58">
          <w:rPr>
            <w:rStyle w:val="aff9"/>
            <w:noProof/>
          </w:rPr>
          <w:t>附录 C  版本与说明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_Toc243142330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964EBF"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0A76A" w14:textId="77777777" w:rsidR="00A23F76" w:rsidRDefault="00A23F76">
      <w:pPr>
        <w:rPr>
          <w:rFonts w:hint="eastAsia"/>
        </w:rPr>
      </w:pPr>
    </w:p>
    <w:p w14:paraId="02635FB5" w14:textId="77777777" w:rsidR="00A23F76" w:rsidRDefault="00A23F76">
      <w:pPr>
        <w:rPr>
          <w:rFonts w:hint="eastAsia"/>
        </w:rPr>
      </w:pPr>
    </w:p>
    <w:p w14:paraId="395B6032" w14:textId="77777777" w:rsidR="00A23F76" w:rsidRDefault="00BA6BD4">
      <w:pPr>
        <w:pStyle w:val="1"/>
        <w:pageBreakBefore/>
        <w:rPr>
          <w:lang w:eastAsia="zh-CN"/>
        </w:rPr>
      </w:pPr>
      <w:bookmarkStart w:id="0" w:name="_Toc243142301"/>
      <w:r>
        <w:rPr>
          <w:lang w:eastAsia="zh-CN"/>
        </w:rPr>
        <w:lastRenderedPageBreak/>
        <w:t>摘要</w:t>
      </w:r>
      <w:bookmarkEnd w:id="0"/>
    </w:p>
    <w:p w14:paraId="018635E9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“净巡卫士”面向教室、楼道、公共座椅等中小型公共区域，构建由 GD32 + STM32 双 MCU 下位机、ESP8266 通信桥、云服务、Qt 管理端和 Web 用户端/管理端组成的智能消杀系统。针对原裸机程序主循环阻塞、显示刷新影响控制节拍、串口解析与执行耦合等问题，项目将两块下位机固件迁移至 RT-Thread 4.1.1：运动控制板以 10 ms 绝对周期线程执行四轮编码电机增量 PI 闭环，喷洒控制板以非阻塞状态机协调双总线舵机、雾化模块、补液泵与 HX711 称重；串口中断仅完成收字节与信号量释放，JSON 解析、称重与显示分别在独立线程运行。迁移后外设引脚、MQTT 主题与 JSON 协议保持兼容，Keil ARMCC V5.06 编译结果为 0 错误。系统可支持远程遥控、预约消杀、余量监测、视频回传和作业记录追溯，为中小型公共区域提供低成本、易部署、可扩展的无人消杀方案。</w:t>
      </w:r>
    </w:p>
    <w:p w14:paraId="14CEEAAA" w14:textId="77777777" w:rsidR="00A23F76" w:rsidRDefault="00BA6BD4">
      <w:pPr>
        <w:spacing w:before="80"/>
        <w:rPr>
          <w:rFonts w:hint="eastAsia"/>
        </w:rPr>
      </w:pPr>
      <w:r>
        <w:rPr>
          <w:rFonts w:ascii="黑体" w:eastAsia="黑体" w:hAnsi="黑体"/>
          <w:b/>
          <w:color w:val="1F3857"/>
        </w:rPr>
        <w:t>关键词：</w:t>
      </w:r>
      <w:r>
        <w:t>RT-Thread；智能消杀；STM32F103；物联网；增量 PI；任务调度；公共区域</w:t>
      </w:r>
    </w:p>
    <w:p w14:paraId="610D2604" w14:textId="77777777" w:rsidR="00A23F76" w:rsidRDefault="00A23F76">
      <w:pPr>
        <w:spacing w:before="20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A23F76" w14:paraId="34B64A9E" w14:textId="77777777">
        <w:trPr>
          <w:jc w:val="center"/>
        </w:trPr>
        <w:tc>
          <w:tcPr>
            <w:tcW w:w="9298" w:type="dxa"/>
            <w:shd w:val="clear" w:color="auto" w:fill="F4F8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785DE0" w14:textId="77777777" w:rsidR="00A23F76" w:rsidRDefault="00BA6BD4">
            <w:pPr>
              <w:rPr>
                <w:rFonts w:hint="eastAsia"/>
                <w:lang w:eastAsia="zh-CN"/>
              </w:rPr>
            </w:pPr>
            <w:r>
              <w:rPr>
                <w:rFonts w:ascii="黑体" w:eastAsia="黑体" w:hAnsi="黑体"/>
                <w:b/>
                <w:color w:val="2F5F8F"/>
                <w:sz w:val="22"/>
                <w:lang w:eastAsia="zh-CN"/>
              </w:rPr>
              <w:t xml:space="preserve">项目亮点  </w:t>
            </w:r>
            <w:r>
              <w:rPr>
                <w:rFonts w:ascii="微软雅黑" w:eastAsia="微软雅黑" w:hAnsi="微软雅黑"/>
                <w:color w:val="1F3857"/>
                <w:sz w:val="20"/>
                <w:lang w:eastAsia="zh-CN"/>
              </w:rPr>
              <w:t>双板 RT-Thread 任务化｜非阻塞喷洒状态机｜10 ms 运动控制节拍｜事件驱动 JSON 指令｜云边端业务闭环</w:t>
            </w:r>
          </w:p>
        </w:tc>
      </w:tr>
    </w:tbl>
    <w:p w14:paraId="50596CFC" w14:textId="77777777" w:rsidR="00A23F76" w:rsidRDefault="00BA6BD4">
      <w:pPr>
        <w:pStyle w:val="1"/>
        <w:rPr>
          <w:lang w:eastAsia="zh-CN"/>
        </w:rPr>
      </w:pPr>
      <w:bookmarkStart w:id="1" w:name="_Toc243142302"/>
      <w:r>
        <w:rPr>
          <w:lang w:eastAsia="zh-CN"/>
        </w:rPr>
        <w:t>一、项目背景与问题定义</w:t>
      </w:r>
      <w:bookmarkEnd w:id="1"/>
    </w:p>
    <w:p w14:paraId="11B6D45E" w14:textId="77777777" w:rsidR="00A23F76" w:rsidRDefault="00BA6BD4">
      <w:pPr>
        <w:pStyle w:val="21"/>
        <w:rPr>
          <w:lang w:eastAsia="zh-CN"/>
        </w:rPr>
      </w:pPr>
      <w:bookmarkStart w:id="2" w:name="_Toc243142303"/>
      <w:r>
        <w:rPr>
          <w:lang w:eastAsia="zh-CN"/>
        </w:rPr>
        <w:t xml:space="preserve">1.1 </w:t>
      </w:r>
      <w:r>
        <w:rPr>
          <w:lang w:eastAsia="zh-CN"/>
        </w:rPr>
        <w:t>公共区域消杀的现实需求</w:t>
      </w:r>
      <w:bookmarkEnd w:id="2"/>
    </w:p>
    <w:p w14:paraId="2DFDE54E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教室、楼道、图书馆、办公区、候诊区等公共空间人流量大、接触频繁，是传染病防控和环境卫生管理的重点场所。传统人工喷洒依赖人力逐点操作，效率低、覆盖不均，作业人员长期接触消毒剂也存在健康风险；紫外线灯、壁挂式雾化机等固定设备覆盖范围有限，部分场景还需人员清场；大型商用消毒机器人功能完善，但整机和部署成本较高，难以在中小型公共区域规模化普及。</w:t>
      </w:r>
    </w:p>
    <w:p w14:paraId="00529BEF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面向“高频次、低成本、可预约、可追溯”的消杀需求，将移动底盘、雾化喷洒、余量监测、补液、视频回传和多端管理集成于一体，目标是在校园等中小型场景中形成可落地的无人消杀闭环。项目计划书引用的行业资料显示，消毒机器人市场保持较快增长，学校、商场、办公楼等非医疗场景的渗透率正在提升，但具体数据口径不一，本文不将其作为产品性能承诺。</w:t>
      </w:r>
    </w:p>
    <w:p w14:paraId="7C34D4F2" w14:textId="77777777" w:rsidR="00A23F76" w:rsidRDefault="00BA6BD4">
      <w:pPr>
        <w:pStyle w:val="21"/>
        <w:rPr>
          <w:lang w:eastAsia="zh-CN"/>
        </w:rPr>
      </w:pPr>
      <w:bookmarkStart w:id="3" w:name="_Toc243142304"/>
      <w:r>
        <w:rPr>
          <w:lang w:eastAsia="zh-CN"/>
        </w:rPr>
        <w:t xml:space="preserve">1.2 </w:t>
      </w:r>
      <w:r>
        <w:rPr>
          <w:lang w:eastAsia="zh-CN"/>
        </w:rPr>
        <w:t>原裸机程序的工程瓶颈</w:t>
      </w:r>
      <w:bookmarkEnd w:id="3"/>
    </w:p>
    <w:p w14:paraId="11DA3FCE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原样机采用前后台裸机结构：主循环依次处理串口指令、电机控制、OLED 刷新和电压采集，10 ms 速度环放在定时器中断中执行。该结构在功能验证阶段可以运行，但随着功能增加，暴露出三方面问题：</w:t>
      </w:r>
    </w:p>
    <w:p w14:paraId="7CCE754F" w14:textId="77777777" w:rsidR="00A23F76" w:rsidRDefault="00BA6BD4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lastRenderedPageBreak/>
        <w:t>控制节拍受慢任务影响：OLED 刷屏、ADC 采样和串口应答可能拉长主循环，使指令响应和显示刷新相互牵制。</w:t>
      </w:r>
    </w:p>
    <w:p w14:paraId="17774FBD" w14:textId="77777777" w:rsidR="00A23F76" w:rsidRDefault="00BA6BD4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模块耦合度高：串口中断直接参与帧解析，命令解析、运动映射和闭环控制共享全局变量，后续增加任务时需要修改主循环。</w:t>
      </w:r>
    </w:p>
    <w:p w14:paraId="573AB8D6" w14:textId="77777777" w:rsidR="00A23F76" w:rsidRDefault="00BA6BD4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扩展性不足：预约任务、状态上报、故障诊断、OTA 等功能若继续堆叠在裸机主循环中，时序和代码维护成本会快速上升。</w:t>
      </w:r>
    </w:p>
    <w:p w14:paraId="02D1C5E8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因此，项目将下位机固件迁移到 RT-Thread，以线程、信号量和统一时基重构任务边界，在保持原有硬件接线和上位机协议不变的前提下，提高控制确定性、模块化程度和后续扩展能力。</w:t>
      </w:r>
    </w:p>
    <w:p w14:paraId="44A218CB" w14:textId="77777777" w:rsidR="00A23F76" w:rsidRDefault="00BA6BD4">
      <w:pPr>
        <w:pStyle w:val="1"/>
        <w:rPr>
          <w:lang w:eastAsia="zh-CN"/>
        </w:rPr>
      </w:pPr>
      <w:bookmarkStart w:id="4" w:name="_Toc243142305"/>
      <w:r>
        <w:rPr>
          <w:lang w:eastAsia="zh-CN"/>
        </w:rPr>
        <w:t>二、项目目标与总体方案</w:t>
      </w:r>
      <w:bookmarkEnd w:id="4"/>
    </w:p>
    <w:p w14:paraId="199DF07A" w14:textId="77777777" w:rsidR="00A23F76" w:rsidRDefault="00BA6BD4">
      <w:pPr>
        <w:pStyle w:val="21"/>
        <w:rPr>
          <w:lang w:eastAsia="zh-CN"/>
        </w:rPr>
      </w:pPr>
      <w:bookmarkStart w:id="5" w:name="_Toc243142306"/>
      <w:r>
        <w:rPr>
          <w:lang w:eastAsia="zh-CN"/>
        </w:rPr>
        <w:t xml:space="preserve">2.1 </w:t>
      </w:r>
      <w:r>
        <w:rPr>
          <w:lang w:eastAsia="zh-CN"/>
        </w:rPr>
        <w:t>建设目标</w:t>
      </w:r>
      <w:bookmarkEnd w:id="5"/>
    </w:p>
    <w:p w14:paraId="5B1F42CC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项目以“机器人替代人工”为核心理念，构建一套面向中小型公共区域的智能消杀移动装置。系统需要同时满足以下目标：</w:t>
      </w:r>
    </w:p>
    <w:p w14:paraId="59527B14" w14:textId="77777777" w:rsidR="00A23F76" w:rsidRDefault="00BA6BD4">
      <w:pPr>
        <w:pStyle w:val="a"/>
        <w:spacing w:after="40"/>
        <w:rPr>
          <w:rFonts w:hint="eastAsia"/>
          <w:lang w:eastAsia="zh-CN"/>
        </w:rPr>
      </w:pPr>
      <w:r>
        <w:rPr>
          <w:lang w:eastAsia="zh-CN"/>
        </w:rPr>
        <w:t>移动执行：四轮差速底盘按远程指令完成前进、后退、左转、右转和调速，速度环稳定、换向及时。</w:t>
      </w:r>
    </w:p>
    <w:p w14:paraId="4C48887B" w14:textId="77777777" w:rsidR="00A23F76" w:rsidRDefault="00BA6BD4">
      <w:pPr>
        <w:pStyle w:val="a"/>
        <w:spacing w:after="40"/>
        <w:rPr>
          <w:rFonts w:hint="eastAsia"/>
          <w:lang w:eastAsia="zh-CN"/>
        </w:rPr>
      </w:pPr>
      <w:r>
        <w:rPr>
          <w:lang w:eastAsia="zh-CN"/>
        </w:rPr>
        <w:t>精准喷洒：双总线舵机调整机械臂喷头角度，雾化模块执行喷洒，补液泵按周期工作，HX711 实时监测消毒液余量。</w:t>
      </w:r>
    </w:p>
    <w:p w14:paraId="15A8A4D6" w14:textId="77777777" w:rsidR="00A23F76" w:rsidRDefault="00BA6BD4">
      <w:pPr>
        <w:pStyle w:val="a"/>
        <w:spacing w:after="40"/>
        <w:rPr>
          <w:rFonts w:hint="eastAsia"/>
          <w:lang w:eastAsia="zh-CN"/>
        </w:rPr>
      </w:pPr>
      <w:r>
        <w:rPr>
          <w:lang w:eastAsia="zh-CN"/>
        </w:rPr>
        <w:t>远程协同：ESP8266 通过 Wi-Fi/MQTT 接入云服务，支持远程遥控、预约任务、状态上报和视频回传。</w:t>
      </w:r>
    </w:p>
    <w:p w14:paraId="01C86A88" w14:textId="77777777" w:rsidR="00A23F76" w:rsidRDefault="00BA6BD4">
      <w:pPr>
        <w:pStyle w:val="a"/>
        <w:spacing w:after="40"/>
        <w:rPr>
          <w:rFonts w:hint="eastAsia"/>
          <w:lang w:eastAsia="zh-CN"/>
        </w:rPr>
      </w:pPr>
      <w:r>
        <w:rPr>
          <w:lang w:eastAsia="zh-CN"/>
        </w:rPr>
        <w:t>过程追溯：任务、余量、设备状态和作业视频可查询，形成“预约—派单—执行—反馈—归档”的业务闭环。</w:t>
      </w:r>
    </w:p>
    <w:p w14:paraId="00AB8D25" w14:textId="77777777" w:rsidR="00A23F76" w:rsidRDefault="00BA6BD4">
      <w:pPr>
        <w:pStyle w:val="a"/>
        <w:spacing w:after="40"/>
        <w:rPr>
          <w:rFonts w:hint="eastAsia"/>
          <w:lang w:eastAsia="zh-CN"/>
        </w:rPr>
      </w:pPr>
      <w:r>
        <w:rPr>
          <w:lang w:eastAsia="zh-CN"/>
        </w:rPr>
        <w:t>工程可扩展：下位机采用 RT-Thread 任务化架构，为后续导航避障、OTA、故障诊断和多设备协同预留接口。</w:t>
      </w:r>
    </w:p>
    <w:p w14:paraId="50527E96" w14:textId="77777777" w:rsidR="00A23F76" w:rsidRDefault="00BA6BD4">
      <w:pPr>
        <w:pStyle w:val="21"/>
        <w:rPr>
          <w:lang w:eastAsia="zh-CN"/>
        </w:rPr>
      </w:pPr>
      <w:bookmarkStart w:id="6" w:name="_Toc243142307"/>
      <w:r>
        <w:rPr>
          <w:lang w:eastAsia="zh-CN"/>
        </w:rPr>
        <w:t xml:space="preserve">2.2 </w:t>
      </w:r>
      <w:r>
        <w:rPr>
          <w:lang w:eastAsia="zh-CN"/>
        </w:rPr>
        <w:t>系统总体架构</w:t>
      </w:r>
      <w:bookmarkEnd w:id="6"/>
    </w:p>
    <w:p w14:paraId="07CF2F89" w14:textId="77777777" w:rsidR="00A23F76" w:rsidRDefault="00BA6BD4">
      <w:pPr>
        <w:ind w:firstLine="420"/>
        <w:rPr>
          <w:rFonts w:hint="eastAsia"/>
        </w:rPr>
      </w:pPr>
      <w:r>
        <w:rPr>
          <w:lang w:eastAsia="zh-CN"/>
        </w:rPr>
        <w:t>系统采用“感知与执行层—传输层—应用层”的物联网三层架构。感知与执行层由运动控制板和喷洒控制板组成；传输层由 ESP8266 与 K230 分别承担 MQTT 数据链路和视频链路；应用层由云服务、Qt 管理端和 Web 用户端/管理端组成。</w:t>
      </w:r>
      <w:r>
        <w:t>两层下位机均运行 RT-Thread，通过 USART 与 ESP8266 或上位机通信。</w:t>
      </w:r>
    </w:p>
    <w:p w14:paraId="325F427C" w14:textId="77777777" w:rsidR="00A23F76" w:rsidRDefault="00A23F76">
      <w:pPr>
        <w:rPr>
          <w:rFonts w:hint="eastAsia"/>
        </w:rPr>
      </w:pPr>
    </w:p>
    <w:p w14:paraId="0B864CDE" w14:textId="77777777" w:rsidR="009F7D86" w:rsidRDefault="001E6E16">
      <w:pPr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7A6D0B" wp14:editId="53B620ED">
            <wp:extent cx="5903999" cy="36161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1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8E81" w14:textId="77777777" w:rsidR="00A23F76" w:rsidRDefault="00BA6BD4">
      <w:pPr>
        <w:spacing w:before="60" w:after="1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B6570"/>
          <w:sz w:val="18"/>
          <w:lang w:eastAsia="zh-CN"/>
        </w:rPr>
        <w:t>图 1  净巡卫士 GD32 + STM32 双 MCU 系统架构</w:t>
      </w:r>
    </w:p>
    <w:p w14:paraId="334ACAFF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系统保留“GD32 + STM32 双 MCU 下位机”的硬件分工：运动控制板专注四路编码电机的实时闭环，喷洒控制板专注舵机、雾化、水泵和称重，避免单板资源竞争；两块板通过 ESP8266/串口链路接入云端，既可独立调试，也可协同完成一次完整消杀任务。</w:t>
      </w:r>
    </w:p>
    <w:p w14:paraId="575A7433" w14:textId="77777777" w:rsidR="00A23F76" w:rsidRDefault="00BA6BD4">
      <w:pPr>
        <w:pStyle w:val="21"/>
      </w:pPr>
      <w:bookmarkStart w:id="7" w:name="_Toc243142308"/>
      <w:r>
        <w:t xml:space="preserve">2.3 </w:t>
      </w:r>
      <w:r>
        <w:t>主要硬件组成</w:t>
      </w:r>
      <w:bookmarkEnd w:id="7"/>
    </w:p>
    <w:tbl>
      <w:tblPr>
        <w:tblW w:w="0" w:type="auto"/>
        <w:jc w:val="center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  <w:tblLook w:val="04A0" w:firstRow="1" w:lastRow="0" w:firstColumn="1" w:lastColumn="0" w:noHBand="0" w:noVBand="1"/>
      </w:tblPr>
      <w:tblGrid>
        <w:gridCol w:w="1814"/>
        <w:gridCol w:w="3402"/>
        <w:gridCol w:w="4082"/>
      </w:tblGrid>
      <w:tr w:rsidR="00A23F76" w14:paraId="69EE33C9" w14:textId="77777777">
        <w:trPr>
          <w:tblHeader/>
          <w:jc w:val="center"/>
        </w:trPr>
        <w:tc>
          <w:tcPr>
            <w:tcW w:w="1814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8A105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部件</w:t>
            </w:r>
          </w:p>
        </w:tc>
        <w:tc>
          <w:tcPr>
            <w:tcW w:w="3402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60425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型号/规格</w:t>
            </w:r>
          </w:p>
        </w:tc>
        <w:tc>
          <w:tcPr>
            <w:tcW w:w="4082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9FCA6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作用</w:t>
            </w:r>
          </w:p>
        </w:tc>
      </w:tr>
      <w:tr w:rsidR="00A23F76" w14:paraId="71465893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58ACC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运动控制板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A99B6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GD32F303RCT6 运动控制板（C12H 底盘兼容）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7C0A4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四轮差速运动控制、编码器采集、PWM 输出、OLED 显示</w:t>
            </w:r>
          </w:p>
        </w:tc>
      </w:tr>
      <w:tr w:rsidR="00A23F76" w14:paraId="1D3CBEB1" w14:textId="77777777">
        <w:trPr>
          <w:jc w:val="center"/>
        </w:trPr>
        <w:tc>
          <w:tcPr>
            <w:tcW w:w="181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0E921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喷洒控制板</w:t>
            </w:r>
          </w:p>
        </w:tc>
        <w:tc>
          <w:tcPr>
            <w:tcW w:w="340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C55DB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STM32F103C8T6 最小系统板</w:t>
            </w:r>
          </w:p>
        </w:tc>
        <w:tc>
          <w:tcPr>
            <w:tcW w:w="408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6753F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总线舵机、雾化模块、补液泵、HX711 称重控制</w:t>
            </w:r>
          </w:p>
        </w:tc>
      </w:tr>
      <w:tr w:rsidR="00A23F76" w14:paraId="37DC1558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C46B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驱动电机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2DAF0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JGA25-370，带编码器，4 路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602F4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底盘行走与速度闭环</w:t>
            </w:r>
          </w:p>
        </w:tc>
      </w:tr>
      <w:tr w:rsidR="00A23F76" w14:paraId="67B1A394" w14:textId="77777777">
        <w:trPr>
          <w:jc w:val="center"/>
        </w:trPr>
        <w:tc>
          <w:tcPr>
            <w:tcW w:w="181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BAE7C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总线舵机</w:t>
            </w:r>
          </w:p>
        </w:tc>
        <w:tc>
          <w:tcPr>
            <w:tcW w:w="340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1728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ZP10S，2 路</w:t>
            </w:r>
          </w:p>
        </w:tc>
        <w:tc>
          <w:tcPr>
            <w:tcW w:w="408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3C10C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机械臂喷头角度调整</w:t>
            </w:r>
          </w:p>
        </w:tc>
      </w:tr>
      <w:tr w:rsidR="00A23F76" w14:paraId="28BB2A9F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D43C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称重模块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DE90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HX711 + 应变式传感器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2AE08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消毒液余量监测、去皮与掉电保存</w:t>
            </w:r>
          </w:p>
        </w:tc>
      </w:tr>
      <w:tr w:rsidR="00A23F76" w14:paraId="0221C0D2" w14:textId="77777777">
        <w:trPr>
          <w:jc w:val="center"/>
        </w:trPr>
        <w:tc>
          <w:tcPr>
            <w:tcW w:w="181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ED4B4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无线模块</w:t>
            </w:r>
          </w:p>
        </w:tc>
        <w:tc>
          <w:tcPr>
            <w:tcW w:w="340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2C70B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NodeMCU ESP8266</w:t>
            </w:r>
          </w:p>
        </w:tc>
        <w:tc>
          <w:tcPr>
            <w:tcW w:w="408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AE00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Wi-Fi 接入与 MQTT 双向通信</w:t>
            </w:r>
          </w:p>
        </w:tc>
      </w:tr>
      <w:tr w:rsidR="00A23F76" w14:paraId="402153F1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EDBF4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视觉模块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90B2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K230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E2DD7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工作画面采集、目标识别与视频流上传</w:t>
            </w:r>
          </w:p>
        </w:tc>
      </w:tr>
      <w:tr w:rsidR="00A23F76" w14:paraId="0201B5FE" w14:textId="77777777">
        <w:trPr>
          <w:jc w:val="center"/>
        </w:trPr>
        <w:tc>
          <w:tcPr>
            <w:tcW w:w="181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E1F4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执行部件</w:t>
            </w:r>
          </w:p>
        </w:tc>
        <w:tc>
          <w:tcPr>
            <w:tcW w:w="340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33273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超声波雾化模块、补液水泵</w:t>
            </w:r>
          </w:p>
        </w:tc>
        <w:tc>
          <w:tcPr>
            <w:tcW w:w="408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33414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雾化喷洒与自动补液</w:t>
            </w:r>
          </w:p>
        </w:tc>
      </w:tr>
    </w:tbl>
    <w:p w14:paraId="16AF72C5" w14:textId="77777777" w:rsidR="00A23F76" w:rsidRDefault="00A23F76">
      <w:pPr>
        <w:spacing w:after="0"/>
        <w:rPr>
          <w:rFonts w:hint="eastAsia"/>
        </w:rPr>
      </w:pPr>
    </w:p>
    <w:p w14:paraId="63D2AA76" w14:textId="77777777" w:rsidR="00A23F76" w:rsidRDefault="00BA6BD4">
      <w:pPr>
        <w:spacing w:before="60" w:after="160"/>
        <w:jc w:val="center"/>
        <w:rPr>
          <w:rFonts w:hint="eastAsia"/>
        </w:rPr>
      </w:pPr>
      <w:r>
        <w:rPr>
          <w:rFonts w:ascii="微软雅黑" w:eastAsia="微软雅黑" w:hAnsi="微软雅黑"/>
          <w:color w:val="5B6570"/>
          <w:sz w:val="18"/>
        </w:rPr>
        <w:t>表 1  系统主要硬件组成</w:t>
      </w:r>
    </w:p>
    <w:p w14:paraId="23E258DF" w14:textId="77777777" w:rsidR="00A23F76" w:rsidRDefault="00BA6BD4">
      <w:pPr>
        <w:pStyle w:val="1"/>
      </w:pPr>
      <w:bookmarkStart w:id="8" w:name="_Toc243142309"/>
      <w:r>
        <w:lastRenderedPageBreak/>
        <w:t>三、</w:t>
      </w:r>
      <w:r>
        <w:t xml:space="preserve">RT-Thread </w:t>
      </w:r>
      <w:r>
        <w:t>迁移与实时性设计</w:t>
      </w:r>
      <w:bookmarkEnd w:id="8"/>
    </w:p>
    <w:p w14:paraId="3D781AFC" w14:textId="77777777" w:rsidR="00A23F76" w:rsidRDefault="00BA6BD4">
      <w:pPr>
        <w:pStyle w:val="21"/>
      </w:pPr>
      <w:bookmarkStart w:id="9" w:name="_Toc243142310"/>
      <w:r>
        <w:t xml:space="preserve">3.1 </w:t>
      </w:r>
      <w:r>
        <w:t>迁移范围与版本</w:t>
      </w:r>
      <w:bookmarkEnd w:id="9"/>
    </w:p>
    <w:p w14:paraId="43B00353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本次迁移覆盖两块下位机的应用固件：运动控制板与喷洒控制板均采用 RT-Thread 4.1.1 内核和 Cortex-M3 移植层，保留 STM32 标准外设库驱动，不改变原有外设引脚、传感器接线和控制协议。ESP8266 继续作为 Wi-Fi/MQTT 协处理器，云服务、Qt 管理端和 Web 前端的技术栈保持不变。</w:t>
      </w:r>
    </w:p>
    <w:tbl>
      <w:tblPr>
        <w:tblW w:w="0" w:type="auto"/>
        <w:jc w:val="center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  <w:tblLook w:val="04A0" w:firstRow="1" w:lastRow="0" w:firstColumn="1" w:lastColumn="0" w:noHBand="0" w:noVBand="1"/>
      </w:tblPr>
      <w:tblGrid>
        <w:gridCol w:w="2041"/>
        <w:gridCol w:w="3572"/>
        <w:gridCol w:w="3572"/>
      </w:tblGrid>
      <w:tr w:rsidR="00A23F76" w14:paraId="73FA411C" w14:textId="77777777">
        <w:trPr>
          <w:tblHeader/>
          <w:jc w:val="center"/>
        </w:trPr>
        <w:tc>
          <w:tcPr>
            <w:tcW w:w="2041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C4F75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项目</w:t>
            </w:r>
          </w:p>
        </w:tc>
        <w:tc>
          <w:tcPr>
            <w:tcW w:w="3572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12036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运动控制板</w:t>
            </w:r>
          </w:p>
        </w:tc>
        <w:tc>
          <w:tcPr>
            <w:tcW w:w="3572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D6FE3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喷洒控制板</w:t>
            </w:r>
          </w:p>
        </w:tc>
      </w:tr>
      <w:tr w:rsidR="00A23F76" w14:paraId="059D7E89" w14:textId="77777777">
        <w:trPr>
          <w:jc w:val="center"/>
        </w:trPr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0D3D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MCU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CDFDD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GD32F303RCT6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4F08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STM32F103C8T6</w:t>
            </w:r>
          </w:p>
        </w:tc>
      </w:tr>
      <w:tr w:rsidR="00A23F76" w14:paraId="372D6806" w14:textId="77777777">
        <w:trPr>
          <w:jc w:val="center"/>
        </w:trPr>
        <w:tc>
          <w:tcPr>
            <w:tcW w:w="2041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C067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Flash / RAM</w:t>
            </w:r>
          </w:p>
        </w:tc>
        <w:tc>
          <w:tcPr>
            <w:tcW w:w="357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1D682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256 KB / 48 KB</w:t>
            </w:r>
          </w:p>
        </w:tc>
        <w:tc>
          <w:tcPr>
            <w:tcW w:w="357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EFEA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64 KB / 20 KB</w:t>
            </w:r>
          </w:p>
        </w:tc>
      </w:tr>
      <w:tr w:rsidR="00A23F76" w14:paraId="4A180144" w14:textId="77777777">
        <w:trPr>
          <w:jc w:val="center"/>
        </w:trPr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C8FF6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RT-Thread 版本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BABC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4.1.1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9E23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4.1.1</w:t>
            </w:r>
          </w:p>
        </w:tc>
      </w:tr>
      <w:tr w:rsidR="00A23F76" w14:paraId="663F5209" w14:textId="77777777">
        <w:trPr>
          <w:jc w:val="center"/>
        </w:trPr>
        <w:tc>
          <w:tcPr>
            <w:tcW w:w="2041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56AC4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系统节拍</w:t>
            </w:r>
          </w:p>
        </w:tc>
        <w:tc>
          <w:tcPr>
            <w:tcW w:w="357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DAB9C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1000 Hz（1 ms）</w:t>
            </w:r>
          </w:p>
        </w:tc>
        <w:tc>
          <w:tcPr>
            <w:tcW w:w="357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D414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1000 Hz（1 ms）</w:t>
            </w:r>
          </w:p>
        </w:tc>
      </w:tr>
      <w:tr w:rsidR="00A23F76" w14:paraId="7AABCABF" w14:textId="77777777">
        <w:trPr>
          <w:jc w:val="center"/>
        </w:trPr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B080D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内核堆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099F6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24 KB 静态堆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F57E5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 KB 静态堆</w:t>
            </w:r>
          </w:p>
        </w:tc>
      </w:tr>
      <w:tr w:rsidR="00A23F76" w14:paraId="78199D5E" w14:textId="77777777">
        <w:trPr>
          <w:jc w:val="center"/>
        </w:trPr>
        <w:tc>
          <w:tcPr>
            <w:tcW w:w="2041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E0A6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控制周期</w:t>
            </w:r>
          </w:p>
        </w:tc>
        <w:tc>
          <w:tcPr>
            <w:tcW w:w="357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3005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 ms 运动速度环</w:t>
            </w:r>
          </w:p>
        </w:tc>
        <w:tc>
          <w:tcPr>
            <w:tcW w:w="357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0F666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 ms 喷洒状态机</w:t>
            </w:r>
          </w:p>
        </w:tc>
      </w:tr>
      <w:tr w:rsidR="00A23F76" w14:paraId="30ACF504" w14:textId="77777777">
        <w:trPr>
          <w:jc w:val="center"/>
        </w:trPr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708B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通信方式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6787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USART2/3 + JSON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9916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USART2 + JSON</w:t>
            </w:r>
          </w:p>
        </w:tc>
      </w:tr>
      <w:tr w:rsidR="00A23F76" w14:paraId="2E3C270A" w14:textId="77777777">
        <w:trPr>
          <w:jc w:val="center"/>
        </w:trPr>
        <w:tc>
          <w:tcPr>
            <w:tcW w:w="2041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05BF0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编译结果</w:t>
            </w:r>
          </w:p>
        </w:tc>
        <w:tc>
          <w:tcPr>
            <w:tcW w:w="357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3FCF4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 错误 / 0 警告</w:t>
            </w:r>
          </w:p>
        </w:tc>
        <w:tc>
          <w:tcPr>
            <w:tcW w:w="357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BCC5E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0 错误 / 1 条厂商移植层提示</w:t>
            </w:r>
          </w:p>
        </w:tc>
      </w:tr>
    </w:tbl>
    <w:p w14:paraId="54B26BE5" w14:textId="77777777" w:rsidR="00A23F76" w:rsidRDefault="00A23F76">
      <w:pPr>
        <w:spacing w:after="0"/>
        <w:rPr>
          <w:rFonts w:hint="eastAsia"/>
          <w:lang w:eastAsia="zh-CN"/>
        </w:rPr>
      </w:pPr>
    </w:p>
    <w:p w14:paraId="5BE2120C" w14:textId="77777777" w:rsidR="00A23F76" w:rsidRDefault="00BA6BD4">
      <w:pPr>
        <w:spacing w:before="60" w:after="1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B6570"/>
          <w:sz w:val="18"/>
          <w:lang w:eastAsia="zh-CN"/>
        </w:rPr>
        <w:t>表 2  RT-Thread 迁移配置</w:t>
      </w:r>
    </w:p>
    <w:p w14:paraId="0ADB38BE" w14:textId="77777777" w:rsidR="007930AF" w:rsidRDefault="007B4DB8">
      <w:pPr>
        <w:spacing w:before="80" w:after="120"/>
        <w:ind w:firstLine="420"/>
        <w:rPr>
          <w:rFonts w:hint="eastAsia"/>
        </w:rPr>
      </w:pPr>
      <w:r>
        <w:rPr>
          <w:rFonts w:ascii="黑体" w:eastAsia="黑体" w:hAnsi="黑体"/>
          <w:b/>
        </w:rPr>
        <w:t xml:space="preserve">GD32 </w:t>
      </w:r>
      <w:r>
        <w:rPr>
          <w:rFonts w:ascii="黑体" w:eastAsia="黑体" w:hAnsi="黑体"/>
          <w:b/>
        </w:rPr>
        <w:t>迁移说明：</w:t>
      </w:r>
      <w:r>
        <w:t>主控板由</w:t>
      </w:r>
      <w:r>
        <w:t xml:space="preserve"> STM32F103RCT6 </w:t>
      </w:r>
      <w:r>
        <w:t>更换为</w:t>
      </w:r>
      <w:r>
        <w:t xml:space="preserve"> GD32F303RCT6</w:t>
      </w:r>
      <w:r>
        <w:t>，使用</w:t>
      </w:r>
      <w:r>
        <w:t xml:space="preserve"> GD32F30x </w:t>
      </w:r>
      <w:r>
        <w:t>标准外设库和</w:t>
      </w:r>
      <w:r>
        <w:t xml:space="preserve"> RT-Thread Cortex-M4 </w:t>
      </w:r>
      <w:r>
        <w:t>端口。首版固件按</w:t>
      </w:r>
      <w:r>
        <w:t xml:space="preserve"> 72 MHz </w:t>
      </w:r>
      <w:r>
        <w:t>兼容模式运行，以保持原</w:t>
      </w:r>
      <w:r>
        <w:t xml:space="preserve"> 10 kHz PWM </w:t>
      </w:r>
      <w:r>
        <w:t>频率和</w:t>
      </w:r>
      <w:r>
        <w:t xml:space="preserve"> PI </w:t>
      </w:r>
      <w:r>
        <w:t>参数；</w:t>
      </w:r>
      <w:r>
        <w:t xml:space="preserve">GD32F303 </w:t>
      </w:r>
      <w:r>
        <w:t>硬件本身支持更高主频，后续可在完成时序与电机参数复测后提升。</w:t>
      </w:r>
    </w:p>
    <w:p w14:paraId="171C9775" w14:textId="77777777" w:rsidR="00A23F76" w:rsidRDefault="00BA6BD4">
      <w:pPr>
        <w:pStyle w:val="21"/>
        <w:rPr>
          <w:lang w:eastAsia="zh-CN"/>
        </w:rPr>
      </w:pPr>
      <w:bookmarkStart w:id="10" w:name="_Toc243142311"/>
      <w:r>
        <w:rPr>
          <w:lang w:eastAsia="zh-CN"/>
        </w:rPr>
        <w:t xml:space="preserve">3.2 </w:t>
      </w:r>
      <w:r>
        <w:rPr>
          <w:lang w:eastAsia="zh-CN"/>
        </w:rPr>
        <w:t>线程划分与优先级</w:t>
      </w:r>
      <w:bookmarkEnd w:id="10"/>
    </w:p>
    <w:p w14:paraId="3EEB3374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迁移后的核心原则是“中断短、线程分工、周期确定”。USART 接收中断只负责单字节缓存和释放信号量；JSON 解析、运动控制、称重、显示等耗时业务全部放入线程。运动控制板和喷洒控制板的任务划分如图 2 所示。</w:t>
      </w:r>
    </w:p>
    <w:p w14:paraId="6021BBB6" w14:textId="77777777" w:rsidR="00A23F76" w:rsidRDefault="00A23F76">
      <w:pPr>
        <w:rPr>
          <w:rFonts w:hint="eastAsia"/>
        </w:rPr>
      </w:pPr>
    </w:p>
    <w:p w14:paraId="092B1567" w14:textId="77777777" w:rsidR="009F7D86" w:rsidRDefault="001E6E16">
      <w:pPr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1A0D73" wp14:editId="3B82B717">
            <wp:extent cx="5903999" cy="3320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thread_tas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D38E" w14:textId="77777777" w:rsidR="00A23F76" w:rsidRDefault="00BA6BD4">
      <w:pPr>
        <w:spacing w:before="60" w:after="160"/>
        <w:jc w:val="center"/>
        <w:rPr>
          <w:rFonts w:hint="eastAsia"/>
        </w:rPr>
      </w:pPr>
      <w:r>
        <w:rPr>
          <w:rFonts w:ascii="微软雅黑" w:eastAsia="微软雅黑" w:hAnsi="微软雅黑"/>
          <w:color w:val="5B6570"/>
          <w:sz w:val="18"/>
        </w:rPr>
        <w:t>图 2  GD32 + STM32 双板 RT-Thread 任务划分与数据流</w:t>
      </w:r>
    </w:p>
    <w:tbl>
      <w:tblPr>
        <w:tblW w:w="0" w:type="auto"/>
        <w:jc w:val="center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  <w:tblLook w:val="04A0" w:firstRow="1" w:lastRow="0" w:firstColumn="1" w:lastColumn="0" w:noHBand="0" w:noVBand="1"/>
      </w:tblPr>
      <w:tblGrid>
        <w:gridCol w:w="1247"/>
        <w:gridCol w:w="1757"/>
        <w:gridCol w:w="850"/>
        <w:gridCol w:w="1928"/>
        <w:gridCol w:w="3402"/>
      </w:tblGrid>
      <w:tr w:rsidR="00A23F76" w14:paraId="52DA19E4" w14:textId="77777777">
        <w:trPr>
          <w:tblHeader/>
          <w:jc w:val="center"/>
        </w:trPr>
        <w:tc>
          <w:tcPr>
            <w:tcW w:w="1247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0BED5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6"/>
              </w:rPr>
              <w:t>控制板</w:t>
            </w:r>
          </w:p>
        </w:tc>
        <w:tc>
          <w:tcPr>
            <w:tcW w:w="1757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5DFD4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6"/>
              </w:rPr>
              <w:t>线程/中断</w:t>
            </w:r>
          </w:p>
        </w:tc>
        <w:tc>
          <w:tcPr>
            <w:tcW w:w="850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87173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6"/>
              </w:rPr>
              <w:t>优先级</w:t>
            </w:r>
          </w:p>
        </w:tc>
        <w:tc>
          <w:tcPr>
            <w:tcW w:w="1928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533C7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6"/>
              </w:rPr>
              <w:t>周期/触发</w:t>
            </w:r>
          </w:p>
        </w:tc>
        <w:tc>
          <w:tcPr>
            <w:tcW w:w="3402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01B74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6"/>
              </w:rPr>
              <w:t>主要职责</w:t>
            </w:r>
          </w:p>
        </w:tc>
      </w:tr>
      <w:tr w:rsidR="00A23F76" w14:paraId="5192697E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0171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运动板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3CB31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motion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6E2DB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9AD0D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 ms 绝对周期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075C2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读取编码器、增量 PI、四路 PWM 输出、按键与心跳</w:t>
            </w:r>
          </w:p>
        </w:tc>
      </w:tr>
      <w:tr w:rsidR="00A23F76" w14:paraId="747CDDAE" w14:textId="77777777">
        <w:trPr>
          <w:jc w:val="center"/>
        </w:trPr>
        <w:tc>
          <w:tcPr>
            <w:tcW w:w="1247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5F4B1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运动板</w:t>
            </w:r>
          </w:p>
        </w:tc>
        <w:tc>
          <w:tcPr>
            <w:tcW w:w="1757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9160D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command</w:t>
            </w:r>
          </w:p>
        </w:tc>
        <w:tc>
          <w:tcPr>
            <w:tcW w:w="850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FABF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92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5FCC0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串口信号量触发</w:t>
            </w:r>
          </w:p>
        </w:tc>
        <w:tc>
          <w:tcPr>
            <w:tcW w:w="340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E248C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JSON 解析、速度限幅、命令/速度快照提交</w:t>
            </w:r>
          </w:p>
        </w:tc>
      </w:tr>
      <w:tr w:rsidR="00A23F76" w14:paraId="6F1EC255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15FB5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运动板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19A90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display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3713B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BEC5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100 ms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725B7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OLED 刷新、电压采样、运行状态显示</w:t>
            </w:r>
          </w:p>
        </w:tc>
      </w:tr>
      <w:tr w:rsidR="00A23F76" w14:paraId="314416EC" w14:textId="77777777">
        <w:trPr>
          <w:jc w:val="center"/>
        </w:trPr>
        <w:tc>
          <w:tcPr>
            <w:tcW w:w="1247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2239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运动板</w:t>
            </w:r>
          </w:p>
        </w:tc>
        <w:tc>
          <w:tcPr>
            <w:tcW w:w="1757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C93F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USART2/3 RX</w:t>
            </w:r>
          </w:p>
        </w:tc>
        <w:tc>
          <w:tcPr>
            <w:tcW w:w="850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6A1A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中断</w:t>
            </w:r>
          </w:p>
        </w:tc>
        <w:tc>
          <w:tcPr>
            <w:tcW w:w="192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4AC55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字节到达</w:t>
            </w:r>
          </w:p>
        </w:tc>
        <w:tc>
          <w:tcPr>
            <w:tcW w:w="340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40DD9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收字节、组帧、释放信号量</w:t>
            </w:r>
          </w:p>
        </w:tc>
      </w:tr>
      <w:tr w:rsidR="00A23F76" w14:paraId="5E6C5D89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03474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喷洒板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8FC05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command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8EFE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96C6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串口信号量触发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1A0A2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解析 control/tare 指令</w:t>
            </w:r>
          </w:p>
        </w:tc>
      </w:tr>
      <w:tr w:rsidR="00A23F76" w14:paraId="0FFE2F4C" w14:textId="77777777">
        <w:trPr>
          <w:jc w:val="center"/>
        </w:trPr>
        <w:tc>
          <w:tcPr>
            <w:tcW w:w="1247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D462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喷洒板</w:t>
            </w:r>
          </w:p>
        </w:tc>
        <w:tc>
          <w:tcPr>
            <w:tcW w:w="1757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A44C0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control</w:t>
            </w:r>
          </w:p>
        </w:tc>
        <w:tc>
          <w:tcPr>
            <w:tcW w:w="850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C6545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2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5FB15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 ms 绝对周期</w:t>
            </w:r>
          </w:p>
        </w:tc>
        <w:tc>
          <w:tcPr>
            <w:tcW w:w="340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E277F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舵机、雾化、水泵的非阻塞状态机</w:t>
            </w:r>
          </w:p>
        </w:tc>
      </w:tr>
      <w:tr w:rsidR="00A23F76" w14:paraId="1795764F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92956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喷洒板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3A0F5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weight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2B33D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31C00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3 s 或去皮请求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61AF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HX711 称重、去皮、Flash 保存、重量上报</w:t>
            </w:r>
          </w:p>
        </w:tc>
      </w:tr>
      <w:tr w:rsidR="00A23F76" w14:paraId="0D4299A5" w14:textId="77777777">
        <w:trPr>
          <w:jc w:val="center"/>
        </w:trPr>
        <w:tc>
          <w:tcPr>
            <w:tcW w:w="1247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882D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喷洒板</w:t>
            </w:r>
          </w:p>
        </w:tc>
        <w:tc>
          <w:tcPr>
            <w:tcW w:w="1757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0A9FC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display</w:t>
            </w:r>
          </w:p>
        </w:tc>
        <w:tc>
          <w:tcPr>
            <w:tcW w:w="850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5D24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92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0F4AB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100 ms</w:t>
            </w:r>
          </w:p>
        </w:tc>
        <w:tc>
          <w:tcPr>
            <w:tcW w:w="340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70CCB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OLED 显示重量与工作模式</w:t>
            </w:r>
          </w:p>
        </w:tc>
      </w:tr>
    </w:tbl>
    <w:p w14:paraId="4F0D16DF" w14:textId="77777777" w:rsidR="00A23F76" w:rsidRDefault="00A23F76">
      <w:pPr>
        <w:spacing w:after="0"/>
        <w:rPr>
          <w:rFonts w:hint="eastAsia"/>
        </w:rPr>
      </w:pPr>
    </w:p>
    <w:p w14:paraId="4433513D" w14:textId="77777777" w:rsidR="00A23F76" w:rsidRDefault="00BA6BD4">
      <w:pPr>
        <w:spacing w:before="60" w:after="1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B6570"/>
          <w:sz w:val="18"/>
          <w:lang w:eastAsia="zh-CN"/>
        </w:rPr>
        <w:t>表 3  双板任务划分（优先级数值越小，实时优先级越高）</w:t>
      </w:r>
    </w:p>
    <w:p w14:paraId="7FC05E08" w14:textId="77777777" w:rsidR="00A23F76" w:rsidRDefault="00BA6BD4">
      <w:pPr>
        <w:pStyle w:val="21"/>
        <w:rPr>
          <w:lang w:eastAsia="zh-CN"/>
        </w:rPr>
      </w:pPr>
      <w:bookmarkStart w:id="11" w:name="_Toc243142312"/>
      <w:r>
        <w:rPr>
          <w:lang w:eastAsia="zh-CN"/>
        </w:rPr>
        <w:t xml:space="preserve">3.3 </w:t>
      </w:r>
      <w:r>
        <w:rPr>
          <w:lang w:eastAsia="zh-CN"/>
        </w:rPr>
        <w:t>中断到线程的事件驱动链路</w:t>
      </w:r>
      <w:bookmarkEnd w:id="11"/>
    </w:p>
    <w:p w14:paraId="11E4670C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串口接收不再在中断中解析 JSON。中断服务程序只把字节写入帧缓冲，检测到帧结束符后释放信号量；命令线程在信号量上阻塞，被唤醒后复制帧、清除接收标志并在本地完成解析。这样既缩短了中断执行时间，也避免了中断与业务线程同时访问解析缓冲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A23F76" w14:paraId="1EF7FF65" w14:textId="77777777">
        <w:trPr>
          <w:jc w:val="center"/>
        </w:trPr>
        <w:tc>
          <w:tcPr>
            <w:tcW w:w="929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200DE" w14:textId="77777777" w:rsidR="00A23F76" w:rsidRDefault="00BA6BD4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B333A"/>
                <w:sz w:val="17"/>
              </w:rPr>
              <w:t>void USART2_IRQHandler(void)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lastRenderedPageBreak/>
              <w:t xml:space="preserve">    rt_interrupt_enter();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if (USART_GetITStatus(USART2, USART_IT_RXNE) != RESET) {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    res = USART_ReceiveData(USART2);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    USART_ClearITPendingBit(USART2, USART_IT_RXNE);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    usart_rx_byte(res);          /* 组帧完成后 rt_sem_release() */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}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rt_interrupt_leave();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>}</w:t>
            </w:r>
          </w:p>
        </w:tc>
      </w:tr>
    </w:tbl>
    <w:p w14:paraId="2B0D88C2" w14:textId="77777777" w:rsidR="00A23F76" w:rsidRDefault="00A23F76">
      <w:pPr>
        <w:spacing w:after="0"/>
        <w:rPr>
          <w:rFonts w:hint="eastAsia"/>
        </w:rPr>
      </w:pPr>
    </w:p>
    <w:p w14:paraId="41443465" w14:textId="77777777" w:rsidR="00A23F76" w:rsidRDefault="00BA6BD4">
      <w:pPr>
        <w:ind w:firstLine="420"/>
        <w:rPr>
          <w:rFonts w:hint="eastAsia"/>
        </w:rPr>
      </w:pPr>
      <w:r>
        <w:t>命令线程通过 rt_sem_take(..., RT_WAITING_FOREVER) 等待帧事件，解析完成后用 rt_hw_interrupt_disable()/rt_hw_interrupt_enable() 保护命令与速度的快照提交。运动线程在每个控制周期开始时读取一致快照，因此不会出现“命令已切换但速度仍是旧值”的中间状态。</w:t>
      </w:r>
    </w:p>
    <w:p w14:paraId="709AF030" w14:textId="77777777" w:rsidR="00A23F76" w:rsidRDefault="00BA6BD4">
      <w:pPr>
        <w:pStyle w:val="21"/>
        <w:rPr>
          <w:lang w:eastAsia="zh-CN"/>
        </w:rPr>
      </w:pPr>
      <w:bookmarkStart w:id="12" w:name="_Toc243142313"/>
      <w:r>
        <w:rPr>
          <w:lang w:eastAsia="zh-CN"/>
        </w:rPr>
        <w:t xml:space="preserve">3.4 10 ms </w:t>
      </w:r>
      <w:r>
        <w:rPr>
          <w:lang w:eastAsia="zh-CN"/>
        </w:rPr>
        <w:t>运动控制周期</w:t>
      </w:r>
      <w:bookmarkEnd w:id="12"/>
    </w:p>
    <w:p w14:paraId="02FD580E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运动控制从定时器中断迁移到独立线程，使用 rt_thread_delay_until() 维持绝对周期：每次循环把下一次唤醒时刻增加 10 个 tick，而不是简单延时 10 ms，从而避免执行时间累积造成周期漂移。线程内依次完成命令映射、编码器读取、四路增量 PI 计算和 PWM 输出。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A23F76" w14:paraId="2A063882" w14:textId="77777777">
        <w:trPr>
          <w:jc w:val="center"/>
        </w:trPr>
        <w:tc>
          <w:tcPr>
            <w:tcW w:w="929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7B2E1" w14:textId="77777777" w:rsidR="00A23F76" w:rsidRDefault="00BA6BD4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B333A"/>
                <w:sz w:val="17"/>
              </w:rPr>
              <w:t>while (1) {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Car_State_Get(&amp;command, &amp;speed_mm_s);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Car_Control(command, speed_mm_s);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Motion_Control_Step();                 /* 编码器 -&gt; 增量 PI -&gt; PWM */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rt_thread_delay_until(&amp;next_tick, 10); /* 10 ms 绝对周期 */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>}</w:t>
            </w:r>
          </w:p>
        </w:tc>
      </w:tr>
    </w:tbl>
    <w:p w14:paraId="4BB2AABE" w14:textId="77777777" w:rsidR="00A23F76" w:rsidRDefault="00A23F76">
      <w:pPr>
        <w:spacing w:after="0"/>
        <w:rPr>
          <w:rFonts w:hint="eastAsia"/>
        </w:rPr>
      </w:pPr>
    </w:p>
    <w:p w14:paraId="204D1ADC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增量 PI 在指令或速度变化时清零历史状态，避免换向和调速时旧 PWM 残留造成滞后。编码器定时器不再开启更新中断，由运动线程按周期读取计数，减少无效中断开销。</w:t>
      </w:r>
    </w:p>
    <w:p w14:paraId="490C299C" w14:textId="77777777" w:rsidR="00A23F76" w:rsidRDefault="00BA6BD4">
      <w:pPr>
        <w:pStyle w:val="21"/>
        <w:rPr>
          <w:lang w:eastAsia="zh-CN"/>
        </w:rPr>
      </w:pPr>
      <w:bookmarkStart w:id="13" w:name="_Toc243142314"/>
      <w:r>
        <w:rPr>
          <w:lang w:eastAsia="zh-CN"/>
        </w:rPr>
        <w:t xml:space="preserve">3.5 </w:t>
      </w:r>
      <w:r>
        <w:rPr>
          <w:lang w:eastAsia="zh-CN"/>
        </w:rPr>
        <w:t>喷洒控制板的非阻塞状态机</w:t>
      </w:r>
      <w:bookmarkEnd w:id="13"/>
    </w:p>
    <w:p w14:paraId="72A52EA5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原喷洒程序在进入/退出工作模式时使用 1.5 s 以上的阻塞延时等待舵机到位，期间无法处理其他任务。迁移后将舵机动作拆分为“发送目标位置—等待到位时刻—开启/关闭执行器”的状态机，control 线程仍以 10 ms 周期运行，称重和显示线程不受影响。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A23F76" w14:paraId="570A8FA4" w14:textId="77777777">
        <w:trPr>
          <w:jc w:val="center"/>
        </w:trPr>
        <w:tc>
          <w:tcPr>
            <w:tcW w:w="929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B5C23" w14:textId="77777777" w:rsidR="00A23F76" w:rsidRDefault="00BA6BD4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B333A"/>
                <w:sz w:val="17"/>
              </w:rPr>
              <w:t>if (desired &amp;&amp; state == SERVO_AT_IDLE &amp;&amp; !work_mode) {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start_work();          /* 发舵机目标 + 记录到位时刻 */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>}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>if (state == SERVO_MOVING_TO_WORK &amp;&amp;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(rt_int32_t)(now - deadline) &gt;= 0) {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Spray_ON();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Pump_ON();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work_mode = 1;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 xml:space="preserve">    state = SERVO_AT_IDLE;</w:t>
            </w:r>
            <w:r>
              <w:br/>
            </w:r>
            <w:r>
              <w:rPr>
                <w:rFonts w:ascii="Consolas" w:eastAsia="Consolas" w:hAnsi="Consolas"/>
                <w:color w:val="2B333A"/>
                <w:sz w:val="17"/>
              </w:rPr>
              <w:t>}</w:t>
            </w:r>
          </w:p>
        </w:tc>
      </w:tr>
    </w:tbl>
    <w:p w14:paraId="4B357A1E" w14:textId="77777777" w:rsidR="00A23F76" w:rsidRDefault="00A23F76">
      <w:pPr>
        <w:spacing w:after="0"/>
        <w:rPr>
          <w:rFonts w:hint="eastAsia"/>
        </w:rPr>
      </w:pPr>
    </w:p>
    <w:p w14:paraId="5D9AAE2F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补液泵采用“开启 200 ms—关闭—间隔 50 s 再开启”的周期控制；重量线程独立完成 HX711 多次采样、去皮、Flash 保存和 JSON 上报。去皮值写入片内 Flash，掉电后仍可恢复，保证余量数据的连续性。</w:t>
      </w:r>
    </w:p>
    <w:p w14:paraId="12192063" w14:textId="77777777" w:rsidR="00A23F76" w:rsidRDefault="00BA6BD4">
      <w:pPr>
        <w:pStyle w:val="21"/>
        <w:rPr>
          <w:lang w:eastAsia="zh-CN"/>
        </w:rPr>
      </w:pPr>
      <w:bookmarkStart w:id="14" w:name="_Toc243142315"/>
      <w:r>
        <w:rPr>
          <w:lang w:eastAsia="zh-CN"/>
        </w:rPr>
        <w:t xml:space="preserve">3.6 </w:t>
      </w:r>
      <w:r>
        <w:rPr>
          <w:lang w:eastAsia="zh-CN"/>
        </w:rPr>
        <w:t>资源占用与可移植性</w:t>
      </w:r>
      <w:bookmarkEnd w:id="14"/>
    </w:p>
    <w:p w14:paraId="68FC2B3D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在 Keil MDK ARMCC V5.06（优化等级 -O1）下完成编译验证。运动控制板镜像为 Code 27,502 B、RO-data 7,030 B、RW-data 304 B、ZI-data 28,728 B；喷洒控制板镜像为 Code 13,724 B、RO-data 1,912 B、RW-data 264 B、ZI-data 10,616 B，均满足对应 MCU 的 Flash/RAM 容量。ZI 数据中包含为 RT-Thread 预留的静态堆，实际线程栈从堆中分配。</w:t>
      </w:r>
    </w:p>
    <w:tbl>
      <w:tblPr>
        <w:tblW w:w="0" w:type="auto"/>
        <w:jc w:val="center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  <w:tblLook w:val="04A0" w:firstRow="1" w:lastRow="0" w:firstColumn="1" w:lastColumn="0" w:noHBand="0" w:noVBand="1"/>
      </w:tblPr>
      <w:tblGrid>
        <w:gridCol w:w="2396"/>
        <w:gridCol w:w="1397"/>
        <w:gridCol w:w="1341"/>
        <w:gridCol w:w="1283"/>
        <w:gridCol w:w="1287"/>
        <w:gridCol w:w="1774"/>
      </w:tblGrid>
      <w:tr w:rsidR="00A23F76" w14:paraId="2261A8D5" w14:textId="77777777">
        <w:trPr>
          <w:tblHeader/>
          <w:jc w:val="center"/>
        </w:trPr>
        <w:tc>
          <w:tcPr>
            <w:tcW w:w="2438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3A29F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镜像</w:t>
            </w:r>
          </w:p>
        </w:tc>
        <w:tc>
          <w:tcPr>
            <w:tcW w:w="1417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270F8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Code</w:t>
            </w:r>
          </w:p>
        </w:tc>
        <w:tc>
          <w:tcPr>
            <w:tcW w:w="1361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4D7AD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RO-data</w:t>
            </w:r>
          </w:p>
        </w:tc>
        <w:tc>
          <w:tcPr>
            <w:tcW w:w="1304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2CBCE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RW-data</w:t>
            </w:r>
          </w:p>
        </w:tc>
        <w:tc>
          <w:tcPr>
            <w:tcW w:w="1304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1945F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ZI-data</w:t>
            </w:r>
          </w:p>
        </w:tc>
        <w:tc>
          <w:tcPr>
            <w:tcW w:w="1814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5E7FC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结果</w:t>
            </w:r>
          </w:p>
        </w:tc>
      </w:tr>
      <w:tr w:rsidR="00A23F76" w14:paraId="470A663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6B7A4" w14:textId="77777777" w:rsidR="00A23F76" w:rsidRDefault="00BA6BD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GD32F303 运动控制板</w:t>
            </w:r>
          </w:p>
        </w:tc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FD444" w14:textId="77777777" w:rsidR="00A23F76" w:rsidRDefault="00BA6BD4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27,502 B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EE555" w14:textId="77777777" w:rsidR="00A23F76" w:rsidRDefault="00BA6BD4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7,030 B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0C34C" w14:textId="77777777" w:rsidR="00A23F76" w:rsidRDefault="00BA6BD4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304 B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11726" w14:textId="77777777" w:rsidR="00A23F76" w:rsidRDefault="00BA6BD4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28,728 B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1CCCB" w14:textId="77777777" w:rsidR="00A23F76" w:rsidRDefault="00BA6BD4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0 错误 / 0 警告</w:t>
            </w:r>
          </w:p>
        </w:tc>
      </w:tr>
      <w:tr w:rsidR="00A23F76" w14:paraId="6757112E" w14:textId="77777777">
        <w:trPr>
          <w:jc w:val="center"/>
        </w:trPr>
        <w:tc>
          <w:tcPr>
            <w:tcW w:w="243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0C125" w14:textId="77777777" w:rsidR="00A23F76" w:rsidRDefault="00BA6BD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喷洒控制板</w:t>
            </w:r>
          </w:p>
        </w:tc>
        <w:tc>
          <w:tcPr>
            <w:tcW w:w="1417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E8EDF" w14:textId="77777777" w:rsidR="00A23F76" w:rsidRDefault="00BA6BD4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13,724 B</w:t>
            </w:r>
          </w:p>
        </w:tc>
        <w:tc>
          <w:tcPr>
            <w:tcW w:w="1361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BC02E" w14:textId="77777777" w:rsidR="00A23F76" w:rsidRDefault="00BA6BD4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1,912 B</w:t>
            </w:r>
          </w:p>
        </w:tc>
        <w:tc>
          <w:tcPr>
            <w:tcW w:w="130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85CE7" w14:textId="77777777" w:rsidR="00A23F76" w:rsidRDefault="00BA6BD4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264 B</w:t>
            </w:r>
          </w:p>
        </w:tc>
        <w:tc>
          <w:tcPr>
            <w:tcW w:w="130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112F7" w14:textId="77777777" w:rsidR="00A23F76" w:rsidRDefault="00BA6BD4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10,616 B</w:t>
            </w:r>
          </w:p>
        </w:tc>
        <w:tc>
          <w:tcPr>
            <w:tcW w:w="181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149C0" w14:textId="77777777" w:rsidR="00A23F76" w:rsidRDefault="00BA6BD4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0 错误 / 1 条移植层提示</w:t>
            </w:r>
          </w:p>
        </w:tc>
      </w:tr>
    </w:tbl>
    <w:p w14:paraId="123B0807" w14:textId="77777777" w:rsidR="00A23F76" w:rsidRDefault="00A23F76">
      <w:pPr>
        <w:spacing w:after="0"/>
        <w:rPr>
          <w:rFonts w:hint="eastAsia"/>
        </w:rPr>
      </w:pPr>
    </w:p>
    <w:p w14:paraId="7DAFA0BF" w14:textId="77777777" w:rsidR="00A23F76" w:rsidRDefault="00BA6BD4">
      <w:pPr>
        <w:spacing w:before="60" w:after="1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B6570"/>
          <w:sz w:val="18"/>
          <w:lang w:eastAsia="zh-CN"/>
        </w:rPr>
        <w:t>表 4  迁移后 Keil 编译资源占用（本地编译结果）</w:t>
      </w:r>
    </w:p>
    <w:p w14:paraId="55B6C608" w14:textId="77777777" w:rsidR="00A23F76" w:rsidRDefault="00BA6BD4">
      <w:pPr>
        <w:ind w:firstLine="420"/>
        <w:rPr>
          <w:rFonts w:hint="eastAsia"/>
        </w:rPr>
      </w:pPr>
      <w:r>
        <w:t>内核源码按 Apache-2.0 许可证随工程提供，RT-Thread 的 Cortex-M3 移植层、内核对象、调度器、定时器、信号量和内存管理均位于工程内的 rt-thread 目录，便于后续升级或裁剪。</w:t>
      </w:r>
    </w:p>
    <w:p w14:paraId="5FD80A7B" w14:textId="77777777" w:rsidR="00A23F76" w:rsidRDefault="00BA6BD4">
      <w:pPr>
        <w:pStyle w:val="1"/>
        <w:rPr>
          <w:lang w:eastAsia="zh-CN"/>
        </w:rPr>
      </w:pPr>
      <w:bookmarkStart w:id="15" w:name="_Toc243142316"/>
      <w:r>
        <w:rPr>
          <w:lang w:eastAsia="zh-CN"/>
        </w:rPr>
        <w:t>四、核心功能与协议实现</w:t>
      </w:r>
      <w:bookmarkEnd w:id="15"/>
    </w:p>
    <w:p w14:paraId="7E16E7E6" w14:textId="77777777" w:rsidR="00A23F76" w:rsidRDefault="00BA6BD4">
      <w:pPr>
        <w:pStyle w:val="21"/>
        <w:rPr>
          <w:lang w:eastAsia="zh-CN"/>
        </w:rPr>
      </w:pPr>
      <w:bookmarkStart w:id="16" w:name="_Toc243142317"/>
      <w:r>
        <w:rPr>
          <w:lang w:eastAsia="zh-CN"/>
        </w:rPr>
        <w:t xml:space="preserve">4.1 </w:t>
      </w:r>
      <w:r>
        <w:rPr>
          <w:lang w:eastAsia="zh-CN"/>
        </w:rPr>
        <w:t>运动指令与差速映射</w:t>
      </w:r>
      <w:bookmarkEnd w:id="16"/>
    </w:p>
    <w:p w14:paraId="4FCB4CE1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运动控制板通过 USART2（ESP8266）或 USART3（蓝牙/备用）接收 JSON 指令，兼容单数字指令。解析线程对速度字段做 0～3000 mm/s 限幅，运动线程按车体布局完成四轮目标速度映射：A 为右后、B 为右前、C 为左前、D 为左后；直行四轮同向，原地转向时左右两侧反向。</w:t>
      </w:r>
    </w:p>
    <w:tbl>
      <w:tblPr>
        <w:tblW w:w="0" w:type="auto"/>
        <w:jc w:val="center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  <w:tblLook w:val="04A0" w:firstRow="1" w:lastRow="0" w:firstColumn="1" w:lastColumn="0" w:noHBand="0" w:noVBand="1"/>
      </w:tblPr>
      <w:tblGrid>
        <w:gridCol w:w="3515"/>
        <w:gridCol w:w="2041"/>
        <w:gridCol w:w="3572"/>
      </w:tblGrid>
      <w:tr w:rsidR="00A23F76" w14:paraId="7732A589" w14:textId="77777777">
        <w:trPr>
          <w:tblHeader/>
          <w:jc w:val="center"/>
        </w:trPr>
        <w:tc>
          <w:tcPr>
            <w:tcW w:w="3515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123FD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指令</w:t>
            </w:r>
          </w:p>
        </w:tc>
        <w:tc>
          <w:tcPr>
            <w:tcW w:w="2041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E68FD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含义</w:t>
            </w:r>
          </w:p>
        </w:tc>
        <w:tc>
          <w:tcPr>
            <w:tcW w:w="3572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EA812" w14:textId="77777777" w:rsidR="00A23F76" w:rsidRDefault="00BA6BD4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  <w:lang w:eastAsia="zh-CN"/>
              </w:rPr>
              <w:t>目标速度映射（示意）</w:t>
            </w:r>
          </w:p>
        </w:tc>
      </w:tr>
      <w:tr w:rsidR="00A23F76" w14:paraId="7B1C6A26" w14:textId="77777777">
        <w:trPr>
          <w:jc w:val="center"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5614B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{"command":"forward"}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26313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直行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F87D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A+ B- C+ D+</w:t>
            </w:r>
          </w:p>
        </w:tc>
      </w:tr>
      <w:tr w:rsidR="00A23F76" w14:paraId="5B706889" w14:textId="77777777">
        <w:trPr>
          <w:jc w:val="center"/>
        </w:trPr>
        <w:tc>
          <w:tcPr>
            <w:tcW w:w="3515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1398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{"command":"backward"}</w:t>
            </w:r>
          </w:p>
        </w:tc>
        <w:tc>
          <w:tcPr>
            <w:tcW w:w="2041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9B8E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后退</w:t>
            </w:r>
          </w:p>
        </w:tc>
        <w:tc>
          <w:tcPr>
            <w:tcW w:w="357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7583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A- B+ C- D-</w:t>
            </w:r>
          </w:p>
        </w:tc>
      </w:tr>
      <w:tr w:rsidR="00A23F76" w14:paraId="1852E30A" w14:textId="77777777">
        <w:trPr>
          <w:jc w:val="center"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723D8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{"command":"left"}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6C14D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原地左转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28AC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A+ B- C- D-</w:t>
            </w:r>
          </w:p>
        </w:tc>
      </w:tr>
      <w:tr w:rsidR="00A23F76" w14:paraId="0B68FE69" w14:textId="77777777">
        <w:trPr>
          <w:jc w:val="center"/>
        </w:trPr>
        <w:tc>
          <w:tcPr>
            <w:tcW w:w="3515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CBBF1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{"command":"right"}</w:t>
            </w:r>
          </w:p>
        </w:tc>
        <w:tc>
          <w:tcPr>
            <w:tcW w:w="2041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2E711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原地右转</w:t>
            </w:r>
          </w:p>
        </w:tc>
        <w:tc>
          <w:tcPr>
            <w:tcW w:w="357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73AD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A- B+ C+ D+</w:t>
            </w:r>
          </w:p>
        </w:tc>
      </w:tr>
      <w:tr w:rsidR="00A23F76" w14:paraId="6D1B8966" w14:textId="77777777">
        <w:trPr>
          <w:jc w:val="center"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4AD61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{"command":"stop"}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C34A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停止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D09B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四轮目标速度为 0</w:t>
            </w:r>
          </w:p>
        </w:tc>
      </w:tr>
      <w:tr w:rsidR="00A23F76" w14:paraId="5F1940CC" w14:textId="77777777">
        <w:trPr>
          <w:jc w:val="center"/>
        </w:trPr>
        <w:tc>
          <w:tcPr>
            <w:tcW w:w="3515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303E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{"command":"forward","speed":2000}</w:t>
            </w:r>
          </w:p>
        </w:tc>
        <w:tc>
          <w:tcPr>
            <w:tcW w:w="2041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A1D92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直行并调速</w:t>
            </w:r>
          </w:p>
        </w:tc>
        <w:tc>
          <w:tcPr>
            <w:tcW w:w="357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D43A8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速度单位 mm/s</w:t>
            </w:r>
          </w:p>
        </w:tc>
      </w:tr>
      <w:tr w:rsidR="00A23F76" w14:paraId="00683F97" w14:textId="77777777">
        <w:trPr>
          <w:jc w:val="center"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7B7DC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{"speed":20}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56662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仅调速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5BA48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保持当前运动方向</w:t>
            </w:r>
          </w:p>
        </w:tc>
      </w:tr>
    </w:tbl>
    <w:p w14:paraId="3A5C38C1" w14:textId="77777777" w:rsidR="00A23F76" w:rsidRDefault="00A23F76">
      <w:pPr>
        <w:spacing w:after="0"/>
        <w:rPr>
          <w:rFonts w:hint="eastAsia"/>
        </w:rPr>
      </w:pPr>
    </w:p>
    <w:p w14:paraId="7EFA2717" w14:textId="77777777" w:rsidR="00A23F76" w:rsidRDefault="00BA6BD4">
      <w:pPr>
        <w:spacing w:before="60" w:after="1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B6570"/>
          <w:sz w:val="18"/>
          <w:lang w:eastAsia="zh-CN"/>
        </w:rPr>
        <w:t>表 5  运动控制 JSON 指令</w:t>
      </w:r>
    </w:p>
    <w:p w14:paraId="5DBAA9EB" w14:textId="77777777" w:rsidR="00A23F76" w:rsidRDefault="00BA6BD4">
      <w:pPr>
        <w:pStyle w:val="21"/>
        <w:rPr>
          <w:lang w:eastAsia="zh-CN"/>
        </w:rPr>
      </w:pPr>
      <w:bookmarkStart w:id="17" w:name="_Toc243142318"/>
      <w:r>
        <w:rPr>
          <w:lang w:eastAsia="zh-CN"/>
        </w:rPr>
        <w:t xml:space="preserve">4.2 </w:t>
      </w:r>
      <w:r>
        <w:rPr>
          <w:lang w:eastAsia="zh-CN"/>
        </w:rPr>
        <w:t>消毒液余量与补液</w:t>
      </w:r>
      <w:bookmarkEnd w:id="17"/>
    </w:p>
    <w:p w14:paraId="5D159348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喷洒控制板通过 HX711 读取应变式传感器，重量线程默认每 3 s 上报一次 {"weight":xxx}；收到 {"tare":1} 后以空壶重量为零点完成去皮，并把偏移量写入 Flash。余量低于设定阈值时，上位机可提示补液；工作模式下补液泵按周期自动开启，补液到位后停止。该设计把“称重—去皮—保存—上报”集中在 weight 线程，避免阻塞控制状态机。</w:t>
      </w:r>
    </w:p>
    <w:p w14:paraId="1FC0151D" w14:textId="77777777" w:rsidR="00A23F76" w:rsidRDefault="00BA6BD4">
      <w:pPr>
        <w:pStyle w:val="21"/>
      </w:pPr>
      <w:bookmarkStart w:id="18" w:name="_Toc243142319"/>
      <w:r>
        <w:t xml:space="preserve">4.3 MQTT </w:t>
      </w:r>
      <w:r>
        <w:t>与多端协同</w:t>
      </w:r>
      <w:bookmarkEnd w:id="18"/>
    </w:p>
    <w:tbl>
      <w:tblPr>
        <w:tblW w:w="0" w:type="auto"/>
        <w:jc w:val="center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  <w:tblLook w:val="04A0" w:firstRow="1" w:lastRow="0" w:firstColumn="1" w:lastColumn="0" w:noHBand="0" w:noVBand="1"/>
      </w:tblPr>
      <w:tblGrid>
        <w:gridCol w:w="2551"/>
        <w:gridCol w:w="2381"/>
        <w:gridCol w:w="4082"/>
      </w:tblGrid>
      <w:tr w:rsidR="00A23F76" w14:paraId="16BB74B3" w14:textId="77777777">
        <w:trPr>
          <w:tblHeader/>
          <w:jc w:val="center"/>
        </w:trPr>
        <w:tc>
          <w:tcPr>
            <w:tcW w:w="2551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6B8DA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MQTT 主题</w:t>
            </w:r>
          </w:p>
        </w:tc>
        <w:tc>
          <w:tcPr>
            <w:tcW w:w="2381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E4954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方向</w:t>
            </w:r>
          </w:p>
        </w:tc>
        <w:tc>
          <w:tcPr>
            <w:tcW w:w="4082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FF5F4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内容</w:t>
            </w:r>
          </w:p>
        </w:tc>
      </w:tr>
      <w:tr w:rsidR="00A23F76" w14:paraId="7BBD0580" w14:textId="77777777"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8AF73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spray/weight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FA000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ESP8266 → 云服务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9F5F2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上报剩余消毒液重量，例如 {"weight":xxx}</w:t>
            </w:r>
          </w:p>
        </w:tc>
      </w:tr>
      <w:tr w:rsidR="00A23F76" w14:paraId="4244F7CE" w14:textId="77777777">
        <w:trPr>
          <w:jc w:val="center"/>
        </w:trPr>
        <w:tc>
          <w:tcPr>
            <w:tcW w:w="2551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8EF5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spray/control</w:t>
            </w:r>
          </w:p>
        </w:tc>
        <w:tc>
          <w:tcPr>
            <w:tcW w:w="2381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3CA55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云服务 → ESP8266</w:t>
            </w:r>
          </w:p>
        </w:tc>
        <w:tc>
          <w:tcPr>
            <w:tcW w:w="408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5E8E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{"control":1} 启动工作，{"control":0} 关闭，{"tare":1} 去皮</w:t>
            </w:r>
          </w:p>
        </w:tc>
      </w:tr>
      <w:tr w:rsidR="00A23F76" w14:paraId="4AD411F6" w14:textId="77777777"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3666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device/wdlmj/control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CBC6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云服务 → 小车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4E223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前进、后退、左转、右转、停止与调速指令</w:t>
            </w:r>
          </w:p>
        </w:tc>
      </w:tr>
    </w:tbl>
    <w:p w14:paraId="44C1DB84" w14:textId="77777777" w:rsidR="00A23F76" w:rsidRDefault="00A23F76">
      <w:pPr>
        <w:spacing w:after="0"/>
        <w:rPr>
          <w:rFonts w:hint="eastAsia"/>
          <w:lang w:eastAsia="zh-CN"/>
        </w:rPr>
      </w:pPr>
    </w:p>
    <w:p w14:paraId="5C0F25ED" w14:textId="77777777" w:rsidR="00A23F76" w:rsidRDefault="00BA6BD4">
      <w:pPr>
        <w:spacing w:before="60" w:after="1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B6570"/>
          <w:sz w:val="18"/>
          <w:lang w:eastAsia="zh-CN"/>
        </w:rPr>
        <w:t>表 6  MQTT 主题定义</w:t>
      </w:r>
    </w:p>
    <w:p w14:paraId="4C2EE02B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云服务采用 C++11 自研 HTTP/WebSocket 服务器，使用 MySQL 连接池和 Redis 会话缓存，通过 libmosquitto 接入 MQTT；Qt5 管理端提供设备状态、监控视频、任务控制和 AI 分析；Web 端采用原生 H5 SPA，覆盖登录、总览、设备、任务、地图、遥控、告警和扫码预约等页面。下位机迁移到 RT-Thread 后，上位机主题与 JSON 格式保持不变，降低了联调成本。</w:t>
      </w:r>
    </w:p>
    <w:p w14:paraId="3D5AC11D" w14:textId="77777777" w:rsidR="00A23F76" w:rsidRDefault="00BA6BD4">
      <w:pPr>
        <w:pStyle w:val="21"/>
        <w:rPr>
          <w:lang w:eastAsia="zh-CN"/>
        </w:rPr>
      </w:pPr>
      <w:bookmarkStart w:id="19" w:name="_Toc243142320"/>
      <w:r>
        <w:rPr>
          <w:lang w:eastAsia="zh-CN"/>
        </w:rPr>
        <w:t xml:space="preserve">4.4 </w:t>
      </w:r>
      <w:r>
        <w:rPr>
          <w:lang w:eastAsia="zh-CN"/>
        </w:rPr>
        <w:t>视频与</w:t>
      </w:r>
      <w:r>
        <w:rPr>
          <w:lang w:eastAsia="zh-CN"/>
        </w:rPr>
        <w:t xml:space="preserve"> AI </w:t>
      </w:r>
      <w:r>
        <w:rPr>
          <w:lang w:eastAsia="zh-CN"/>
        </w:rPr>
        <w:t>分析</w:t>
      </w:r>
      <w:bookmarkEnd w:id="19"/>
    </w:p>
    <w:p w14:paraId="5DAF5A2A" w14:textId="77777777" w:rsidR="00A23F76" w:rsidRDefault="00BA6BD4">
      <w:pPr>
        <w:ind w:firstLine="420"/>
        <w:rPr>
          <w:rFonts w:hint="eastAsia"/>
        </w:rPr>
      </w:pPr>
      <w:r>
        <w:rPr>
          <w:lang w:eastAsia="zh-CN"/>
        </w:rPr>
        <w:t>K230 负责工作画面采集与目标识别，通过 Socket 将视频流上传至 Qt 管理端显示；管理端可调用 DeepSeek API 生成运行概况、任务执行、设备健康、告警趋势和运维建议等分析内容。</w:t>
      </w:r>
      <w:r>
        <w:t>该链路与下位机 RT-Thread 迁移解耦，保留原有视频与 AI 能力。</w:t>
      </w:r>
    </w:p>
    <w:p w14:paraId="2B22D4ED" w14:textId="77777777" w:rsidR="00A23F76" w:rsidRDefault="00BA6BD4">
      <w:pPr>
        <w:pStyle w:val="1"/>
      </w:pPr>
      <w:bookmarkStart w:id="20" w:name="_Toc243142321"/>
      <w:r>
        <w:lastRenderedPageBreak/>
        <w:t>五、创新点与差异化</w:t>
      </w:r>
      <w:bookmarkEnd w:id="20"/>
    </w:p>
    <w:p w14:paraId="724F4F80" w14:textId="77777777" w:rsidR="00A23F76" w:rsidRDefault="00BA6BD4">
      <w:pPr>
        <w:pStyle w:val="a"/>
        <w:spacing w:after="40"/>
        <w:rPr>
          <w:rFonts w:hint="eastAsia"/>
        </w:rPr>
      </w:pPr>
      <w:r>
        <w:t>双板 RT-Thread 任务化架构：运动控制与喷洒执行分别运行在独立 MCU 上，各自使用 RT-Thread 线程和统一时基，避免单板任务互相阻塞，同时保留低成本硬件方案。</w:t>
      </w:r>
    </w:p>
    <w:p w14:paraId="67A9E5AC" w14:textId="77777777" w:rsidR="00A23F76" w:rsidRDefault="00BA6BD4">
      <w:pPr>
        <w:pStyle w:val="a"/>
        <w:spacing w:after="40"/>
        <w:rPr>
          <w:rFonts w:hint="eastAsia"/>
          <w:lang w:eastAsia="zh-CN"/>
        </w:rPr>
      </w:pPr>
      <w:r>
        <w:rPr>
          <w:lang w:eastAsia="zh-CN"/>
        </w:rPr>
        <w:t>非阻塞喷洒状态机：把舵机到位等待、雾化启停、补液周期和称重上报拆分为并行任务，解决原裸机程序中 1.5 s 阻塞延时影响其他功能的问题。</w:t>
      </w:r>
    </w:p>
    <w:p w14:paraId="7BDCE134" w14:textId="77777777" w:rsidR="00A23F76" w:rsidRDefault="00BA6BD4">
      <w:pPr>
        <w:pStyle w:val="a"/>
        <w:spacing w:after="40"/>
        <w:rPr>
          <w:rFonts w:hint="eastAsia"/>
          <w:lang w:eastAsia="zh-CN"/>
        </w:rPr>
      </w:pPr>
      <w:r>
        <w:rPr>
          <w:lang w:eastAsia="zh-CN"/>
        </w:rPr>
        <w:t>事件驱动命令链路：串口中断只收字节和释放信号量，JSON 解析在线程中完成，命令与速度以快照方式提交，提升响应确定性并降低中断负担。</w:t>
      </w:r>
    </w:p>
    <w:p w14:paraId="63B89368" w14:textId="77777777" w:rsidR="00A23F76" w:rsidRDefault="00BA6BD4">
      <w:pPr>
        <w:pStyle w:val="a"/>
        <w:spacing w:after="40"/>
        <w:rPr>
          <w:rFonts w:hint="eastAsia"/>
        </w:rPr>
      </w:pPr>
      <w:r>
        <w:t>10 ms 绝对周期运动控制：使用 rt_thread_delay_until() 维持固定节拍，配合增量 PI 和换向状态清零，兼顾四轮差速控制的实时性与平顺性。</w:t>
      </w:r>
    </w:p>
    <w:p w14:paraId="3AFBDF03" w14:textId="77777777" w:rsidR="00A23F76" w:rsidRDefault="00BA6BD4">
      <w:pPr>
        <w:pStyle w:val="a"/>
        <w:spacing w:after="40"/>
        <w:rPr>
          <w:rFonts w:hint="eastAsia"/>
          <w:lang w:eastAsia="zh-CN"/>
        </w:rPr>
      </w:pPr>
      <w:r>
        <w:rPr>
          <w:lang w:eastAsia="zh-CN"/>
        </w:rPr>
        <w:t>低成本、可追溯的物联网闭环：以 ESP8266 + MQTT + 云服务 + PC/Web 多端实现预约、执行、余量、视频和任务归档，面向中小型公共区域形成差异化定位。</w:t>
      </w:r>
    </w:p>
    <w:p w14:paraId="6BA754F2" w14:textId="77777777" w:rsidR="00A23F76" w:rsidRDefault="00BA6BD4">
      <w:pPr>
        <w:pStyle w:val="a"/>
        <w:spacing w:after="40"/>
        <w:rPr>
          <w:rFonts w:hint="eastAsia"/>
          <w:lang w:eastAsia="zh-CN"/>
        </w:rPr>
      </w:pPr>
      <w:r>
        <w:rPr>
          <w:lang w:eastAsia="zh-CN"/>
        </w:rPr>
        <w:t>余量监测与掉电保护：HX711 实时称重、去皮值写入 Flash、余量不足提示与周期补液，提升连续作业能力。</w:t>
      </w:r>
    </w:p>
    <w:p w14:paraId="0D72C679" w14:textId="77777777" w:rsidR="00A23F76" w:rsidRDefault="00BA6BD4">
      <w:pPr>
        <w:pStyle w:val="1"/>
        <w:rPr>
          <w:lang w:eastAsia="zh-CN"/>
        </w:rPr>
      </w:pPr>
      <w:bookmarkStart w:id="21" w:name="_Toc243142322"/>
      <w:r>
        <w:rPr>
          <w:lang w:eastAsia="zh-CN"/>
        </w:rPr>
        <w:t>六、验证情况与复测清单</w:t>
      </w:r>
      <w:bookmarkEnd w:id="21"/>
    </w:p>
    <w:p w14:paraId="0734BB7F" w14:textId="77777777" w:rsidR="00A23F76" w:rsidRDefault="00BA6BD4">
      <w:pPr>
        <w:pStyle w:val="21"/>
        <w:rPr>
          <w:lang w:eastAsia="zh-CN"/>
        </w:rPr>
      </w:pPr>
      <w:bookmarkStart w:id="22" w:name="_Toc243142323"/>
      <w:r>
        <w:rPr>
          <w:lang w:eastAsia="zh-CN"/>
        </w:rPr>
        <w:t xml:space="preserve">6.1 </w:t>
      </w:r>
      <w:r>
        <w:rPr>
          <w:lang w:eastAsia="zh-CN"/>
        </w:rPr>
        <w:t>已完成验证</w:t>
      </w:r>
      <w:bookmarkEnd w:id="22"/>
    </w:p>
    <w:p w14:paraId="0D0998B5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本次工作完成了双板 RT-Thread 工程的重构、外设初始化适配、线程划分、信号量通信、控制周期迁移和 Keil 编译验证。两块工程均可生成可执行镜像；运动控制板编译结果为 0 错误、0 警告，喷洒控制板为 0 错误、1 条 RT-Thread Cortex-M3 移植层未使用变量的提示，不影响链接与运行。</w:t>
      </w:r>
    </w:p>
    <w:tbl>
      <w:tblPr>
        <w:tblW w:w="0" w:type="auto"/>
        <w:jc w:val="center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  <w:tblLook w:val="04A0" w:firstRow="1" w:lastRow="0" w:firstColumn="1" w:lastColumn="0" w:noHBand="0" w:noVBand="1"/>
      </w:tblPr>
      <w:tblGrid>
        <w:gridCol w:w="2268"/>
        <w:gridCol w:w="3969"/>
        <w:gridCol w:w="2948"/>
      </w:tblGrid>
      <w:tr w:rsidR="00A23F76" w14:paraId="52D4B2AF" w14:textId="77777777">
        <w:trPr>
          <w:tblHeader/>
          <w:jc w:val="center"/>
        </w:trPr>
        <w:tc>
          <w:tcPr>
            <w:tcW w:w="2268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4199E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验证项</w:t>
            </w:r>
          </w:p>
        </w:tc>
        <w:tc>
          <w:tcPr>
            <w:tcW w:w="3969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78F47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方法</w:t>
            </w:r>
          </w:p>
        </w:tc>
        <w:tc>
          <w:tcPr>
            <w:tcW w:w="2948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05835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结果</w:t>
            </w:r>
          </w:p>
        </w:tc>
      </w:tr>
      <w:tr w:rsidR="00A23F76" w14:paraId="5DEDFF7B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7BDB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运动板工程编译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5DCA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Keil MDK ARMCC V5.06，目标 GD32F303RC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F2EA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通过，0 错误 / 0 警告</w:t>
            </w:r>
          </w:p>
        </w:tc>
      </w:tr>
      <w:tr w:rsidR="00A23F76" w14:paraId="6E5520CB" w14:textId="77777777">
        <w:trPr>
          <w:jc w:val="center"/>
        </w:trPr>
        <w:tc>
          <w:tcPr>
            <w:tcW w:w="226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EF5B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喷洒板工程编译</w:t>
            </w:r>
          </w:p>
        </w:tc>
        <w:tc>
          <w:tcPr>
            <w:tcW w:w="3969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533C3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Keil MDK ARMCC V5.06，目标 STM32F103C8</w:t>
            </w:r>
          </w:p>
        </w:tc>
        <w:tc>
          <w:tcPr>
            <w:tcW w:w="294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FA836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通过，0 错误 / 1 条移植层提示</w:t>
            </w:r>
          </w:p>
        </w:tc>
      </w:tr>
      <w:tr w:rsidR="00A23F76" w14:paraId="4B5220D5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7EB4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RT-Thread 内核链接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9F369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内核、调度器、信号量、内存管理、Cortex-M4 端口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BDD35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23F76" w14:paraId="5A3B6305" w14:textId="77777777">
        <w:trPr>
          <w:jc w:val="center"/>
        </w:trPr>
        <w:tc>
          <w:tcPr>
            <w:tcW w:w="226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25868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外设初始化适配</w:t>
            </w:r>
          </w:p>
        </w:tc>
        <w:tc>
          <w:tcPr>
            <w:tcW w:w="3969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65D21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USART、TIM、GPIO、ADC、I2C/OLED、HX711</w:t>
            </w:r>
          </w:p>
        </w:tc>
        <w:tc>
          <w:tcPr>
            <w:tcW w:w="294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FA28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代码级适配完成</w:t>
            </w:r>
          </w:p>
        </w:tc>
      </w:tr>
      <w:tr w:rsidR="00A23F76" w14:paraId="1FA64127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29D52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协议兼容性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A18D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保留原 MQTT 主题与 JSON 字段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8104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代码级保持兼容</w:t>
            </w:r>
          </w:p>
        </w:tc>
      </w:tr>
    </w:tbl>
    <w:p w14:paraId="481E2D37" w14:textId="77777777" w:rsidR="00A23F76" w:rsidRDefault="00A23F76">
      <w:pPr>
        <w:spacing w:after="0"/>
        <w:rPr>
          <w:rFonts w:hint="eastAsia"/>
        </w:rPr>
      </w:pPr>
    </w:p>
    <w:p w14:paraId="48B96BB9" w14:textId="77777777" w:rsidR="00A23F76" w:rsidRDefault="00BA6BD4">
      <w:pPr>
        <w:spacing w:before="60" w:after="1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B6570"/>
          <w:sz w:val="18"/>
          <w:lang w:eastAsia="zh-CN"/>
        </w:rPr>
        <w:t>表 7  迁移后编译与代码级验证</w:t>
      </w:r>
    </w:p>
    <w:p w14:paraId="0C6682C2" w14:textId="77777777" w:rsidR="00A23F76" w:rsidRDefault="00BA6BD4">
      <w:pPr>
        <w:pStyle w:val="21"/>
        <w:rPr>
          <w:lang w:eastAsia="zh-CN"/>
        </w:rPr>
      </w:pPr>
      <w:bookmarkStart w:id="23" w:name="_Toc243142324"/>
      <w:r>
        <w:rPr>
          <w:lang w:eastAsia="zh-CN"/>
        </w:rPr>
        <w:lastRenderedPageBreak/>
        <w:t xml:space="preserve">6.2 </w:t>
      </w:r>
      <w:r>
        <w:rPr>
          <w:lang w:eastAsia="zh-CN"/>
        </w:rPr>
        <w:t>上电复测清单</w:t>
      </w:r>
      <w:bookmarkEnd w:id="23"/>
    </w:p>
    <w:p w14:paraId="53B30B31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迁移未改变外设引脚和上位机协议，但 RT-Thread 版本的真实时序仍需在样机上复测。建议按以下顺序完成上电验证，并记录示波器/串口日志：</w:t>
      </w:r>
    </w:p>
    <w:tbl>
      <w:tblPr>
        <w:tblW w:w="0" w:type="auto"/>
        <w:jc w:val="center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  <w:tblLook w:val="04A0" w:firstRow="1" w:lastRow="0" w:firstColumn="1" w:lastColumn="0" w:noHBand="0" w:noVBand="1"/>
      </w:tblPr>
      <w:tblGrid>
        <w:gridCol w:w="794"/>
        <w:gridCol w:w="2948"/>
        <w:gridCol w:w="5443"/>
      </w:tblGrid>
      <w:tr w:rsidR="00A23F76" w14:paraId="3530A240" w14:textId="77777777">
        <w:trPr>
          <w:tblHeader/>
          <w:jc w:val="center"/>
        </w:trPr>
        <w:tc>
          <w:tcPr>
            <w:tcW w:w="794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131EB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序号</w:t>
            </w:r>
          </w:p>
        </w:tc>
        <w:tc>
          <w:tcPr>
            <w:tcW w:w="2948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4B30E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复测项目</w:t>
            </w:r>
          </w:p>
        </w:tc>
        <w:tc>
          <w:tcPr>
            <w:tcW w:w="5443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5D9C8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通过标准</w:t>
            </w:r>
          </w:p>
        </w:tc>
      </w:tr>
      <w:tr w:rsidR="00A23F76" w14:paraId="67D6428D" w14:textId="77777777">
        <w:trPr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D4DDD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0DE3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串口 JSON 指令</w:t>
            </w:r>
          </w:p>
        </w:tc>
        <w:tc>
          <w:tcPr>
            <w:tcW w:w="54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ACAE2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forward/backward/left/right/stop 与 speed 字段均能正确应答，无丢帧</w:t>
            </w:r>
          </w:p>
        </w:tc>
      </w:tr>
      <w:tr w:rsidR="00A23F76" w14:paraId="6503BDB9" w14:textId="77777777">
        <w:trPr>
          <w:jc w:val="center"/>
        </w:trPr>
        <w:tc>
          <w:tcPr>
            <w:tcW w:w="79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3FE35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94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BE8B4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四轮方向与差速</w:t>
            </w:r>
          </w:p>
        </w:tc>
        <w:tc>
          <w:tcPr>
            <w:tcW w:w="5443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B3D19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直行、后退、原地转向方向正确，换向无明显滞后</w:t>
            </w:r>
          </w:p>
        </w:tc>
      </w:tr>
      <w:tr w:rsidR="00A23F76" w14:paraId="7BBC77B4" w14:textId="77777777">
        <w:trPr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253A6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FE14C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 ms 速度环</w:t>
            </w:r>
          </w:p>
        </w:tc>
        <w:tc>
          <w:tcPr>
            <w:tcW w:w="54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2D9DA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PWM 周期稳定，编码器反馈与目标速度跟随正常</w:t>
            </w:r>
          </w:p>
        </w:tc>
      </w:tr>
      <w:tr w:rsidR="00A23F76" w14:paraId="3D534F69" w14:textId="77777777">
        <w:trPr>
          <w:jc w:val="center"/>
        </w:trPr>
        <w:tc>
          <w:tcPr>
            <w:tcW w:w="79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929C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294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58F96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OLED 与电压显示</w:t>
            </w:r>
          </w:p>
        </w:tc>
        <w:tc>
          <w:tcPr>
            <w:tcW w:w="5443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25FD6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显示线程不干扰运动控制，刷新无明显闪烁</w:t>
            </w:r>
          </w:p>
        </w:tc>
      </w:tr>
      <w:tr w:rsidR="00A23F76" w14:paraId="12B18FD8" w14:textId="77777777">
        <w:trPr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A519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94E5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喷洒状态机</w:t>
            </w:r>
          </w:p>
        </w:tc>
        <w:tc>
          <w:tcPr>
            <w:tcW w:w="54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F7828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control=1/0 时舵机、雾化、水泵按顺序动作，无长时间阻塞</w:t>
            </w:r>
          </w:p>
        </w:tc>
      </w:tr>
      <w:tr w:rsidR="00A23F76" w14:paraId="4DF4EC70" w14:textId="77777777">
        <w:trPr>
          <w:jc w:val="center"/>
        </w:trPr>
        <w:tc>
          <w:tcPr>
            <w:tcW w:w="79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807F1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294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5846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HX711 称重与去皮</w:t>
            </w:r>
          </w:p>
        </w:tc>
        <w:tc>
          <w:tcPr>
            <w:tcW w:w="5443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5A482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 s 上报一次重量，去皮值掉电后可恢复</w:t>
            </w:r>
          </w:p>
        </w:tc>
      </w:tr>
      <w:tr w:rsidR="00A23F76" w14:paraId="3BF24842" w14:textId="77777777">
        <w:trPr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F5D0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0B54C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ESP8266/MQTT 联调</w:t>
            </w:r>
          </w:p>
        </w:tc>
        <w:tc>
          <w:tcPr>
            <w:tcW w:w="54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82A0F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云端可下发指令并接收重量/状态，断线可重连</w:t>
            </w:r>
          </w:p>
        </w:tc>
      </w:tr>
      <w:tr w:rsidR="00A23F76" w14:paraId="7E95EC89" w14:textId="77777777">
        <w:trPr>
          <w:jc w:val="center"/>
        </w:trPr>
        <w:tc>
          <w:tcPr>
            <w:tcW w:w="79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AD86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2948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CCBBE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K230 视频链路</w:t>
            </w:r>
          </w:p>
        </w:tc>
        <w:tc>
          <w:tcPr>
            <w:tcW w:w="5443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1408B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管理端可显示实时画面，视频不影响下位机控制</w:t>
            </w:r>
          </w:p>
        </w:tc>
      </w:tr>
    </w:tbl>
    <w:p w14:paraId="58A02E04" w14:textId="77777777" w:rsidR="00A23F76" w:rsidRDefault="00A23F76">
      <w:pPr>
        <w:spacing w:after="0"/>
        <w:rPr>
          <w:rFonts w:hint="eastAsia"/>
          <w:lang w:eastAsia="zh-CN"/>
        </w:rPr>
      </w:pPr>
    </w:p>
    <w:p w14:paraId="14123F2D" w14:textId="77777777" w:rsidR="00A23F76" w:rsidRDefault="00BA6BD4">
      <w:pPr>
        <w:spacing w:before="60" w:after="1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B6570"/>
          <w:sz w:val="18"/>
          <w:lang w:eastAsia="zh-CN"/>
        </w:rPr>
        <w:t>表 8  迁移后上电复测清单</w:t>
      </w:r>
    </w:p>
    <w:p w14:paraId="1B0E4E28" w14:textId="77777777" w:rsidR="00A23F76" w:rsidRDefault="00BA6BD4">
      <w:pPr>
        <w:pStyle w:val="1"/>
        <w:rPr>
          <w:lang w:eastAsia="zh-CN"/>
        </w:rPr>
      </w:pPr>
      <w:bookmarkStart w:id="24" w:name="_Toc243142325"/>
      <w:r>
        <w:rPr>
          <w:lang w:eastAsia="zh-CN"/>
        </w:rPr>
        <w:t>七、应用场景与推广路径</w:t>
      </w:r>
      <w:bookmarkEnd w:id="24"/>
    </w:p>
    <w:p w14:paraId="0ED91FD6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优先面向校园场景，覆盖教室、图书馆、实验室、宿舍公共区和食堂等区域；随后可扩展至写字楼、办公园区、医院门诊及候诊区、培训机构、幼儿园、养老院和社区商业空间。对物业保洁与第三方消杀服务公司，系统可作为标准化执行终端，配合平台实现任务派发、过程留痕和运营分析。</w:t>
      </w:r>
    </w:p>
    <w:p w14:paraId="3AA71D46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商业模式采用“硬件销售 + 运维服务 + 平台增值”：硬件销售提供消杀小车整机；运维服务覆盖消毒液补给、设备巡检、保养维修；平台增值提供多端管理、任务订阅、数据报表和定制接口。落地路径分为校园试点、知识产权与认证、区域推广三个阶段。</w:t>
      </w:r>
    </w:p>
    <w:p w14:paraId="381AD9AD" w14:textId="77777777" w:rsidR="00A23F76" w:rsidRDefault="00BA6BD4">
      <w:pPr>
        <w:pStyle w:val="1"/>
        <w:rPr>
          <w:lang w:eastAsia="zh-CN"/>
        </w:rPr>
      </w:pPr>
      <w:bookmarkStart w:id="25" w:name="_Toc243142326"/>
      <w:r>
        <w:rPr>
          <w:lang w:eastAsia="zh-CN"/>
        </w:rPr>
        <w:t>八、团队分工与项目进展</w:t>
      </w:r>
      <w:bookmarkEnd w:id="25"/>
    </w:p>
    <w:tbl>
      <w:tblPr>
        <w:tblW w:w="0" w:type="auto"/>
        <w:jc w:val="center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  <w:tblLook w:val="04A0" w:firstRow="1" w:lastRow="0" w:firstColumn="1" w:lastColumn="0" w:noHBand="0" w:noVBand="1"/>
      </w:tblPr>
      <w:tblGrid>
        <w:gridCol w:w="1474"/>
        <w:gridCol w:w="2041"/>
        <w:gridCol w:w="5669"/>
      </w:tblGrid>
      <w:tr w:rsidR="00A23F76" w14:paraId="1A5A0182" w14:textId="77777777">
        <w:trPr>
          <w:tblHeader/>
          <w:jc w:val="center"/>
        </w:trPr>
        <w:tc>
          <w:tcPr>
            <w:tcW w:w="1474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D941E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成员</w:t>
            </w:r>
          </w:p>
        </w:tc>
        <w:tc>
          <w:tcPr>
            <w:tcW w:w="2041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82DAB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角色</w:t>
            </w:r>
          </w:p>
        </w:tc>
        <w:tc>
          <w:tcPr>
            <w:tcW w:w="5669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CF32D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主要工作</w:t>
            </w:r>
          </w:p>
        </w:tc>
      </w:tr>
      <w:tr w:rsidR="00A23F76" w14:paraId="264123E3" w14:textId="77777777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88AE2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张鑫澳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4AB7D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组长 / 硬件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9468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小车结构、GD32F303 运动控制、四路编码电机与 PID、喷洒分系统、ESP8266 联调</w:t>
            </w:r>
          </w:p>
        </w:tc>
      </w:tr>
      <w:tr w:rsidR="00A23F76" w14:paraId="52C3C104" w14:textId="77777777">
        <w:trPr>
          <w:jc w:val="center"/>
        </w:trPr>
        <w:tc>
          <w:tcPr>
            <w:tcW w:w="147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A8798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李梦杰</w:t>
            </w:r>
          </w:p>
        </w:tc>
        <w:tc>
          <w:tcPr>
            <w:tcW w:w="2041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09AAD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后端</w:t>
            </w:r>
          </w:p>
        </w:tc>
        <w:tc>
          <w:tcPr>
            <w:tcW w:w="5669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AAB20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C++ HTTP/WebSocket 服务、MySQL/Redis、libmosquitto、云服务器部署</w:t>
            </w:r>
          </w:p>
        </w:tc>
      </w:tr>
      <w:tr w:rsidR="00A23F76" w14:paraId="37ACE207" w14:textId="77777777"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0A0D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lastRenderedPageBreak/>
              <w:t>贺明欣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7A256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PC 管理端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BA099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Qt5 界面、MQTT 客户端、K230 视频显示、AI 分析、设备与任务管理</w:t>
            </w:r>
          </w:p>
        </w:tc>
      </w:tr>
      <w:tr w:rsidR="00A23F76" w14:paraId="0BDFFF40" w14:textId="77777777">
        <w:trPr>
          <w:jc w:val="center"/>
        </w:trPr>
        <w:tc>
          <w:tcPr>
            <w:tcW w:w="1474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7F53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杨诗艺</w:t>
            </w:r>
          </w:p>
        </w:tc>
        <w:tc>
          <w:tcPr>
            <w:tcW w:w="2041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7348A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Web 前端</w:t>
            </w:r>
          </w:p>
        </w:tc>
        <w:tc>
          <w:tcPr>
            <w:tcW w:w="5669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7922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用户端/管理端 H5 SPA、REST 接口、WebSocket 遥控、预约与任务页面</w:t>
            </w:r>
          </w:p>
        </w:tc>
      </w:tr>
    </w:tbl>
    <w:p w14:paraId="2B4FFC7D" w14:textId="77777777" w:rsidR="00A23F76" w:rsidRDefault="00A23F76">
      <w:pPr>
        <w:spacing w:after="0"/>
        <w:rPr>
          <w:rFonts w:hint="eastAsia"/>
        </w:rPr>
      </w:pPr>
    </w:p>
    <w:p w14:paraId="369610C4" w14:textId="77777777" w:rsidR="00A23F76" w:rsidRDefault="00BA6BD4">
      <w:pPr>
        <w:spacing w:before="60" w:after="160"/>
        <w:jc w:val="center"/>
        <w:rPr>
          <w:rFonts w:hint="eastAsia"/>
        </w:rPr>
      </w:pPr>
      <w:r>
        <w:rPr>
          <w:rFonts w:ascii="微软雅黑" w:eastAsia="微软雅黑" w:hAnsi="微软雅黑"/>
          <w:color w:val="5B6570"/>
          <w:sz w:val="18"/>
        </w:rPr>
        <w:t>表 9  团队分工</w:t>
      </w:r>
    </w:p>
    <w:p w14:paraId="360E0260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项目已完成功能样机和三端软件系统的开发联调，具备参加创新创业类赛事和进一步产品化的基础。本次主控板已切换为 GD32F303RCT6，并完成 GD32F30x + RT-Thread 工程的编译验证；后续将把上电复测、可靠性测试、结构优化、软著/专利申报和校园试点纳入迭代计划。</w:t>
      </w:r>
    </w:p>
    <w:p w14:paraId="527DE82D" w14:textId="77777777" w:rsidR="00A23F76" w:rsidRDefault="00BA6BD4">
      <w:pPr>
        <w:pStyle w:val="1"/>
        <w:rPr>
          <w:lang w:eastAsia="zh-CN"/>
        </w:rPr>
      </w:pPr>
      <w:bookmarkStart w:id="26" w:name="_Toc243142327"/>
      <w:r>
        <w:rPr>
          <w:lang w:eastAsia="zh-CN"/>
        </w:rPr>
        <w:t>九、结语</w:t>
      </w:r>
      <w:bookmarkEnd w:id="26"/>
    </w:p>
    <w:p w14:paraId="4340F53E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“净巡卫士”以中小型公共区域的高频消杀需求为切入点，用双板下位机、物联网通信和多端平台构建了从预约到归档的完整闭环。RT-Thread 的引入不是简单的操作系统替换，而是对下位机任务边界、实时节拍和扩展方式的系统性重构：运动控制获得稳定的 10 ms 周期，喷洒执行不再被长延时阻塞，串口命令以事件驱动方式进入业务线程。迁移后工程保持原有硬件与协议兼容，具备继续开展上电复测、导航避障、OTA 和多场景推广的工程基础。</w:t>
      </w:r>
    </w:p>
    <w:p w14:paraId="2E0D1EC5" w14:textId="77777777" w:rsidR="00A23F76" w:rsidRDefault="00A23F76">
      <w:pPr>
        <w:rPr>
          <w:rFonts w:hint="eastAsia"/>
          <w:lang w:eastAsia="zh-CN"/>
        </w:rPr>
      </w:pPr>
    </w:p>
    <w:p w14:paraId="48623DD6" w14:textId="77777777" w:rsidR="00A23F76" w:rsidRDefault="00BA6BD4">
      <w:pPr>
        <w:pStyle w:val="1"/>
        <w:pageBreakBefore/>
        <w:rPr>
          <w:lang w:eastAsia="zh-CN"/>
        </w:rPr>
      </w:pPr>
      <w:bookmarkStart w:id="27" w:name="_Toc243142328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  </w:t>
      </w:r>
      <w:r>
        <w:rPr>
          <w:lang w:eastAsia="zh-CN"/>
        </w:rPr>
        <w:t>投稿网站可直接使用的项目简介</w:t>
      </w:r>
      <w:bookmarkEnd w:id="27"/>
    </w:p>
    <w:p w14:paraId="7BEB2583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“净巡卫士”是一套面向教室、楼道、公共座椅等中小型公共区域的智能消杀移动装置。系统由 GD32 + STM32 双 MCU 下位机、ESP8266 通信桥、云服务、Qt 管理端和 Web 用户端/管理端组成，支持四轮差速移动、双总线舵机喷头调节、雾化喷洒、补液泵、HX711 余量监测、远程遥控、预约消杀、状态上报和视频回传。下位机固件基于 RT-Thread 4.1.1 重构：运动控制板以 10 ms 绝对周期线程执行四轮编码电机增量 PI 闭环，喷洒控制板以非阻塞状态机协调舵机、雾化、水泵和称重；串口中断只负责收字节与释放信号量，JSON 解析、称重和显示分别在独立线程运行。迁移后外设引脚、MQTT 主题和 JSON 协议保持兼容，双板工程均通过 Keil 编译验证，为后续上电复测、导航避障和产品化迭代提供了可扩展的实时软件基础。</w:t>
      </w:r>
    </w:p>
    <w:p w14:paraId="070B0C94" w14:textId="77777777" w:rsidR="00A23F76" w:rsidRDefault="00BA6BD4">
      <w:pPr>
        <w:pStyle w:val="1"/>
        <w:rPr>
          <w:lang w:eastAsia="zh-CN"/>
        </w:rPr>
      </w:pPr>
      <w:bookmarkStart w:id="28" w:name="_Toc243142329"/>
      <w:r>
        <w:rPr>
          <w:lang w:eastAsia="zh-CN"/>
        </w:rPr>
        <w:t>附录</w:t>
      </w:r>
      <w:r>
        <w:rPr>
          <w:lang w:eastAsia="zh-CN"/>
        </w:rPr>
        <w:t xml:space="preserve"> B  </w:t>
      </w:r>
      <w:r>
        <w:rPr>
          <w:lang w:eastAsia="zh-CN"/>
        </w:rPr>
        <w:t>工程复现与目录说明</w:t>
      </w:r>
      <w:bookmarkEnd w:id="28"/>
    </w:p>
    <w:p w14:paraId="4DEE3227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使用 Keil MDK 打开以下工程，选择对应目标后编译：</w:t>
      </w:r>
    </w:p>
    <w:p w14:paraId="4606D856" w14:textId="77777777" w:rsidR="00A23F76" w:rsidRDefault="00BA6BD4">
      <w:pPr>
        <w:pStyle w:val="a0"/>
        <w:spacing w:after="40"/>
        <w:rPr>
          <w:rFonts w:hint="eastAsia"/>
        </w:rPr>
      </w:pPr>
      <w:r>
        <w:t>运动控制板：firmware\GD32F303_RTThread\USER\GD32F303_RTThread.uvprojx</w:t>
      </w:r>
    </w:p>
    <w:p w14:paraId="0FA630BD" w14:textId="77777777" w:rsidR="00A23F76" w:rsidRDefault="00BA6BD4">
      <w:pPr>
        <w:pStyle w:val="a0"/>
        <w:spacing w:after="40"/>
        <w:rPr>
          <w:rFonts w:hint="eastAsia"/>
        </w:rPr>
      </w:pPr>
      <w:r>
        <w:t>喷洒控制板：firmware\SPRAY_RTThread\SPRAY_RTThread.uvprojx</w:t>
      </w:r>
    </w:p>
    <w:p w14:paraId="75A87FCC" w14:textId="77777777" w:rsidR="00A23F76" w:rsidRDefault="00BA6BD4">
      <w:pPr>
        <w:ind w:firstLine="420"/>
        <w:rPr>
          <w:rFonts w:hint="eastAsia"/>
        </w:rPr>
      </w:pPr>
      <w:r>
        <w:t>关键目录：</w:t>
      </w:r>
    </w:p>
    <w:tbl>
      <w:tblPr>
        <w:tblW w:w="0" w:type="auto"/>
        <w:jc w:val="center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  <w:tblLook w:val="04A0" w:firstRow="1" w:lastRow="0" w:firstColumn="1" w:lastColumn="0" w:noHBand="0" w:noVBand="1"/>
      </w:tblPr>
      <w:tblGrid>
        <w:gridCol w:w="4082"/>
        <w:gridCol w:w="5102"/>
      </w:tblGrid>
      <w:tr w:rsidR="00A23F76" w14:paraId="6B132C4F" w14:textId="77777777">
        <w:trPr>
          <w:tblHeader/>
          <w:jc w:val="center"/>
        </w:trPr>
        <w:tc>
          <w:tcPr>
            <w:tcW w:w="4082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BBDB4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目录/文件</w:t>
            </w:r>
          </w:p>
        </w:tc>
        <w:tc>
          <w:tcPr>
            <w:tcW w:w="5102" w:type="dxa"/>
            <w:shd w:val="clear" w:color="auto" w:fill="2F5F8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98152" w14:textId="77777777" w:rsidR="00A23F76" w:rsidRDefault="00BA6BD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7"/>
              </w:rPr>
              <w:t>说明</w:t>
            </w:r>
          </w:p>
        </w:tc>
      </w:tr>
      <w:tr w:rsidR="00A23F76" w14:paraId="3617609C" w14:textId="77777777">
        <w:trPr>
          <w:jc w:val="center"/>
        </w:trPr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7C6E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GD32F303_RTThread/BOARD/board.c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6CE5C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SysTick、控制台、RT-Thread 堆初始化</w:t>
            </w:r>
          </w:p>
        </w:tc>
      </w:tr>
      <w:tr w:rsidR="00A23F76" w14:paraId="1484DF34" w14:textId="77777777">
        <w:trPr>
          <w:jc w:val="center"/>
        </w:trPr>
        <w:tc>
          <w:tcPr>
            <w:tcW w:w="408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21B90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GD32F303_RTThread/APP/app_motion.c</w:t>
            </w:r>
          </w:p>
        </w:tc>
        <w:tc>
          <w:tcPr>
            <w:tcW w:w="510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82374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 ms 运动控制线程</w:t>
            </w:r>
          </w:p>
        </w:tc>
      </w:tr>
      <w:tr w:rsidR="00A23F76" w14:paraId="3CC85CF9" w14:textId="77777777">
        <w:trPr>
          <w:jc w:val="center"/>
        </w:trPr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37AF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GD32F303_RTThread/HAREWARE/USART_X/usart_x.c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26FD1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串口中断、信号量、JSON 解析</w:t>
            </w:r>
          </w:p>
        </w:tc>
      </w:tr>
      <w:tr w:rsidR="00A23F76" w14:paraId="053B8A22" w14:textId="77777777">
        <w:trPr>
          <w:jc w:val="center"/>
        </w:trPr>
        <w:tc>
          <w:tcPr>
            <w:tcW w:w="408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39133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GD32F303_RTThread/USER/rtconfig.h</w:t>
            </w:r>
          </w:p>
        </w:tc>
        <w:tc>
          <w:tcPr>
            <w:tcW w:w="510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63C14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RT-Thread 内核裁剪配置</w:t>
            </w:r>
          </w:p>
        </w:tc>
      </w:tr>
      <w:tr w:rsidR="00A23F76" w14:paraId="3F44C422" w14:textId="77777777">
        <w:trPr>
          <w:jc w:val="center"/>
        </w:trPr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EFD09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SPRAY_RTThread/APP/app_control.c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E3570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喷洒非阻塞状态机</w:t>
            </w:r>
          </w:p>
        </w:tc>
      </w:tr>
      <w:tr w:rsidR="00A23F76" w14:paraId="5AA4E047" w14:textId="77777777">
        <w:trPr>
          <w:jc w:val="center"/>
        </w:trPr>
        <w:tc>
          <w:tcPr>
            <w:tcW w:w="408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519E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SPRAY_RTThread/APP/app_weight.c</w:t>
            </w:r>
          </w:p>
        </w:tc>
        <w:tc>
          <w:tcPr>
            <w:tcW w:w="510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F8CAF" w14:textId="77777777" w:rsidR="00A23F76" w:rsidRDefault="00BA6BD4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HX711 称重、去皮与上报线程</w:t>
            </w:r>
          </w:p>
        </w:tc>
      </w:tr>
      <w:tr w:rsidR="00A23F76" w14:paraId="28976FB7" w14:textId="77777777">
        <w:trPr>
          <w:jc w:val="center"/>
        </w:trPr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CE14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SPRAY_RTThread/Hardware/Host.c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C3B2F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喷洒板 USART2 命令链路</w:t>
            </w:r>
          </w:p>
        </w:tc>
      </w:tr>
      <w:tr w:rsidR="00A23F76" w14:paraId="70DE50B8" w14:textId="77777777">
        <w:trPr>
          <w:jc w:val="center"/>
        </w:trPr>
        <w:tc>
          <w:tcPr>
            <w:tcW w:w="408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590C7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*/rt-thread/</w:t>
            </w:r>
          </w:p>
        </w:tc>
        <w:tc>
          <w:tcPr>
            <w:tcW w:w="5102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FFF34" w14:textId="77777777" w:rsidR="00A23F76" w:rsidRDefault="00BA6BD4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RT-Thread 4.1.1 内核与 Cortex-M4（GD32）/Cortex-M3（STM32）移植层</w:t>
            </w:r>
          </w:p>
        </w:tc>
      </w:tr>
    </w:tbl>
    <w:p w14:paraId="1BCB932A" w14:textId="77777777" w:rsidR="00A23F76" w:rsidRDefault="00A23F76">
      <w:pPr>
        <w:spacing w:after="0"/>
        <w:rPr>
          <w:rFonts w:hint="eastAsia"/>
        </w:rPr>
      </w:pPr>
    </w:p>
    <w:p w14:paraId="6BD97085" w14:textId="77777777" w:rsidR="00A23F76" w:rsidRDefault="00BA6BD4">
      <w:pPr>
        <w:spacing w:before="60" w:after="160"/>
        <w:jc w:val="center"/>
        <w:rPr>
          <w:rFonts w:hint="eastAsia"/>
        </w:rPr>
      </w:pPr>
      <w:r>
        <w:rPr>
          <w:rFonts w:ascii="微软雅黑" w:eastAsia="微软雅黑" w:hAnsi="微软雅黑"/>
          <w:color w:val="5B6570"/>
          <w:sz w:val="18"/>
        </w:rPr>
        <w:t>表 10  工程目录说明</w:t>
      </w:r>
    </w:p>
    <w:p w14:paraId="0FBE9C59" w14:textId="77777777" w:rsidR="00A23F76" w:rsidRDefault="00BA6BD4">
      <w:pPr>
        <w:pStyle w:val="1"/>
      </w:pPr>
      <w:bookmarkStart w:id="29" w:name="_Toc243142330"/>
      <w:r>
        <w:lastRenderedPageBreak/>
        <w:t>附录</w:t>
      </w:r>
      <w:r>
        <w:t xml:space="preserve"> C  </w:t>
      </w:r>
      <w:r>
        <w:t>版本与说明</w:t>
      </w:r>
      <w:bookmarkEnd w:id="29"/>
    </w:p>
    <w:p w14:paraId="1E80C9E4" w14:textId="77777777" w:rsidR="00A23F76" w:rsidRDefault="00BA6BD4">
      <w:pPr>
        <w:ind w:firstLine="420"/>
        <w:rPr>
          <w:rFonts w:hint="eastAsia"/>
          <w:lang w:eastAsia="zh-CN"/>
        </w:rPr>
      </w:pPr>
      <w:r>
        <w:rPr>
          <w:lang w:eastAsia="zh-CN"/>
        </w:rPr>
        <w:t>文档版本：V1.0；日期：2026 年 10 月。RT-Thread 版本：4.1.1；编译器：Keil MDK ARMCC V5.06 update 5。本文中的编译资源数据来自本地构建日志，实际烧录与整机运行前请按第 6.2 节完成上电复测。市场规模等背景数据引自项目计划书所引公开资料，具体口径以原始报告为准。</w:t>
      </w:r>
    </w:p>
    <w:sectPr w:rsidR="00A23F76" w:rsidSect="00034616">
      <w:headerReference w:type="default" r:id="rId10"/>
      <w:footerReference w:type="default" r:id="rId11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EBB8D" w14:textId="77777777" w:rsidR="007B4DB8" w:rsidRDefault="007B4D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81D918" w14:textId="77777777" w:rsidR="007B4DB8" w:rsidRDefault="007B4D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3959A" w14:textId="77777777" w:rsidR="00A23F76" w:rsidRDefault="00BA6BD4">
    <w:pPr>
      <w:pStyle w:val="a7"/>
      <w:jc w:val="center"/>
      <w:rPr>
        <w:rFonts w:hint="eastAsia"/>
      </w:rPr>
    </w:pPr>
    <w:r>
      <w:rPr>
        <w:color w:val="5B6570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B54FF1">
      <w:rPr>
        <w:rFonts w:hint="eastAsia"/>
        <w:noProof/>
      </w:rPr>
      <w:t>1</w:t>
    </w:r>
    <w:r>
      <w:fldChar w:fldCharType="end"/>
    </w:r>
    <w:r>
      <w:rPr>
        <w:color w:val="5B6570"/>
        <w:sz w:val="18"/>
      </w:rPr>
      <w:t xml:space="preserve"> 页 / 共 </w:t>
    </w:r>
    <w:r>
      <w:fldChar w:fldCharType="begin"/>
    </w:r>
    <w:r>
      <w:instrText>NUMPAGES</w:instrText>
    </w:r>
    <w:r>
      <w:fldChar w:fldCharType="separate"/>
    </w:r>
    <w:r w:rsidR="00B54FF1">
      <w:rPr>
        <w:rFonts w:hint="eastAsia"/>
        <w:noProof/>
      </w:rPr>
      <w:t>2</w:t>
    </w:r>
    <w:r>
      <w:fldChar w:fldCharType="end"/>
    </w:r>
    <w:r>
      <w:rPr>
        <w:color w:val="5B657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0C5C5" w14:textId="77777777" w:rsidR="007B4DB8" w:rsidRDefault="007B4D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66F8DF" w14:textId="77777777" w:rsidR="007B4DB8" w:rsidRDefault="007B4D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9C41F" w14:textId="77777777" w:rsidR="00A23F76" w:rsidRDefault="00BA6BD4">
    <w:pPr>
      <w:pStyle w:val="a5"/>
      <w:pBdr>
        <w:bottom w:val="single" w:sz="4" w:space="2" w:color="C9D3DF"/>
      </w:pBdr>
      <w:jc w:val="right"/>
      <w:rPr>
        <w:rFonts w:hint="eastAsia"/>
      </w:rPr>
    </w:pPr>
    <w:r>
      <w:rPr>
        <w:rFonts w:ascii="微软雅黑" w:eastAsia="微软雅黑" w:hAnsi="微软雅黑"/>
        <w:color w:val="7F8C99"/>
        <w:sz w:val="17"/>
      </w:rPr>
      <w:t>净巡卫士 · 基于 RT-Thread 的公共区域智能消杀移动装置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8146">
    <w:abstractNumId w:val="8"/>
  </w:num>
  <w:num w:numId="2" w16cid:durableId="1590962755">
    <w:abstractNumId w:val="6"/>
  </w:num>
  <w:num w:numId="3" w16cid:durableId="2123069892">
    <w:abstractNumId w:val="5"/>
  </w:num>
  <w:num w:numId="4" w16cid:durableId="1561134137">
    <w:abstractNumId w:val="4"/>
  </w:num>
  <w:num w:numId="5" w16cid:durableId="587815939">
    <w:abstractNumId w:val="7"/>
  </w:num>
  <w:num w:numId="6" w16cid:durableId="900405449">
    <w:abstractNumId w:val="3"/>
  </w:num>
  <w:num w:numId="7" w16cid:durableId="859197485">
    <w:abstractNumId w:val="2"/>
  </w:num>
  <w:num w:numId="8" w16cid:durableId="1905334380">
    <w:abstractNumId w:val="1"/>
  </w:num>
  <w:num w:numId="9" w16cid:durableId="46893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E16"/>
    <w:rsid w:val="00226250"/>
    <w:rsid w:val="00240450"/>
    <w:rsid w:val="00267AEF"/>
    <w:rsid w:val="0029639D"/>
    <w:rsid w:val="00297AEB"/>
    <w:rsid w:val="00307803"/>
    <w:rsid w:val="00326F90"/>
    <w:rsid w:val="00405E8D"/>
    <w:rsid w:val="0040790E"/>
    <w:rsid w:val="00421CEE"/>
    <w:rsid w:val="00616B35"/>
    <w:rsid w:val="00642E9C"/>
    <w:rsid w:val="006C1390"/>
    <w:rsid w:val="00717D85"/>
    <w:rsid w:val="00726D5C"/>
    <w:rsid w:val="007930AF"/>
    <w:rsid w:val="007B4DB8"/>
    <w:rsid w:val="007C60B8"/>
    <w:rsid w:val="008B1EAA"/>
    <w:rsid w:val="008C58EB"/>
    <w:rsid w:val="00964EBF"/>
    <w:rsid w:val="009F7D86"/>
    <w:rsid w:val="00A05C2E"/>
    <w:rsid w:val="00A23F76"/>
    <w:rsid w:val="00AA1D8D"/>
    <w:rsid w:val="00B47730"/>
    <w:rsid w:val="00B54FF1"/>
    <w:rsid w:val="00BA6BD4"/>
    <w:rsid w:val="00BB42DD"/>
    <w:rsid w:val="00C22274"/>
    <w:rsid w:val="00CB0664"/>
    <w:rsid w:val="00EB0C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5ACF34"/>
  <w14:defaultImageDpi w14:val="300"/>
  <w15:docId w15:val="{AAA91A02-8107-4C5A-B912-FE88047C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48" w:lineRule="auto"/>
    </w:pPr>
    <w:rPr>
      <w:rFonts w:ascii="宋体" w:eastAsia="宋体" w:hAnsi="宋体"/>
      <w:color w:val="1E1E1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F385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F5F8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385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54FF1"/>
  </w:style>
  <w:style w:type="paragraph" w:styleId="TOC2">
    <w:name w:val="toc 2"/>
    <w:basedOn w:val="a1"/>
    <w:next w:val="a1"/>
    <w:autoRedefine/>
    <w:uiPriority w:val="39"/>
    <w:unhideWhenUsed/>
    <w:rsid w:val="00B54FF1"/>
    <w:pPr>
      <w:ind w:leftChars="200" w:left="420"/>
    </w:pPr>
  </w:style>
  <w:style w:type="character" w:styleId="aff9">
    <w:name w:val="Hyperlink"/>
    <w:basedOn w:val="a2"/>
    <w:uiPriority w:val="99"/>
    <w:unhideWhenUsed/>
    <w:rsid w:val="00B54F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6880</Words>
  <Characters>9833</Characters>
  <Application>Microsoft Office Word</Application>
  <DocSecurity>0</DocSecurity>
  <Lines>525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 All</cp:lastModifiedBy>
  <cp:revision>9</cp:revision>
  <dcterms:created xsi:type="dcterms:W3CDTF">2013-12-23T23:15:00Z</dcterms:created>
  <dcterms:modified xsi:type="dcterms:W3CDTF">2026-10-17T08:04:00Z</dcterms:modified>
  <cp:category/>
</cp:coreProperties>
</file>