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cx="http://schemas.microsoft.com/office/drawing/2014/chartex" xmlns:cx1="http://schemas.microsoft.com/office/drawing/2015/9/8/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body>
    <w:p w:rsidR="003277D1" w:rsidRDefault="003277D1">
      <w:r>
        <w:t>Марганецкий ГОК — одно из крупнейших в мире предприятий по добыче и переработке марганцевой руды. Разработка руды ведется открытым и подземным способами.
</w:t>
      </w:r>
      <w:bookmarkStart w:id="0" w:name="_GoBack"/>
      <w:bookmarkEnd w:id="0"/>
    </w:p>
    <w:p>
      <w:r>
        <w:t>
</w:t>
      </w:r>
    </w:p>
    <w:p>
      <w:r>
        <w:t>Производит марганец сернокислый, который находит применение в сельском хозяйстве, химической и нефтяной промышленностях. Марганцевый концентрат, производимый Марганецким ГОКом, является ценнейшим сырьем для производства высокосортных легированных сталей.
</w:t>
      </w:r>
    </w:p>
    <w:p>
      <w:r>
        <w:t>
</w:t>
      </w:r>
    </w:p>
    <w:p>
      <w:r>
        <w:t>Предприятие  разрабатывает  восточную часть  Никопольского месторождения марганцевых руд (Грушевско-Басанский участок). Самому месторождению Никопольско марганцево-рудный бассейн в 2015г исполняется 130лет со дня разработки.
</w:t>
      </w:r>
    </w:p>
    <w:p>
      <w:r>
        <w:t>
</w:t>
      </w:r>
    </w:p>
    <w:p>
      <w:r>
        <w:t>Добыча марганцевой руды на комбинате ведется подземным и открытым способом, с последующим обогащением сырой руды на обогатительной фабрике. В структуре комбината три шахты, два карьера, автомобильный и железнодорожные цеха, вспомогательные цеха, обеспечивающие работоспособность основных производственных цехов.</w:t>
      </w:r>
    </w:p>
    <w:p>
      <w:r>
        <w:t>В состав  ПАО «Марганецкий ГОК»  входят :
</w:t>
      </w:r>
    </w:p>
    <w:p>
      <w:r>
        <w:t>4 действующих шахты(№3/5,№8,№9/10,№14/15, в том числе одна строящаяся ;
</w:t>
      </w:r>
    </w:p>
    <w:p>
      <w:r>
        <w:t>Грушевский карьер;
</w:t>
      </w:r>
    </w:p>
    <w:p>
      <w:r>
        <w:t>Басанский карьер(в стадии ликвидации)
</w:t>
      </w:r>
    </w:p>
    <w:p>
      <w:r>
        <w:t>обогатительная фабрика ;
</w:t>
      </w:r>
    </w:p>
    <w:p>
      <w:r>
        <w:t>цеха автомобильного и железнодорожного транспорта
</w:t>
      </w:r>
    </w:p>
    <w:p>
      <w:r>
        <w:t>вспомогательные цеха.
</w:t>
      </w:r>
    </w:p>
    <w:p>
      <w:r>
        <w:t xml:space="preserve"> 
</w:t>
      </w:r>
    </w:p>
    <w:p>
      <w:r>
        <w:t>Кроме объектов промышленно-производственного назначения , в структуре комбината имеются объекты социально-культурного назначения :
</w:t>
      </w:r>
    </w:p>
    <w:p>
      <w:r>
        <w:t>дворец культуры ,
</w:t>
      </w:r>
    </w:p>
    <w:p>
      <w:r>
        <w:t>спорткомплекс ,
</w:t>
      </w:r>
    </w:p>
    <w:p>
      <w:r>
        <w:t>санаторий –профилакторий,
</w:t>
      </w:r>
    </w:p>
    <w:p>
      <w:r>
        <w:t>парк,
</w:t>
      </w:r>
    </w:p>
    <w:p>
      <w:r>
        <w:t>летний дом отдыха «Чайка».
</w:t>
      </w:r>
    </w:p>
    <w:p>
      <w:r>
        <w:t>Общество имеет дочернее предприятие - телерадиокомпанию «МГОК – TV»</w:t>
      </w:r>
    </w:p>
    <w:p>
      <w:r/>
    </w:p>
    <w:p>
      <w:r/>
    </w:p>
    <w:p>
      <w:r>
        <w:t>Структура предприятия
</w:t>
      </w:r>
    </w:p>
    <w:p>
      <w:r>
        <w:t>2 карьера для открытой добычи марганцевой руды,
</w:t>
      </w:r>
    </w:p>
    <w:p>
      <w:r>
        <w:t>7 шахт для подземной добычи,
</w:t>
      </w:r>
    </w:p>
    <w:p>
      <w:r>
        <w:t>2 обогатительные фабрики,
</w:t>
      </w:r>
    </w:p>
    <w:p>
      <w:r>
        <w:t>вспомогательные цеха (ремонтно-механический, транспортный),
</w:t>
      </w:r>
    </w:p>
    <w:p>
      <w:r>
        <w:t>вспомогательные службы</w:t>
      </w:r>
    </w:p>
    <w:p>
      <w:r/>
    </w:p>
    <w:p>
      <w:r/>
    </w:p>
    <w:p>
      <w:r/>
    </w:p>
    <w:p>
      <w:r/>
    </w:p>
    <w:p>
      <w:r>
        <w:t xml:space="preserve">ПОЧАТОК ПРОХОДЖЕННЯ ПРАКТИКИ </w:t>
      </w:r>
    </w:p>
    <w:p>
      <w:r>
        <w:t>В першу чергу до того як потрапити на підприємство ми пройшли інструктажі с техніки безпеки та охорони праці. Так як підприємство достатньо розгалужене та масивне,дуже важливо,аби воно працювало чітко,і без всіляких порушень,особливо з боку людського впливу. Для запобігання ситуацій порушуючи нормальний хід робочих процесів спеціальні служби завчасно проводять ознайомлюючи,навчальні,атестаційні та контролюючі роботи з охорони праці,техніки безпеки та пожежної безпеки.Також був інструктаж за контрольно-- вартової дисциплін на підприємстві ,адже воно займається виробництвом унікального обладнання ,і має свої технології та розробки,деякі з яких тримає у таємниці.</w:t>
      </w:r>
    </w:p>
    <w:p>
      <w:r>
        <w:t>Після інструктажів ми потрапили на підприємство і були направлені в підрозділ,який займається управлінням будівництва та соціального розвитку на підприємстві.</w:t>
      </w:r>
    </w:p>
    <w:p>
      <w:r>
        <w:t>отрімавши загальну інформацію про історію,сферу діяльності та структуру підрозділу ми були розподілені по кураторам.</w:t>
      </w:r>
    </w:p>
    <w:p>
      <w:r>
        <w:t>ХІД ПРАКТИКИ</w:t>
      </w:r>
    </w:p>
    <w:p>
      <w:r>
        <w:t>Познайомившись із куратором,він ввів мене в курс поточніх справ і я отримав вказівки,що до виконання індивідуальних доручень.</w:t>
      </w:r>
    </w:p>
    <w:p>
      <w:r>
        <w:t>В перші дні практики мною були замірені санітарно-- гугуєнічні та побутові приміщення в цехах,що підлягали реконструкції та ремонту.</w:t>
      </w:r>
    </w:p>
    <w:p>
      <w:r>
        <w:t>Мною був складенний дефектів акт за яких необхідно було провести роботи з іх усунення.</w:t>
      </w:r>
    </w:p>
    <w:p>
      <w:r>
        <w:t>Починаючи з другого тижня практики моїм завданням було виконання завдання заміірів глибини протікання грунтових вод.Адже після будівництва деяких з корпусів підприємства зьявились проблеми в окремих місцях ,з просіданням будівель і деформаціями ,пов'язаними з просіданням грунтів. Після усунення наслідків просідання,підсилення конструкцій підпірками. По всій території були зроблені десятки контрольних скважин ,і підрозділ ,до якого ми були  направлені займається іх періодичними сезонними унспекціями.Всі виміри були записані до журналу.</w:t>
      </w:r>
    </w:p>
    <w:p>
      <w:r>
        <w:t>ВИСНОВОК</w:t>
      </w:r>
    </w:p>
    <w:p>
      <w:r>
        <w:t xml:space="preserve"> За час проходження технологічної практики я потрапив у робочий процес масштабного підприємства,де зміг застосувати мої знання ,здобуті за час навчання отримані знання ,що допоможуть мені у подальщій освіті та роботі.</w:t>
      </w:r>
    </w:p>
    <w:sectPr w:rsidR="003277D1">
      <w:docGrid w:linePitch="360"/>
      <w:pgSz w:w="12240" w:h="15840"/>
      <w:pgMar w:left="1440" w:right="1440" w:top="1440" w:bottom="1440" w:header="720" w:footer="720" w:gutter="0"/>
      <w:cols w:space="720"/>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font w:name="Symbol"/>
  <w:font w:name="Courier New"/>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121982">
    <w:multiLevelType w:val="hybridMultilevel"/>
    <w:lvl w:ilvl="0">
      <w:numFmt w:val="bullet"/>
      <w:lvlText w:val=""/>
      <w:start w:val="0"/>
      <w:rPr>
        <w:rFonts w:ascii="Symbol" w:hAnsi="Symbol"/>
      </w:rPr>
      <w:pPr>
        <w:ind w:left="720"/>
        <w:ind w:hanging="360"/>
      </w:pPr>
    </w:lvl>
    <w:lvl w:ilvl="1">
      <w:numFmt w:val="bullet"/>
      <w:lvlText w:val="o"/>
      <w:start w:val="0"/>
      <w:rPr>
        <w:rFonts w:ascii="Courier New" w:hAnsi="Courier New"/>
      </w:rPr>
      <w:pPr>
        <w:ind w:left="1440"/>
        <w:ind w:hanging="1080"/>
      </w:pPr>
    </w:lvl>
    <w:lvl w:ilvl="2">
      <w:numFmt w:val="bullet"/>
      <w:lvlText w:val=""/>
      <w:start w:val="0"/>
      <w:rPr/>
      <w:pPr>
        <w:ind w:left="2160"/>
        <w:ind w:hanging="1800"/>
      </w:pPr>
    </w:lvl>
    <w:lvl w:ilvl="3">
      <w:numFmt w:val="bullet"/>
      <w:lvlText w:val=""/>
      <w:start w:val="0"/>
      <w:rPr>
        <w:rFonts w:ascii="Symbol" w:hAnsi="Symbol"/>
      </w:rPr>
      <w:pPr>
        <w:ind w:left="2880"/>
        <w:ind w:hanging="2520"/>
      </w:pPr>
    </w:lvl>
    <w:lvl w:ilvl="4">
      <w:numFmt w:val="bullet"/>
      <w:lvlText w:val="o"/>
      <w:start w:val="0"/>
      <w:rPr>
        <w:rFonts w:ascii="Courier New" w:hAnsi="Courier New"/>
      </w:rPr>
      <w:pPr>
        <w:ind w:left="3600"/>
        <w:ind w:hanging="3240"/>
      </w:pPr>
    </w:lvl>
    <w:lvl w:ilvl="5">
      <w:numFmt w:val="bullet"/>
      <w:lvlText w:val=""/>
      <w:start w:val="0"/>
      <w:rPr/>
      <w:pPr>
        <w:ind w:left="4320"/>
        <w:ind w:hanging="3960"/>
      </w:pPr>
    </w:lvl>
    <w:lvl w:ilvl="6">
      <w:numFmt w:val="bullet"/>
      <w:lvlText w:val=""/>
      <w:start w:val="0"/>
      <w:rPr>
        <w:rFonts w:ascii="Symbol" w:hAnsi="Symbol"/>
      </w:rPr>
      <w:pPr>
        <w:ind w:left="5040"/>
        <w:ind w:hanging="4680"/>
      </w:pPr>
    </w:lvl>
    <w:lvl w:ilvl="7">
      <w:numFmt w:val="bullet"/>
      <w:lvlText w:val="o"/>
      <w:start w:val="0"/>
      <w:rPr>
        <w:rFonts w:ascii="Courier New" w:hAnsi="Courier New"/>
      </w:rPr>
      <w:pPr>
        <w:ind w:left="5760"/>
        <w:ind w:hanging="5400"/>
      </w:pPr>
    </w:lvl>
    <w:lvl w:ilvl="8">
      <w:numFmt w:val="bullet"/>
      <w:lvlText w:val=""/>
      <w:start w:val="0"/>
      <w:rPr/>
      <w:pPr>
        <w:ind w:left="6480"/>
        <w:ind w:hanging="6120"/>
      </w:pPr>
    </w:lvl>
  </w:abstractNum>
  <w:abstractNum w:abstractNumId="10121983">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0121982">
    <w:abstractNumId w:val="10121982"/>
  </w:num>
  <w:num w:numId="10121983">
    <w:abstractNumId w:val="10121983"/>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CAB37-F4AE-47E2-9DE4-FA037852AA93}"/>
  <w:rsids>
    <w:rsidRoot val="00DC4594"/>
    <w:rsid val="003277D1"/>
    <w:rsid val="00DC4594"/>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docDefaults>
    <w:rPrDefault>
      <w:rPr>
        <w:lang w:val="en-US" w:eastAsia="en-US" w:bidi="ar-SA"/>
        <w:rFonts w:ascii="Calibri" w:eastAsiaTheme="minorHAnsi" w:hAnsiTheme="minorHAnsi" w:cstheme="minorBidi"/>
        <w:sz w:val="22"/>
        <w:szCs w:val="22"/>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 w:type="paragraph" w:styleId="Heading1">
    <w:name w:val="Heading 1"/>
    <w:basedOn w:val="Normal"/>
    <w:pPr>
      <w:spacing w:before="480"/>
    </w:pPr>
    <w:rPr>
      <w:b/>
      <w:color w:val="345A8A"/>
      <w:sz w:val="32"/>
    </w:rPr>
  </w:style>
  <w:style w:type="paragraph" w:styleId="Heading2">
    <w:name w:val="Heading 2"/>
    <w:basedOn w:val="Normal"/>
    <w:pPr>
      <w:spacing w:before="200"/>
    </w:pPr>
    <w:rPr>
      <w:b/>
      <w:color w:val="4F81BD"/>
      <w:sz w:val="26"/>
    </w:rPr>
  </w:style>
  <w:style w:type="paragraph" w:styleId="Heading3">
    <w:name w:val="Heading 3"/>
    <w:basedOn w:val="Normal"/>
    <w:pPr>
      <w:spacing w:before="200"/>
    </w:pPr>
    <w:rPr>
      <w:b/>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numbering" Target="numbering.xml"/></Relationships>
</file>

<file path=word/theme/theme1.xml><?xml version="1.0" encoding="utf-8"?>
<a:theme xmlns:a="http://schemas.openxmlformats.org/drawingml/2006/main" name="Office Editing for Docs, Sheets, and Slides Default Theme">
  <a:themeElements>
    <a:clrScheme name="Office Editing for Docs, Sheets, and Slides Default">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Editing for Docs, Sheets, and Slides Default">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Editing for Docs, Sheets, and Slides Default">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Editing for Docs, Sheets, and Slides Default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oreProperties>
</file>