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902F95" w14:textId="07BE00DE" w:rsidR="007774F6" w:rsidRDefault="00140CE2" w:rsidP="007774F6">
      <w:pPr>
        <w:jc w:val="center"/>
        <w:rPr>
          <w:sz w:val="28"/>
          <w:szCs w:val="28"/>
        </w:rPr>
      </w:pPr>
      <w:r w:rsidRPr="00140CE2">
        <w:rPr>
          <w:rFonts w:hint="eastAsia"/>
          <w:sz w:val="28"/>
          <w:szCs w:val="28"/>
        </w:rPr>
        <w:t>第</w:t>
      </w:r>
      <w:r w:rsidR="007D6247">
        <w:rPr>
          <w:sz w:val="28"/>
          <w:szCs w:val="28"/>
        </w:rPr>
        <w:t>26</w:t>
      </w:r>
      <w:r w:rsidRPr="00140CE2">
        <w:rPr>
          <w:rFonts w:hint="eastAsia"/>
          <w:sz w:val="28"/>
          <w:szCs w:val="28"/>
        </w:rPr>
        <w:t>组 第</w:t>
      </w:r>
      <w:r w:rsidR="00DA20A2">
        <w:rPr>
          <w:rFonts w:hint="eastAsia"/>
          <w:sz w:val="28"/>
          <w:szCs w:val="28"/>
        </w:rPr>
        <w:t>四</w:t>
      </w:r>
      <w:r w:rsidRPr="00140CE2">
        <w:rPr>
          <w:rFonts w:hint="eastAsia"/>
          <w:sz w:val="28"/>
          <w:szCs w:val="28"/>
        </w:rPr>
        <w:t>周</w:t>
      </w:r>
      <w:r>
        <w:rPr>
          <w:rFonts w:hint="eastAsia"/>
          <w:sz w:val="28"/>
          <w:szCs w:val="28"/>
        </w:rPr>
        <w:t>（4月</w:t>
      </w:r>
      <w:r w:rsidR="00DA20A2">
        <w:rPr>
          <w:rFonts w:hint="eastAsia"/>
          <w:sz w:val="28"/>
          <w:szCs w:val="28"/>
        </w:rPr>
        <w:t>22</w:t>
      </w:r>
      <w:r>
        <w:rPr>
          <w:rFonts w:hint="eastAsia"/>
          <w:sz w:val="28"/>
          <w:szCs w:val="28"/>
        </w:rPr>
        <w:t>日-4月</w:t>
      </w:r>
      <w:r w:rsidR="00DA20A2">
        <w:rPr>
          <w:rFonts w:hint="eastAsia"/>
          <w:sz w:val="28"/>
          <w:szCs w:val="28"/>
        </w:rPr>
        <w:t>28</w:t>
      </w:r>
      <w:r>
        <w:rPr>
          <w:rFonts w:hint="eastAsia"/>
          <w:sz w:val="28"/>
          <w:szCs w:val="28"/>
        </w:rPr>
        <w:t xml:space="preserve">日） </w:t>
      </w:r>
      <w:r w:rsidR="006345A0">
        <w:rPr>
          <w:rFonts w:hint="eastAsia"/>
          <w:sz w:val="28"/>
          <w:szCs w:val="28"/>
        </w:rPr>
        <w:t>大作业</w:t>
      </w:r>
      <w:r w:rsidRPr="00140CE2">
        <w:rPr>
          <w:rFonts w:hint="eastAsia"/>
          <w:sz w:val="28"/>
          <w:szCs w:val="28"/>
        </w:rPr>
        <w:t>周报</w:t>
      </w:r>
    </w:p>
    <w:p w14:paraId="2A7E161C" w14:textId="77777777" w:rsidR="00140CE2" w:rsidRDefault="00140CE2" w:rsidP="00140CE2">
      <w:pPr>
        <w:pStyle w:val="a3"/>
        <w:numPr>
          <w:ilvl w:val="0"/>
          <w:numId w:val="1"/>
        </w:numPr>
        <w:ind w:firstLineChars="0"/>
        <w:rPr>
          <w:sz w:val="24"/>
        </w:rPr>
      </w:pPr>
      <w:r w:rsidRPr="00140CE2">
        <w:rPr>
          <w:rFonts w:hint="eastAsia"/>
          <w:sz w:val="24"/>
        </w:rPr>
        <w:t>本周</w:t>
      </w:r>
      <w:r w:rsidR="000C737B">
        <w:rPr>
          <w:rFonts w:hint="eastAsia"/>
          <w:sz w:val="24"/>
        </w:rPr>
        <w:t>大作业</w:t>
      </w:r>
      <w:r w:rsidRPr="00140CE2">
        <w:rPr>
          <w:rFonts w:hint="eastAsia"/>
          <w:sz w:val="24"/>
        </w:rPr>
        <w:t>完成情况</w:t>
      </w:r>
    </w:p>
    <w:p w14:paraId="30D14BE7" w14:textId="6BF6CB47" w:rsidR="004932A8" w:rsidRDefault="00FE6144" w:rsidP="004932A8">
      <w:pPr>
        <w:rPr>
          <w:sz w:val="24"/>
        </w:rPr>
      </w:pPr>
      <w:r>
        <w:rPr>
          <w:rFonts w:hint="eastAsia"/>
          <w:sz w:val="24"/>
        </w:rPr>
        <w:t>队内成员，通过运行并比较相关领域的各种模型，以及各种相关音频增强的模型后，发现涉及音频的模型的训练周期和时常感人，模型大小十分可观。</w:t>
      </w:r>
    </w:p>
    <w:p w14:paraId="1D5445E3" w14:textId="7F36F0FC" w:rsidR="003C17EA" w:rsidRDefault="003C17EA" w:rsidP="004932A8">
      <w:pPr>
        <w:rPr>
          <w:rFonts w:hint="eastAsia"/>
          <w:sz w:val="24"/>
        </w:rPr>
      </w:pPr>
      <w:r>
        <w:rPr>
          <w:rFonts w:hint="eastAsia"/>
          <w:sz w:val="24"/>
        </w:rPr>
        <w:t>同时团队成员十分重视</w:t>
      </w:r>
      <w:r w:rsidRPr="003C17EA">
        <w:rPr>
          <w:rFonts w:hint="eastAsia"/>
          <w:sz w:val="24"/>
        </w:rPr>
        <w:t>的一点是文本预处理当中的对齐操作，模型是</w:t>
      </w:r>
      <w:r>
        <w:rPr>
          <w:rFonts w:hint="eastAsia"/>
          <w:sz w:val="24"/>
        </w:rPr>
        <w:t>如果是</w:t>
      </w:r>
      <w:r w:rsidRPr="003C17EA">
        <w:rPr>
          <w:rFonts w:hint="eastAsia"/>
          <w:sz w:val="24"/>
        </w:rPr>
        <w:t>隐式对齐，也就是模型自动学习到的，这一步跟课程关系很紧密很重要</w:t>
      </w:r>
      <w:r>
        <w:rPr>
          <w:rFonts w:hint="eastAsia"/>
          <w:sz w:val="24"/>
        </w:rPr>
        <w:t>。</w:t>
      </w:r>
    </w:p>
    <w:p w14:paraId="7E888D95" w14:textId="31C66D8A" w:rsidR="003C17EA" w:rsidRPr="003C17EA" w:rsidRDefault="003C17EA" w:rsidP="003C17EA">
      <w:pPr>
        <w:rPr>
          <w:sz w:val="24"/>
        </w:rPr>
      </w:pPr>
      <w:r w:rsidRPr="003C17EA">
        <w:rPr>
          <w:rFonts w:hint="eastAsia"/>
          <w:b/>
          <w:bCs/>
          <w:sz w:val="24"/>
        </w:rPr>
        <w:t>显式对齐</w:t>
      </w:r>
      <w:r>
        <w:rPr>
          <w:rFonts w:hint="eastAsia"/>
          <w:b/>
          <w:bCs/>
          <w:sz w:val="24"/>
        </w:rPr>
        <w:t>：</w:t>
      </w:r>
      <w:r w:rsidRPr="003C17EA">
        <w:rPr>
          <w:sz w:val="24"/>
        </w:rPr>
        <w:t>文本和音频之间的对齐是显式进行的，这意味着需要额外的步骤或数据来确保文本中的每个音素或字词与音频信号中的相应部分相匹配。</w:t>
      </w:r>
    </w:p>
    <w:p w14:paraId="57EF20E9" w14:textId="25D8A6FB" w:rsidR="003C17EA" w:rsidRDefault="003C17EA" w:rsidP="003C17EA">
      <w:pPr>
        <w:rPr>
          <w:sz w:val="24"/>
        </w:rPr>
      </w:pPr>
      <w:r w:rsidRPr="003C17EA">
        <w:rPr>
          <w:rFonts w:hint="eastAsia"/>
          <w:b/>
          <w:bCs/>
          <w:sz w:val="24"/>
        </w:rPr>
        <w:t>隐式对齐</w:t>
      </w:r>
      <w:r>
        <w:rPr>
          <w:rFonts w:hint="eastAsia"/>
          <w:b/>
          <w:bCs/>
          <w:sz w:val="24"/>
        </w:rPr>
        <w:t>：</w:t>
      </w:r>
      <w:r w:rsidRPr="003C17EA">
        <w:rPr>
          <w:sz w:val="24"/>
        </w:rPr>
        <w:t>在更现代的端到端TTS系统中，如LightSpeech和FastSpeech系列模型，对齐通常是隐式完成的。这些模型被设计为直接将文本输入转换为语音输出，无需显式的对齐步骤。它们通过学习文本表示和声学特征之间的复杂关系来实现这一点。在训练过程中，模型会自动学习如何将文本序列映射到相应的语音波形，从而隐式地处理对产问题。</w:t>
      </w:r>
    </w:p>
    <w:p w14:paraId="047D79EB" w14:textId="0EBBF6F1" w:rsidR="003C17EA" w:rsidRPr="003C17EA" w:rsidRDefault="003C17EA" w:rsidP="003C17EA">
      <w:pPr>
        <w:rPr>
          <w:rFonts w:hint="eastAsia"/>
          <w:sz w:val="24"/>
        </w:rPr>
      </w:pPr>
      <w:r>
        <w:rPr>
          <w:rFonts w:hint="eastAsia"/>
          <w:sz w:val="24"/>
        </w:rPr>
        <w:t>同时考虑到显示对齐的方式训练模型，对数据质量要求很高，因此初步考虑采用轻量级的TTS模型。</w:t>
      </w:r>
    </w:p>
    <w:p w14:paraId="54A00E22" w14:textId="4FA61B41" w:rsidR="007774F6" w:rsidRPr="00140CE2" w:rsidRDefault="007774F6" w:rsidP="00140CE2">
      <w:pPr>
        <w:pStyle w:val="a3"/>
        <w:numPr>
          <w:ilvl w:val="0"/>
          <w:numId w:val="1"/>
        </w:numPr>
        <w:ind w:firstLineChars="0"/>
        <w:rPr>
          <w:sz w:val="24"/>
        </w:rPr>
      </w:pPr>
      <w:r>
        <w:rPr>
          <w:rFonts w:hint="eastAsia"/>
          <w:sz w:val="24"/>
        </w:rPr>
        <w:t>成员具体分工情况</w:t>
      </w:r>
    </w:p>
    <w:tbl>
      <w:tblPr>
        <w:tblStyle w:val="a4"/>
        <w:tblW w:w="0" w:type="auto"/>
        <w:tblLook w:val="04A0" w:firstRow="1" w:lastRow="0" w:firstColumn="1" w:lastColumn="0" w:noHBand="0" w:noVBand="1"/>
      </w:tblPr>
      <w:tblGrid>
        <w:gridCol w:w="956"/>
        <w:gridCol w:w="1481"/>
        <w:gridCol w:w="5859"/>
      </w:tblGrid>
      <w:tr w:rsidR="00140CE2" w14:paraId="456B881D" w14:textId="77777777" w:rsidTr="00801D5B">
        <w:tc>
          <w:tcPr>
            <w:tcW w:w="956" w:type="dxa"/>
          </w:tcPr>
          <w:p w14:paraId="1B4B0C77" w14:textId="77777777" w:rsidR="00140CE2" w:rsidRDefault="00140CE2" w:rsidP="00140CE2">
            <w:pPr>
              <w:ind w:firstLineChars="50" w:firstLine="120"/>
              <w:rPr>
                <w:sz w:val="24"/>
              </w:rPr>
            </w:pPr>
            <w:r>
              <w:rPr>
                <w:rFonts w:hint="eastAsia"/>
                <w:sz w:val="24"/>
              </w:rPr>
              <w:t>姓 名</w:t>
            </w:r>
          </w:p>
        </w:tc>
        <w:tc>
          <w:tcPr>
            <w:tcW w:w="1481" w:type="dxa"/>
          </w:tcPr>
          <w:p w14:paraId="2929EA1A" w14:textId="77777777" w:rsidR="00140CE2" w:rsidRDefault="00140CE2" w:rsidP="00140CE2">
            <w:pPr>
              <w:ind w:firstLineChars="50" w:firstLine="120"/>
              <w:rPr>
                <w:sz w:val="24"/>
              </w:rPr>
            </w:pPr>
            <w:r>
              <w:rPr>
                <w:rFonts w:hint="eastAsia"/>
                <w:sz w:val="24"/>
              </w:rPr>
              <w:t>学 号</w:t>
            </w:r>
          </w:p>
        </w:tc>
        <w:tc>
          <w:tcPr>
            <w:tcW w:w="5859" w:type="dxa"/>
          </w:tcPr>
          <w:p w14:paraId="4806BC1D" w14:textId="77777777" w:rsidR="00140CE2" w:rsidRDefault="00140CE2" w:rsidP="00140CE2">
            <w:pPr>
              <w:rPr>
                <w:sz w:val="24"/>
              </w:rPr>
            </w:pPr>
            <w:r>
              <w:rPr>
                <w:rFonts w:hint="eastAsia"/>
                <w:sz w:val="24"/>
              </w:rPr>
              <w:t xml:space="preserve">                       主要工作</w:t>
            </w:r>
          </w:p>
        </w:tc>
      </w:tr>
      <w:tr w:rsidR="00140CE2" w14:paraId="669C790A" w14:textId="77777777" w:rsidTr="000C75FC">
        <w:tc>
          <w:tcPr>
            <w:tcW w:w="956" w:type="dxa"/>
            <w:vAlign w:val="center"/>
          </w:tcPr>
          <w:p w14:paraId="4951A9BC" w14:textId="5072DE72" w:rsidR="00140CE2" w:rsidRDefault="00801D5B" w:rsidP="000C75FC">
            <w:pPr>
              <w:jc w:val="center"/>
              <w:rPr>
                <w:sz w:val="24"/>
              </w:rPr>
            </w:pPr>
            <w:r>
              <w:rPr>
                <w:rFonts w:hint="eastAsia"/>
                <w:sz w:val="24"/>
              </w:rPr>
              <w:t>唐友朋</w:t>
            </w:r>
          </w:p>
        </w:tc>
        <w:tc>
          <w:tcPr>
            <w:tcW w:w="1481" w:type="dxa"/>
            <w:vAlign w:val="center"/>
          </w:tcPr>
          <w:p w14:paraId="5CE96C09" w14:textId="1CD0F104" w:rsidR="00140CE2" w:rsidRDefault="007D6247" w:rsidP="000C75FC">
            <w:pPr>
              <w:jc w:val="center"/>
              <w:rPr>
                <w:sz w:val="24"/>
              </w:rPr>
            </w:pPr>
            <w:r>
              <w:rPr>
                <w:rFonts w:hint="eastAsia"/>
                <w:sz w:val="24"/>
              </w:rPr>
              <w:t>2</w:t>
            </w:r>
            <w:r>
              <w:rPr>
                <w:sz w:val="24"/>
              </w:rPr>
              <w:t>114050025</w:t>
            </w:r>
          </w:p>
        </w:tc>
        <w:tc>
          <w:tcPr>
            <w:tcW w:w="5859" w:type="dxa"/>
          </w:tcPr>
          <w:p w14:paraId="75E705CE" w14:textId="77777777" w:rsidR="004932A8" w:rsidRDefault="004932A8" w:rsidP="004932A8">
            <w:pPr>
              <w:pStyle w:val="a3"/>
              <w:numPr>
                <w:ilvl w:val="0"/>
                <w:numId w:val="10"/>
              </w:numPr>
              <w:spacing w:line="480" w:lineRule="exact"/>
              <w:ind w:firstLineChars="0"/>
              <w:rPr>
                <w:sz w:val="24"/>
              </w:rPr>
            </w:pPr>
            <w:r>
              <w:rPr>
                <w:rFonts w:hint="eastAsia"/>
                <w:sz w:val="24"/>
              </w:rPr>
              <w:t>阅读文献：</w:t>
            </w:r>
          </w:p>
          <w:p w14:paraId="3AD6A027" w14:textId="77777777" w:rsidR="004932A8" w:rsidRDefault="004932A8" w:rsidP="004932A8">
            <w:pPr>
              <w:pStyle w:val="a3"/>
              <w:spacing w:line="480" w:lineRule="exact"/>
              <w:ind w:firstLineChars="0" w:firstLine="0"/>
              <w:rPr>
                <w:sz w:val="24"/>
              </w:rPr>
            </w:pPr>
            <w:r>
              <w:rPr>
                <w:rFonts w:hint="eastAsia"/>
                <w:sz w:val="24"/>
              </w:rPr>
              <w:t xml:space="preserve">1. </w:t>
            </w:r>
            <w:hyperlink r:id="rId7" w:history="1">
              <w:r w:rsidRPr="00DA20A2">
                <w:rPr>
                  <w:rStyle w:val="a5"/>
                  <w:sz w:val="24"/>
                </w:rPr>
                <w:t>Neural Codec Language Models are Zero-Shot Text to Speech Synthesizers | Papers With Code</w:t>
              </w:r>
            </w:hyperlink>
            <w:r>
              <w:rPr>
                <w:rFonts w:hint="eastAsia"/>
                <w:sz w:val="24"/>
              </w:rPr>
              <w:t xml:space="preserve"> </w:t>
            </w:r>
          </w:p>
          <w:p w14:paraId="56CADCCC" w14:textId="77777777" w:rsidR="004932A8" w:rsidRDefault="004932A8" w:rsidP="004932A8">
            <w:pPr>
              <w:pStyle w:val="a3"/>
              <w:spacing w:line="480" w:lineRule="exact"/>
              <w:ind w:firstLineChars="0" w:firstLine="0"/>
              <w:rPr>
                <w:sz w:val="24"/>
              </w:rPr>
            </w:pPr>
            <w:r>
              <w:rPr>
                <w:rFonts w:hint="eastAsia"/>
                <w:sz w:val="24"/>
              </w:rPr>
              <w:t xml:space="preserve">2. </w:t>
            </w:r>
            <w:hyperlink r:id="rId8" w:history="1">
              <w:r w:rsidRPr="00DA20A2">
                <w:rPr>
                  <w:rStyle w:val="a5"/>
                  <w:sz w:val="24"/>
                </w:rPr>
                <w:t>LightSpeech: Lightweight and Fast Text to Speech with Neural Architecture Search</w:t>
              </w:r>
            </w:hyperlink>
          </w:p>
          <w:p w14:paraId="01E26DD7" w14:textId="3F8555C7" w:rsidR="00140CE2" w:rsidRPr="00062681" w:rsidRDefault="004932A8" w:rsidP="004932A8">
            <w:pPr>
              <w:pStyle w:val="a3"/>
              <w:spacing w:line="480" w:lineRule="exact"/>
              <w:ind w:firstLineChars="0" w:firstLine="0"/>
              <w:rPr>
                <w:sz w:val="24"/>
              </w:rPr>
            </w:pPr>
            <w:r>
              <w:rPr>
                <w:rFonts w:hint="eastAsia"/>
                <w:sz w:val="24"/>
              </w:rPr>
              <w:t xml:space="preserve">3. </w:t>
            </w:r>
            <w:hyperlink r:id="rId9" w:history="1">
              <w:r w:rsidRPr="00DA20A2">
                <w:rPr>
                  <w:rStyle w:val="a5"/>
                  <w:sz w:val="24"/>
                </w:rPr>
                <w:t xml:space="preserve">NaturalSpeech: End-to-End Text to Speech Synthesis </w:t>
              </w:r>
              <w:r w:rsidRPr="00DA20A2">
                <w:rPr>
                  <w:rStyle w:val="a5"/>
                  <w:sz w:val="24"/>
                </w:rPr>
                <w:lastRenderedPageBreak/>
                <w:t>with Human-Level Quality</w:t>
              </w:r>
            </w:hyperlink>
          </w:p>
        </w:tc>
      </w:tr>
      <w:tr w:rsidR="007D6247" w14:paraId="7643ED06" w14:textId="77777777" w:rsidTr="000C75FC">
        <w:tc>
          <w:tcPr>
            <w:tcW w:w="956" w:type="dxa"/>
            <w:vAlign w:val="center"/>
          </w:tcPr>
          <w:p w14:paraId="1BDC6DB9" w14:textId="6548BA37" w:rsidR="007D6247" w:rsidRDefault="007D6247" w:rsidP="000C75FC">
            <w:pPr>
              <w:jc w:val="center"/>
              <w:rPr>
                <w:sz w:val="24"/>
              </w:rPr>
            </w:pPr>
            <w:r>
              <w:rPr>
                <w:rFonts w:hint="eastAsia"/>
                <w:sz w:val="24"/>
              </w:rPr>
              <w:lastRenderedPageBreak/>
              <w:t>孟天宇</w:t>
            </w:r>
          </w:p>
        </w:tc>
        <w:tc>
          <w:tcPr>
            <w:tcW w:w="1481" w:type="dxa"/>
            <w:vAlign w:val="center"/>
          </w:tcPr>
          <w:p w14:paraId="726A0AB3" w14:textId="1A9FC13C" w:rsidR="007D6247" w:rsidRDefault="007D6247" w:rsidP="000C75FC">
            <w:pPr>
              <w:jc w:val="center"/>
              <w:rPr>
                <w:sz w:val="24"/>
              </w:rPr>
            </w:pPr>
            <w:r>
              <w:rPr>
                <w:rFonts w:hint="eastAsia"/>
                <w:sz w:val="24"/>
              </w:rPr>
              <w:t>2</w:t>
            </w:r>
            <w:r>
              <w:rPr>
                <w:sz w:val="24"/>
              </w:rPr>
              <w:t>116020016</w:t>
            </w:r>
          </w:p>
        </w:tc>
        <w:tc>
          <w:tcPr>
            <w:tcW w:w="5859" w:type="dxa"/>
          </w:tcPr>
          <w:p w14:paraId="324CC317" w14:textId="2A3C98E0" w:rsidR="007D6247" w:rsidRDefault="00DA20A2" w:rsidP="00062681">
            <w:pPr>
              <w:pStyle w:val="a3"/>
              <w:numPr>
                <w:ilvl w:val="0"/>
                <w:numId w:val="10"/>
              </w:numPr>
              <w:spacing w:line="480" w:lineRule="exact"/>
              <w:ind w:firstLineChars="0"/>
              <w:rPr>
                <w:sz w:val="24"/>
              </w:rPr>
            </w:pPr>
            <w:r>
              <w:rPr>
                <w:rFonts w:hint="eastAsia"/>
                <w:sz w:val="24"/>
              </w:rPr>
              <w:t>尝试构建TTS训练数据集</w:t>
            </w:r>
          </w:p>
          <w:p w14:paraId="085749E1" w14:textId="18939AD6" w:rsidR="00DA20A2" w:rsidRDefault="00DA20A2" w:rsidP="00062681">
            <w:pPr>
              <w:pStyle w:val="a3"/>
              <w:numPr>
                <w:ilvl w:val="0"/>
                <w:numId w:val="10"/>
              </w:numPr>
              <w:spacing w:line="480" w:lineRule="exact"/>
              <w:ind w:firstLineChars="0"/>
              <w:rPr>
                <w:sz w:val="24"/>
              </w:rPr>
            </w:pPr>
            <w:r>
              <w:rPr>
                <w:rFonts w:hint="eastAsia"/>
                <w:sz w:val="24"/>
              </w:rPr>
              <w:t>系统性地学习并掌握了seq2seq模型的基础框架</w:t>
            </w:r>
          </w:p>
          <w:p w14:paraId="62E089CF" w14:textId="66A4B2BD" w:rsidR="00DA20A2" w:rsidRDefault="00DA20A2" w:rsidP="00062681">
            <w:pPr>
              <w:pStyle w:val="a3"/>
              <w:numPr>
                <w:ilvl w:val="0"/>
                <w:numId w:val="10"/>
              </w:numPr>
              <w:spacing w:line="480" w:lineRule="exact"/>
              <w:ind w:firstLineChars="0"/>
              <w:rPr>
                <w:sz w:val="24"/>
              </w:rPr>
            </w:pPr>
            <w:r>
              <w:rPr>
                <w:rFonts w:hint="eastAsia"/>
                <w:sz w:val="24"/>
              </w:rPr>
              <w:t>学习运行并使用bark预训练模型实现文本to语音</w:t>
            </w:r>
          </w:p>
          <w:p w14:paraId="2072F130" w14:textId="668CE776" w:rsidR="00DA20A2" w:rsidRDefault="00DA20A2" w:rsidP="00DA20A2">
            <w:pPr>
              <w:pStyle w:val="a3"/>
              <w:numPr>
                <w:ilvl w:val="0"/>
                <w:numId w:val="10"/>
              </w:numPr>
              <w:spacing w:line="480" w:lineRule="exact"/>
              <w:ind w:firstLineChars="0"/>
              <w:rPr>
                <w:sz w:val="24"/>
              </w:rPr>
            </w:pPr>
            <w:r>
              <w:rPr>
                <w:rFonts w:hint="eastAsia"/>
                <w:sz w:val="24"/>
              </w:rPr>
              <w:t>阅读文献：</w:t>
            </w:r>
          </w:p>
          <w:p w14:paraId="0E170586" w14:textId="5769F9CA" w:rsidR="00DA20A2" w:rsidRDefault="00DA20A2" w:rsidP="00DA20A2">
            <w:pPr>
              <w:pStyle w:val="a3"/>
              <w:spacing w:line="480" w:lineRule="exact"/>
              <w:ind w:firstLineChars="0" w:firstLine="0"/>
              <w:rPr>
                <w:sz w:val="24"/>
              </w:rPr>
            </w:pPr>
            <w:r>
              <w:rPr>
                <w:rFonts w:hint="eastAsia"/>
                <w:sz w:val="24"/>
              </w:rPr>
              <w:t xml:space="preserve">1. </w:t>
            </w:r>
            <w:hyperlink r:id="rId10" w:history="1">
              <w:r w:rsidRPr="00DA20A2">
                <w:rPr>
                  <w:rStyle w:val="a5"/>
                  <w:sz w:val="24"/>
                </w:rPr>
                <w:t xml:space="preserve">Neural Codec Language Models are Zero-Shot Text to Speech </w:t>
              </w:r>
              <w:r w:rsidRPr="00DA20A2">
                <w:rPr>
                  <w:rStyle w:val="a5"/>
                  <w:sz w:val="24"/>
                </w:rPr>
                <w:t>S</w:t>
              </w:r>
              <w:r w:rsidRPr="00DA20A2">
                <w:rPr>
                  <w:rStyle w:val="a5"/>
                  <w:sz w:val="24"/>
                </w:rPr>
                <w:t>ynthesizers | Papers With Code</w:t>
              </w:r>
            </w:hyperlink>
            <w:r>
              <w:rPr>
                <w:rFonts w:hint="eastAsia"/>
                <w:sz w:val="24"/>
              </w:rPr>
              <w:t xml:space="preserve"> </w:t>
            </w:r>
          </w:p>
          <w:p w14:paraId="70DFF020" w14:textId="77777777" w:rsidR="00DA20A2" w:rsidRDefault="00DA20A2" w:rsidP="00DA20A2">
            <w:pPr>
              <w:pStyle w:val="a3"/>
              <w:spacing w:line="480" w:lineRule="exact"/>
              <w:ind w:firstLineChars="0" w:firstLine="0"/>
              <w:rPr>
                <w:sz w:val="24"/>
              </w:rPr>
            </w:pPr>
            <w:r>
              <w:rPr>
                <w:rFonts w:hint="eastAsia"/>
                <w:sz w:val="24"/>
              </w:rPr>
              <w:t xml:space="preserve">2. </w:t>
            </w:r>
            <w:hyperlink r:id="rId11" w:history="1">
              <w:r w:rsidRPr="00DA20A2">
                <w:rPr>
                  <w:rStyle w:val="a5"/>
                  <w:sz w:val="24"/>
                </w:rPr>
                <w:t>LightSpeech: Lightweight and Fast Text to Speech with Neural Architecture Search</w:t>
              </w:r>
            </w:hyperlink>
          </w:p>
          <w:p w14:paraId="69297394" w14:textId="516D3B68" w:rsidR="00DA20A2" w:rsidRPr="00DA20A2" w:rsidRDefault="00DA20A2" w:rsidP="00DA20A2">
            <w:pPr>
              <w:pStyle w:val="a3"/>
              <w:spacing w:line="480" w:lineRule="exact"/>
              <w:ind w:firstLineChars="0" w:firstLine="0"/>
              <w:rPr>
                <w:rFonts w:hint="eastAsia"/>
                <w:sz w:val="24"/>
              </w:rPr>
            </w:pPr>
            <w:r>
              <w:rPr>
                <w:rFonts w:hint="eastAsia"/>
                <w:sz w:val="24"/>
              </w:rPr>
              <w:t xml:space="preserve">3. </w:t>
            </w:r>
            <w:hyperlink r:id="rId12" w:history="1">
              <w:r w:rsidRPr="00DA20A2">
                <w:rPr>
                  <w:rStyle w:val="a5"/>
                  <w:sz w:val="24"/>
                </w:rPr>
                <w:t>NaturalSpeech: End-to-End Text to Speech Synthesis with Human-Level Quality</w:t>
              </w:r>
            </w:hyperlink>
          </w:p>
        </w:tc>
      </w:tr>
      <w:tr w:rsidR="007D6247" w14:paraId="21C5E80E" w14:textId="77777777" w:rsidTr="000C75FC">
        <w:tc>
          <w:tcPr>
            <w:tcW w:w="956" w:type="dxa"/>
            <w:vAlign w:val="center"/>
          </w:tcPr>
          <w:p w14:paraId="26E8ED7A" w14:textId="612B9266" w:rsidR="007D6247" w:rsidRDefault="007D6247" w:rsidP="000C75FC">
            <w:pPr>
              <w:jc w:val="center"/>
              <w:rPr>
                <w:sz w:val="24"/>
              </w:rPr>
            </w:pPr>
            <w:r>
              <w:rPr>
                <w:rFonts w:hint="eastAsia"/>
                <w:sz w:val="24"/>
              </w:rPr>
              <w:t>张歆悦</w:t>
            </w:r>
          </w:p>
        </w:tc>
        <w:tc>
          <w:tcPr>
            <w:tcW w:w="1481" w:type="dxa"/>
            <w:vAlign w:val="center"/>
          </w:tcPr>
          <w:p w14:paraId="50EB232E" w14:textId="6A873BDE" w:rsidR="007D6247" w:rsidRDefault="007D6247" w:rsidP="000C75FC">
            <w:pPr>
              <w:jc w:val="center"/>
              <w:rPr>
                <w:sz w:val="24"/>
              </w:rPr>
            </w:pPr>
            <w:r>
              <w:rPr>
                <w:rFonts w:hint="eastAsia"/>
                <w:sz w:val="24"/>
              </w:rPr>
              <w:t>2113060072</w:t>
            </w:r>
          </w:p>
        </w:tc>
        <w:tc>
          <w:tcPr>
            <w:tcW w:w="5859" w:type="dxa"/>
          </w:tcPr>
          <w:p w14:paraId="78BFE6F0" w14:textId="77777777" w:rsidR="004932A8" w:rsidRDefault="004932A8" w:rsidP="004932A8">
            <w:pPr>
              <w:pStyle w:val="a3"/>
              <w:numPr>
                <w:ilvl w:val="0"/>
                <w:numId w:val="10"/>
              </w:numPr>
              <w:spacing w:line="480" w:lineRule="exact"/>
              <w:ind w:firstLineChars="0"/>
              <w:rPr>
                <w:sz w:val="24"/>
              </w:rPr>
            </w:pPr>
            <w:r>
              <w:rPr>
                <w:rFonts w:hint="eastAsia"/>
                <w:sz w:val="24"/>
              </w:rPr>
              <w:t>阅读文献：</w:t>
            </w:r>
          </w:p>
          <w:p w14:paraId="750B9067" w14:textId="77777777" w:rsidR="004932A8" w:rsidRDefault="004932A8" w:rsidP="004932A8">
            <w:pPr>
              <w:pStyle w:val="a3"/>
              <w:spacing w:line="480" w:lineRule="exact"/>
              <w:ind w:firstLineChars="0" w:firstLine="0"/>
              <w:rPr>
                <w:sz w:val="24"/>
              </w:rPr>
            </w:pPr>
            <w:r>
              <w:rPr>
                <w:rFonts w:hint="eastAsia"/>
                <w:sz w:val="24"/>
              </w:rPr>
              <w:t xml:space="preserve">1. </w:t>
            </w:r>
            <w:hyperlink r:id="rId13" w:history="1">
              <w:r w:rsidRPr="00DA20A2">
                <w:rPr>
                  <w:rStyle w:val="a5"/>
                  <w:sz w:val="24"/>
                </w:rPr>
                <w:t>Neural Codec Language Models are Zero-Shot Text to Speech Synthesizers | Papers With Code</w:t>
              </w:r>
            </w:hyperlink>
            <w:r>
              <w:rPr>
                <w:rFonts w:hint="eastAsia"/>
                <w:sz w:val="24"/>
              </w:rPr>
              <w:t xml:space="preserve"> </w:t>
            </w:r>
          </w:p>
          <w:p w14:paraId="57AFAC23" w14:textId="77777777" w:rsidR="004932A8" w:rsidRDefault="004932A8" w:rsidP="004932A8">
            <w:pPr>
              <w:pStyle w:val="a3"/>
              <w:spacing w:line="480" w:lineRule="exact"/>
              <w:ind w:firstLineChars="0" w:firstLine="0"/>
              <w:rPr>
                <w:sz w:val="24"/>
              </w:rPr>
            </w:pPr>
            <w:r>
              <w:rPr>
                <w:rFonts w:hint="eastAsia"/>
                <w:sz w:val="24"/>
              </w:rPr>
              <w:t xml:space="preserve">2. </w:t>
            </w:r>
            <w:hyperlink r:id="rId14" w:history="1">
              <w:r w:rsidRPr="00DA20A2">
                <w:rPr>
                  <w:rStyle w:val="a5"/>
                  <w:sz w:val="24"/>
                </w:rPr>
                <w:t>LightSpeech: Lightweight and Fast Text to Speech with Neural Architecture Search</w:t>
              </w:r>
            </w:hyperlink>
          </w:p>
          <w:p w14:paraId="67B18EF3" w14:textId="096BAA23" w:rsidR="00062681" w:rsidRDefault="004932A8" w:rsidP="004932A8">
            <w:pPr>
              <w:pStyle w:val="a3"/>
              <w:spacing w:line="480" w:lineRule="exact"/>
              <w:ind w:firstLineChars="0" w:firstLine="0"/>
              <w:rPr>
                <w:rFonts w:hint="eastAsia"/>
                <w:sz w:val="24"/>
              </w:rPr>
            </w:pPr>
            <w:r>
              <w:rPr>
                <w:rFonts w:hint="eastAsia"/>
                <w:sz w:val="24"/>
              </w:rPr>
              <w:t xml:space="preserve">3. </w:t>
            </w:r>
            <w:hyperlink r:id="rId15" w:history="1">
              <w:r w:rsidRPr="00DA20A2">
                <w:rPr>
                  <w:rStyle w:val="a5"/>
                  <w:sz w:val="24"/>
                </w:rPr>
                <w:t>NaturalSpeech: End-to-End Text to Speech Synthesis with Human-Level Quality</w:t>
              </w:r>
            </w:hyperlink>
          </w:p>
        </w:tc>
      </w:tr>
    </w:tbl>
    <w:p w14:paraId="66658760" w14:textId="77777777" w:rsidR="00140CE2" w:rsidRPr="00140CE2" w:rsidRDefault="00140CE2" w:rsidP="00140CE2">
      <w:pPr>
        <w:rPr>
          <w:sz w:val="24"/>
        </w:rPr>
      </w:pPr>
    </w:p>
    <w:p w14:paraId="600751E7" w14:textId="77777777" w:rsidR="00140CE2" w:rsidRDefault="00140CE2" w:rsidP="00140CE2">
      <w:pPr>
        <w:pStyle w:val="a3"/>
        <w:numPr>
          <w:ilvl w:val="0"/>
          <w:numId w:val="1"/>
        </w:numPr>
        <w:ind w:firstLineChars="0"/>
        <w:rPr>
          <w:sz w:val="24"/>
        </w:rPr>
      </w:pPr>
      <w:r w:rsidRPr="00140CE2">
        <w:rPr>
          <w:rFonts w:hint="eastAsia"/>
          <w:sz w:val="24"/>
        </w:rPr>
        <w:t>遇到问题及解决方案</w:t>
      </w:r>
    </w:p>
    <w:p w14:paraId="6C2AD0CF" w14:textId="7ABA9D6D" w:rsidR="004932A8" w:rsidRPr="004932A8" w:rsidRDefault="004932A8" w:rsidP="004932A8">
      <w:pPr>
        <w:rPr>
          <w:rFonts w:hint="eastAsia"/>
          <w:sz w:val="24"/>
        </w:rPr>
      </w:pPr>
      <w:r>
        <w:rPr>
          <w:rFonts w:hint="eastAsia"/>
          <w:sz w:val="24"/>
        </w:rPr>
        <w:t>团队成员仍有基础音频教程未完成成学习，下周互相督促尽快完成基础知识地学习，避免后期论文及代码相关工作掉队。</w:t>
      </w:r>
    </w:p>
    <w:p w14:paraId="456F37B0" w14:textId="77777777" w:rsidR="00140CE2" w:rsidRDefault="00140CE2" w:rsidP="00140CE2">
      <w:pPr>
        <w:pStyle w:val="a3"/>
        <w:numPr>
          <w:ilvl w:val="0"/>
          <w:numId w:val="1"/>
        </w:numPr>
        <w:ind w:firstLineChars="0"/>
        <w:rPr>
          <w:sz w:val="24"/>
        </w:rPr>
      </w:pPr>
      <w:r w:rsidRPr="00140CE2">
        <w:rPr>
          <w:rFonts w:hint="eastAsia"/>
          <w:sz w:val="24"/>
        </w:rPr>
        <w:t>下周工作</w:t>
      </w:r>
      <w:r>
        <w:rPr>
          <w:rFonts w:hint="eastAsia"/>
          <w:sz w:val="24"/>
        </w:rPr>
        <w:t>计</w:t>
      </w:r>
      <w:r w:rsidRPr="00140CE2">
        <w:rPr>
          <w:rFonts w:hint="eastAsia"/>
          <w:sz w:val="24"/>
        </w:rPr>
        <w:t>划</w:t>
      </w:r>
    </w:p>
    <w:p w14:paraId="588B34F5" w14:textId="47357408" w:rsidR="00062681" w:rsidRDefault="00DA20A2" w:rsidP="00DA20A2">
      <w:pPr>
        <w:pStyle w:val="a3"/>
        <w:numPr>
          <w:ilvl w:val="1"/>
          <w:numId w:val="1"/>
        </w:numPr>
        <w:ind w:firstLineChars="0"/>
        <w:rPr>
          <w:sz w:val="24"/>
        </w:rPr>
      </w:pPr>
      <w:r>
        <w:rPr>
          <w:rFonts w:hint="eastAsia"/>
          <w:sz w:val="24"/>
        </w:rPr>
        <w:t>针对本周阅读的论文选择比较后，开始着手复现工作</w:t>
      </w:r>
    </w:p>
    <w:p w14:paraId="7E5B170D" w14:textId="2455849A" w:rsidR="0021086B" w:rsidRDefault="0021086B" w:rsidP="00DA20A2">
      <w:pPr>
        <w:pStyle w:val="a3"/>
        <w:numPr>
          <w:ilvl w:val="1"/>
          <w:numId w:val="1"/>
        </w:numPr>
        <w:ind w:firstLineChars="0"/>
        <w:rPr>
          <w:sz w:val="24"/>
        </w:rPr>
      </w:pPr>
      <w:r>
        <w:rPr>
          <w:rFonts w:hint="eastAsia"/>
          <w:sz w:val="24"/>
        </w:rPr>
        <w:t>孟天宇</w:t>
      </w:r>
      <w:r w:rsidR="004932A8">
        <w:rPr>
          <w:rFonts w:hint="eastAsia"/>
          <w:sz w:val="24"/>
        </w:rPr>
        <w:t>开始</w:t>
      </w:r>
      <w:r w:rsidRPr="0021086B">
        <w:rPr>
          <w:rFonts w:hint="eastAsia"/>
          <w:sz w:val="24"/>
        </w:rPr>
        <w:t>代码</w:t>
      </w:r>
      <w:r w:rsidR="004932A8">
        <w:rPr>
          <w:rFonts w:hint="eastAsia"/>
          <w:sz w:val="24"/>
        </w:rPr>
        <w:t>复现工作</w:t>
      </w:r>
      <w:r w:rsidRPr="0021086B">
        <w:rPr>
          <w:rFonts w:hint="eastAsia"/>
          <w:sz w:val="24"/>
        </w:rPr>
        <w:t>，</w:t>
      </w:r>
      <w:r>
        <w:rPr>
          <w:rFonts w:hint="eastAsia"/>
          <w:sz w:val="24"/>
        </w:rPr>
        <w:t>唐友朋</w:t>
      </w:r>
      <w:r w:rsidRPr="0021086B">
        <w:rPr>
          <w:rFonts w:hint="eastAsia"/>
          <w:sz w:val="24"/>
        </w:rPr>
        <w:t>和</w:t>
      </w:r>
      <w:r>
        <w:rPr>
          <w:rFonts w:hint="eastAsia"/>
          <w:sz w:val="24"/>
        </w:rPr>
        <w:t>张歆悦继续阅读</w:t>
      </w:r>
      <w:r w:rsidRPr="0021086B">
        <w:rPr>
          <w:rFonts w:hint="eastAsia"/>
          <w:sz w:val="24"/>
        </w:rPr>
        <w:t>论文，提出问题，</w:t>
      </w:r>
      <w:r>
        <w:rPr>
          <w:rFonts w:hint="eastAsia"/>
          <w:sz w:val="24"/>
        </w:rPr>
        <w:t>孟天宇</w:t>
      </w:r>
      <w:r w:rsidRPr="0021086B">
        <w:rPr>
          <w:rFonts w:hint="eastAsia"/>
          <w:sz w:val="24"/>
        </w:rPr>
        <w:t>跑通后给</w:t>
      </w:r>
      <w:r>
        <w:rPr>
          <w:rFonts w:hint="eastAsia"/>
          <w:sz w:val="24"/>
        </w:rPr>
        <w:t>提供</w:t>
      </w:r>
      <w:r w:rsidRPr="0021086B">
        <w:rPr>
          <w:sz w:val="24"/>
        </w:rPr>
        <w:t>requirements文件，</w:t>
      </w:r>
      <w:r>
        <w:rPr>
          <w:rFonts w:hint="eastAsia"/>
          <w:sz w:val="24"/>
        </w:rPr>
        <w:t>然后一起</w:t>
      </w:r>
      <w:r w:rsidRPr="0021086B">
        <w:rPr>
          <w:sz w:val="24"/>
        </w:rPr>
        <w:t>看代码，不懂互相问</w:t>
      </w:r>
      <w:r>
        <w:rPr>
          <w:rFonts w:hint="eastAsia"/>
          <w:sz w:val="24"/>
        </w:rPr>
        <w:t>。</w:t>
      </w:r>
    </w:p>
    <w:p w14:paraId="1ED92D70" w14:textId="797B5ED2" w:rsidR="0021086B" w:rsidRPr="00DA20A2" w:rsidRDefault="0021086B" w:rsidP="00DA20A2">
      <w:pPr>
        <w:pStyle w:val="a3"/>
        <w:numPr>
          <w:ilvl w:val="1"/>
          <w:numId w:val="1"/>
        </w:numPr>
        <w:ind w:firstLineChars="0"/>
        <w:rPr>
          <w:rFonts w:hint="eastAsia"/>
          <w:sz w:val="24"/>
        </w:rPr>
      </w:pPr>
      <w:r>
        <w:rPr>
          <w:rFonts w:hint="eastAsia"/>
          <w:sz w:val="24"/>
        </w:rPr>
        <w:lastRenderedPageBreak/>
        <w:t>争取</w:t>
      </w:r>
      <w:r w:rsidRPr="0021086B">
        <w:rPr>
          <w:sz w:val="24"/>
        </w:rPr>
        <w:t>12号前</w:t>
      </w:r>
      <w:r>
        <w:rPr>
          <w:rFonts w:hint="eastAsia"/>
          <w:sz w:val="24"/>
        </w:rPr>
        <w:t>将基本地TTS功能实现</w:t>
      </w:r>
      <w:r w:rsidRPr="0021086B">
        <w:rPr>
          <w:sz w:val="24"/>
        </w:rPr>
        <w:t>后，争取</w:t>
      </w:r>
      <w:r>
        <w:rPr>
          <w:rFonts w:hint="eastAsia"/>
          <w:sz w:val="24"/>
        </w:rPr>
        <w:t>尝试</w:t>
      </w:r>
      <w:r w:rsidRPr="0021086B">
        <w:rPr>
          <w:sz w:val="24"/>
        </w:rPr>
        <w:t>互信息</w:t>
      </w:r>
    </w:p>
    <w:sectPr w:rsidR="0021086B" w:rsidRPr="00DA20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A1EFA4" w14:textId="77777777" w:rsidR="00547360" w:rsidRDefault="00547360" w:rsidP="007D6247">
      <w:r>
        <w:separator/>
      </w:r>
    </w:p>
  </w:endnote>
  <w:endnote w:type="continuationSeparator" w:id="0">
    <w:p w14:paraId="23A358BC" w14:textId="77777777" w:rsidR="00547360" w:rsidRDefault="00547360" w:rsidP="007D62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7FD92F" w14:textId="77777777" w:rsidR="00547360" w:rsidRDefault="00547360" w:rsidP="007D6247">
      <w:r>
        <w:separator/>
      </w:r>
    </w:p>
  </w:footnote>
  <w:footnote w:type="continuationSeparator" w:id="0">
    <w:p w14:paraId="4FC0C1B2" w14:textId="77777777" w:rsidR="00547360" w:rsidRDefault="00547360" w:rsidP="007D62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547E3"/>
    <w:multiLevelType w:val="hybridMultilevel"/>
    <w:tmpl w:val="B03A1C1C"/>
    <w:lvl w:ilvl="0" w:tplc="78A84C02">
      <w:start w:val="1"/>
      <w:numFmt w:val="japaneseCounting"/>
      <w:lvlText w:val="%1、"/>
      <w:lvlJc w:val="left"/>
      <w:pPr>
        <w:ind w:left="720" w:hanging="720"/>
      </w:pPr>
      <w:rPr>
        <w:rFonts w:hint="default"/>
      </w:rPr>
    </w:lvl>
    <w:lvl w:ilvl="1" w:tplc="1380686C">
      <w:start w:val="1"/>
      <w:numFmt w:val="decimal"/>
      <w:lvlText w:val="%2."/>
      <w:lvlJc w:val="left"/>
      <w:pPr>
        <w:ind w:left="880" w:hanging="440"/>
      </w:pPr>
      <w:rPr>
        <w:rFonts w:hint="eastAsia"/>
        <w:color w:val="000000" w:themeColor="text1"/>
        <w:u w:color="000000" w:themeColor="text1"/>
      </w:r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E9A5199"/>
    <w:multiLevelType w:val="hybridMultilevel"/>
    <w:tmpl w:val="D6EEF80A"/>
    <w:lvl w:ilvl="0" w:tplc="0409000F">
      <w:start w:val="1"/>
      <w:numFmt w:val="decimal"/>
      <w:lvlText w:val="%1."/>
      <w:lvlJc w:val="left"/>
      <w:pPr>
        <w:ind w:left="1140" w:hanging="42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2" w15:restartNumberingAfterBreak="0">
    <w:nsid w:val="0EAE6E2F"/>
    <w:multiLevelType w:val="hybridMultilevel"/>
    <w:tmpl w:val="7A7C4C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4E11E99"/>
    <w:multiLevelType w:val="hybridMultilevel"/>
    <w:tmpl w:val="33C6C16A"/>
    <w:lvl w:ilvl="0" w:tplc="38AA1FF8">
      <w:start w:val="1"/>
      <w:numFmt w:val="decimal"/>
      <w:lvlText w:val="%1."/>
      <w:lvlJc w:val="left"/>
      <w:pPr>
        <w:ind w:left="1700" w:hanging="44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4" w15:restartNumberingAfterBreak="0">
    <w:nsid w:val="1A55659F"/>
    <w:multiLevelType w:val="hybridMultilevel"/>
    <w:tmpl w:val="BA8AE104"/>
    <w:lvl w:ilvl="0" w:tplc="EAEACF3E">
      <w:start w:val="1"/>
      <w:numFmt w:val="bullet"/>
      <w:suff w:val="space"/>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3CD1A77"/>
    <w:multiLevelType w:val="hybridMultilevel"/>
    <w:tmpl w:val="7C6A7936"/>
    <w:lvl w:ilvl="0" w:tplc="A614D352">
      <w:start w:val="2"/>
      <w:numFmt w:val="bullet"/>
      <w:lvlText w:val="·"/>
      <w:lvlJc w:val="left"/>
      <w:pPr>
        <w:ind w:left="1080" w:hanging="360"/>
      </w:pPr>
      <w:rPr>
        <w:rFonts w:ascii="等线" w:eastAsia="等线" w:hAnsi="等线" w:cstheme="minorBidi" w:hint="eastAsia"/>
      </w:rPr>
    </w:lvl>
    <w:lvl w:ilvl="1" w:tplc="04090003" w:tentative="1">
      <w:start w:val="1"/>
      <w:numFmt w:val="bullet"/>
      <w:lvlText w:val=""/>
      <w:lvlJc w:val="left"/>
      <w:pPr>
        <w:ind w:left="1600" w:hanging="440"/>
      </w:pPr>
      <w:rPr>
        <w:rFonts w:ascii="Wingdings" w:hAnsi="Wingdings" w:hint="default"/>
      </w:rPr>
    </w:lvl>
    <w:lvl w:ilvl="2" w:tplc="04090005" w:tentative="1">
      <w:start w:val="1"/>
      <w:numFmt w:val="bullet"/>
      <w:lvlText w:val=""/>
      <w:lvlJc w:val="left"/>
      <w:pPr>
        <w:ind w:left="2040" w:hanging="440"/>
      </w:pPr>
      <w:rPr>
        <w:rFonts w:ascii="Wingdings" w:hAnsi="Wingdings" w:hint="default"/>
      </w:rPr>
    </w:lvl>
    <w:lvl w:ilvl="3" w:tplc="04090001" w:tentative="1">
      <w:start w:val="1"/>
      <w:numFmt w:val="bullet"/>
      <w:lvlText w:val=""/>
      <w:lvlJc w:val="left"/>
      <w:pPr>
        <w:ind w:left="2480" w:hanging="440"/>
      </w:pPr>
      <w:rPr>
        <w:rFonts w:ascii="Wingdings" w:hAnsi="Wingdings" w:hint="default"/>
      </w:rPr>
    </w:lvl>
    <w:lvl w:ilvl="4" w:tplc="04090003" w:tentative="1">
      <w:start w:val="1"/>
      <w:numFmt w:val="bullet"/>
      <w:lvlText w:val=""/>
      <w:lvlJc w:val="left"/>
      <w:pPr>
        <w:ind w:left="2920" w:hanging="440"/>
      </w:pPr>
      <w:rPr>
        <w:rFonts w:ascii="Wingdings" w:hAnsi="Wingdings" w:hint="default"/>
      </w:rPr>
    </w:lvl>
    <w:lvl w:ilvl="5" w:tplc="04090005" w:tentative="1">
      <w:start w:val="1"/>
      <w:numFmt w:val="bullet"/>
      <w:lvlText w:val=""/>
      <w:lvlJc w:val="left"/>
      <w:pPr>
        <w:ind w:left="3360" w:hanging="440"/>
      </w:pPr>
      <w:rPr>
        <w:rFonts w:ascii="Wingdings" w:hAnsi="Wingdings" w:hint="default"/>
      </w:rPr>
    </w:lvl>
    <w:lvl w:ilvl="6" w:tplc="04090001" w:tentative="1">
      <w:start w:val="1"/>
      <w:numFmt w:val="bullet"/>
      <w:lvlText w:val=""/>
      <w:lvlJc w:val="left"/>
      <w:pPr>
        <w:ind w:left="3800" w:hanging="440"/>
      </w:pPr>
      <w:rPr>
        <w:rFonts w:ascii="Wingdings" w:hAnsi="Wingdings" w:hint="default"/>
      </w:rPr>
    </w:lvl>
    <w:lvl w:ilvl="7" w:tplc="04090003" w:tentative="1">
      <w:start w:val="1"/>
      <w:numFmt w:val="bullet"/>
      <w:lvlText w:val=""/>
      <w:lvlJc w:val="left"/>
      <w:pPr>
        <w:ind w:left="4240" w:hanging="440"/>
      </w:pPr>
      <w:rPr>
        <w:rFonts w:ascii="Wingdings" w:hAnsi="Wingdings" w:hint="default"/>
      </w:rPr>
    </w:lvl>
    <w:lvl w:ilvl="8" w:tplc="04090005" w:tentative="1">
      <w:start w:val="1"/>
      <w:numFmt w:val="bullet"/>
      <w:lvlText w:val=""/>
      <w:lvlJc w:val="left"/>
      <w:pPr>
        <w:ind w:left="4680" w:hanging="440"/>
      </w:pPr>
      <w:rPr>
        <w:rFonts w:ascii="Wingdings" w:hAnsi="Wingdings" w:hint="default"/>
      </w:rPr>
    </w:lvl>
  </w:abstractNum>
  <w:abstractNum w:abstractNumId="6" w15:restartNumberingAfterBreak="0">
    <w:nsid w:val="3E797860"/>
    <w:multiLevelType w:val="hybridMultilevel"/>
    <w:tmpl w:val="80129B98"/>
    <w:lvl w:ilvl="0" w:tplc="8160E070">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5B162FAA"/>
    <w:multiLevelType w:val="hybridMultilevel"/>
    <w:tmpl w:val="B8AE7B04"/>
    <w:lvl w:ilvl="0" w:tplc="8DC651D4">
      <w:start w:val="1"/>
      <w:numFmt w:val="decimal"/>
      <w:suff w:val="space"/>
      <w:lvlText w:val="%1、"/>
      <w:lvlJc w:val="left"/>
      <w:pPr>
        <w:ind w:left="0" w:firstLine="0"/>
      </w:pPr>
      <w:rPr>
        <w:rFonts w:hint="eastAsia"/>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8" w15:restartNumberingAfterBreak="0">
    <w:nsid w:val="5F1E5E40"/>
    <w:multiLevelType w:val="hybridMultilevel"/>
    <w:tmpl w:val="32483C0C"/>
    <w:lvl w:ilvl="0" w:tplc="8160E070">
      <w:start w:val="1"/>
      <w:numFmt w:val="bullet"/>
      <w:lvlText w:val=""/>
      <w:lvlJc w:val="left"/>
      <w:pPr>
        <w:ind w:left="0" w:firstLine="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4100405"/>
    <w:multiLevelType w:val="hybridMultilevel"/>
    <w:tmpl w:val="CAEA097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534205D"/>
    <w:multiLevelType w:val="hybridMultilevel"/>
    <w:tmpl w:val="A0D20180"/>
    <w:lvl w:ilvl="0" w:tplc="1380686C">
      <w:start w:val="1"/>
      <w:numFmt w:val="decimal"/>
      <w:lvlText w:val="%1."/>
      <w:lvlJc w:val="left"/>
      <w:pPr>
        <w:ind w:left="1160" w:hanging="440"/>
      </w:pPr>
      <w:rPr>
        <w:rFonts w:hint="eastAsia"/>
        <w:color w:val="000000" w:themeColor="text1"/>
        <w:u w:color="000000" w:themeColor="text1"/>
      </w:rPr>
    </w:lvl>
    <w:lvl w:ilvl="1" w:tplc="04090019" w:tentative="1">
      <w:start w:val="1"/>
      <w:numFmt w:val="lowerLetter"/>
      <w:lvlText w:val="%2)"/>
      <w:lvlJc w:val="left"/>
      <w:pPr>
        <w:ind w:left="1160" w:hanging="440"/>
      </w:pPr>
    </w:lvl>
    <w:lvl w:ilvl="2" w:tplc="0409001B" w:tentative="1">
      <w:start w:val="1"/>
      <w:numFmt w:val="lowerRoman"/>
      <w:lvlText w:val="%3."/>
      <w:lvlJc w:val="right"/>
      <w:pPr>
        <w:ind w:left="1600" w:hanging="440"/>
      </w:pPr>
    </w:lvl>
    <w:lvl w:ilvl="3" w:tplc="0409000F" w:tentative="1">
      <w:start w:val="1"/>
      <w:numFmt w:val="decimal"/>
      <w:lvlText w:val="%4."/>
      <w:lvlJc w:val="left"/>
      <w:pPr>
        <w:ind w:left="2040" w:hanging="440"/>
      </w:pPr>
    </w:lvl>
    <w:lvl w:ilvl="4" w:tplc="04090019" w:tentative="1">
      <w:start w:val="1"/>
      <w:numFmt w:val="lowerLetter"/>
      <w:lvlText w:val="%5)"/>
      <w:lvlJc w:val="left"/>
      <w:pPr>
        <w:ind w:left="2480" w:hanging="440"/>
      </w:pPr>
    </w:lvl>
    <w:lvl w:ilvl="5" w:tplc="0409001B" w:tentative="1">
      <w:start w:val="1"/>
      <w:numFmt w:val="lowerRoman"/>
      <w:lvlText w:val="%6."/>
      <w:lvlJc w:val="right"/>
      <w:pPr>
        <w:ind w:left="2920" w:hanging="440"/>
      </w:pPr>
    </w:lvl>
    <w:lvl w:ilvl="6" w:tplc="0409000F" w:tentative="1">
      <w:start w:val="1"/>
      <w:numFmt w:val="decimal"/>
      <w:lvlText w:val="%7."/>
      <w:lvlJc w:val="left"/>
      <w:pPr>
        <w:ind w:left="3360" w:hanging="440"/>
      </w:pPr>
    </w:lvl>
    <w:lvl w:ilvl="7" w:tplc="04090019" w:tentative="1">
      <w:start w:val="1"/>
      <w:numFmt w:val="lowerLetter"/>
      <w:lvlText w:val="%8)"/>
      <w:lvlJc w:val="left"/>
      <w:pPr>
        <w:ind w:left="3800" w:hanging="440"/>
      </w:pPr>
    </w:lvl>
    <w:lvl w:ilvl="8" w:tplc="0409001B" w:tentative="1">
      <w:start w:val="1"/>
      <w:numFmt w:val="lowerRoman"/>
      <w:lvlText w:val="%9."/>
      <w:lvlJc w:val="right"/>
      <w:pPr>
        <w:ind w:left="4240" w:hanging="440"/>
      </w:pPr>
    </w:lvl>
  </w:abstractNum>
  <w:num w:numId="1" w16cid:durableId="1557888520">
    <w:abstractNumId w:val="0"/>
  </w:num>
  <w:num w:numId="2" w16cid:durableId="1291715465">
    <w:abstractNumId w:val="5"/>
  </w:num>
  <w:num w:numId="3" w16cid:durableId="247202519">
    <w:abstractNumId w:val="3"/>
  </w:num>
  <w:num w:numId="4" w16cid:durableId="1738822816">
    <w:abstractNumId w:val="10"/>
  </w:num>
  <w:num w:numId="5" w16cid:durableId="1438213895">
    <w:abstractNumId w:val="7"/>
  </w:num>
  <w:num w:numId="6" w16cid:durableId="177081059">
    <w:abstractNumId w:val="9"/>
  </w:num>
  <w:num w:numId="7" w16cid:durableId="1076316068">
    <w:abstractNumId w:val="2"/>
  </w:num>
  <w:num w:numId="8" w16cid:durableId="16391216">
    <w:abstractNumId w:val="4"/>
  </w:num>
  <w:num w:numId="9" w16cid:durableId="25106230">
    <w:abstractNumId w:val="8"/>
  </w:num>
  <w:num w:numId="10" w16cid:durableId="1522670381">
    <w:abstractNumId w:val="6"/>
  </w:num>
  <w:num w:numId="11" w16cid:durableId="20384581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0CE2"/>
    <w:rsid w:val="00062681"/>
    <w:rsid w:val="000C737B"/>
    <w:rsid w:val="000C75FC"/>
    <w:rsid w:val="000D6840"/>
    <w:rsid w:val="00110629"/>
    <w:rsid w:val="00113EAF"/>
    <w:rsid w:val="00140CE2"/>
    <w:rsid w:val="0021086B"/>
    <w:rsid w:val="0022096C"/>
    <w:rsid w:val="002E1130"/>
    <w:rsid w:val="00321018"/>
    <w:rsid w:val="003C17EA"/>
    <w:rsid w:val="004932A8"/>
    <w:rsid w:val="00547360"/>
    <w:rsid w:val="006345A0"/>
    <w:rsid w:val="00670CA4"/>
    <w:rsid w:val="006978A3"/>
    <w:rsid w:val="0073779D"/>
    <w:rsid w:val="007774F6"/>
    <w:rsid w:val="007D6247"/>
    <w:rsid w:val="00801D5B"/>
    <w:rsid w:val="00834111"/>
    <w:rsid w:val="00882EC1"/>
    <w:rsid w:val="009141DD"/>
    <w:rsid w:val="00A974A6"/>
    <w:rsid w:val="00AF193A"/>
    <w:rsid w:val="00B64023"/>
    <w:rsid w:val="00BA2E31"/>
    <w:rsid w:val="00CC30C2"/>
    <w:rsid w:val="00DA20A2"/>
    <w:rsid w:val="00ED3087"/>
    <w:rsid w:val="00F7429C"/>
    <w:rsid w:val="00FE61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7948B3"/>
  <w15:chartTrackingRefBased/>
  <w15:docId w15:val="{12159FFA-BB6F-1846-BAE6-6849CC039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40CE2"/>
    <w:pPr>
      <w:ind w:firstLineChars="200" w:firstLine="420"/>
    </w:pPr>
  </w:style>
  <w:style w:type="table" w:customStyle="1" w:styleId="TableGrid">
    <w:name w:val="TableGrid"/>
    <w:rsid w:val="00140CE2"/>
    <w:rPr>
      <w:kern w:val="0"/>
      <w:sz w:val="24"/>
      <w:lang w:val="en-AU"/>
    </w:rPr>
    <w:tblPr>
      <w:tblCellMar>
        <w:top w:w="0" w:type="dxa"/>
        <w:left w:w="0" w:type="dxa"/>
        <w:bottom w:w="0" w:type="dxa"/>
        <w:right w:w="0" w:type="dxa"/>
      </w:tblCellMar>
    </w:tblPr>
  </w:style>
  <w:style w:type="table" w:styleId="a4">
    <w:name w:val="Table Grid"/>
    <w:basedOn w:val="a1"/>
    <w:uiPriority w:val="39"/>
    <w:rsid w:val="00140CE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Hyperlink"/>
    <w:basedOn w:val="a0"/>
    <w:uiPriority w:val="99"/>
    <w:unhideWhenUsed/>
    <w:rsid w:val="00834111"/>
    <w:rPr>
      <w:color w:val="0000FF"/>
      <w:u w:val="single"/>
    </w:rPr>
  </w:style>
  <w:style w:type="character" w:styleId="a6">
    <w:name w:val="FollowedHyperlink"/>
    <w:basedOn w:val="a0"/>
    <w:uiPriority w:val="99"/>
    <w:semiHidden/>
    <w:unhideWhenUsed/>
    <w:rsid w:val="00834111"/>
    <w:rPr>
      <w:color w:val="954F72" w:themeColor="followedHyperlink"/>
      <w:u w:val="single"/>
    </w:rPr>
  </w:style>
  <w:style w:type="paragraph" w:styleId="a7">
    <w:name w:val="header"/>
    <w:basedOn w:val="a"/>
    <w:link w:val="a8"/>
    <w:uiPriority w:val="99"/>
    <w:unhideWhenUsed/>
    <w:rsid w:val="007D6247"/>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7D6247"/>
    <w:rPr>
      <w:sz w:val="18"/>
      <w:szCs w:val="18"/>
    </w:rPr>
  </w:style>
  <w:style w:type="paragraph" w:styleId="a9">
    <w:name w:val="footer"/>
    <w:basedOn w:val="a"/>
    <w:link w:val="aa"/>
    <w:uiPriority w:val="99"/>
    <w:unhideWhenUsed/>
    <w:rsid w:val="007D6247"/>
    <w:pPr>
      <w:tabs>
        <w:tab w:val="center" w:pos="4153"/>
        <w:tab w:val="right" w:pos="8306"/>
      </w:tabs>
      <w:snapToGrid w:val="0"/>
      <w:jc w:val="left"/>
    </w:pPr>
    <w:rPr>
      <w:sz w:val="18"/>
      <w:szCs w:val="18"/>
    </w:rPr>
  </w:style>
  <w:style w:type="character" w:customStyle="1" w:styleId="aa">
    <w:name w:val="页脚 字符"/>
    <w:basedOn w:val="a0"/>
    <w:link w:val="a9"/>
    <w:uiPriority w:val="99"/>
    <w:rsid w:val="007D6247"/>
    <w:rPr>
      <w:sz w:val="18"/>
      <w:szCs w:val="18"/>
    </w:rPr>
  </w:style>
  <w:style w:type="character" w:styleId="ab">
    <w:name w:val="Unresolved Mention"/>
    <w:basedOn w:val="a0"/>
    <w:uiPriority w:val="99"/>
    <w:semiHidden/>
    <w:unhideWhenUsed/>
    <w:rsid w:val="00DA20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11585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xiv.org/pdf/2102.04040v1" TargetMode="External"/><Relationship Id="rId13" Type="http://schemas.openxmlformats.org/officeDocument/2006/relationships/hyperlink" Target="https://arxiv.org/pdf/2301.02111v1" TargetMode="External"/><Relationship Id="rId3" Type="http://schemas.openxmlformats.org/officeDocument/2006/relationships/settings" Target="settings.xml"/><Relationship Id="rId7" Type="http://schemas.openxmlformats.org/officeDocument/2006/relationships/hyperlink" Target="https://arxiv.org/pdf/2301.02111v1" TargetMode="External"/><Relationship Id="rId12" Type="http://schemas.openxmlformats.org/officeDocument/2006/relationships/hyperlink" Target="https://arxiv.org/pdf/2205.04421v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2102.04040v1" TargetMode="External"/><Relationship Id="rId5" Type="http://schemas.openxmlformats.org/officeDocument/2006/relationships/footnotes" Target="footnotes.xml"/><Relationship Id="rId15" Type="http://schemas.openxmlformats.org/officeDocument/2006/relationships/hyperlink" Target="https://arxiv.org/pdf/2205.04421v2" TargetMode="External"/><Relationship Id="rId10" Type="http://schemas.openxmlformats.org/officeDocument/2006/relationships/hyperlink" Target="https://arxiv.org/pdf/2301.02111v1" TargetMode="External"/><Relationship Id="rId4" Type="http://schemas.openxmlformats.org/officeDocument/2006/relationships/webSettings" Target="webSettings.xml"/><Relationship Id="rId9" Type="http://schemas.openxmlformats.org/officeDocument/2006/relationships/hyperlink" Target="https://arxiv.org/pdf/2205.04421v2" TargetMode="External"/><Relationship Id="rId14" Type="http://schemas.openxmlformats.org/officeDocument/2006/relationships/hyperlink" Target="https://arxiv.org/pdf/2102.04040v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304</Words>
  <Characters>1734</Characters>
  <Application>Microsoft Office Word</Application>
  <DocSecurity>0</DocSecurity>
  <Lines>14</Lines>
  <Paragraphs>4</Paragraphs>
  <ScaleCrop>false</ScaleCrop>
  <Company/>
  <LinksUpToDate>false</LinksUpToDate>
  <CharactersWithSpaces>2034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yu meng</cp:lastModifiedBy>
  <cp:revision>6</cp:revision>
  <dcterms:created xsi:type="dcterms:W3CDTF">2024-04-28T12:33:00Z</dcterms:created>
  <dcterms:modified xsi:type="dcterms:W3CDTF">2024-04-28T13:00:00Z</dcterms:modified>
</cp:coreProperties>
</file>