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858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8"/>
      </w:tblGrid>
      <w:tr>
        <w:trPr>
          <w:trHeight w:val="16838" w:hRule="exact"/>
        </w:trPr>
        <w:tc>
          <w:tcPr>
            <w:tcW w:w="11858" w:type="dxa"/>
            <w:tcBorders/>
            <w:shd w:fill="F4F1E9" w:val="clear"/>
          </w:tcPr>
          <w:p>
            <w:pPr>
              <w:pStyle w:val="Normal"/>
              <w:spacing w:before="4241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6" w:space="8" w:color="C89F62"/>
              </w:pBdr>
              <w:spacing w:before="0" w:after="500"/>
              <w:ind w:left="1200" w:right="800"/>
              <w:rPr/>
            </w:pPr>
            <w:r>
              <w:rPr>
                <w:rFonts w:ascii="Calibri" w:hAnsi="Calibri"/>
                <w:b/>
                <w:bCs/>
                <w:color w:val="C89F62"/>
                <w:spacing w:val="60"/>
                <w:sz w:val="19"/>
                <w:szCs w:val="19"/>
              </w:rPr>
              <w:t>ADRIANA REIS ADVOCACIA</w:t>
            </w:r>
          </w:p>
          <w:p>
            <w:pPr>
              <w:pStyle w:val="Normal"/>
              <w:spacing w:lineRule="atLeast" w:line="920" w:before="0" w:after="100"/>
              <w:ind w:left="1200"/>
              <w:jc w:val="left"/>
              <w:rPr/>
            </w:pPr>
            <w:r>
              <w:rPr>
                <w:rFonts w:eastAsia="Georgia"/>
                <w:b/>
                <w:bCs/>
                <w:color w:val="2A4A3A"/>
                <w:sz w:val="80"/>
                <w:szCs w:val="80"/>
              </w:rPr>
              <w:t>Relatório de Evolução</w:t>
            </w:r>
          </w:p>
          <w:p>
            <w:pPr>
              <w:pStyle w:val="Normal"/>
              <w:spacing w:lineRule="atLeast" w:line="920" w:before="0" w:after="300"/>
              <w:ind w:left="1200"/>
              <w:jc w:val="left"/>
              <w:rPr/>
            </w:pPr>
            <w:r>
              <w:rPr>
                <w:rFonts w:eastAsia="Georgia"/>
                <w:b/>
                <w:bCs/>
                <w:color w:val="2A4A3A"/>
                <w:sz w:val="80"/>
                <w:szCs w:val="80"/>
              </w:rPr>
              <w:t>do Site</w:t>
            </w:r>
          </w:p>
          <w:p>
            <w:pPr>
              <w:pStyle w:val="Normal"/>
              <w:spacing w:before="0" w:after="800"/>
              <w:ind w:left="1200"/>
              <w:rPr/>
            </w:pPr>
            <w:r>
              <w:rPr>
                <w:rFonts w:eastAsia="Georgia"/>
                <w:color w:val="606060"/>
                <w:sz w:val="24"/>
                <w:szCs w:val="24"/>
              </w:rPr>
              <w:t>Resumo executivo - setembro de 2026</w:t>
            </w:r>
          </w:p>
          <w:p>
            <w:pPr>
              <w:pStyle w:val="Normal"/>
              <w:pBdr>
                <w:left w:val="single" w:sz="8" w:space="12" w:color="C89F62"/>
              </w:pBdr>
              <w:spacing w:before="0" w:after="80"/>
              <w:ind w:left="1400"/>
              <w:rPr/>
            </w:pPr>
            <w:r>
              <w:rPr>
                <w:rFonts w:eastAsia="Georgia"/>
                <w:color w:val="707070"/>
                <w:sz w:val="24"/>
                <w:szCs w:val="24"/>
              </w:rPr>
              <w:t>www.dradrireisadvocacia.com.br</w:t>
            </w:r>
          </w:p>
          <w:p>
            <w:pPr>
              <w:pStyle w:val="Normal"/>
              <w:pBdr>
                <w:left w:val="single" w:sz="8" w:space="12" w:color="C89F62"/>
              </w:pBdr>
              <w:spacing w:before="0" w:after="80"/>
              <w:ind w:left="1400"/>
              <w:rPr/>
            </w:pPr>
            <w:r>
              <w:rPr>
                <w:rFonts w:eastAsia="Georgia"/>
                <w:color w:val="707070"/>
                <w:sz w:val="24"/>
                <w:szCs w:val="24"/>
              </w:rPr>
              <w:t>1º de setembro de 2026</w:t>
            </w:r>
          </w:p>
          <w:p>
            <w:pPr>
              <w:pStyle w:val="Normal"/>
              <w:pBdr>
                <w:left w:val="single" w:sz="8" w:space="12" w:color="C89F62"/>
              </w:pBdr>
              <w:spacing w:before="0" w:after="80"/>
              <w:ind w:left="1400"/>
              <w:rPr/>
            </w:pPr>
            <w:r>
              <w:rPr>
                <w:rFonts w:eastAsia="Georgia"/>
                <w:color w:val="707070"/>
                <w:sz w:val="24"/>
                <w:szCs w:val="24"/>
              </w:rPr>
              <w:t>Direito Civil · Trabalhista · Previdenciário</w:t>
            </w:r>
          </w:p>
          <w:p>
            <w:pPr>
              <w:pStyle w:val="Normal"/>
              <w:spacing w:before="4241" w:after="0"/>
              <w:rPr/>
            </w:pPr>
            <w:r>
              <w:rPr/>
            </w:r>
          </w:p>
          <w:p>
            <w:pPr>
              <w:pStyle w:val="Normal"/>
              <w:pBdr>
                <w:top w:val="single" w:sz="2" w:space="8" w:color="C89F62"/>
              </w:pBdr>
              <w:spacing w:before="200" w:after="0"/>
              <w:ind w:left="1200" w:right="800"/>
              <w:rPr/>
            </w:pPr>
            <w:r>
              <w:rPr>
                <w:rFonts w:ascii="Calibri" w:hAnsi="Calibri"/>
                <w:color w:val="A0A0A0"/>
                <w:sz w:val="16"/>
                <w:szCs w:val="16"/>
              </w:rPr>
              <w:t>Adriana Reis Advocacia</w:t>
            </w:r>
            <w:r>
              <w:rPr/>
              <w:t xml:space="preserve">                                        </w:t>
            </w:r>
            <w:r>
              <w:rPr>
                <w:rFonts w:ascii="Calibri" w:hAnsi="Calibri"/>
                <w:color w:val="A0A0A0"/>
                <w:sz w:val="16"/>
                <w:szCs w:val="16"/>
              </w:rPr>
              <w:t>Setembro de 2026</w:t>
            </w:r>
          </w:p>
        </w:tc>
      </w:tr>
    </w:tbl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Heading1"/>
        <w:pBdr>
          <w:bottom w:val="single" w:sz="4" w:space="6" w:color="C89F62"/>
        </w:pBdr>
        <w:spacing w:lineRule="atLeast" w:line="380" w:before="560" w:after="240"/>
        <w:rPr/>
      </w:pPr>
      <w:r>
        <w:rPr>
          <w:rFonts w:eastAsia="Georgia" w:ascii="Georgia" w:hAnsi="Georgia"/>
          <w:b/>
          <w:bCs/>
          <w:color w:val="2A4A3A"/>
          <w:sz w:val="30"/>
          <w:szCs w:val="30"/>
        </w:rPr>
        <w:t>Resumo</w:t>
      </w:r>
    </w:p>
    <w:p>
      <w:pPr>
        <w:pStyle w:val="Normal"/>
        <w:spacing w:lineRule="atLeast" w:line="340" w:before="0" w:after="240"/>
        <w:jc w:val="both"/>
        <w:rPr/>
      </w:pPr>
      <w:r>
        <w:rPr>
          <w:rFonts w:eastAsia="Georgia"/>
          <w:color w:val="000000"/>
          <w:sz w:val="22"/>
          <w:szCs w:val="22"/>
        </w:rPr>
        <w:t>O site passou por uma revisão técnica completa. Foi usado Astro com deploy na Vercel, preservando todo o visual, os textos e as informações profissionais já aprovados. Nada foi inventado: sem OAB fictícia, sem dados falsos, sem scripts ou TXT de verificação fictícios.</w:t>
      </w:r>
    </w:p>
    <w:p>
      <w:pPr>
        <w:pStyle w:val="Normal"/>
        <w:spacing w:lineRule="atLeast" w:line="340" w:before="0" w:after="240"/>
        <w:jc w:val="both"/>
        <w:rPr/>
      </w:pPr>
      <w:r>
        <w:rPr>
          <w:rFonts w:eastAsia="Georgia"/>
          <w:color w:val="000000"/>
          <w:sz w:val="22"/>
          <w:szCs w:val="22"/>
        </w:rPr>
        <w:t>Performance atual: 99 de 100 no Lighthouse, SEO 100, acessibilidade 96. O WhatsApp continua sendo o canal central de contato (+55 11 93353-5801).</w:t>
      </w:r>
    </w:p>
    <w:p>
      <w:pPr>
        <w:pStyle w:val="Heading1"/>
        <w:pBdr>
          <w:bottom w:val="single" w:sz="4" w:space="6" w:color="C89F62"/>
        </w:pBdr>
        <w:spacing w:lineRule="atLeast" w:line="380" w:before="560" w:after="240"/>
        <w:rPr/>
      </w:pPr>
      <w:r>
        <w:rPr>
          <w:rFonts w:eastAsia="Georgia" w:ascii="Georgia" w:hAnsi="Georgia"/>
          <w:b/>
          <w:bCs/>
          <w:color w:val="2A4A3A"/>
          <w:sz w:val="30"/>
          <w:szCs w:val="30"/>
        </w:rPr>
        <w:t>O que foi feito</w:t>
      </w:r>
    </w:p>
    <w:p>
      <w:pPr>
        <w:pStyle w:val="ListParagraph"/>
        <w:numPr>
          <w:ilvl w:val="0"/>
          <w:numId w:val="3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Domínio oficial consolidado: https://www.dradrireisadvocacia.com.br (com e sem www redirecionando corretamente).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SEO técnico: título, descrição, canonical, robots.txt e mapa do site com apenas a página pública relevante.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Dados estruturados (JSON-LD) sobre o escritório, a profissional e as áreas de atuação.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Imagem social de compartilhamento (OG), 1200 × 630 px, usando fotografia real já autorizada — sem imagem sintética.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Arquivo llms.txt para sistemas de inteligência artificial.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WebMCP em modo somente leitura: agentes digitais podem consultar áreas e contato, sem enviar mensagens ou abrir o WhatsApp.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Cabeçalhos básicos de segurança na hospedagem.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Camada de analytics preparada: Vercel Web Analytics, Vercel Speed Insights e evento whatsapp_click nos dez acessos ao WhatsApp da página. Sem coleta de dados pessoais.</w:t>
      </w:r>
    </w:p>
    <w:p>
      <w:pPr>
        <w:pStyle w:val="Heading1"/>
        <w:pBdr>
          <w:bottom w:val="single" w:sz="4" w:space="6" w:color="C89F62"/>
        </w:pBdr>
        <w:spacing w:lineRule="atLeast" w:line="380" w:before="560" w:after="240"/>
        <w:rPr/>
      </w:pPr>
      <w:r>
        <w:rPr>
          <w:rFonts w:eastAsia="Georgia" w:ascii="Georgia" w:hAnsi="Georgia"/>
          <w:b/>
          <w:bCs/>
          <w:color w:val="2A4A3A"/>
          <w:sz w:val="30"/>
          <w:szCs w:val="30"/>
        </w:rPr>
        <w:t>Search Console</w:t>
      </w:r>
    </w:p>
    <w:p>
      <w:pPr>
        <w:pStyle w:val="Normal"/>
        <w:spacing w:lineRule="atLeast" w:line="340" w:before="0" w:after="240"/>
        <w:jc w:val="both"/>
        <w:rPr/>
      </w:pPr>
      <w:r>
        <w:rPr>
          <w:rFonts w:eastAsia="Georgia"/>
          <w:color w:val="000000"/>
          <w:sz w:val="22"/>
          <w:szCs w:val="22"/>
        </w:rPr>
        <w:t>O que é: o painel gratuito do Google que mostra como as pessoas encontram o escritório nas pesquisas, quais termos levaram ao site, em que posição apareceu e quantas pessoas visitaram a partir de cada busca.</w:t>
      </w:r>
    </w:p>
    <w:p>
      <w:pPr>
        <w:pStyle w:val="Normal"/>
        <w:spacing w:lineRule="atLeast" w:line="340" w:before="0" w:after="240"/>
        <w:jc w:val="both"/>
        <w:rPr/>
      </w:pPr>
      <w:r>
        <w:rPr>
          <w:rFonts w:eastAsia="Georgia"/>
          <w:color w:val="000000"/>
          <w:sz w:val="22"/>
          <w:szCs w:val="22"/>
        </w:rPr>
        <w:t>O site está tecnicamente preparado. Após o deploy:</w:t>
      </w:r>
    </w:p>
    <w:p>
      <w:pPr>
        <w:pStyle w:val="Normal"/>
        <w:spacing w:lineRule="atLeast" w:line="340" w:before="0" w:after="140"/>
        <w:ind w:hanging="360" w:left="640"/>
        <w:rPr/>
      </w:pPr>
      <w:r>
        <w:rPr>
          <w:rFonts w:eastAsia="Georgia"/>
          <w:b/>
          <w:bCs/>
          <w:color w:val="C89F62"/>
          <w:sz w:val="22"/>
          <w:szCs w:val="22"/>
        </w:rPr>
        <w:t xml:space="preserve">1.  </w:t>
      </w:r>
      <w:r>
        <w:rPr>
          <w:rFonts w:eastAsia="Georgia"/>
          <w:color w:val="000000"/>
          <w:sz w:val="22"/>
          <w:szCs w:val="22"/>
        </w:rPr>
        <w:t>Criar a propriedade Domain para dradrireisadvocacia.com.br.</w:t>
      </w:r>
    </w:p>
    <w:p>
      <w:pPr>
        <w:pStyle w:val="Normal"/>
        <w:spacing w:lineRule="atLeast" w:line="340" w:before="0" w:after="140"/>
        <w:ind w:hanging="360" w:left="640"/>
        <w:rPr/>
      </w:pPr>
      <w:r>
        <w:rPr>
          <w:rFonts w:eastAsia="Georgia"/>
          <w:b/>
          <w:bCs/>
          <w:color w:val="C89F62"/>
          <w:sz w:val="22"/>
          <w:szCs w:val="22"/>
        </w:rPr>
        <w:t xml:space="preserve">2.  </w:t>
      </w:r>
      <w:r>
        <w:rPr>
          <w:rFonts w:eastAsia="Georgia"/>
          <w:color w:val="000000"/>
          <w:sz w:val="22"/>
          <w:szCs w:val="22"/>
        </w:rPr>
        <w:t>Adicionar no DNS da Hostinger o registro TXT fornecido pelo Google.</w:t>
      </w:r>
    </w:p>
    <w:p>
      <w:pPr>
        <w:pStyle w:val="Normal"/>
        <w:spacing w:lineRule="atLeast" w:line="340" w:before="0" w:after="140"/>
        <w:ind w:hanging="360" w:left="640"/>
        <w:rPr/>
      </w:pPr>
      <w:r>
        <w:rPr>
          <w:rFonts w:eastAsia="Georgia"/>
          <w:b/>
          <w:bCs/>
          <w:color w:val="C89F62"/>
          <w:sz w:val="22"/>
          <w:szCs w:val="22"/>
        </w:rPr>
        <w:t xml:space="preserve">3.  </w:t>
      </w:r>
      <w:r>
        <w:rPr>
          <w:rFonts w:eastAsia="Georgia"/>
          <w:color w:val="000000"/>
          <w:sz w:val="22"/>
          <w:szCs w:val="22"/>
        </w:rPr>
        <w:t>Enviar o sitemap: https://www.dradrireisadvocacia.com.br/sitemap-index.xml</w:t>
      </w:r>
    </w:p>
    <w:p>
      <w:pPr>
        <w:pStyle w:val="Normal"/>
        <w:pBdr>
          <w:left w:val="single" w:sz="6" w:space="8" w:color="F0EDE5"/>
        </w:pBdr>
        <w:spacing w:lineRule="atLeast" w:line="300" w:before="0" w:after="200"/>
        <w:ind w:left="400"/>
        <w:jc w:val="both"/>
        <w:rPr/>
      </w:pPr>
      <w:r>
        <w:rPr>
          <w:rFonts w:eastAsia="Georgia"/>
          <w:i/>
          <w:iCs/>
          <w:color w:val="6E6560"/>
          <w:sz w:val="20"/>
          <w:szCs w:val="20"/>
        </w:rPr>
        <w:t>Por que é bom: a propriedade Domain cobre o domínio inteiro (com e sem www). O registro TXT é o jeito que o Google usa para confirmar que você é a dona do domínio — por isso ele é fornecido pelo Google no cadastro, e nenhum script ou TXT fictício foi criado. O sitemap é o "mapa" que ajuda o Google a descobrir e indexar a página certa, mais rápido.</w:t>
      </w:r>
    </w:p>
    <w:p>
      <w:pPr>
        <w:pStyle w:val="Heading1"/>
        <w:pBdr>
          <w:bottom w:val="single" w:sz="4" w:space="6" w:color="C89F62"/>
        </w:pBdr>
        <w:spacing w:lineRule="atLeast" w:line="380" w:before="560" w:after="240"/>
        <w:rPr/>
      </w:pPr>
      <w:r>
        <w:rPr>
          <w:rFonts w:eastAsia="Georgia" w:ascii="Georgia" w:hAnsi="Georgia"/>
          <w:b/>
          <w:bCs/>
          <w:color w:val="2A4A3A"/>
          <w:sz w:val="30"/>
          <w:szCs w:val="30"/>
        </w:rPr>
        <w:t>Testes</w:t>
      </w:r>
    </w:p>
    <w:p>
      <w:pPr>
        <w:pStyle w:val="Normal"/>
        <w:spacing w:lineRule="atLeast" w:line="340" w:before="0" w:after="240"/>
        <w:jc w:val="both"/>
        <w:rPr/>
      </w:pPr>
      <w:r>
        <w:rPr>
          <w:rFonts w:eastAsia="Georgia"/>
          <w:color w:val="000000"/>
          <w:sz w:val="22"/>
          <w:szCs w:val="22"/>
        </w:rPr>
        <w:t>São verificações automáticas feitas no código antes de publicar. Tudo passou:</w:t>
      </w:r>
    </w:p>
    <w:p>
      <w:pPr>
        <w:pStyle w:val="ListParagraph"/>
        <w:numPr>
          <w:ilvl w:val="0"/>
          <w:numId w:val="1"/>
        </w:numPr>
        <w:spacing w:lineRule="atLeast" w:line="340" w:before="0" w:after="100"/>
        <w:rPr/>
      </w:pPr>
      <w:r>
        <w:rPr>
          <w:rFonts w:eastAsia="Georgia"/>
          <w:b/>
          <w:bCs/>
          <w:color w:val="2A4A3A"/>
          <w:sz w:val="22"/>
          <w:szCs w:val="22"/>
        </w:rPr>
        <w:t>passou</w:t>
      </w:r>
      <w:r>
        <w:rPr>
          <w:rFonts w:eastAsia="Georgia"/>
          <w:color w:val="000000"/>
          <w:sz w:val="22"/>
          <w:szCs w:val="22"/>
        </w:rPr>
        <w:t xml:space="preserve">  pnpm format:check</w:t>
      </w:r>
    </w:p>
    <w:p>
      <w:pPr>
        <w:pStyle w:val="ListParagraph"/>
        <w:numPr>
          <w:ilvl w:val="0"/>
          <w:numId w:val="1"/>
        </w:numPr>
        <w:spacing w:lineRule="atLeast" w:line="340" w:before="0" w:after="100"/>
        <w:rPr/>
      </w:pPr>
      <w:r>
        <w:rPr>
          <w:rFonts w:eastAsia="Georgia"/>
          <w:b/>
          <w:bCs/>
          <w:color w:val="2A4A3A"/>
          <w:sz w:val="22"/>
          <w:szCs w:val="22"/>
        </w:rPr>
        <w:t>passou</w:t>
      </w:r>
      <w:r>
        <w:rPr>
          <w:rFonts w:eastAsia="Georgia"/>
          <w:color w:val="000000"/>
          <w:sz w:val="22"/>
          <w:szCs w:val="22"/>
        </w:rPr>
        <w:t xml:space="preserve">  pnpm check — 0 erros, 0 avisos, 0 hints</w:t>
      </w:r>
    </w:p>
    <w:p>
      <w:pPr>
        <w:pStyle w:val="ListParagraph"/>
        <w:numPr>
          <w:ilvl w:val="0"/>
          <w:numId w:val="1"/>
        </w:numPr>
        <w:spacing w:lineRule="atLeast" w:line="340" w:before="0" w:after="100"/>
        <w:rPr/>
      </w:pPr>
      <w:r>
        <w:rPr>
          <w:rFonts w:eastAsia="Georgia"/>
          <w:b/>
          <w:bCs/>
          <w:color w:val="2A4A3A"/>
          <w:sz w:val="22"/>
          <w:szCs w:val="22"/>
        </w:rPr>
        <w:t>passou</w:t>
      </w:r>
      <w:r>
        <w:rPr>
          <w:rFonts w:eastAsia="Georgia"/>
          <w:color w:val="000000"/>
          <w:sz w:val="22"/>
          <w:szCs w:val="22"/>
        </w:rPr>
        <w:t xml:space="preserve">  pnpm test:site — 40/40</w:t>
      </w:r>
    </w:p>
    <w:p>
      <w:pPr>
        <w:pStyle w:val="ListParagraph"/>
        <w:numPr>
          <w:ilvl w:val="0"/>
          <w:numId w:val="1"/>
        </w:numPr>
        <w:spacing w:lineRule="atLeast" w:line="340" w:before="0" w:after="100"/>
        <w:rPr/>
      </w:pPr>
      <w:r>
        <w:rPr>
          <w:rFonts w:eastAsia="Georgia"/>
          <w:b/>
          <w:bCs/>
          <w:color w:val="2A4A3A"/>
          <w:sz w:val="22"/>
          <w:szCs w:val="22"/>
        </w:rPr>
        <w:t>passou</w:t>
      </w:r>
      <w:r>
        <w:rPr>
          <w:rFonts w:eastAsia="Georgia"/>
          <w:color w:val="000000"/>
          <w:sz w:val="22"/>
          <w:szCs w:val="22"/>
        </w:rPr>
        <w:t xml:space="preserve">  pnpm build</w:t>
      </w:r>
    </w:p>
    <w:p>
      <w:pPr>
        <w:pStyle w:val="ListParagraph"/>
        <w:numPr>
          <w:ilvl w:val="0"/>
          <w:numId w:val="1"/>
        </w:numPr>
        <w:spacing w:lineRule="atLeast" w:line="340" w:before="0" w:after="100"/>
        <w:rPr/>
      </w:pPr>
      <w:r>
        <w:rPr>
          <w:rFonts w:eastAsia="Georgia"/>
          <w:b/>
          <w:bCs/>
          <w:color w:val="2A4A3A"/>
          <w:sz w:val="22"/>
          <w:szCs w:val="22"/>
        </w:rPr>
        <w:t>passou</w:t>
      </w:r>
      <w:r>
        <w:rPr>
          <w:rFonts w:eastAsia="Georgia"/>
          <w:color w:val="000000"/>
          <w:sz w:val="22"/>
          <w:szCs w:val="22"/>
        </w:rPr>
        <w:t xml:space="preserve">  git diff --check</w:t>
      </w:r>
    </w:p>
    <w:p>
      <w:pPr>
        <w:pStyle w:val="ListParagraph"/>
        <w:numPr>
          <w:ilvl w:val="0"/>
          <w:numId w:val="1"/>
        </w:numPr>
        <w:spacing w:lineRule="atLeast" w:line="340" w:before="0" w:after="100"/>
        <w:rPr/>
      </w:pPr>
      <w:r>
        <w:rPr>
          <w:rFonts w:eastAsia="Georgia"/>
          <w:b/>
          <w:bCs/>
          <w:color w:val="2A4A3A"/>
          <w:sz w:val="22"/>
          <w:szCs w:val="22"/>
        </w:rPr>
        <w:t>passou</w:t>
      </w:r>
      <w:r>
        <w:rPr>
          <w:rFonts w:eastAsia="Georgia"/>
          <w:color w:val="000000"/>
          <w:sz w:val="22"/>
          <w:szCs w:val="22"/>
        </w:rPr>
        <w:t xml:space="preserve">  Responsividade mobile e desktop</w:t>
      </w:r>
    </w:p>
    <w:p>
      <w:pPr>
        <w:pStyle w:val="ListParagraph"/>
        <w:numPr>
          <w:ilvl w:val="0"/>
          <w:numId w:val="1"/>
        </w:numPr>
        <w:spacing w:lineRule="atLeast" w:line="340" w:before="0" w:after="100"/>
        <w:rPr/>
      </w:pPr>
      <w:r>
        <w:rPr>
          <w:rFonts w:eastAsia="Georgia"/>
          <w:b/>
          <w:bCs/>
          <w:color w:val="2A4A3A"/>
          <w:sz w:val="22"/>
          <w:szCs w:val="22"/>
        </w:rPr>
        <w:t>passou</w:t>
      </w:r>
      <w:r>
        <w:rPr>
          <w:rFonts w:eastAsia="Georgia"/>
          <w:color w:val="000000"/>
          <w:sz w:val="22"/>
          <w:szCs w:val="22"/>
        </w:rPr>
        <w:t xml:space="preserve">  Reduced motion (prefers-reduced-motion)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WebMCP read-only: preservado.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SEO, JSON-LD, sitemap e llms.txt: preservados.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GA4, GTM e Umami: ausentes (nada de rastreamento de terceiros).</w:t>
      </w:r>
    </w:p>
    <w:p>
      <w:pPr>
        <w:pStyle w:val="ListParagraph"/>
        <w:numPr>
          <w:ilvl w:val="0"/>
          <w:numId w:val="1"/>
        </w:numPr>
        <w:spacing w:lineRule="atLeast" w:line="340" w:before="0" w:after="120"/>
        <w:rPr/>
      </w:pPr>
      <w:r>
        <w:rPr>
          <w:rFonts w:eastAsia="Georgia"/>
          <w:color w:val="000000"/>
          <w:sz w:val="22"/>
          <w:szCs w:val="22"/>
        </w:rPr>
        <w:t>Clarity runtime: ausente.</w:t>
      </w:r>
    </w:p>
    <w:p>
      <w:pPr>
        <w:pStyle w:val="Normal"/>
        <w:pBdr>
          <w:left w:val="single" w:sz="6" w:space="8" w:color="F0EDE5"/>
        </w:pBdr>
        <w:spacing w:lineRule="atLeast" w:line="300" w:before="0" w:after="200"/>
        <w:ind w:left="400"/>
        <w:jc w:val="both"/>
        <w:rPr/>
      </w:pPr>
      <w:r>
        <w:rPr>
          <w:rFonts w:eastAsia="Georgia"/>
          <w:i/>
          <w:iCs/>
          <w:color w:val="6E6560"/>
          <w:sz w:val="20"/>
          <w:szCs w:val="20"/>
        </w:rPr>
        <w:t>Por que é bom: o check com 0 erros/avisos/hints e os 40/40 testes do site significam que nada quebrou com as mudanças. O build passando garante que o site compila e publica. Responsividade e reduced motion confirmam que o site funciona bem no celular e respeita quem configura o aparelho para reduzir animações. A ausência de GA4, GTM, Umami e Clarity significa que não há ferramentas de rastreamento rodando sem análise de privacidade — importante para um site jurídico.</w:t>
      </w:r>
    </w:p>
    <w:p>
      <w:pPr>
        <w:pStyle w:val="Heading1"/>
        <w:pBdr>
          <w:bottom w:val="single" w:sz="4" w:space="6" w:color="C89F62"/>
        </w:pBdr>
        <w:spacing w:lineRule="atLeast" w:line="380" w:before="560" w:after="240"/>
        <w:rPr/>
      </w:pPr>
      <w:r>
        <w:rPr>
          <w:rFonts w:eastAsia="Georgia" w:ascii="Georgia" w:hAnsi="Georgia"/>
          <w:b/>
          <w:bCs/>
          <w:color w:val="2A4A3A"/>
          <w:sz w:val="30"/>
          <w:szCs w:val="30"/>
        </w:rPr>
        <w:t>Performance</w:t>
      </w:r>
    </w:p>
    <w:p>
      <w:pPr>
        <w:pStyle w:val="Normal"/>
        <w:spacing w:lineRule="atLeast" w:line="340" w:before="0" w:after="240"/>
        <w:jc w:val="both"/>
        <w:rPr/>
      </w:pPr>
      <w:r>
        <w:rPr>
          <w:rFonts w:eastAsia="Georgia"/>
          <w:color w:val="000000"/>
          <w:sz w:val="22"/>
          <w:szCs w:val="22"/>
        </w:rPr>
        <w:t>Lighthouse é a ferramenta oficial do Google que mede a qualidade do site. Quanto mais perto de 100, melhor. Resultado local após a alteração: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C89F62"/>
              <w:bottom w:val="single" w:sz="2" w:space="0" w:color="D0D0D0"/>
            </w:tcBorders>
            <w:shd w:fill="2A4A3A" w:val="clear"/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FFFFFF"/>
                <w:sz w:val="21"/>
                <w:szCs w:val="21"/>
              </w:rPr>
              <w:t>Métrica</w:t>
            </w:r>
          </w:p>
        </w:tc>
        <w:tc>
          <w:tcPr>
            <w:tcW w:w="4394" w:type="dxa"/>
            <w:tcBorders>
              <w:top w:val="single" w:sz="4" w:space="0" w:color="C89F62"/>
              <w:bottom w:val="single" w:sz="2" w:space="0" w:color="D0D0D0"/>
            </w:tcBorders>
            <w:shd w:fill="2A4A3A" w:val="clear"/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 w:val="false"/>
                <w:bCs w:val="false"/>
                <w:color w:val="FFFFFF"/>
                <w:sz w:val="21"/>
                <w:szCs w:val="21"/>
              </w:rPr>
              <w:t>Resultado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2A4A3A"/>
                <w:sz w:val="21"/>
                <w:szCs w:val="21"/>
              </w:rPr>
              <w:t>Performance</w:t>
            </w:r>
          </w:p>
        </w:tc>
        <w:tc>
          <w:tcPr>
            <w:tcW w:w="4394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000000"/>
                <w:sz w:val="21"/>
                <w:szCs w:val="21"/>
              </w:rPr>
              <w:t>99 / 100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2A4A3A"/>
                <w:sz w:val="21"/>
                <w:szCs w:val="21"/>
              </w:rPr>
              <w:t>Acessibilidade</w:t>
            </w:r>
          </w:p>
        </w:tc>
        <w:tc>
          <w:tcPr>
            <w:tcW w:w="4394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000000"/>
                <w:sz w:val="21"/>
                <w:szCs w:val="21"/>
              </w:rPr>
              <w:t>96 / 100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2A4A3A"/>
                <w:sz w:val="21"/>
                <w:szCs w:val="21"/>
              </w:rPr>
              <w:t>SEO</w:t>
            </w:r>
          </w:p>
        </w:tc>
        <w:tc>
          <w:tcPr>
            <w:tcW w:w="4394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000000"/>
                <w:sz w:val="21"/>
                <w:szCs w:val="21"/>
              </w:rPr>
              <w:t>100 / 100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2A4A3A"/>
                <w:sz w:val="21"/>
                <w:szCs w:val="21"/>
              </w:rPr>
              <w:t>FCP (First Contentful Paint)</w:t>
            </w:r>
          </w:p>
        </w:tc>
        <w:tc>
          <w:tcPr>
            <w:tcW w:w="4394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000000"/>
                <w:sz w:val="21"/>
                <w:szCs w:val="21"/>
              </w:rPr>
              <w:t>1,6 s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2A4A3A"/>
                <w:sz w:val="21"/>
                <w:szCs w:val="21"/>
              </w:rPr>
              <w:t>LCP (Largest Contentful Paint)</w:t>
            </w:r>
          </w:p>
        </w:tc>
        <w:tc>
          <w:tcPr>
            <w:tcW w:w="4394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000000"/>
                <w:sz w:val="21"/>
                <w:szCs w:val="21"/>
              </w:rPr>
              <w:t>2,0 s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2A4A3A"/>
                <w:sz w:val="21"/>
                <w:szCs w:val="21"/>
              </w:rPr>
              <w:t>TBT (Total Blocking Time)</w:t>
            </w:r>
          </w:p>
        </w:tc>
        <w:tc>
          <w:tcPr>
            <w:tcW w:w="4394" w:type="dxa"/>
            <w:tcBorders>
              <w:top w:val="single" w:sz="2" w:space="0" w:color="D0D0D0"/>
              <w:bottom w:val="single" w:sz="2" w:space="0" w:color="D0D0D0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000000"/>
                <w:sz w:val="21"/>
                <w:szCs w:val="21"/>
              </w:rPr>
              <w:t>0 ms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D0D0D0"/>
              <w:bottom w:val="single" w:sz="4" w:space="0" w:color="C89F62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2A4A3A"/>
                <w:sz w:val="21"/>
                <w:szCs w:val="21"/>
              </w:rPr>
              <w:t>CLS (Cumulative Layout Shift)</w:t>
            </w:r>
          </w:p>
        </w:tc>
        <w:tc>
          <w:tcPr>
            <w:tcW w:w="4394" w:type="dxa"/>
            <w:tcBorders>
              <w:top w:val="single" w:sz="2" w:space="0" w:color="D0D0D0"/>
              <w:bottom w:val="single" w:sz="4" w:space="0" w:color="C89F62"/>
            </w:tcBorders>
          </w:tcPr>
          <w:p>
            <w:pPr>
              <w:pStyle w:val="Normal"/>
              <w:spacing w:lineRule="atLeast" w:line="300"/>
              <w:rPr/>
            </w:pPr>
            <w:r>
              <w:rPr>
                <w:rFonts w:eastAsia="Georgia"/>
                <w:b/>
                <w:bCs/>
                <w:color w:val="000000"/>
                <w:sz w:val="21"/>
                <w:szCs w:val="21"/>
              </w:rPr>
              <w:t>0,047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6" w:space="8" w:color="F0EDE5"/>
        </w:pBdr>
        <w:spacing w:lineRule="atLeast" w:line="300" w:before="0" w:after="200"/>
        <w:ind w:left="400"/>
        <w:jc w:val="both"/>
        <w:rPr/>
      </w:pPr>
      <w:r>
        <w:rPr>
          <w:rFonts w:eastAsia="Georgia"/>
          <w:i/>
          <w:iCs/>
          <w:color w:val="6E6560"/>
          <w:sz w:val="20"/>
          <w:szCs w:val="20"/>
        </w:rPr>
        <w:t>O que cada nota significa: Performance 99 — o site carrega quase no máximo da eficiência; o Google considera bom tudo acima de 90. Acessibilidade 96 — pessoas usando leitor de tela, teclado ou zoom conseguem navegar bem. SEO 100 — as informações técnicas para buscadores estão completas e corretas.</w:t>
      </w:r>
    </w:p>
    <w:p>
      <w:pPr>
        <w:pStyle w:val="Normal"/>
        <w:pBdr>
          <w:left w:val="single" w:sz="6" w:space="8" w:color="F0EDE5"/>
        </w:pBdr>
        <w:spacing w:lineRule="atLeast" w:line="300" w:before="0" w:after="200"/>
        <w:ind w:left="400"/>
        <w:jc w:val="both"/>
        <w:rPr/>
      </w:pPr>
      <w:r>
        <w:rPr>
          <w:rFonts w:eastAsia="Georgia"/>
          <w:i/>
          <w:iCs/>
          <w:color w:val="6E6560"/>
          <w:sz w:val="20"/>
          <w:szCs w:val="20"/>
        </w:rPr>
        <w:t>E as medidas de tempo: FCP 1,6 s — o primeiro conteúdo aparece na tela em menos de dois segundos (bom é até 1,8 s). LCP 2,0 s — o elemento principal da página aparece em 2 segundos, dentro da faixa que o Google classifica como boa (até 2,5 s). TBT 0 ms — a página responde imediatamente aos toques, sem travar. CLS 0,047 — nada "pula" na tela enquanto carrega (bom é até 0,1), o que evita a pessoa tocar no lugar errado.</w:t>
      </w:r>
    </w:p>
    <w:p>
      <w:pPr>
        <w:pStyle w:val="Normal"/>
        <w:pBdr>
          <w:left w:val="single" w:sz="6" w:space="8" w:color="F0EDE5"/>
        </w:pBdr>
        <w:spacing w:lineRule="atLeast" w:line="300" w:before="0" w:after="200"/>
        <w:ind w:left="400"/>
        <w:jc w:val="both"/>
        <w:rPr/>
      </w:pPr>
      <w:r>
        <w:rPr>
          <w:rFonts w:eastAsia="Georgia"/>
          <w:i/>
          <w:iCs/>
          <w:color w:val="6E6560"/>
          <w:sz w:val="20"/>
          <w:szCs w:val="20"/>
        </w:rPr>
        <w:t>Em resumo: é um site rápido, estável, acessível e bem entendido pelo Google — tudo na faixa considerada boa ou excelente em cada critério.</w:t>
      </w:r>
    </w:p>
    <w:p>
      <w:pPr>
        <w:pStyle w:val="Heading1"/>
        <w:pBdr>
          <w:bottom w:val="single" w:sz="4" w:space="6" w:color="C89F62"/>
        </w:pBdr>
        <w:spacing w:lineRule="atLeast" w:line="380" w:before="560" w:after="240"/>
        <w:rPr/>
      </w:pPr>
      <w:r>
        <w:rPr>
          <w:rFonts w:eastAsia="Georgia" w:ascii="Georgia" w:hAnsi="Georgia"/>
          <w:b/>
          <w:bCs/>
          <w:color w:val="2A4A3A"/>
          <w:sz w:val="30"/>
          <w:szCs w:val="30"/>
        </w:rPr>
        <w:t>Próximos passos</w:t>
      </w:r>
    </w:p>
    <w:p>
      <w:pPr>
        <w:pStyle w:val="Normal"/>
        <w:spacing w:lineRule="atLeast" w:line="340" w:before="0" w:after="140"/>
        <w:ind w:hanging="360" w:left="640"/>
        <w:rPr/>
      </w:pPr>
      <w:r>
        <w:rPr>
          <w:rFonts w:eastAsia="Georgia"/>
          <w:b/>
          <w:bCs/>
          <w:color w:val="C89F62"/>
          <w:sz w:val="22"/>
          <w:szCs w:val="22"/>
        </w:rPr>
        <w:t xml:space="preserve">1.  </w:t>
      </w:r>
      <w:r>
        <w:rPr>
          <w:rFonts w:eastAsia="Georgia"/>
          <w:color w:val="000000"/>
          <w:sz w:val="22"/>
          <w:szCs w:val="22"/>
        </w:rPr>
        <w:t>Publicar e habilitar Analytics e Speed Insights no painel da Vercel.</w:t>
      </w:r>
    </w:p>
    <w:p>
      <w:pPr>
        <w:pStyle w:val="Normal"/>
        <w:spacing w:lineRule="atLeast" w:line="340" w:before="0" w:after="140"/>
        <w:ind w:hanging="360" w:left="640"/>
        <w:rPr/>
      </w:pPr>
      <w:r>
        <w:rPr>
          <w:rFonts w:eastAsia="Georgia"/>
          <w:b/>
          <w:bCs/>
          <w:color w:val="C89F62"/>
          <w:sz w:val="22"/>
          <w:szCs w:val="22"/>
        </w:rPr>
        <w:t xml:space="preserve">2.  </w:t>
      </w:r>
      <w:r>
        <w:rPr>
          <w:rFonts w:eastAsia="Georgia"/>
          <w:color w:val="000000"/>
          <w:sz w:val="22"/>
          <w:szCs w:val="22"/>
        </w:rPr>
        <w:t>Testar a nova imagem social em compartilhamentos reais (cache pode atrasar).</w:t>
      </w:r>
    </w:p>
    <w:p>
      <w:pPr>
        <w:pStyle w:val="Normal"/>
        <w:spacing w:lineRule="atLeast" w:line="340" w:before="0" w:after="140"/>
        <w:ind w:hanging="360" w:left="640"/>
        <w:rPr/>
      </w:pPr>
      <w:r>
        <w:rPr>
          <w:rFonts w:eastAsia="Georgia"/>
          <w:b/>
          <w:bCs/>
          <w:color w:val="C89F62"/>
          <w:sz w:val="22"/>
          <w:szCs w:val="22"/>
        </w:rPr>
        <w:t xml:space="preserve">3.  </w:t>
      </w:r>
      <w:r>
        <w:rPr>
          <w:rFonts w:eastAsia="Georgia"/>
          <w:color w:val="000000"/>
          <w:sz w:val="22"/>
          <w:szCs w:val="22"/>
        </w:rPr>
        <w:t>Configurar o Google Search Console pelo DNS da Hostinger.</w:t>
      </w:r>
    </w:p>
    <w:p>
      <w:pPr>
        <w:pStyle w:val="Normal"/>
        <w:spacing w:lineRule="atLeast" w:line="340" w:before="0" w:after="140"/>
        <w:ind w:hanging="360" w:left="640"/>
        <w:rPr/>
      </w:pPr>
      <w:r>
        <w:rPr>
          <w:rFonts w:eastAsia="Georgia"/>
          <w:b/>
          <w:bCs/>
          <w:color w:val="C89F62"/>
          <w:sz w:val="22"/>
          <w:szCs w:val="22"/>
        </w:rPr>
        <w:t xml:space="preserve">4.  </w:t>
      </w:r>
      <w:r>
        <w:rPr>
          <w:rFonts w:eastAsia="Georgia"/>
          <w:color w:val="000000"/>
          <w:sz w:val="22"/>
          <w:szCs w:val="22"/>
        </w:rPr>
        <w:t>Finalizar a Política de Privacidade antes de considerar o Microsoft Clarity.</w:t>
      </w:r>
    </w:p>
    <w:p>
      <w:pPr>
        <w:pStyle w:val="Normal"/>
        <w:spacing w:lineRule="atLeast" w:line="340" w:before="0" w:after="140"/>
        <w:ind w:hanging="360" w:left="640"/>
        <w:rPr/>
      </w:pPr>
      <w:r>
        <w:rPr>
          <w:rFonts w:eastAsia="Georgia"/>
          <w:b/>
          <w:bCs/>
          <w:color w:val="C89F62"/>
          <w:sz w:val="22"/>
          <w:szCs w:val="22"/>
        </w:rPr>
        <w:t xml:space="preserve">5.  </w:t>
      </w:r>
      <w:r>
        <w:rPr>
          <w:rFonts w:eastAsia="Georgia"/>
          <w:color w:val="000000"/>
          <w:sz w:val="22"/>
          <w:szCs w:val="22"/>
        </w:rPr>
        <w:t>Acompanhar os dados por algumas semanas antes de novas mudanças.</w:t>
      </w:r>
    </w:p>
    <w:sectPr>
      <w:headerReference w:type="default" r:id="rId2"/>
      <w:footerReference w:type="default" r:id="rId3"/>
      <w:type w:val="nextPage"/>
      <w:pgSz w:w="11906" w:h="16838"/>
      <w:pgMar w:left="1701" w:right="1417" w:gutter="0" w:header="708" w:top="1440" w:footer="708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C89F62"/>
      </w:pBdr>
      <w:jc w:val="right"/>
      <w:rPr/>
    </w:pPr>
    <w:r>
      <w:rPr>
        <w:rFonts w:ascii="Calibri" w:hAnsi="Calibri"/>
        <w:color w:val="6E6560"/>
        <w:sz w:val="16"/>
        <w:szCs w:val="16"/>
      </w:rPr>
      <w:t>Adriana Reis Advocacia — Relatório de Evolução do Site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Noto Sans Devanagari"/>
        <w:color w:val="000000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340" w:before="0" w:after="0"/>
      <w:jc w:val="left"/>
    </w:pPr>
    <w:rPr>
      <w:rFonts w:ascii="Georgia" w:hAnsi="Georgia" w:eastAsia="Georgia" w:cs="Noto Sans Devanagari"/>
      <w:color w:val="000000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tLeast" w:line="340" w:before="0" w:after="0"/>
      <w:jc w:val="left"/>
    </w:pPr>
    <w:rPr>
      <w:rFonts w:ascii="Georgia" w:hAnsi="Georgia" w:eastAsia="Georgia" w:cs="Noto Sans Devanagari"/>
      <w:b/>
      <w:bCs/>
      <w:color w:val="000000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lineRule="atLeast" w:line="340" w:before="0" w:after="0"/>
      <w:jc w:val="left"/>
    </w:pPr>
    <w:rPr>
      <w:rFonts w:ascii="Georgia" w:hAnsi="Georgia" w:eastAsia="Georgia" w:cs="Noto Sans Devanagari"/>
      <w:color w:val="000000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799</Words>
  <Characters>4167</Characters>
  <CharactersWithSpaces>4944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2026-09-01T14:52:33Z</dcterms:created>
  <dc:creator>Adriana Reis Advocacia</dc:creator>
  <dc:description/>
  <dc:language>pt-BR</dc:language>
  <cp:lastModifiedBy/>
  <cp:lastPrinted>2026-09-01T11:56:17Z</cp:lastPrinted>
  <dcterms:modified xsi:type="dcterms:W3CDTF">2026-09-01T11:59:04Z</dcterms:modified>
  <cp:revision>2</cp:revision>
  <dc:subject/>
  <dc:title>Relatório de Evolução do Site — Adriana Reis Advocacia</dc:title>
</cp:coreProperties>
</file>