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hd w:fill="ffffff" w:val="clear"/>
        <w:spacing w:after="240" w:before="240" w:lineRule="auto"/>
        <w:jc w:val="center"/>
        <w:rPr>
          <w:rFonts w:ascii="Times New Roman" w:cs="Times New Roman" w:eastAsia="Times New Roman" w:hAnsi="Times New Roman"/>
          <w:b w:val="1"/>
        </w:rPr>
      </w:pPr>
      <w:bookmarkStart w:colFirst="0" w:colLast="0" w:name="_izhaluxv5b8m" w:id="0"/>
      <w:bookmarkEnd w:id="0"/>
      <w:r w:rsidDel="00000000" w:rsidR="00000000" w:rsidRPr="00000000">
        <w:rPr>
          <w:rFonts w:ascii="Times New Roman" w:cs="Times New Roman" w:eastAsia="Times New Roman" w:hAnsi="Times New Roman"/>
          <w:b w:val="1"/>
          <w:rtl w:val="0"/>
        </w:rPr>
        <w:t xml:space="preserve">BTO Management System</w:t>
      </w:r>
    </w:p>
    <w:p w:rsidR="00000000" w:rsidDel="00000000" w:rsidP="00000000" w:rsidRDefault="00000000" w:rsidRPr="00000000" w14:paraId="00000002">
      <w:pPr>
        <w:shd w:fill="ffffff" w:val="clea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SC2002 Object-Oriented Design &amp; Programming Project</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Declaration of Original Work for SC2002 Assignment </w:t>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honored the principles of academic integrity and have upheld Student Code of Academic Conduct in the completion of this work.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tbl>
      <w:tblPr>
        <w:tblStyle w:val="Table1"/>
        <w:tblW w:w="8887.3619631901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3.9263803680983"/>
        <w:gridCol w:w="2243.9263803680983"/>
        <w:gridCol w:w="2243.9263803680983"/>
        <w:gridCol w:w="2155.58282208589"/>
        <w:tblGridChange w:id="0">
          <w:tblGrid>
            <w:gridCol w:w="2243.9263803680983"/>
            <w:gridCol w:w="2243.9263803680983"/>
            <w:gridCol w:w="2243.9263803680983"/>
            <w:gridCol w:w="2155.58282208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XingWei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8250" cy="5969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382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Afifuddin Yunior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57263" cy="600075"/>
                  <wp:effectExtent b="0" l="0" r="0" t="0"/>
                  <wp:docPr id="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957263" cy="600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Chloe Alexandria Lim Shi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38" cy="523881"/>
                  <wp:effectExtent b="0" l="0" r="0" t="0"/>
                  <wp:docPr id="1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63838" cy="5238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Allyson Leng Pei Wen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373" cy="505011"/>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3373" cy="50501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Balodi Shalok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4064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285875" cy="40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notes: </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must EXACTLY MATCH the one printed on your Matriculation Card. </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Code of Academic Conduct includes the latest guidelines on usage of Generative AI and any other guidelines as released by NTU.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Design Considerations</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Understanding the problem</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studied the requirements, identified all the entity classes, and noted down all the features that each of them has. From our understanding, the BTO Management System implements a BTO project application system for 3 users: Applicants, HDB Office,r and HDB Manager. Applicants can view and apply for BTO projects, while HDB officers and HDB managers have an additional role of managing the projects. We employed the knowledge that we learnt about OODP and SOLID design principles to manage dependencies between classes and packages of classes to minimise the impact of change on other parts of the program.</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Explicit requirements and implicit expectations </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many requirements for this project, such as applying for a BTO and creating new BTO Projects. Thus, we decided to create a few packages to decompose the problem and segregate what each package should handle. The different packages are:</w:t>
      </w:r>
    </w:p>
    <w:p w:rsidR="00000000" w:rsidDel="00000000" w:rsidP="00000000" w:rsidRDefault="00000000" w:rsidRPr="00000000" w14:paraId="00000031">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It stores all the files that handle the data that was provided. For example, the User Data, Project List, and the recorded BTO Applications.</w:t>
      </w:r>
    </w:p>
    <w:p w:rsidR="00000000" w:rsidDel="00000000" w:rsidP="00000000" w:rsidRDefault="00000000" w:rsidRPr="00000000" w14:paraId="00000032">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It stores all the files that are related to the different user types. For example, Applicant, HDB Officer, and HDB Manager.</w:t>
      </w:r>
    </w:p>
    <w:p w:rsidR="00000000" w:rsidDel="00000000" w:rsidP="00000000" w:rsidRDefault="00000000" w:rsidRPr="00000000" w14:paraId="00000033">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w:t>
      </w:r>
      <w:r w:rsidDel="00000000" w:rsidR="00000000" w:rsidRPr="00000000">
        <w:rPr>
          <w:rFonts w:ascii="Times New Roman" w:cs="Times New Roman" w:eastAsia="Times New Roman" w:hAnsi="Times New Roman"/>
          <w:sz w:val="24"/>
          <w:szCs w:val="24"/>
          <w:rtl w:val="0"/>
        </w:rPr>
        <w:t xml:space="preserve">  It stores all the files that are related to the UX and UI. For example, handling of input and common messages that are used in the application.</w:t>
      </w:r>
    </w:p>
    <w:p w:rsidR="00000000" w:rsidDel="00000000" w:rsidP="00000000" w:rsidRDefault="00000000" w:rsidRPr="00000000" w14:paraId="00000034">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It stores the files that handle the flow of the application. For example, BTOSystem and Login.</w:t>
      </w:r>
    </w:p>
    <w:p w:rsidR="00000000" w:rsidDel="00000000" w:rsidP="00000000" w:rsidRDefault="00000000" w:rsidRPr="00000000" w14:paraId="0000003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How we determined relationships</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Users and Storage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BTOSystem</w:t>
      </w:r>
      <w:r w:rsidDel="00000000" w:rsidR="00000000" w:rsidRPr="00000000">
        <w:rPr>
          <w:rFonts w:ascii="Times New Roman" w:cs="Times New Roman" w:eastAsia="Times New Roman" w:hAnsi="Times New Roman"/>
          <w:sz w:val="24"/>
          <w:szCs w:val="24"/>
          <w:rtl w:val="0"/>
        </w:rPr>
        <w:t xml:space="preserve">: we used a Has-a relationship and specifically Composition, as we think that the Users and Storage should not be able to exist without the BTOSystem, and by using composition, it also encourages encapsulation.</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Applicant, HDBOfficer, and HDBManager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 User</w:t>
      </w:r>
      <w:r w:rsidDel="00000000" w:rsidR="00000000" w:rsidRPr="00000000">
        <w:rPr>
          <w:rFonts w:ascii="Times New Roman" w:cs="Times New Roman" w:eastAsia="Times New Roman" w:hAnsi="Times New Roman"/>
          <w:sz w:val="24"/>
          <w:szCs w:val="24"/>
          <w:rtl w:val="0"/>
        </w:rPr>
        <w:t xml:space="preserve">: We used an is-a relationship, inheriting all the base functions that the abstract User has. So this not only encourages code reusability, it also allows for polymorphism. For example, the HDBOfficer inherits from Applicant. Both of them can view Enquiries, but HDBOfficer can view not just their Enquiries but also the Enquiries that belong to the Projects they are handling.</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 Users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 Storage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used a usa-a relationship for this, allowing them to rely on only 1 instance of the Storage that is created at the beginning of the program. This promotes loose coupling and the Dependency Inversion Principle(DIP), allowing for a more modular design.</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Approach for storing data</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turn the Excel file that was provided by us into .csv files so that it is easier to read and write, and we also added a few more columns and created a few more .csv files to fulfil the requirements. </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UserList.csv: </w:t>
      </w:r>
      <w:r w:rsidDel="00000000" w:rsidR="00000000" w:rsidRPr="00000000">
        <w:rPr>
          <w:rFonts w:ascii="Times New Roman" w:cs="Times New Roman" w:eastAsia="Times New Roman" w:hAnsi="Times New Roman"/>
          <w:sz w:val="24"/>
          <w:szCs w:val="24"/>
          <w:rtl w:val="0"/>
        </w:rPr>
        <w:t xml:space="preserve">Stores all info related to Users</w:t>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551" cy="2228143"/>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652551" cy="22281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ProjectList.csv: </w:t>
      </w:r>
      <w:r w:rsidDel="00000000" w:rsidR="00000000" w:rsidRPr="00000000">
        <w:rPr>
          <w:rFonts w:ascii="Times New Roman" w:cs="Times New Roman" w:eastAsia="Times New Roman" w:hAnsi="Times New Roman"/>
          <w:sz w:val="24"/>
          <w:szCs w:val="24"/>
          <w:rtl w:val="0"/>
        </w:rPr>
        <w:t xml:space="preserve">Stores all info about different Projects</w:t>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885216"/>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33913" cy="8852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Enquiry.csv: </w:t>
      </w:r>
      <w:r w:rsidDel="00000000" w:rsidR="00000000" w:rsidRPr="00000000">
        <w:rPr>
          <w:rFonts w:ascii="Times New Roman" w:cs="Times New Roman" w:eastAsia="Times New Roman" w:hAnsi="Times New Roman"/>
          <w:sz w:val="24"/>
          <w:szCs w:val="24"/>
          <w:rtl w:val="0"/>
        </w:rPr>
        <w:t xml:space="preserve">Stores the different enquiries made by Users</w:t>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210662"/>
            <wp:effectExtent b="0" l="0" r="0" t="0"/>
            <wp:docPr id="20" name="image18.png"/>
            <a:graphic>
              <a:graphicData uri="http://schemas.openxmlformats.org/drawingml/2006/picture">
                <pic:pic>
                  <pic:nvPicPr>
                    <pic:cNvPr id="0" name="image18.png"/>
                    <pic:cNvPicPr preferRelativeResize="0"/>
                  </pic:nvPicPr>
                  <pic:blipFill>
                    <a:blip r:embed="rId13"/>
                    <a:srcRect b="5753" l="8728" r="8229" t="0"/>
                    <a:stretch>
                      <a:fillRect/>
                    </a:stretch>
                  </pic:blipFill>
                  <pic:spPr>
                    <a:xfrm>
                      <a:off x="0" y="0"/>
                      <a:ext cx="2900363" cy="12106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BTOApplication.csv: </w:t>
      </w:r>
      <w:r w:rsidDel="00000000" w:rsidR="00000000" w:rsidRPr="00000000">
        <w:rPr>
          <w:rFonts w:ascii="Times New Roman" w:cs="Times New Roman" w:eastAsia="Times New Roman" w:hAnsi="Times New Roman"/>
          <w:sz w:val="24"/>
          <w:szCs w:val="24"/>
          <w:rtl w:val="0"/>
        </w:rPr>
        <w:t xml:space="preserve">Stores the info of BTO Applications made by Users</w:t>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1195601"/>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005263" cy="119560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Data Structure that was used to store all the different data in the storage such as the UserList.csv was Map&lt;String, Object&gt;, as this allowed us to access the data we needed easily and it also makes reading and writing into the .csv easier as well without much trade offs.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Assumptions</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Users have unique and fixed User IDs. </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Project Name is always unique.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Project Name and neighbourhood are in one set and cannot be changed.</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user’s Marital Status is either Single or Married. </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manager only manages BTO applications and withdrawals for their own projects.</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Once the officer has been approved to manage a project, they can no longer withdraw.</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Design Trade-Offs</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only use and store the userID inside of objects like projectTeam instead of storing multiple user objects inside one projectTeam. This allowed for better security and extensibility when using the projectTeam object, while trading off with the simplicity that storing the user object can provide. One of the biggest challenges for this project was accessing and mutating the data that is inside the database. We heard that if we were to use Singleton, it would solve most of the issues regarding these problems. However, by using Singletons it will make the system less flexible, resulting in a potentially poor design. Hence, we chose to use composition and the Dependency Inversion Principle for the database so that if we were to add another kind of storage, the program will still work. Allowing it to be scalable but at the cost of increased difficulty to code.</w:t>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Object-Oriented Design</w:t>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UML Class Diagram </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reading the problem statement, we looked at nouns such as "User," "Project," "Application," "Enquiry," and "Registration". These entities form the backbone of the system. Specific system roles such as "HDB Officer," "Applicant," and "HDB Manager" were identified because they represent distinct users with different responsibilities. Enquiry represents the questions and responses between the applicant (or officer) and the system ,while the project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defines the BTO or housing project details.</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UML Sequence Diagram</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w:t>
      </w:r>
      <w:hyperlink r:id="rId15">
        <w:r w:rsidDel="00000000" w:rsidR="00000000" w:rsidRPr="00000000">
          <w:rPr>
            <w:rFonts w:ascii="Times New Roman" w:cs="Times New Roman" w:eastAsia="Times New Roman" w:hAnsi="Times New Roman"/>
            <w:color w:val="1155cc"/>
            <w:sz w:val="24"/>
            <w:szCs w:val="24"/>
            <w:u w:val="single"/>
            <w:rtl w:val="0"/>
          </w:rPr>
          <w:t xml:space="preserve">https://docs.google.com/spreadsheets/d/1rf49oRhrm2R8uH2RN43X4Of_rP-vz3hfxpq4VSKedtQ/edit?gid=304684806#gid=304684806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above is the action of the Officer to register for a Project. In this action, we are required to check the eligibility, such as not being an applicant, not already applying, and not being an officer in another project in the same time range.</w:t>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 SOLID Design Principles  </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 Single Responsibility Principle (SRP)</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Single Responsibility Principle states that every class should have a single responsibility or job or purpose. This ensures that the class is easier to read and understand, and more maintainable. An example in our code is the Login class, which only has 1 responsibility: to authenticate whether the login input is valid or not.</w:t>
      </w:r>
    </w:p>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6188" cy="1409997"/>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816188" cy="140999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Open/Closed Principle (OCP)</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Open/Closed Principle states that classes should be open for extension but closed for modification, allowing for the addition of new functionality without changing the existing code. This can be done through inheritance and polymorphism. In our code, the Applicant class and the HDBManager class extend the abstract User class. The Applicant class extends the functionality of User by adding specific actions related to BTO projects, such as viewBTOProject() and applyBTOProject(), without modifying the original User class. </w:t>
      </w:r>
    </w:p>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2888" cy="3235030"/>
            <wp:effectExtent b="0" l="0" r="0" t="0"/>
            <wp:docPr id="1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082888" cy="32350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Liskov Substitution Principle (LSP)</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Liskov Substitution Principle states that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 of a superclass should be replaceable with objects of its subclasses without affecting the correctness of the program. In our code, the class HDBOfficer extends the Applicant class, so HDBOfficer is a subclass of Applicant. Any instance of HDBOfficer can be used wherever an Applicant object is expected, without breaking the program. The HDBOfficer class inherits viewEnquiries() and overrides the functionality to suit the officer’s role. The Applicant can only view their enquiry, but the HDBOfficer can view and reply to all project-related enquiries and reply to the enquiry. Thus, an HDBOfficer object can substitute for an Applicant object without causing errors.</w:t>
      </w:r>
    </w:p>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0196" cy="2580456"/>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70196" cy="258045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Interface Segregation Principle (ISP)</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Segregation Principle states that many client-specific interfaces are better than one general-purpose interface. Larger interfaces should be split into smaller ones, so that implementing classes only need to be concerned about the methods that are of interest to them. We split the IUser interface into IUser and IApplicant interfaces. IApplicant is a specialised interface designed for the Applicant class that implements BTO application-related methods such as viewBTOProject() and applyBTOProject(). It doesn’t force HDBManager to implement methods they don’t need. Hence, no class should be implementing interfaces with abstract methods they do not need. </w:t>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3400" cy="2333599"/>
            <wp:effectExtent b="0" l="0" r="0" t="0"/>
            <wp:docPr id="1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373400" cy="23335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Dependency Inversion Principle (DIP) </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Dependency Inversion Principle (DIP) states that both high-level and low-level modules should depend on abstractions. DIP in our BTO system ensures that high-level modules, such as business logic governing BTO applications and officer registrations, depend on abstractions rather than concrete implementations. For example, when an HDB Officer submits a BTO application, the application controller rather than calls methods on an abstract interface (e.g., IStorage or IDataRepository), directly invoking low-level database operations. This means that the business logic remains independent of the specific details of data storage.</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BTO System is the high-level module that defines all the actions applicants, officers, and managers can take. Within the BTO System, we create a new object of the Storage class, which will implement the methods in the IStorage interface. By using the IStorage interface, another class that implements IStorage can be used.</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Object-Oriented Design Principles </w:t>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b w:val="1"/>
          <w:sz w:val="24"/>
          <w:szCs w:val="24"/>
          <w:rtl w:val="0"/>
        </w:rPr>
        <w:t xml:space="preserve"> Abstraction</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IStorage interface defines the essential methods updateProject() and addProject(), specifying what operations a storage system must support, but not how these operations are carried out. This promotes a clear separation between the definition and the implementation.</w:t>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2504513"/>
            <wp:effectExtent b="0" l="0" r="0" t="0"/>
            <wp:docPr id="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900363" cy="25045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logic, such as converting a list of project data into a </w:t>
      </w: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object and storing it in a map, is provided in the </w:t>
      </w:r>
      <w:r w:rsidDel="00000000" w:rsidR="00000000" w:rsidRPr="00000000">
        <w:rPr>
          <w:rFonts w:ascii="Times New Roman" w:cs="Times New Roman" w:eastAsia="Times New Roman" w:hAnsi="Times New Roman"/>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class, which implements the interface. By doing so, abstraction allows other parts of the program to interact with </w:t>
      </w:r>
      <w:r w:rsidDel="00000000" w:rsidR="00000000" w:rsidRPr="00000000">
        <w:rPr>
          <w:rFonts w:ascii="Times New Roman" w:cs="Times New Roman" w:eastAsia="Times New Roman" w:hAnsi="Times New Roman"/>
          <w:sz w:val="24"/>
          <w:szCs w:val="24"/>
          <w:rtl w:val="0"/>
        </w:rPr>
        <w:t xml:space="preserve">IStorage</w:t>
      </w:r>
      <w:r w:rsidDel="00000000" w:rsidR="00000000" w:rsidRPr="00000000">
        <w:rPr>
          <w:rFonts w:ascii="Times New Roman" w:cs="Times New Roman" w:eastAsia="Times New Roman" w:hAnsi="Times New Roman"/>
          <w:sz w:val="24"/>
          <w:szCs w:val="24"/>
          <w:rtl w:val="0"/>
        </w:rPr>
        <w:t xml:space="preserve"> without needing to know the internal details of how the storage works.</w:t>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1343025"/>
            <wp:effectExtent b="0" l="0" r="0" t="0"/>
            <wp:docPr id="7" name="image13.png"/>
            <a:graphic>
              <a:graphicData uri="http://schemas.openxmlformats.org/drawingml/2006/picture">
                <pic:pic>
                  <pic:nvPicPr>
                    <pic:cNvPr id="0" name="image13.png"/>
                    <pic:cNvPicPr preferRelativeResize="0"/>
                  </pic:nvPicPr>
                  <pic:blipFill>
                    <a:blip r:embed="rId21"/>
                    <a:srcRect b="0" l="0" r="10132" t="0"/>
                    <a:stretch>
                      <a:fillRect/>
                    </a:stretch>
                  </pic:blipFill>
                  <pic:spPr>
                    <a:xfrm>
                      <a:off x="0" y="0"/>
                      <a:ext cx="51530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Implementation of abstract methods </w:t>
      </w:r>
      <w:r w:rsidDel="00000000" w:rsidR="00000000" w:rsidRPr="00000000">
        <w:rPr>
          <w:rFonts w:ascii="Times New Roman" w:cs="Times New Roman" w:eastAsia="Times New Roman" w:hAnsi="Times New Roman"/>
          <w:b w:val="1"/>
          <w:sz w:val="24"/>
          <w:szCs w:val="24"/>
          <w:u w:val="single"/>
          <w:rtl w:val="0"/>
        </w:rPr>
        <w:t xml:space="preserve">updateProject</w:t>
      </w:r>
      <w:r w:rsidDel="00000000" w:rsidR="00000000" w:rsidRPr="00000000">
        <w:rPr>
          <w:rFonts w:ascii="Times New Roman" w:cs="Times New Roman" w:eastAsia="Times New Roman" w:hAnsi="Times New Roman"/>
          <w:sz w:val="24"/>
          <w:szCs w:val="24"/>
          <w:u w:val="single"/>
          <w:rtl w:val="0"/>
        </w:rPr>
        <w:t xml:space="preserve"> and </w:t>
      </w:r>
      <w:r w:rsidDel="00000000" w:rsidR="00000000" w:rsidRPr="00000000">
        <w:rPr>
          <w:rFonts w:ascii="Times New Roman" w:cs="Times New Roman" w:eastAsia="Times New Roman" w:hAnsi="Times New Roman"/>
          <w:b w:val="1"/>
          <w:sz w:val="24"/>
          <w:szCs w:val="24"/>
          <w:u w:val="single"/>
          <w:rtl w:val="0"/>
        </w:rPr>
        <w:t xml:space="preserve">addProject</w:t>
      </w:r>
      <w:r w:rsidDel="00000000" w:rsidR="00000000" w:rsidRPr="00000000">
        <w:rPr>
          <w:rFonts w:ascii="Times New Roman" w:cs="Times New Roman" w:eastAsia="Times New Roman" w:hAnsi="Times New Roman"/>
          <w:sz w:val="24"/>
          <w:szCs w:val="24"/>
          <w:u w:val="single"/>
          <w:rtl w:val="0"/>
        </w:rPr>
        <w:t xml:space="preserve">  in the Storage class</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Encapsulation</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in the User class is achieved by restricting direct access to its internal data. For example, key attributes like name, userID, age, maritalStatus, and password are declared as private, meaning they cannot be accessed or changed directly by other classes. Similarly, the filters are maintained in a private Map and are manipulated through methods like addFilter(), removeFilter(), and viewFilters(), ensuring data integrity and fewer accidental modifications.</w:t>
      </w:r>
    </w:p>
    <w:p w:rsidR="00000000" w:rsidDel="00000000" w:rsidP="00000000" w:rsidRDefault="00000000" w:rsidRPr="00000000" w14:paraId="0000007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1066800"/>
            <wp:effectExtent b="0" l="0" r="0" t="0"/>
            <wp:docPr id="2" name="image10.png"/>
            <a:graphic>
              <a:graphicData uri="http://schemas.openxmlformats.org/drawingml/2006/picture">
                <pic:pic>
                  <pic:nvPicPr>
                    <pic:cNvPr id="0" name="image10.png"/>
                    <pic:cNvPicPr preferRelativeResize="0"/>
                  </pic:nvPicPr>
                  <pic:blipFill>
                    <a:blip r:embed="rId22"/>
                    <a:srcRect b="0" l="0" r="15203" t="0"/>
                    <a:stretch>
                      <a:fillRect/>
                    </a:stretch>
                  </pic:blipFill>
                  <pic:spPr>
                    <a:xfrm>
                      <a:off x="0" y="0"/>
                      <a:ext cx="37719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1223029"/>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719638" cy="122302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Inheritance</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Applicant class inherits all the fields and methods of the User class. </w:t>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756188" cy="196831"/>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56188" cy="19683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getUserID() method in the User class</w:t>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070513" cy="1380747"/>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070513" cy="13807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viewBTOProject() in Applicant class</w:t>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Polymorphism</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Polymorphism means that objects of different classes can be used interchangeably because they share a common interface or superclass. In our BTO System, the high-level module defines the actions all users can take. For example, the Applicant class defines a method called viewBTOProject(), which is part of the user interface. The HDBOfficer class, which extends Applicant, overrides viewBTOProject() to incorporate additional options specific to officers. This design enables the BTO System to reference these objects using a common type such as Applicant and when it calls viewBTOProject(), the system dynamically determines and executes the appropriate version based on the actual object at runtime. As a result, the system remains flexible and extensible: if a new user role is introduced, its custom behavior can be integrated seamlessly by overriding the common method, thereby adhering to principles like low coupling and high cohesion.</w:t>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1838" cy="244009"/>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241838" cy="24400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897190"/>
            <wp:effectExtent b="0" l="0" r="0" t="0"/>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386263" cy="8971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viewBTOProject method in HDB Officer class</w:t>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043363" cy="134331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043363" cy="13433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viewBTOProject() method in the Applicant class</w:t>
      </w: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 Test Cases</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hyperlink r:id="rId29">
        <w:r w:rsidDel="00000000" w:rsidR="00000000" w:rsidRPr="00000000">
          <w:rPr>
            <w:rFonts w:ascii="Times New Roman" w:cs="Times New Roman" w:eastAsia="Times New Roman" w:hAnsi="Times New Roman"/>
            <w:color w:val="1155cc"/>
            <w:sz w:val="24"/>
            <w:szCs w:val="24"/>
            <w:u w:val="single"/>
            <w:rtl w:val="0"/>
          </w:rPr>
          <w:t xml:space="preserve">https://docs.google.com/spreadsheets/d/1rf49oRhrm2R8uH2RN43X4Of_rP-vz3hfxpq4VSKedtQ/edit?usp=sharing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 Reflection</w:t>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Difficulties Encountered</w:t>
      </w:r>
      <w:r w:rsidDel="00000000" w:rsidR="00000000" w:rsidRPr="00000000">
        <w:rPr>
          <w:rFonts w:ascii="Times New Roman" w:cs="Times New Roman" w:eastAsia="Times New Roman" w:hAnsi="Times New Roman"/>
          <w:b w:val="1"/>
          <w:sz w:val="24"/>
          <w:szCs w:val="24"/>
          <w:rtl w:val="0"/>
        </w:rPr>
        <w:t xml:space="preserve"> and the way to conquer</w:t>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didn’t know what kind of data needed to be added to the base data that was provided, so that it would allow us to complete the specified requirement. We just started and worked with whatever we had, slowly discussing and figuring out what needed to be included. By doing this, it allowed us to only include things that are needed. </w:t>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difficulty that we encountered was deciding whether the User class should use a has-a or a use-a relationship when using information from the storage. We first started off using a has-a relationship because it allowed ease of access. However, after working on it for a while we felt that by allowing the user to own the storage was not the best design, judging from a security standpoint. This is why we changed to giving it a use-a relationship, at the cost of making the BTOSystem class harder to maintain.</w:t>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first use case test, we found that our code hadn’t included all the requirements and the test cases. We need to repetitively test and edit our code to be able to cover all the test cases. For example, in the registerToJoinProject() method, at first, we thought that once the officer is registered in a project, they cannot apply as an applicant, so we added a new column in the project list, and checked for each project whether it is overlapping with the current project.</w:t>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testing our initial system implemented in accordance with the assignment brief, we found that although the system was functional, it was inconvenient for the user. </w:t>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added an additional feature for number selection for the projects and applications, printing the list of possible choices, and getting an integer input to choose, rather than requiring ID or names to be typed manually. Additionally, we added a feature of entering 0 to exit the function, in case the user misselected the action they wished to take. </w:t>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features included allowing selection of visibility, rather than toggling, to avoid toggling to the incorrect visibility. </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parsing issues with the dates for creating and editing projects, as the date formatting would accept any 4-digit combination. To combat this, we ensured that the years were limited, such that it was only fairly recent years (30-year span from the current year), as well as checking that the closing date was only after the opening date. </w:t>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added a “Withdrawal Rejected” status to the application status, so that applicants would be able to confirm the outcome of their withdrawal application. </w:t>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Further Improvements</w:t>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further improvements that we could consider is making the system more robust, so that it allows for projects with different numbers of Flat Types. For instance, projects with more types of Flat types, instead of just 2 rooms and 3 rooms. We could also add more features of the Projects, such as distance from the nearest MRT and cost per square meter/foot. Additionally, to allow projects to gain traction with users quickly, a feature could be added to showcase new projects at the top or recommend new projects that suit the applicants' or officers’ preferences. </w:t>
      </w:r>
    </w:p>
    <w:p w:rsidR="00000000" w:rsidDel="00000000" w:rsidP="00000000" w:rsidRDefault="00000000" w:rsidRPr="00000000" w14:paraId="000000A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Individual Contributions</w:t>
      </w:r>
    </w:p>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XingWei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and Base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Afifuddin Yunior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and Officer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Allyson Leng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and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Chloe Lim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HDB Manager Class and Reflection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Balodi Shalok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 Design Principles and Colours Class</w:t>
            </w:r>
          </w:p>
        </w:tc>
      </w:tr>
    </w:tbl>
    <w:p w:rsidR="00000000" w:rsidDel="00000000" w:rsidP="00000000" w:rsidRDefault="00000000" w:rsidRPr="00000000" w14:paraId="000000B2">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3">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w:t>
      </w:r>
    </w:p>
    <w:p w:rsidR="00000000" w:rsidDel="00000000" w:rsidP="00000000" w:rsidRDefault="00000000" w:rsidRPr="00000000" w14:paraId="000000B4">
      <w:pPr>
        <w:spacing w:line="360" w:lineRule="auto"/>
        <w:ind w:left="0" w:firstLine="0"/>
        <w:jc w:val="left"/>
        <w:rPr/>
      </w:pPr>
      <w:r w:rsidDel="00000000" w:rsidR="00000000" w:rsidRPr="00000000">
        <w:rPr>
          <w:rFonts w:ascii="Times New Roman" w:cs="Times New Roman" w:eastAsia="Times New Roman" w:hAnsi="Times New Roman"/>
          <w:sz w:val="24"/>
          <w:szCs w:val="24"/>
          <w:rtl w:val="0"/>
        </w:rPr>
        <w:t xml:space="preserve">GitHub Link: </w:t>
      </w: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https://github.com/dozetype/BTO_Project</w:t>
        </w:r>
      </w:hyperlink>
      <w:r w:rsidDel="00000000" w:rsidR="00000000" w:rsidRPr="00000000">
        <w:rPr>
          <w:rtl w:val="0"/>
        </w:rPr>
      </w:r>
    </w:p>
    <w:p w:rsidR="00000000" w:rsidDel="00000000" w:rsidP="00000000" w:rsidRDefault="00000000" w:rsidRPr="00000000" w14:paraId="000000B5">
      <w:pPr>
        <w:spacing w:line="360" w:lineRule="auto"/>
        <w:ind w:left="0" w:firstLine="0"/>
        <w:jc w:val="left"/>
        <w:rPr/>
      </w:pPr>
      <w:r w:rsidDel="00000000" w:rsidR="00000000" w:rsidRPr="00000000">
        <w:rPr>
          <w:rFonts w:ascii="Times New Roman" w:cs="Times New Roman" w:eastAsia="Times New Roman" w:hAnsi="Times New Roman"/>
          <w:sz w:val="24"/>
          <w:szCs w:val="24"/>
          <w:rtl w:val="0"/>
        </w:rPr>
        <w:t xml:space="preserve">Test Cases and Sequence Diagram: </w:t>
      </w:r>
      <w:hyperlink r:id="rId31">
        <w:r w:rsidDel="00000000" w:rsidR="00000000" w:rsidRPr="00000000">
          <w:rPr>
            <w:color w:val="0000ee"/>
            <w:u w:val="single"/>
            <w:rtl w:val="0"/>
          </w:rPr>
          <w:t xml:space="preserve">SC2002 BTO Project</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docs.google.com/spreadsheets/d/1rf49oRhrm2R8uH2RN43X4Of_rP-vz3hfxpq4VSKedtQ/edit?usp=sharing" TargetMode="External"/><Relationship Id="rId7" Type="http://schemas.openxmlformats.org/officeDocument/2006/relationships/image" Target="media/image17.png"/><Relationship Id="rId8" Type="http://schemas.openxmlformats.org/officeDocument/2006/relationships/image" Target="media/image2.jpg"/><Relationship Id="rId31" Type="http://schemas.openxmlformats.org/officeDocument/2006/relationships/hyperlink" Target="https://docs.google.com/spreadsheets/d/1rf49oRhrm2R8uH2RN43X4Of_rP-vz3hfxpq4VSKedtQ/edit?gid=304684806#gid=304684806" TargetMode="External"/><Relationship Id="rId30" Type="http://schemas.openxmlformats.org/officeDocument/2006/relationships/hyperlink" Target="https://github.com/dozetype/BTO_Project" TargetMode="External"/><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hyperlink" Target="https://docs.google.com/spreadsheets/d/1rf49oRhrm2R8uH2RN43X4Of_rP-vz3hfxpq4VSKedtQ/edit?gid=304684806#gid=304684806" TargetMode="External"/><Relationship Id="rId14" Type="http://schemas.openxmlformats.org/officeDocument/2006/relationships/image" Target="media/image15.png"/><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