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BCE" w:rsidRDefault="00A9281A">
      <w:pPr>
        <w:pStyle w:val="Heading2"/>
      </w:pPr>
      <w:bookmarkStart w:id="0" w:name="overview"/>
      <w:r>
        <w:t>Overview</w:t>
      </w:r>
      <w:bookmarkEnd w:id="0"/>
    </w:p>
    <w:p w:rsidR="001631C5" w:rsidRDefault="001631C5" w:rsidP="001631C5">
      <w:pPr>
        <w:pStyle w:val="BodyText"/>
      </w:pPr>
      <w:r>
        <w:t>The code in this replication package constructs the analysis file from the data generated by the author (Oh 2023) using Stata.</w:t>
      </w:r>
    </w:p>
    <w:p w:rsidR="001631C5" w:rsidRDefault="001631C5" w:rsidP="001631C5">
      <w:pPr>
        <w:pStyle w:val="BodyText"/>
      </w:pPr>
      <w:r>
        <w:t>To produce all the figures and tables in the paper:</w:t>
      </w:r>
    </w:p>
    <w:p w:rsidR="001631C5" w:rsidRDefault="001631C5" w:rsidP="001631C5">
      <w:pPr>
        <w:pStyle w:val="BodyText"/>
      </w:pPr>
      <w:proofErr w:type="spellStart"/>
      <w:r>
        <w:t>i</w:t>
      </w:r>
      <w:proofErr w:type="spellEnd"/>
      <w:r>
        <w:t>) open the Master.do file in Stata and change the working directory to the location of the base folder</w:t>
      </w:r>
    </w:p>
    <w:p w:rsidR="001631C5" w:rsidRDefault="001631C5" w:rsidP="001631C5">
      <w:pPr>
        <w:pStyle w:val="BodyText"/>
      </w:pPr>
      <w:r>
        <w:t xml:space="preserve">ii) run the Master.do file </w:t>
      </w:r>
    </w:p>
    <w:p w:rsidR="001631C5" w:rsidRDefault="001631C5" w:rsidP="001631C5">
      <w:pPr>
        <w:pStyle w:val="BodyText"/>
      </w:pPr>
      <w:r>
        <w:t>The replicator should expect the code to run for about &lt;5 minutes.</w:t>
      </w:r>
    </w:p>
    <w:p w:rsidR="00980A31" w:rsidRPr="001631C5" w:rsidRDefault="00980A31" w:rsidP="001631C5">
      <w:pPr>
        <w:pStyle w:val="BodyText"/>
      </w:pPr>
    </w:p>
    <w:p w:rsidR="00985BCE" w:rsidRDefault="00A9281A">
      <w:pPr>
        <w:pStyle w:val="Heading2"/>
      </w:pPr>
      <w:bookmarkStart w:id="1" w:name="X2a26b784290afcf59b085c472e937fe0771d283"/>
      <w:r>
        <w:t>Data Availability and Provenance Statements</w:t>
      </w:r>
      <w:bookmarkEnd w:id="1"/>
    </w:p>
    <w:p w:rsidR="00985BCE" w:rsidRDefault="00A9281A">
      <w:pPr>
        <w:pStyle w:val="Heading3"/>
      </w:pPr>
      <w:bookmarkStart w:id="2" w:name="statement-about-rights"/>
      <w:r>
        <w:t>Statement about Rights</w:t>
      </w:r>
      <w:bookmarkEnd w:id="2"/>
    </w:p>
    <w:p w:rsidR="00985BCE" w:rsidRDefault="00A9281A">
      <w:pPr>
        <w:numPr>
          <w:ilvl w:val="0"/>
          <w:numId w:val="3"/>
        </w:numPr>
      </w:pPr>
      <w:r>
        <w:t>I certify that the author(s) of the manuscript have legitimate access to and permission to use the data used in this manuscript.</w:t>
      </w:r>
    </w:p>
    <w:p w:rsidR="00985BCE" w:rsidRDefault="00A9281A">
      <w:pPr>
        <w:pStyle w:val="Heading3"/>
      </w:pPr>
      <w:bookmarkStart w:id="3" w:name="summary-of-availability"/>
      <w:r>
        <w:t>Summary of Availability</w:t>
      </w:r>
      <w:bookmarkEnd w:id="3"/>
    </w:p>
    <w:p w:rsidR="00985BCE" w:rsidRDefault="00A9281A">
      <w:pPr>
        <w:numPr>
          <w:ilvl w:val="0"/>
          <w:numId w:val="4"/>
        </w:numPr>
      </w:pPr>
      <w:r>
        <w:t xml:space="preserve">All data </w:t>
      </w:r>
      <w:r>
        <w:rPr>
          <w:b/>
        </w:rPr>
        <w:t>are</w:t>
      </w:r>
      <w:r>
        <w:t xml:space="preserve"> publicly available.</w:t>
      </w:r>
    </w:p>
    <w:p w:rsidR="00985BCE" w:rsidRDefault="00A9281A">
      <w:pPr>
        <w:pStyle w:val="Heading3"/>
      </w:pPr>
      <w:bookmarkStart w:id="4" w:name="details-on-each-data-source"/>
      <w:r>
        <w:t>Details on each Data Source</w:t>
      </w:r>
      <w:bookmarkEnd w:id="4"/>
    </w:p>
    <w:p w:rsidR="00985BCE" w:rsidRDefault="00B25B55" w:rsidP="00B25B55">
      <w:pPr>
        <w:pStyle w:val="BlockText"/>
      </w:pPr>
      <w:r w:rsidRPr="00B25B55">
        <w:t>The project combines six main data sources listed below. Data were collected via in-person surveys</w:t>
      </w:r>
      <w:r>
        <w:t xml:space="preserve"> using paper instruments</w:t>
      </w:r>
      <w:r w:rsidRPr="00B25B55">
        <w:t xml:space="preserve">. </w:t>
      </w:r>
      <w:r w:rsidR="003C5191">
        <w:t xml:space="preserve">The data was double entered using </w:t>
      </w:r>
      <w:r w:rsidR="004727BE">
        <w:t xml:space="preserve">the </w:t>
      </w:r>
      <w:proofErr w:type="spellStart"/>
      <w:r w:rsidR="003C5191" w:rsidRPr="003C5191">
        <w:t>Cylon</w:t>
      </w:r>
      <w:proofErr w:type="spellEnd"/>
      <w:r w:rsidR="004727BE">
        <w:t xml:space="preserve"> software (</w:t>
      </w:r>
      <w:r w:rsidR="004727BE" w:rsidRPr="004727BE">
        <w:t>https://github.com/cylondata/cylon</w:t>
      </w:r>
      <w:r w:rsidR="004727BE">
        <w:t>)</w:t>
      </w:r>
      <w:r w:rsidR="003C5191">
        <w:t>, by two different data entry officers, to reduce errors</w:t>
      </w:r>
      <w:r w:rsidR="003C5191" w:rsidRPr="003C5191">
        <w:t xml:space="preserve">. </w:t>
      </w:r>
      <w:r w:rsidRPr="00B25B55">
        <w:t>The survey folder contains the relevant questionnaires</w:t>
      </w:r>
      <w:r>
        <w:t>, listed below:</w:t>
      </w:r>
      <w:bookmarkStart w:id="5" w:name="_GoBack"/>
      <w:bookmarkEnd w:id="5"/>
    </w:p>
    <w:p w:rsidR="00B25B55" w:rsidRDefault="00B25B55" w:rsidP="00B25B55">
      <w:pPr>
        <w:pStyle w:val="BodyText"/>
      </w:pPr>
      <w:r>
        <w:t>1. Main experiment choice data on job take-up (script available in online appendix)</w:t>
      </w:r>
    </w:p>
    <w:p w:rsidR="00B25B55" w:rsidRDefault="00B25B55" w:rsidP="00B25B55">
      <w:pPr>
        <w:pStyle w:val="BodyText"/>
      </w:pPr>
      <w:r>
        <w:t>2. Follow-up survey data from main experiment (jobtakeup_questionnaire.pdf)</w:t>
      </w:r>
    </w:p>
    <w:p w:rsidR="00B25B55" w:rsidRDefault="00B25B55" w:rsidP="00B25B55">
      <w:pPr>
        <w:pStyle w:val="BodyText"/>
      </w:pPr>
      <w:r>
        <w:t>3. Supplementary experiment choice data on bonus wage (script available in online appendix)</w:t>
      </w:r>
    </w:p>
    <w:p w:rsidR="00B25B55" w:rsidRDefault="00B25B55" w:rsidP="00B25B55">
      <w:pPr>
        <w:pStyle w:val="BodyText"/>
      </w:pPr>
      <w:r>
        <w:t>4. Follow-up survey data from supplementary experiment (bonuswage_questionnaire.pdf)</w:t>
      </w:r>
    </w:p>
    <w:p w:rsidR="00B25B55" w:rsidRDefault="00B25B55" w:rsidP="00B25B55">
      <w:pPr>
        <w:pStyle w:val="BodyText"/>
      </w:pPr>
      <w:r>
        <w:t>5. Background survey data from Task Survey (task_questionnaire.pdf)</w:t>
      </w:r>
    </w:p>
    <w:p w:rsidR="00980A31" w:rsidRDefault="00B25B55" w:rsidP="00B25B55">
      <w:pPr>
        <w:pStyle w:val="BodyText"/>
      </w:pPr>
      <w:r>
        <w:t>6. Background survey data from Rank Survey (rank_questionnaire.pdf)</w:t>
      </w:r>
    </w:p>
    <w:p w:rsidR="00980A31" w:rsidRDefault="00980A31" w:rsidP="00B25B55">
      <w:pPr>
        <w:pStyle w:val="BodyText"/>
      </w:pPr>
    </w:p>
    <w:p w:rsidR="00980A31" w:rsidRDefault="00980A31" w:rsidP="00980A31">
      <w:pPr>
        <w:pStyle w:val="Heading2"/>
      </w:pPr>
      <w:bookmarkStart w:id="6" w:name="dataset-list"/>
      <w:r>
        <w:t>Dataset list</w:t>
      </w:r>
      <w:bookmarkEnd w:id="6"/>
      <w:r>
        <w:tab/>
      </w:r>
    </w:p>
    <w:p w:rsidR="00980A31" w:rsidRDefault="00980A31" w:rsidP="00980A31">
      <w:pPr>
        <w:pStyle w:val="BlockText"/>
      </w:pPr>
      <w:r>
        <w:t xml:space="preserve">The survey and experiment data used to support the findings of this study have been deposited in </w:t>
      </w:r>
      <w:r w:rsidRPr="00980A31">
        <w:t>the AEA Data and Code Repository</w:t>
      </w:r>
      <w:r>
        <w:t xml:space="preserve"> </w:t>
      </w:r>
      <w:r>
        <w:lastRenderedPageBreak/>
        <w:t>(https://doi.org/10.3886/E184161V1). The data were collected by the authors, and are available under a Creative Commons Non-commercial license.</w:t>
      </w:r>
    </w:p>
    <w:p w:rsidR="00980A31" w:rsidRPr="00980A31" w:rsidRDefault="00980A31" w:rsidP="00980A31">
      <w:pPr>
        <w:pStyle w:val="BodyText"/>
      </w:pPr>
    </w:p>
    <w:p w:rsidR="00B25B55" w:rsidRDefault="00B25B55" w:rsidP="00B25B55">
      <w:pPr>
        <w:pStyle w:val="BlockText"/>
      </w:pPr>
      <w:r w:rsidRPr="00B25B55">
        <w:t xml:space="preserve">The </w:t>
      </w:r>
      <w:r>
        <w:t xml:space="preserve">data </w:t>
      </w:r>
      <w:r w:rsidR="00980A31">
        <w:t xml:space="preserve">in the package </w:t>
      </w:r>
      <w:r>
        <w:t xml:space="preserve">are organized </w:t>
      </w:r>
      <w:r w:rsidR="00980A31">
        <w:t>as follows</w:t>
      </w:r>
      <w:r>
        <w:t>:</w:t>
      </w:r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2268"/>
        <w:gridCol w:w="3511"/>
        <w:gridCol w:w="1260"/>
        <w:gridCol w:w="1260"/>
        <w:gridCol w:w="1277"/>
      </w:tblGrid>
      <w:tr w:rsidR="00985BCE" w:rsidTr="00414184">
        <w:tc>
          <w:tcPr>
            <w:tcW w:w="1184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proofErr w:type="spellStart"/>
            <w:r>
              <w:t>Data.Name</w:t>
            </w:r>
            <w:proofErr w:type="spellEnd"/>
          </w:p>
        </w:tc>
        <w:tc>
          <w:tcPr>
            <w:tcW w:w="1833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proofErr w:type="spellStart"/>
            <w:r>
              <w:t>Data.Files</w:t>
            </w:r>
            <w:proofErr w:type="spellEnd"/>
          </w:p>
        </w:tc>
        <w:tc>
          <w:tcPr>
            <w:tcW w:w="658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Location</w:t>
            </w:r>
          </w:p>
        </w:tc>
        <w:tc>
          <w:tcPr>
            <w:tcW w:w="658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Provided</w:t>
            </w:r>
          </w:p>
        </w:tc>
        <w:tc>
          <w:tcPr>
            <w:tcW w:w="667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Citation</w:t>
            </w:r>
          </w:p>
        </w:tc>
      </w:tr>
      <w:tr w:rsidR="00985BCE" w:rsidTr="00414184">
        <w:tc>
          <w:tcPr>
            <w:tcW w:w="1184" w:type="pct"/>
          </w:tcPr>
          <w:p w:rsidR="00985BCE" w:rsidRDefault="00B25B55">
            <w:pPr>
              <w:pStyle w:val="Compact"/>
            </w:pPr>
            <w:r>
              <w:t>J</w:t>
            </w:r>
            <w:r w:rsidRPr="00B25B55">
              <w:t>ob take-up and associated survey data</w:t>
            </w:r>
          </w:p>
        </w:tc>
        <w:tc>
          <w:tcPr>
            <w:tcW w:w="1833" w:type="pct"/>
          </w:tcPr>
          <w:p w:rsidR="00985BCE" w:rsidRDefault="00B25B55">
            <w:pPr>
              <w:pStyle w:val="Compact"/>
            </w:pPr>
            <w:proofErr w:type="spellStart"/>
            <w:r w:rsidRPr="00B25B55">
              <w:t>choice_jobtakeup.dta</w:t>
            </w:r>
            <w:proofErr w:type="spellEnd"/>
          </w:p>
        </w:tc>
        <w:tc>
          <w:tcPr>
            <w:tcW w:w="658" w:type="pct"/>
          </w:tcPr>
          <w:p w:rsidR="00985BCE" w:rsidRDefault="00A9281A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5BCE" w:rsidRDefault="00A9281A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5BCE" w:rsidRDefault="00B25B55">
            <w:pPr>
              <w:pStyle w:val="Compact"/>
            </w:pPr>
            <w:r>
              <w:t>Oh</w:t>
            </w:r>
            <w:r w:rsidR="00A9281A">
              <w:t xml:space="preserve"> (20</w:t>
            </w:r>
            <w:r>
              <w:t>23</w:t>
            </w:r>
            <w:r w:rsidR="00A9281A">
              <w:t>)</w:t>
            </w:r>
          </w:p>
        </w:tc>
      </w:tr>
      <w:tr w:rsidR="00985BCE" w:rsidTr="00414184">
        <w:tc>
          <w:tcPr>
            <w:tcW w:w="1184" w:type="pct"/>
          </w:tcPr>
          <w:p w:rsidR="00985BCE" w:rsidRDefault="00B25B55">
            <w:pPr>
              <w:pStyle w:val="Compact"/>
            </w:pPr>
            <w:r>
              <w:t>B</w:t>
            </w:r>
            <w:r w:rsidRPr="00B25B55">
              <w:t>onus wage take-up and associated survey data</w:t>
            </w:r>
          </w:p>
        </w:tc>
        <w:tc>
          <w:tcPr>
            <w:tcW w:w="1833" w:type="pct"/>
          </w:tcPr>
          <w:p w:rsidR="00985BCE" w:rsidRDefault="00B25B55">
            <w:pPr>
              <w:pStyle w:val="Compact"/>
            </w:pPr>
            <w:proofErr w:type="spellStart"/>
            <w:r w:rsidRPr="00B25B55">
              <w:t>choice_bonuswage</w:t>
            </w:r>
            <w:r>
              <w:t>.dta</w:t>
            </w:r>
            <w:proofErr w:type="spellEnd"/>
          </w:p>
        </w:tc>
        <w:tc>
          <w:tcPr>
            <w:tcW w:w="658" w:type="pct"/>
          </w:tcPr>
          <w:p w:rsidR="00985BCE" w:rsidRDefault="00B25B55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5BCE" w:rsidRDefault="00A9281A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5BCE" w:rsidRDefault="00980A31">
            <w:pPr>
              <w:pStyle w:val="Compact"/>
            </w:pPr>
            <w:r>
              <w:t>Oh (2023)</w:t>
            </w:r>
          </w:p>
        </w:tc>
      </w:tr>
      <w:tr w:rsidR="00985BCE" w:rsidTr="00414184">
        <w:tc>
          <w:tcPr>
            <w:tcW w:w="1184" w:type="pct"/>
          </w:tcPr>
          <w:p w:rsidR="00985BCE" w:rsidRDefault="00980A31">
            <w:pPr>
              <w:pStyle w:val="Compact"/>
            </w:pPr>
            <w:r>
              <w:t>T</w:t>
            </w:r>
            <w:r w:rsidRPr="00980A31">
              <w:t>ask survey data</w:t>
            </w:r>
          </w:p>
        </w:tc>
        <w:tc>
          <w:tcPr>
            <w:tcW w:w="1833" w:type="pct"/>
          </w:tcPr>
          <w:p w:rsidR="00985BCE" w:rsidRDefault="00B25B55">
            <w:pPr>
              <w:pStyle w:val="Compact"/>
            </w:pPr>
            <w:proofErr w:type="spellStart"/>
            <w:r w:rsidRPr="00B25B55">
              <w:t>task_survey.dta</w:t>
            </w:r>
            <w:proofErr w:type="spellEnd"/>
          </w:p>
        </w:tc>
        <w:tc>
          <w:tcPr>
            <w:tcW w:w="658" w:type="pct"/>
          </w:tcPr>
          <w:p w:rsidR="00985BCE" w:rsidRDefault="00B25B55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5BCE" w:rsidRDefault="00B25B55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5BCE" w:rsidRDefault="00980A31">
            <w:pPr>
              <w:pStyle w:val="Compact"/>
            </w:pPr>
            <w:r>
              <w:t>Oh (2023)</w:t>
            </w:r>
          </w:p>
        </w:tc>
      </w:tr>
      <w:tr w:rsidR="00980A31" w:rsidTr="00414184">
        <w:tc>
          <w:tcPr>
            <w:tcW w:w="1184" w:type="pct"/>
          </w:tcPr>
          <w:p w:rsidR="00980A31" w:rsidRPr="00B25B55" w:rsidRDefault="00980A31">
            <w:pPr>
              <w:pStyle w:val="Compact"/>
            </w:pPr>
            <w:r>
              <w:t>Rank survey data</w:t>
            </w:r>
          </w:p>
        </w:tc>
        <w:tc>
          <w:tcPr>
            <w:tcW w:w="1833" w:type="pct"/>
          </w:tcPr>
          <w:p w:rsidR="00980A31" w:rsidRPr="00B25B55" w:rsidRDefault="00980A31">
            <w:pPr>
              <w:pStyle w:val="Compact"/>
            </w:pPr>
            <w:proofErr w:type="spellStart"/>
            <w:r w:rsidRPr="00980A31">
              <w:t>rank</w:t>
            </w:r>
            <w:r>
              <w:t>_</w:t>
            </w:r>
            <w:r w:rsidRPr="00980A31">
              <w:t>survey</w:t>
            </w:r>
            <w:r>
              <w:t>.</w:t>
            </w:r>
            <w:r w:rsidRPr="00980A31">
              <w:t>d</w:t>
            </w:r>
            <w:r>
              <w:t>ta</w:t>
            </w:r>
            <w:proofErr w:type="spellEnd"/>
          </w:p>
        </w:tc>
        <w:tc>
          <w:tcPr>
            <w:tcW w:w="658" w:type="pct"/>
          </w:tcPr>
          <w:p w:rsidR="00980A31" w:rsidRDefault="00980A31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0A31" w:rsidRDefault="00980A31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0A31" w:rsidRDefault="00980A31">
            <w:pPr>
              <w:pStyle w:val="Compact"/>
            </w:pPr>
            <w:r>
              <w:t>Oh (2023)</w:t>
            </w:r>
          </w:p>
        </w:tc>
      </w:tr>
    </w:tbl>
    <w:p w:rsidR="00980A31" w:rsidRDefault="00980A31">
      <w:pPr>
        <w:pStyle w:val="Heading2"/>
      </w:pPr>
      <w:bookmarkStart w:id="7" w:name="computational-requirements"/>
    </w:p>
    <w:p w:rsidR="00980A31" w:rsidRDefault="00980A31" w:rsidP="00980A31">
      <w:pPr>
        <w:pStyle w:val="BlockText"/>
      </w:pPr>
      <w:r>
        <w:t xml:space="preserve">Running the replication codes will produce the following output data, also available in the package: </w:t>
      </w:r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2268"/>
        <w:gridCol w:w="3511"/>
        <w:gridCol w:w="1260"/>
        <w:gridCol w:w="1260"/>
        <w:gridCol w:w="1277"/>
      </w:tblGrid>
      <w:tr w:rsidR="00980A31" w:rsidTr="00414184">
        <w:tc>
          <w:tcPr>
            <w:tcW w:w="1184" w:type="pct"/>
            <w:tcBorders>
              <w:bottom w:val="single" w:sz="0" w:space="0" w:color="auto"/>
            </w:tcBorders>
            <w:vAlign w:val="bottom"/>
          </w:tcPr>
          <w:p w:rsidR="00980A31" w:rsidRDefault="00980A31" w:rsidP="004300EF">
            <w:pPr>
              <w:pStyle w:val="Compact"/>
            </w:pPr>
            <w:proofErr w:type="spellStart"/>
            <w:r>
              <w:t>Data.Name</w:t>
            </w:r>
            <w:proofErr w:type="spellEnd"/>
          </w:p>
        </w:tc>
        <w:tc>
          <w:tcPr>
            <w:tcW w:w="1833" w:type="pct"/>
            <w:tcBorders>
              <w:bottom w:val="single" w:sz="0" w:space="0" w:color="auto"/>
            </w:tcBorders>
            <w:vAlign w:val="bottom"/>
          </w:tcPr>
          <w:p w:rsidR="00980A31" w:rsidRDefault="00980A31" w:rsidP="004300EF">
            <w:pPr>
              <w:pStyle w:val="Compact"/>
            </w:pPr>
            <w:proofErr w:type="spellStart"/>
            <w:r>
              <w:t>Data.Files</w:t>
            </w:r>
            <w:proofErr w:type="spellEnd"/>
          </w:p>
        </w:tc>
        <w:tc>
          <w:tcPr>
            <w:tcW w:w="658" w:type="pct"/>
            <w:tcBorders>
              <w:bottom w:val="single" w:sz="0" w:space="0" w:color="auto"/>
            </w:tcBorders>
            <w:vAlign w:val="bottom"/>
          </w:tcPr>
          <w:p w:rsidR="00980A31" w:rsidRDefault="00980A31" w:rsidP="004300EF">
            <w:pPr>
              <w:pStyle w:val="Compact"/>
            </w:pPr>
            <w:r>
              <w:t>Location</w:t>
            </w:r>
          </w:p>
        </w:tc>
        <w:tc>
          <w:tcPr>
            <w:tcW w:w="658" w:type="pct"/>
            <w:tcBorders>
              <w:bottom w:val="single" w:sz="0" w:space="0" w:color="auto"/>
            </w:tcBorders>
            <w:vAlign w:val="bottom"/>
          </w:tcPr>
          <w:p w:rsidR="00980A31" w:rsidRDefault="00980A31" w:rsidP="004300EF">
            <w:pPr>
              <w:pStyle w:val="Compact"/>
            </w:pPr>
            <w:r>
              <w:t>Provided</w:t>
            </w:r>
          </w:p>
        </w:tc>
        <w:tc>
          <w:tcPr>
            <w:tcW w:w="667" w:type="pct"/>
            <w:tcBorders>
              <w:bottom w:val="single" w:sz="0" w:space="0" w:color="auto"/>
            </w:tcBorders>
            <w:vAlign w:val="bottom"/>
          </w:tcPr>
          <w:p w:rsidR="00980A31" w:rsidRDefault="00980A31" w:rsidP="004300EF">
            <w:pPr>
              <w:pStyle w:val="Compact"/>
            </w:pPr>
            <w:r>
              <w:t>Citation</w:t>
            </w:r>
          </w:p>
        </w:tc>
      </w:tr>
      <w:tr w:rsidR="00980A31" w:rsidTr="00414184">
        <w:tc>
          <w:tcPr>
            <w:tcW w:w="1184" w:type="pct"/>
          </w:tcPr>
          <w:p w:rsidR="00980A31" w:rsidRDefault="00980A31" w:rsidP="004300EF">
            <w:pPr>
              <w:pStyle w:val="Compact"/>
            </w:pPr>
            <w:r>
              <w:t>Cleaned job take-up wide data</w:t>
            </w:r>
          </w:p>
        </w:tc>
        <w:tc>
          <w:tcPr>
            <w:tcW w:w="1833" w:type="pct"/>
          </w:tcPr>
          <w:p w:rsidR="00980A31" w:rsidRDefault="00980A31" w:rsidP="004300EF">
            <w:pPr>
              <w:pStyle w:val="Compact"/>
            </w:pPr>
            <w:proofErr w:type="spellStart"/>
            <w:r w:rsidRPr="00980A31">
              <w:t>choice_jobtakeup_wide.dta</w:t>
            </w:r>
            <w:proofErr w:type="spellEnd"/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0A31" w:rsidRDefault="00980A31" w:rsidP="004300EF">
            <w:pPr>
              <w:pStyle w:val="Compact"/>
            </w:pPr>
            <w:r>
              <w:t>Oh (2023)</w:t>
            </w:r>
          </w:p>
        </w:tc>
      </w:tr>
      <w:tr w:rsidR="00980A31" w:rsidTr="00414184">
        <w:tc>
          <w:tcPr>
            <w:tcW w:w="1184" w:type="pct"/>
          </w:tcPr>
          <w:p w:rsidR="00980A31" w:rsidRDefault="00980A31" w:rsidP="004300EF">
            <w:pPr>
              <w:pStyle w:val="Compact"/>
            </w:pPr>
            <w:r>
              <w:t>Cleaned job take-up long data</w:t>
            </w:r>
          </w:p>
        </w:tc>
        <w:tc>
          <w:tcPr>
            <w:tcW w:w="1833" w:type="pct"/>
          </w:tcPr>
          <w:p w:rsidR="00980A31" w:rsidRDefault="00980A31" w:rsidP="004300EF">
            <w:pPr>
              <w:pStyle w:val="Compact"/>
            </w:pPr>
            <w:proofErr w:type="spellStart"/>
            <w:r w:rsidRPr="00980A31">
              <w:t>choice_jobtakeup_analysis.dta</w:t>
            </w:r>
            <w:proofErr w:type="spellEnd"/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0A31" w:rsidRDefault="00980A31" w:rsidP="004300EF">
            <w:pPr>
              <w:pStyle w:val="Compact"/>
            </w:pPr>
            <w:r>
              <w:t>Oh (2023)</w:t>
            </w:r>
          </w:p>
        </w:tc>
      </w:tr>
      <w:tr w:rsidR="00980A31" w:rsidTr="00414184">
        <w:tc>
          <w:tcPr>
            <w:tcW w:w="1184" w:type="pct"/>
          </w:tcPr>
          <w:p w:rsidR="00980A31" w:rsidRDefault="00980A31" w:rsidP="004300EF">
            <w:pPr>
              <w:pStyle w:val="Compact"/>
            </w:pPr>
            <w:r>
              <w:t>Cleaned bonus wage take-up data</w:t>
            </w:r>
          </w:p>
        </w:tc>
        <w:tc>
          <w:tcPr>
            <w:tcW w:w="1833" w:type="pct"/>
          </w:tcPr>
          <w:p w:rsidR="00980A31" w:rsidRDefault="00980A31" w:rsidP="004300EF">
            <w:pPr>
              <w:pStyle w:val="Compact"/>
            </w:pPr>
            <w:proofErr w:type="spellStart"/>
            <w:r w:rsidRPr="00980A31">
              <w:t>choice_bonuswage_analysis.dta</w:t>
            </w:r>
            <w:proofErr w:type="spellEnd"/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data/</w:t>
            </w:r>
          </w:p>
        </w:tc>
        <w:tc>
          <w:tcPr>
            <w:tcW w:w="658" w:type="pct"/>
          </w:tcPr>
          <w:p w:rsidR="00980A31" w:rsidRDefault="00980A31" w:rsidP="004300EF">
            <w:pPr>
              <w:pStyle w:val="Compact"/>
            </w:pPr>
            <w:r>
              <w:t>TRUE</w:t>
            </w:r>
          </w:p>
        </w:tc>
        <w:tc>
          <w:tcPr>
            <w:tcW w:w="667" w:type="pct"/>
          </w:tcPr>
          <w:p w:rsidR="00980A31" w:rsidRDefault="00980A31" w:rsidP="004300EF">
            <w:pPr>
              <w:pStyle w:val="Compact"/>
            </w:pPr>
            <w:r>
              <w:t>Oh (2023)</w:t>
            </w:r>
          </w:p>
        </w:tc>
      </w:tr>
    </w:tbl>
    <w:p w:rsidR="00980A31" w:rsidRPr="00980A31" w:rsidRDefault="00980A31" w:rsidP="00980A31">
      <w:pPr>
        <w:pStyle w:val="BodyText"/>
      </w:pPr>
    </w:p>
    <w:p w:rsidR="00985BCE" w:rsidRDefault="00A9281A">
      <w:pPr>
        <w:pStyle w:val="Heading2"/>
      </w:pPr>
      <w:r>
        <w:t>Computational requirements</w:t>
      </w:r>
      <w:bookmarkEnd w:id="7"/>
    </w:p>
    <w:p w:rsidR="00985BCE" w:rsidRDefault="00A9281A">
      <w:pPr>
        <w:pStyle w:val="Heading3"/>
      </w:pPr>
      <w:bookmarkStart w:id="8" w:name="software-requirements"/>
      <w:r>
        <w:t>Software Requirements</w:t>
      </w:r>
      <w:bookmarkEnd w:id="8"/>
    </w:p>
    <w:p w:rsidR="00985BCE" w:rsidRDefault="00A9281A">
      <w:pPr>
        <w:numPr>
          <w:ilvl w:val="0"/>
          <w:numId w:val="6"/>
        </w:numPr>
      </w:pPr>
      <w:r>
        <w:t>Stata (code was last run with version 1</w:t>
      </w:r>
      <w:r w:rsidR="00414184">
        <w:t>4</w:t>
      </w:r>
      <w:r>
        <w:t>)</w:t>
      </w:r>
    </w:p>
    <w:p w:rsidR="00985BCE" w:rsidRDefault="00A9281A">
      <w:pPr>
        <w:numPr>
          <w:ilvl w:val="1"/>
          <w:numId w:val="7"/>
        </w:numPr>
      </w:pPr>
      <w:r>
        <w:rPr>
          <w:rStyle w:val="VerbatimChar"/>
        </w:rPr>
        <w:t>estout</w:t>
      </w:r>
      <w:r>
        <w:t xml:space="preserve"> (as of 2018-05-12)</w:t>
      </w:r>
    </w:p>
    <w:p w:rsidR="00985BCE" w:rsidRDefault="00A9281A">
      <w:pPr>
        <w:pStyle w:val="Heading4"/>
      </w:pPr>
      <w:bookmarkStart w:id="9" w:name="summary"/>
      <w:r>
        <w:t>Summary</w:t>
      </w:r>
      <w:bookmarkEnd w:id="9"/>
    </w:p>
    <w:p w:rsidR="00985BCE" w:rsidRDefault="00A9281A">
      <w:pPr>
        <w:pStyle w:val="FirstParagraph"/>
      </w:pPr>
      <w:r>
        <w:t xml:space="preserve">Approximate time needed to reproduce the analyses on a standard </w:t>
      </w:r>
      <w:r w:rsidR="00414184">
        <w:t>2023</w:t>
      </w:r>
      <w:r>
        <w:t xml:space="preserve"> desktop machine:</w:t>
      </w:r>
    </w:p>
    <w:p w:rsidR="00985BCE" w:rsidRDefault="00A9281A">
      <w:pPr>
        <w:numPr>
          <w:ilvl w:val="0"/>
          <w:numId w:val="11"/>
        </w:numPr>
      </w:pPr>
      <w:r>
        <w:t>☐ &lt;10 minutes</w:t>
      </w:r>
    </w:p>
    <w:p w:rsidR="00985BCE" w:rsidRDefault="00A9281A">
      <w:pPr>
        <w:pStyle w:val="Heading4"/>
      </w:pPr>
      <w:bookmarkStart w:id="10" w:name="details"/>
      <w:r>
        <w:t>Details</w:t>
      </w:r>
      <w:bookmarkEnd w:id="10"/>
    </w:p>
    <w:p w:rsidR="00414184" w:rsidRDefault="00414184" w:rsidP="00414184">
      <w:pPr>
        <w:pStyle w:val="FirstParagraph"/>
      </w:pPr>
      <w:r>
        <w:t xml:space="preserve">The code was last run on a 2.6 GHz 6-Core Intel Core i7 laptop with 32 GB of RAM. </w:t>
      </w:r>
    </w:p>
    <w:p w:rsidR="00414184" w:rsidRPr="00414184" w:rsidRDefault="00414184" w:rsidP="00414184">
      <w:pPr>
        <w:pStyle w:val="BodyText"/>
      </w:pPr>
    </w:p>
    <w:p w:rsidR="00985BCE" w:rsidRDefault="00A9281A">
      <w:pPr>
        <w:pStyle w:val="Heading2"/>
      </w:pPr>
      <w:bookmarkStart w:id="11" w:name="description-of-programscode"/>
      <w:r>
        <w:t>Description of programs/code</w:t>
      </w:r>
      <w:bookmarkEnd w:id="11"/>
    </w:p>
    <w:p w:rsidR="00414184" w:rsidRDefault="00414184" w:rsidP="00414184">
      <w:r>
        <w:t>All the codes for analysis are in the code folder.</w:t>
      </w:r>
      <w:r w:rsidRPr="00414184">
        <w:t xml:space="preserve"> There are 7 </w:t>
      </w:r>
      <w:proofErr w:type="spellStart"/>
      <w:r w:rsidRPr="00414184">
        <w:t>stata</w:t>
      </w:r>
      <w:proofErr w:type="spellEnd"/>
      <w:r w:rsidRPr="00414184">
        <w:t xml:space="preserve"> files, run sequentially.</w:t>
      </w:r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 xml:space="preserve">Master.do - set folder path and run all the do files below to produce tables and figures. </w:t>
      </w:r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 xml:space="preserve">1_job_takeup_clean.do - clean the main experiment data and save: </w:t>
      </w:r>
      <w:proofErr w:type="spellStart"/>
      <w:r>
        <w:t>choice_jobtakeup_wide.dta</w:t>
      </w:r>
      <w:proofErr w:type="spellEnd"/>
      <w:r>
        <w:t xml:space="preserve"> and </w:t>
      </w:r>
      <w:proofErr w:type="spellStart"/>
      <w:r>
        <w:t>choice_jobtakeup_analysis.dta</w:t>
      </w:r>
      <w:proofErr w:type="spellEnd"/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>2_job_takeup_analyze.do - make tables/figures using cleaned data from the main experiment</w:t>
      </w:r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 xml:space="preserve">3_bonus_takeup_clean.do - clean the supplementary experiment data and save: </w:t>
      </w:r>
      <w:proofErr w:type="spellStart"/>
      <w:r>
        <w:t>choice_bonuswage_analysis.dta</w:t>
      </w:r>
      <w:proofErr w:type="spellEnd"/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 xml:space="preserve">4_bonus_takeup_analyze.do - make tables/figures using cleaned data from the supplementary experiment </w:t>
      </w:r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 xml:space="preserve">5_task_survey.do - clean and analyze task survey data </w:t>
      </w:r>
    </w:p>
    <w:p w:rsidR="00414184" w:rsidRDefault="00414184" w:rsidP="00414184">
      <w:pPr>
        <w:pStyle w:val="ListParagraph"/>
        <w:numPr>
          <w:ilvl w:val="0"/>
          <w:numId w:val="21"/>
        </w:numPr>
      </w:pPr>
      <w:r>
        <w:t>6_rank_survey.do - clean and analyze rank survey data</w:t>
      </w:r>
    </w:p>
    <w:p w:rsidR="00913F6C" w:rsidRDefault="00A9281A" w:rsidP="003C5191">
      <w:pPr>
        <w:pStyle w:val="Heading2"/>
      </w:pPr>
      <w:bookmarkStart w:id="12" w:name="instructions-to-replicators"/>
      <w:r>
        <w:t>Instructions to Replicators</w:t>
      </w:r>
      <w:bookmarkEnd w:id="12"/>
    </w:p>
    <w:p w:rsidR="00414184" w:rsidRDefault="00414184" w:rsidP="00414184">
      <w:r>
        <w:t>To produce all the figures and tables in the paper:</w:t>
      </w:r>
    </w:p>
    <w:p w:rsidR="00414184" w:rsidRPr="00913F6C" w:rsidRDefault="00414184" w:rsidP="00913F6C">
      <w:pPr>
        <w:pStyle w:val="ListParagraph"/>
        <w:numPr>
          <w:ilvl w:val="0"/>
          <w:numId w:val="22"/>
        </w:numPr>
      </w:pPr>
      <w:r w:rsidRPr="00913F6C">
        <w:t>added a "config.do" file in the same directory as the master.do file (~/code) and include it at the beginning of the master.do file</w:t>
      </w:r>
    </w:p>
    <w:p w:rsidR="00414184" w:rsidRPr="00913F6C" w:rsidRDefault="00414184" w:rsidP="00913F6C">
      <w:pPr>
        <w:pStyle w:val="ListParagraph"/>
        <w:numPr>
          <w:ilvl w:val="0"/>
          <w:numId w:val="22"/>
        </w:numPr>
      </w:pPr>
      <w:r w:rsidRPr="00913F6C">
        <w:t xml:space="preserve">locate the global </w:t>
      </w:r>
      <w:proofErr w:type="spellStart"/>
      <w:r w:rsidRPr="00913F6C">
        <w:t>rootdir</w:t>
      </w:r>
      <w:proofErr w:type="spellEnd"/>
      <w:r w:rsidRPr="00913F6C">
        <w:t xml:space="preserve"> in the "0_master_do.do"</w:t>
      </w:r>
      <w:r w:rsidR="00913F6C">
        <w:t xml:space="preserve"> and change it to the location of the base folder of the replication package</w:t>
      </w:r>
    </w:p>
    <w:p w:rsidR="00414184" w:rsidRPr="00913F6C" w:rsidRDefault="00414184" w:rsidP="00913F6C">
      <w:pPr>
        <w:pStyle w:val="ListParagraph"/>
        <w:numPr>
          <w:ilvl w:val="0"/>
          <w:numId w:val="22"/>
        </w:numPr>
      </w:pPr>
      <w:r w:rsidRPr="00913F6C">
        <w:t>add the required packages "</w:t>
      </w:r>
      <w:proofErr w:type="spellStart"/>
      <w:r w:rsidRPr="00913F6C">
        <w:t>estout</w:t>
      </w:r>
      <w:proofErr w:type="spellEnd"/>
      <w:r w:rsidRPr="00913F6C">
        <w:t>" and "</w:t>
      </w:r>
      <w:proofErr w:type="spellStart"/>
      <w:r w:rsidRPr="00913F6C">
        <w:t>esttab</w:t>
      </w:r>
      <w:proofErr w:type="spellEnd"/>
      <w:r w:rsidRPr="00913F6C">
        <w:t>" to the "config.do" files.</w:t>
      </w:r>
    </w:p>
    <w:p w:rsidR="00414184" w:rsidRDefault="00414184" w:rsidP="00414184">
      <w:pPr>
        <w:pStyle w:val="ListParagraph"/>
        <w:numPr>
          <w:ilvl w:val="0"/>
          <w:numId w:val="22"/>
        </w:numPr>
      </w:pPr>
      <w:r>
        <w:t>run the Master.do file</w:t>
      </w:r>
      <w:r w:rsidR="00913F6C">
        <w:t xml:space="preserve"> to run all steps in sequence</w:t>
      </w:r>
    </w:p>
    <w:p w:rsidR="00985BCE" w:rsidRDefault="00A9281A">
      <w:pPr>
        <w:pStyle w:val="Heading2"/>
      </w:pPr>
      <w:bookmarkStart w:id="13" w:name="list-of-tables-and-programs"/>
      <w:r>
        <w:t>List of tables and programs</w:t>
      </w:r>
      <w:bookmarkEnd w:id="13"/>
    </w:p>
    <w:p w:rsidR="00985BCE" w:rsidRDefault="00A9281A">
      <w:pPr>
        <w:pStyle w:val="FirstParagraph"/>
      </w:pPr>
      <w:r>
        <w:t>The provided code reproduces:</w:t>
      </w:r>
    </w:p>
    <w:p w:rsidR="00985BCE" w:rsidRDefault="00A9281A" w:rsidP="00913F6C">
      <w:pPr>
        <w:numPr>
          <w:ilvl w:val="0"/>
          <w:numId w:val="20"/>
        </w:numPr>
      </w:pPr>
      <w:r>
        <w:t>All tables and figures in the paper</w:t>
      </w:r>
    </w:p>
    <w:p w:rsidR="00913F6C" w:rsidRDefault="00913F6C" w:rsidP="00913F6C">
      <w:pPr>
        <w:autoSpaceDE w:val="0"/>
        <w:autoSpaceDN w:val="0"/>
        <w:adjustRightInd w:val="0"/>
        <w:spacing w:after="0"/>
      </w:pPr>
      <w:r>
        <w:t xml:space="preserve">The codes should produce the results identical to those provided in the paper. </w:t>
      </w:r>
      <w:r w:rsidR="00233DEA">
        <w:t xml:space="preserve">Some tables are manually produced based on the results produced by the codes. </w:t>
      </w:r>
      <w:r>
        <w:t xml:space="preserve">The codes do not produce </w:t>
      </w:r>
      <w:r w:rsidR="00233DEA">
        <w:t xml:space="preserve">some of </w:t>
      </w:r>
      <w:r>
        <w:t xml:space="preserve">the legends included in the </w:t>
      </w:r>
      <w:r w:rsidR="00233DEA">
        <w:t>figures</w:t>
      </w:r>
      <w:r>
        <w:t xml:space="preserve">. The size of the axis labels may appear larger and closer to the axis </w:t>
      </w:r>
      <w:r w:rsidRPr="00913F6C">
        <w:t>than in the paper</w:t>
      </w:r>
      <w:r>
        <w:t xml:space="preserve"> due to formatting changes.</w:t>
      </w:r>
    </w:p>
    <w:p w:rsidR="00913F6C" w:rsidRDefault="00913F6C" w:rsidP="00913F6C">
      <w:pPr>
        <w:autoSpaceDE w:val="0"/>
        <w:autoSpaceDN w:val="0"/>
        <w:adjustRightInd w:val="0"/>
        <w:spacing w:after="0"/>
      </w:pPr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1638"/>
        <w:gridCol w:w="3151"/>
        <w:gridCol w:w="720"/>
        <w:gridCol w:w="2880"/>
        <w:gridCol w:w="1187"/>
      </w:tblGrid>
      <w:tr w:rsidR="00AC1ADD" w:rsidTr="00AC1ADD">
        <w:tc>
          <w:tcPr>
            <w:tcW w:w="855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Figure/Table #</w:t>
            </w:r>
          </w:p>
        </w:tc>
        <w:tc>
          <w:tcPr>
            <w:tcW w:w="1645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Program</w:t>
            </w:r>
          </w:p>
        </w:tc>
        <w:tc>
          <w:tcPr>
            <w:tcW w:w="376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Line Number</w:t>
            </w:r>
          </w:p>
        </w:tc>
        <w:tc>
          <w:tcPr>
            <w:tcW w:w="1504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Output file</w:t>
            </w:r>
          </w:p>
        </w:tc>
        <w:tc>
          <w:tcPr>
            <w:tcW w:w="620" w:type="pct"/>
            <w:tcBorders>
              <w:bottom w:val="single" w:sz="0" w:space="0" w:color="auto"/>
            </w:tcBorders>
            <w:vAlign w:val="bottom"/>
          </w:tcPr>
          <w:p w:rsidR="00985BCE" w:rsidRDefault="00A9281A">
            <w:pPr>
              <w:pStyle w:val="Compact"/>
            </w:pPr>
            <w:r>
              <w:t>Note</w:t>
            </w:r>
          </w:p>
        </w:tc>
      </w:tr>
      <w:tr w:rsidR="00AC1ADD" w:rsidTr="00AC1ADD">
        <w:tc>
          <w:tcPr>
            <w:tcW w:w="855" w:type="pct"/>
          </w:tcPr>
          <w:p w:rsidR="00985BCE" w:rsidRDefault="00A9281A">
            <w:pPr>
              <w:pStyle w:val="Compact"/>
            </w:pPr>
            <w:r>
              <w:t>Table 1</w:t>
            </w:r>
          </w:p>
        </w:tc>
        <w:tc>
          <w:tcPr>
            <w:tcW w:w="1645" w:type="pct"/>
          </w:tcPr>
          <w:p w:rsidR="00985BCE" w:rsidRDefault="00BD612D">
            <w:pPr>
              <w:pStyle w:val="Compact"/>
            </w:pPr>
            <w:r w:rsidRPr="00BD612D">
              <w:t>5_task_survey</w:t>
            </w:r>
            <w:r>
              <w:t xml:space="preserve">.do, </w:t>
            </w:r>
            <w:r w:rsidRPr="00BD612D">
              <w:t>6_rank_survey.do</w:t>
            </w:r>
          </w:p>
        </w:tc>
        <w:tc>
          <w:tcPr>
            <w:tcW w:w="376" w:type="pct"/>
          </w:tcPr>
          <w:p w:rsidR="00985BCE" w:rsidRDefault="00BD612D">
            <w:proofErr w:type="gramStart"/>
            <w:r>
              <w:t xml:space="preserve">170,   </w:t>
            </w:r>
            <w:proofErr w:type="gramEnd"/>
            <w:r>
              <w:t xml:space="preserve">  86</w:t>
            </w:r>
          </w:p>
        </w:tc>
        <w:tc>
          <w:tcPr>
            <w:tcW w:w="1504" w:type="pct"/>
          </w:tcPr>
          <w:p w:rsidR="00985BCE" w:rsidRDefault="00BD612D">
            <w:pPr>
              <w:pStyle w:val="Compact"/>
            </w:pPr>
            <w:proofErr w:type="spellStart"/>
            <w:r w:rsidRPr="00BD612D">
              <w:t>tab_ranking</w:t>
            </w:r>
            <w:r>
              <w:t>.tex</w:t>
            </w:r>
            <w:proofErr w:type="spellEnd"/>
          </w:p>
        </w:tc>
        <w:tc>
          <w:tcPr>
            <w:tcW w:w="620" w:type="pct"/>
          </w:tcPr>
          <w:p w:rsidR="00985BCE" w:rsidRDefault="00BD612D">
            <w:r>
              <w:t>Manually created</w:t>
            </w:r>
          </w:p>
        </w:tc>
      </w:tr>
      <w:tr w:rsidR="00AC1ADD" w:rsidTr="00AC1ADD">
        <w:tc>
          <w:tcPr>
            <w:tcW w:w="855" w:type="pct"/>
          </w:tcPr>
          <w:p w:rsidR="00985BCE" w:rsidRDefault="00A9281A">
            <w:pPr>
              <w:pStyle w:val="Compact"/>
            </w:pPr>
            <w:r>
              <w:t>Table 2</w:t>
            </w:r>
          </w:p>
        </w:tc>
        <w:tc>
          <w:tcPr>
            <w:tcW w:w="1645" w:type="pct"/>
          </w:tcPr>
          <w:p w:rsidR="00985BCE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985BCE" w:rsidRDefault="00BD612D">
            <w:pPr>
              <w:pStyle w:val="Compact"/>
            </w:pPr>
            <w:r w:rsidRPr="00BD612D">
              <w:t>385</w:t>
            </w:r>
          </w:p>
        </w:tc>
        <w:tc>
          <w:tcPr>
            <w:tcW w:w="1504" w:type="pct"/>
          </w:tcPr>
          <w:p w:rsidR="00985BCE" w:rsidRDefault="00BD612D">
            <w:pPr>
              <w:pStyle w:val="Compact"/>
            </w:pPr>
            <w:proofErr w:type="spellStart"/>
            <w:r>
              <w:t>tab_takeup_main.tex</w:t>
            </w:r>
            <w:proofErr w:type="spellEnd"/>
          </w:p>
        </w:tc>
        <w:tc>
          <w:tcPr>
            <w:tcW w:w="620" w:type="pct"/>
          </w:tcPr>
          <w:p w:rsidR="00985BCE" w:rsidRDefault="00985BCE"/>
        </w:tc>
      </w:tr>
      <w:tr w:rsidR="00AC1ADD" w:rsidTr="00AC1ADD">
        <w:tc>
          <w:tcPr>
            <w:tcW w:w="855" w:type="pct"/>
          </w:tcPr>
          <w:p w:rsidR="00985BCE" w:rsidRDefault="00A9281A">
            <w:pPr>
              <w:pStyle w:val="Compact"/>
            </w:pPr>
            <w:r>
              <w:lastRenderedPageBreak/>
              <w:t>Table 3</w:t>
            </w:r>
          </w:p>
        </w:tc>
        <w:tc>
          <w:tcPr>
            <w:tcW w:w="1645" w:type="pct"/>
          </w:tcPr>
          <w:p w:rsidR="00985BCE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985BCE" w:rsidRDefault="00BD612D">
            <w:pPr>
              <w:pStyle w:val="Compact"/>
            </w:pPr>
            <w:r>
              <w:t>456</w:t>
            </w:r>
          </w:p>
        </w:tc>
        <w:tc>
          <w:tcPr>
            <w:tcW w:w="1504" w:type="pct"/>
          </w:tcPr>
          <w:p w:rsidR="00985BCE" w:rsidRDefault="00BD612D">
            <w:pPr>
              <w:pStyle w:val="Compact"/>
            </w:pPr>
            <w:proofErr w:type="spellStart"/>
            <w:r>
              <w:t>tab_social_image.tex</w:t>
            </w:r>
            <w:proofErr w:type="spellEnd"/>
          </w:p>
        </w:tc>
        <w:tc>
          <w:tcPr>
            <w:tcW w:w="620" w:type="pct"/>
          </w:tcPr>
          <w:p w:rsidR="00985BCE" w:rsidRDefault="00985BCE"/>
        </w:tc>
      </w:tr>
      <w:tr w:rsidR="00AC1ADD" w:rsidTr="00AC1ADD">
        <w:tc>
          <w:tcPr>
            <w:tcW w:w="855" w:type="pct"/>
          </w:tcPr>
          <w:p w:rsidR="00913F6C" w:rsidRDefault="00913F6C">
            <w:pPr>
              <w:pStyle w:val="Compact"/>
            </w:pPr>
            <w:r>
              <w:t>Table 4</w:t>
            </w:r>
          </w:p>
        </w:tc>
        <w:tc>
          <w:tcPr>
            <w:tcW w:w="1645" w:type="pct"/>
          </w:tcPr>
          <w:p w:rsidR="00913F6C" w:rsidRDefault="00BD612D">
            <w:pPr>
              <w:pStyle w:val="Compact"/>
            </w:pPr>
            <w:r w:rsidRPr="00BD612D">
              <w:t>4_bonus_takeup_analyze.do</w:t>
            </w:r>
          </w:p>
        </w:tc>
        <w:tc>
          <w:tcPr>
            <w:tcW w:w="376" w:type="pct"/>
          </w:tcPr>
          <w:p w:rsidR="00913F6C" w:rsidRDefault="00BD612D">
            <w:pPr>
              <w:pStyle w:val="Compact"/>
            </w:pPr>
            <w:r w:rsidRPr="00BD612D">
              <w:t>115</w:t>
            </w:r>
          </w:p>
        </w:tc>
        <w:tc>
          <w:tcPr>
            <w:tcW w:w="1504" w:type="pct"/>
          </w:tcPr>
          <w:p w:rsidR="00913F6C" w:rsidRDefault="00BD612D">
            <w:pPr>
              <w:pStyle w:val="Compact"/>
            </w:pPr>
            <w:proofErr w:type="spellStart"/>
            <w:r>
              <w:t>tab_price.tex</w:t>
            </w:r>
            <w:proofErr w:type="spellEnd"/>
          </w:p>
        </w:tc>
        <w:tc>
          <w:tcPr>
            <w:tcW w:w="620" w:type="pct"/>
          </w:tcPr>
          <w:p w:rsidR="00913F6C" w:rsidRDefault="00913F6C"/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A1</w:t>
            </w:r>
          </w:p>
        </w:tc>
        <w:tc>
          <w:tcPr>
            <w:tcW w:w="1645" w:type="pct"/>
          </w:tcPr>
          <w:p w:rsidR="00BD612D" w:rsidRPr="00BD612D" w:rsidRDefault="00BD612D">
            <w:pPr>
              <w:pStyle w:val="Compact"/>
            </w:pPr>
            <w:r w:rsidRPr="00BD612D">
              <w:t>6_rank_survey.do</w:t>
            </w:r>
          </w:p>
        </w:tc>
        <w:tc>
          <w:tcPr>
            <w:tcW w:w="376" w:type="pct"/>
          </w:tcPr>
          <w:p w:rsidR="00BD612D" w:rsidRDefault="00BD612D">
            <w:pPr>
              <w:pStyle w:val="Compact"/>
            </w:pPr>
            <w:r w:rsidRPr="00BD612D">
              <w:t>95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tab_ranking_reg.tex</w:t>
            </w:r>
            <w:proofErr w:type="spellEnd"/>
          </w:p>
        </w:tc>
        <w:tc>
          <w:tcPr>
            <w:tcW w:w="620" w:type="pct"/>
          </w:tcPr>
          <w:p w:rsidR="00BD612D" w:rsidRDefault="00BD612D"/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A2</w:t>
            </w:r>
          </w:p>
        </w:tc>
        <w:tc>
          <w:tcPr>
            <w:tcW w:w="1645" w:type="pct"/>
          </w:tcPr>
          <w:p w:rsidR="00BD612D" w:rsidRPr="00BD612D" w:rsidRDefault="00BD612D">
            <w:pPr>
              <w:pStyle w:val="Compact"/>
            </w:pPr>
            <w:r w:rsidRPr="00BD612D">
              <w:t>5_task_survey.do</w:t>
            </w:r>
          </w:p>
        </w:tc>
        <w:tc>
          <w:tcPr>
            <w:tcW w:w="376" w:type="pct"/>
          </w:tcPr>
          <w:p w:rsidR="00BD612D" w:rsidRDefault="00BD612D">
            <w:pPr>
              <w:pStyle w:val="Compact"/>
            </w:pPr>
            <w:r w:rsidRPr="00BD612D">
              <w:t>182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tab_task_info_edit.tex</w:t>
            </w:r>
            <w:proofErr w:type="spellEnd"/>
          </w:p>
        </w:tc>
        <w:tc>
          <w:tcPr>
            <w:tcW w:w="620" w:type="pct"/>
          </w:tcPr>
          <w:p w:rsidR="00BD612D" w:rsidRDefault="00D9728F">
            <w:r>
              <w:t>Manually created</w:t>
            </w: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3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508</w:t>
            </w:r>
          </w:p>
        </w:tc>
        <w:tc>
          <w:tcPr>
            <w:tcW w:w="1504" w:type="pct"/>
          </w:tcPr>
          <w:p w:rsidR="00BD612D" w:rsidRDefault="00D9728F">
            <w:proofErr w:type="spellStart"/>
            <w:r>
              <w:t>tab_summary.tex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4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603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tab_robust_other.tex</w:t>
            </w:r>
            <w:proofErr w:type="spellEnd"/>
          </w:p>
        </w:tc>
        <w:tc>
          <w:tcPr>
            <w:tcW w:w="620" w:type="pct"/>
          </w:tcPr>
          <w:p w:rsidR="00BD612D" w:rsidRDefault="00BD612D"/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5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658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tab_takeup_main_register.tex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6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722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tab_app_completion.tex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7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2_job_takeup_analyze.do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792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tab_sensitive.tex</w:t>
            </w:r>
            <w:proofErr w:type="spellEnd"/>
          </w:p>
        </w:tc>
        <w:tc>
          <w:tcPr>
            <w:tcW w:w="620" w:type="pct"/>
          </w:tcPr>
          <w:p w:rsidR="00BD612D" w:rsidRDefault="00BD612D"/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8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4_bonus_takeup_analyze.do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178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tab_balance.tex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9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5_task_survey.do</w:t>
            </w:r>
          </w:p>
        </w:tc>
        <w:tc>
          <w:tcPr>
            <w:tcW w:w="376" w:type="pct"/>
          </w:tcPr>
          <w:p w:rsidR="00BD612D" w:rsidRDefault="00D9728F">
            <w:r w:rsidRPr="00D9728F">
              <w:t>237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tab_experience.tex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10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4_bonus_takeup_analyze.do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268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tab_price_experience.tex</w:t>
            </w:r>
            <w:proofErr w:type="spellEnd"/>
          </w:p>
        </w:tc>
        <w:tc>
          <w:tcPr>
            <w:tcW w:w="620" w:type="pct"/>
          </w:tcPr>
          <w:p w:rsidR="00BD612D" w:rsidRDefault="00BD612D"/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11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4_bonus_takeup_analyze.do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334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tab_joint_count.tex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BD612D" w:rsidRDefault="00BD612D">
            <w:pPr>
              <w:pStyle w:val="Compact"/>
            </w:pPr>
            <w:r w:rsidRPr="00BD612D">
              <w:t>OA Table A</w:t>
            </w:r>
            <w:r>
              <w:t>1</w:t>
            </w:r>
            <w:r w:rsidRPr="00BD612D">
              <w:t>2</w:t>
            </w:r>
          </w:p>
        </w:tc>
        <w:tc>
          <w:tcPr>
            <w:tcW w:w="1645" w:type="pct"/>
          </w:tcPr>
          <w:p w:rsidR="00BD612D" w:rsidRDefault="00BD612D">
            <w:pPr>
              <w:pStyle w:val="Compact"/>
            </w:pPr>
            <w:r w:rsidRPr="00BD612D">
              <w:t>4_bonus_takeup_analyze.do</w:t>
            </w:r>
          </w:p>
        </w:tc>
        <w:tc>
          <w:tcPr>
            <w:tcW w:w="376" w:type="pct"/>
          </w:tcPr>
          <w:p w:rsidR="00BD612D" w:rsidRDefault="00D9728F">
            <w:r w:rsidRPr="00D9728F">
              <w:t>440</w:t>
            </w:r>
          </w:p>
        </w:tc>
        <w:tc>
          <w:tcPr>
            <w:tcW w:w="1504" w:type="pct"/>
          </w:tcPr>
          <w:p w:rsidR="00BD612D" w:rsidRDefault="00D9728F">
            <w:pPr>
              <w:pStyle w:val="Compact"/>
            </w:pPr>
            <w:proofErr w:type="spellStart"/>
            <w:r>
              <w:t>tab_price_prediction.tex</w:t>
            </w:r>
            <w:proofErr w:type="spellEnd"/>
          </w:p>
        </w:tc>
        <w:tc>
          <w:tcPr>
            <w:tcW w:w="620" w:type="pct"/>
          </w:tcPr>
          <w:p w:rsidR="00BD612D" w:rsidRDefault="00BD612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Figure 1</w:t>
            </w:r>
          </w:p>
        </w:tc>
        <w:tc>
          <w:tcPr>
            <w:tcW w:w="1645" w:type="pct"/>
          </w:tcPr>
          <w:p w:rsidR="00AC1ADD" w:rsidRDefault="00AC1ADD" w:rsidP="00AC1ADD">
            <w:pPr>
              <w:pStyle w:val="Compact"/>
            </w:pPr>
            <w:r w:rsidRPr="00AC1ADD">
              <w:t>2_job_takeup_analyze.do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31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fig_cont_ci.pdf, fig_iden_ci.pdf</w:t>
            </w:r>
          </w:p>
        </w:tc>
        <w:tc>
          <w:tcPr>
            <w:tcW w:w="620" w:type="pct"/>
          </w:tcPr>
          <w:p w:rsidR="00AC1ADD" w:rsidRDefault="00AC1ADD" w:rsidP="00AC1ADD">
            <w:r>
              <w:t>No legend</w:t>
            </w: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Figure 2</w:t>
            </w:r>
          </w:p>
        </w:tc>
        <w:tc>
          <w:tcPr>
            <w:tcW w:w="1645" w:type="pct"/>
          </w:tcPr>
          <w:p w:rsidR="00AC1ADD" w:rsidRDefault="00AC1ADD" w:rsidP="00AC1ADD">
            <w:pPr>
              <w:pStyle w:val="Compact"/>
            </w:pPr>
            <w:r w:rsidRPr="00AC1ADD">
              <w:t>2_job_takeup_analyze.do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164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fig_combined.pdf</w:t>
            </w:r>
          </w:p>
        </w:tc>
        <w:tc>
          <w:tcPr>
            <w:tcW w:w="620" w:type="pct"/>
          </w:tcPr>
          <w:p w:rsidR="00AC1ADD" w:rsidRDefault="00233DEA" w:rsidP="00AC1ADD">
            <w:pPr>
              <w:pStyle w:val="Compact"/>
            </w:pPr>
            <w:r>
              <w:t>No legend</w:t>
            </w: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Figure 3</w:t>
            </w:r>
          </w:p>
        </w:tc>
        <w:tc>
          <w:tcPr>
            <w:tcW w:w="1645" w:type="pct"/>
          </w:tcPr>
          <w:p w:rsidR="00AC1ADD" w:rsidRDefault="00AC1ADD" w:rsidP="00AC1ADD">
            <w:pPr>
              <w:pStyle w:val="Compact"/>
            </w:pPr>
            <w:r w:rsidRPr="00AC1ADD">
              <w:t>2_job_takeup_analyze.do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273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fig_reason_cont.pdf, fig_reason_iden.pdf</w:t>
            </w:r>
          </w:p>
        </w:tc>
        <w:tc>
          <w:tcPr>
            <w:tcW w:w="620" w:type="pct"/>
          </w:tcPr>
          <w:p w:rsidR="00AC1ADD" w:rsidRDefault="00AC1ADD" w:rsidP="00AC1AD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Figure 4</w:t>
            </w:r>
          </w:p>
        </w:tc>
        <w:tc>
          <w:tcPr>
            <w:tcW w:w="1645" w:type="pct"/>
          </w:tcPr>
          <w:p w:rsidR="00AC1ADD" w:rsidRPr="00AC1ADD" w:rsidRDefault="00AC1ADD" w:rsidP="00AC1ADD">
            <w:pPr>
              <w:pStyle w:val="Compact"/>
            </w:pPr>
            <w:r w:rsidRPr="00AC1ADD">
              <w:t>4_bonus_takeup_analyze.do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26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fig_pricelin_cont_v2.pdf, fig_pricelin_iden_v2.pdf, fig_price_histogram_cont.pdf, fig_price_histogram_iden.pdf</w:t>
            </w:r>
          </w:p>
        </w:tc>
        <w:tc>
          <w:tcPr>
            <w:tcW w:w="620" w:type="pct"/>
          </w:tcPr>
          <w:p w:rsidR="00AC1ADD" w:rsidRDefault="00233DEA" w:rsidP="00AC1ADD">
            <w:pPr>
              <w:pStyle w:val="Compact"/>
            </w:pPr>
            <w:r>
              <w:t>No legend</w:t>
            </w: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OA Figure A1</w:t>
            </w:r>
          </w:p>
        </w:tc>
        <w:tc>
          <w:tcPr>
            <w:tcW w:w="1645" w:type="pct"/>
          </w:tcPr>
          <w:p w:rsidR="00AC1ADD" w:rsidRPr="00AC1ADD" w:rsidRDefault="00AC1ADD" w:rsidP="00AC1ADD">
            <w:pPr>
              <w:pStyle w:val="Compact"/>
            </w:pPr>
            <w:r>
              <w:t>-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>
              <w:t>-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-</w:t>
            </w:r>
          </w:p>
        </w:tc>
        <w:tc>
          <w:tcPr>
            <w:tcW w:w="620" w:type="pct"/>
          </w:tcPr>
          <w:p w:rsidR="00AC1ADD" w:rsidRDefault="00AC1ADD" w:rsidP="00AC1ADD">
            <w:pPr>
              <w:pStyle w:val="Compact"/>
            </w:pPr>
            <w:r>
              <w:t>Not from data</w:t>
            </w: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OA Figure A2</w:t>
            </w:r>
          </w:p>
        </w:tc>
        <w:tc>
          <w:tcPr>
            <w:tcW w:w="1645" w:type="pct"/>
          </w:tcPr>
          <w:p w:rsidR="00AC1ADD" w:rsidRPr="00AC1ADD" w:rsidRDefault="00AC1ADD" w:rsidP="00AC1ADD">
            <w:pPr>
              <w:pStyle w:val="Compact"/>
            </w:pPr>
            <w:r w:rsidRPr="00AC1ADD">
              <w:t>6_rank_survey.do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203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fig_ranking_spread.pdf, fig_ranking_match.pdf</w:t>
            </w:r>
          </w:p>
        </w:tc>
        <w:tc>
          <w:tcPr>
            <w:tcW w:w="620" w:type="pct"/>
          </w:tcPr>
          <w:p w:rsidR="00AC1ADD" w:rsidRDefault="00AC1ADD" w:rsidP="00AC1ADD">
            <w:pPr>
              <w:pStyle w:val="Compact"/>
            </w:pPr>
          </w:p>
        </w:tc>
      </w:tr>
      <w:tr w:rsidR="00AC1ADD" w:rsidTr="00AC1ADD">
        <w:tc>
          <w:tcPr>
            <w:tcW w:w="855" w:type="pct"/>
          </w:tcPr>
          <w:p w:rsidR="00AC1ADD" w:rsidRDefault="00AC1ADD" w:rsidP="00AC1ADD">
            <w:pPr>
              <w:pStyle w:val="Compact"/>
            </w:pPr>
            <w:r>
              <w:t>OA Figure A3</w:t>
            </w:r>
          </w:p>
        </w:tc>
        <w:tc>
          <w:tcPr>
            <w:tcW w:w="1645" w:type="pct"/>
          </w:tcPr>
          <w:p w:rsidR="00AC1ADD" w:rsidRPr="00AC1ADD" w:rsidRDefault="00AC1ADD" w:rsidP="00AC1ADD">
            <w:pPr>
              <w:pStyle w:val="Compact"/>
            </w:pPr>
            <w:r w:rsidRPr="00AC1ADD">
              <w:t>5_task_survey.do</w:t>
            </w:r>
          </w:p>
        </w:tc>
        <w:tc>
          <w:tcPr>
            <w:tcW w:w="376" w:type="pct"/>
          </w:tcPr>
          <w:p w:rsidR="00AC1ADD" w:rsidRDefault="00AC1ADD" w:rsidP="00AC1ADD">
            <w:pPr>
              <w:pStyle w:val="Compact"/>
            </w:pPr>
            <w:r w:rsidRPr="00AC1ADD">
              <w:t>351</w:t>
            </w:r>
          </w:p>
        </w:tc>
        <w:tc>
          <w:tcPr>
            <w:tcW w:w="1504" w:type="pct"/>
          </w:tcPr>
          <w:p w:rsidR="00AC1ADD" w:rsidRDefault="00AC1ADD" w:rsidP="00AC1ADD">
            <w:pPr>
              <w:pStyle w:val="Compact"/>
            </w:pPr>
            <w:r>
              <w:t>fig_opinion.pdf</w:t>
            </w:r>
          </w:p>
        </w:tc>
        <w:tc>
          <w:tcPr>
            <w:tcW w:w="620" w:type="pct"/>
          </w:tcPr>
          <w:p w:rsidR="00AC1ADD" w:rsidRDefault="00AC1ADD" w:rsidP="00AC1ADD">
            <w:pPr>
              <w:pStyle w:val="Compact"/>
            </w:pPr>
          </w:p>
        </w:tc>
      </w:tr>
    </w:tbl>
    <w:p w:rsidR="00985BCE" w:rsidRDefault="00A9281A">
      <w:pPr>
        <w:pStyle w:val="Heading2"/>
      </w:pPr>
      <w:bookmarkStart w:id="14" w:name="references"/>
      <w:r>
        <w:lastRenderedPageBreak/>
        <w:t>References</w:t>
      </w:r>
      <w:bookmarkEnd w:id="14"/>
    </w:p>
    <w:p w:rsidR="00913F6C" w:rsidRDefault="00B25B55" w:rsidP="00913F6C">
      <w:pPr>
        <w:pStyle w:val="BodyText"/>
      </w:pPr>
      <w:r>
        <w:t>Oh, Suanna. 2023. “Replication data for: Does Identity Affect Labor Supply?” American Economic Association [publisher], Inter-university Consortium for Political and Social Research [distributor]. https://doi.org/10.3886/E184161V1.</w:t>
      </w:r>
    </w:p>
    <w:p w:rsidR="00985BCE" w:rsidRDefault="00985BCE">
      <w:pPr>
        <w:pStyle w:val="FirstParagraph"/>
      </w:pPr>
    </w:p>
    <w:sectPr w:rsidR="00985B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2E9" w:rsidRDefault="002722E9">
      <w:pPr>
        <w:spacing w:after="0"/>
      </w:pPr>
      <w:r>
        <w:separator/>
      </w:r>
    </w:p>
  </w:endnote>
  <w:endnote w:type="continuationSeparator" w:id="0">
    <w:p w:rsidR="002722E9" w:rsidRDefault="002722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2E9" w:rsidRDefault="002722E9">
      <w:r>
        <w:separator/>
      </w:r>
    </w:p>
  </w:footnote>
  <w:footnote w:type="continuationSeparator" w:id="0">
    <w:p w:rsidR="002722E9" w:rsidRDefault="00272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142FA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D106013"/>
    <w:multiLevelType w:val="hybridMultilevel"/>
    <w:tmpl w:val="4A68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B9707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9954DB6"/>
    <w:multiLevelType w:val="hybridMultilevel"/>
    <w:tmpl w:val="C9904B5E"/>
    <w:lvl w:ilvl="0" w:tplc="30D834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31C5"/>
    <w:rsid w:val="00233DEA"/>
    <w:rsid w:val="002722E9"/>
    <w:rsid w:val="003C5191"/>
    <w:rsid w:val="00414184"/>
    <w:rsid w:val="004727BE"/>
    <w:rsid w:val="004E29B3"/>
    <w:rsid w:val="00590D07"/>
    <w:rsid w:val="00784D58"/>
    <w:rsid w:val="008D6863"/>
    <w:rsid w:val="00913F6C"/>
    <w:rsid w:val="00980A31"/>
    <w:rsid w:val="00985BCE"/>
    <w:rsid w:val="00A9281A"/>
    <w:rsid w:val="00AC1ADD"/>
    <w:rsid w:val="00B25B55"/>
    <w:rsid w:val="00B86B75"/>
    <w:rsid w:val="00BC48D5"/>
    <w:rsid w:val="00BD612D"/>
    <w:rsid w:val="00C36279"/>
    <w:rsid w:val="00D972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7A"/>
  <w15:docId w15:val="{9F8F7CFD-7290-4FA8-867B-CC4A812C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414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Suanna Oh</cp:lastModifiedBy>
  <cp:revision>5</cp:revision>
  <dcterms:created xsi:type="dcterms:W3CDTF">2022-11-05T01:34:00Z</dcterms:created>
  <dcterms:modified xsi:type="dcterms:W3CDTF">2023-07-14T16:05:00Z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</Properties>
</file>