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26393" w14:textId="112B92E6" w:rsidR="00216F7C" w:rsidRPr="00D93682" w:rsidRDefault="000A5EE8" w:rsidP="00D9368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Pyber</w:t>
      </w:r>
      <w:proofErr w:type="spellEnd"/>
      <w:r>
        <w:rPr>
          <w:sz w:val="24"/>
          <w:szCs w:val="24"/>
        </w:rPr>
        <w:t xml:space="preserve"> Analysis </w:t>
      </w:r>
      <w:bookmarkStart w:id="0" w:name="_GoBack"/>
      <w:bookmarkEnd w:id="0"/>
    </w:p>
    <w:p w14:paraId="12C6CAF9" w14:textId="77777777" w:rsidR="00D93682" w:rsidRPr="00D93682" w:rsidRDefault="00D93682" w:rsidP="00D93682">
      <w:pPr>
        <w:rPr>
          <w:sz w:val="24"/>
          <w:szCs w:val="24"/>
        </w:rPr>
      </w:pPr>
    </w:p>
    <w:p w14:paraId="7085E19A" w14:textId="2BB0F952" w:rsidR="00D93682" w:rsidRDefault="00D93682" w:rsidP="00D93682">
      <w:pPr>
        <w:rPr>
          <w:sz w:val="24"/>
          <w:szCs w:val="24"/>
        </w:rPr>
      </w:pPr>
      <w:r w:rsidRPr="00D93682">
        <w:rPr>
          <w:sz w:val="24"/>
          <w:szCs w:val="24"/>
        </w:rPr>
        <w:t xml:space="preserve">An analysis of the </w:t>
      </w:r>
      <w:proofErr w:type="spellStart"/>
      <w:r w:rsidR="000A5EE8">
        <w:rPr>
          <w:sz w:val="24"/>
          <w:szCs w:val="24"/>
        </w:rPr>
        <w:t>Pybe</w:t>
      </w:r>
      <w:r w:rsidRPr="00D93682">
        <w:rPr>
          <w:sz w:val="24"/>
          <w:szCs w:val="24"/>
        </w:rPr>
        <w:t>r</w:t>
      </w:r>
      <w:proofErr w:type="spellEnd"/>
      <w:r w:rsidRPr="00D93682">
        <w:rPr>
          <w:sz w:val="24"/>
          <w:szCs w:val="24"/>
        </w:rPr>
        <w:t xml:space="preserve"> data allows us to draw a number of conclusions about </w:t>
      </w:r>
      <w:r w:rsidR="000A5EE8">
        <w:rPr>
          <w:sz w:val="24"/>
          <w:szCs w:val="24"/>
        </w:rPr>
        <w:t>the ride sharing company</w:t>
      </w:r>
      <w:r w:rsidRPr="00D93682">
        <w:rPr>
          <w:sz w:val="24"/>
          <w:szCs w:val="24"/>
        </w:rPr>
        <w:t>.</w:t>
      </w:r>
      <w:r>
        <w:rPr>
          <w:sz w:val="24"/>
          <w:szCs w:val="24"/>
        </w:rPr>
        <w:t xml:space="preserve">  Based on an analysis of </w:t>
      </w:r>
      <w:r w:rsidR="000A5EE8">
        <w:rPr>
          <w:sz w:val="24"/>
          <w:szCs w:val="24"/>
        </w:rPr>
        <w:t>provided data, we can deduce the</w:t>
      </w:r>
      <w:r>
        <w:rPr>
          <w:sz w:val="24"/>
          <w:szCs w:val="24"/>
        </w:rPr>
        <w:t xml:space="preserve"> follow</w:t>
      </w:r>
      <w:r w:rsidR="000A5EE8">
        <w:rPr>
          <w:sz w:val="24"/>
          <w:szCs w:val="24"/>
        </w:rPr>
        <w:t xml:space="preserve"> about </w:t>
      </w:r>
      <w:r w:rsidR="00E30875">
        <w:rPr>
          <w:sz w:val="24"/>
          <w:szCs w:val="24"/>
        </w:rPr>
        <w:t>the ride sharing environment</w:t>
      </w:r>
      <w:r>
        <w:rPr>
          <w:sz w:val="24"/>
          <w:szCs w:val="24"/>
        </w:rPr>
        <w:t>:</w:t>
      </w:r>
    </w:p>
    <w:p w14:paraId="178BC298" w14:textId="3A932F57" w:rsidR="00D93682" w:rsidRDefault="00E30875" w:rsidP="00D9368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Pyber</w:t>
      </w:r>
      <w:proofErr w:type="spellEnd"/>
      <w:r>
        <w:rPr>
          <w:sz w:val="24"/>
          <w:szCs w:val="24"/>
        </w:rPr>
        <w:t xml:space="preserve"> has presence in urban, suburban, and rural areas</w:t>
      </w:r>
    </w:p>
    <w:p w14:paraId="3B8BF73B" w14:textId="1C89EF18" w:rsidR="00E30875" w:rsidRDefault="00E30875" w:rsidP="00D93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Urban </w:t>
      </w:r>
      <w:r w:rsidR="001C413D">
        <w:rPr>
          <w:sz w:val="24"/>
          <w:szCs w:val="24"/>
        </w:rPr>
        <w:t>client</w:t>
      </w:r>
      <w:r>
        <w:rPr>
          <w:sz w:val="24"/>
          <w:szCs w:val="24"/>
        </w:rPr>
        <w:t xml:space="preserve">s are much heavier users of </w:t>
      </w:r>
      <w:proofErr w:type="spellStart"/>
      <w:r w:rsidR="001C413D">
        <w:rPr>
          <w:sz w:val="24"/>
          <w:szCs w:val="24"/>
        </w:rPr>
        <w:t>Pyber</w:t>
      </w:r>
      <w:proofErr w:type="spellEnd"/>
      <w:r w:rsidR="001C413D">
        <w:rPr>
          <w:sz w:val="24"/>
          <w:szCs w:val="24"/>
        </w:rPr>
        <w:t>, accounting for 63% of total fares</w:t>
      </w:r>
    </w:p>
    <w:p w14:paraId="03BD2F37" w14:textId="42BEE887" w:rsidR="001C413D" w:rsidRDefault="001C413D" w:rsidP="00D93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Rural clients provide a higher average fare than both their urban and suburb counterparts</w:t>
      </w:r>
    </w:p>
    <w:p w14:paraId="358A465A" w14:textId="4C8B8465" w:rsidR="001C413D" w:rsidRDefault="001C413D" w:rsidP="001C41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Urban drivers face a higher competition among other drivers</w:t>
      </w:r>
      <w:r w:rsidR="00A02FDE">
        <w:rPr>
          <w:sz w:val="24"/>
          <w:szCs w:val="24"/>
        </w:rPr>
        <w:t xml:space="preserve"> than their more rural counterparts</w:t>
      </w:r>
    </w:p>
    <w:p w14:paraId="051450A0" w14:textId="77777777" w:rsidR="004154E7" w:rsidRDefault="004154E7" w:rsidP="004154E7">
      <w:pPr>
        <w:pStyle w:val="ListParagraph"/>
        <w:ind w:left="0"/>
        <w:rPr>
          <w:sz w:val="24"/>
          <w:szCs w:val="24"/>
        </w:rPr>
      </w:pPr>
    </w:p>
    <w:p w14:paraId="54B80A13" w14:textId="3F91882E" w:rsidR="004154E7" w:rsidRDefault="001C413D" w:rsidP="004154E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While competitive data would yield a much fuller look at the environment </w:t>
      </w:r>
      <w:proofErr w:type="spellStart"/>
      <w:r>
        <w:rPr>
          <w:sz w:val="24"/>
          <w:szCs w:val="24"/>
        </w:rPr>
        <w:t>Pyber</w:t>
      </w:r>
      <w:proofErr w:type="spellEnd"/>
      <w:r>
        <w:rPr>
          <w:sz w:val="24"/>
          <w:szCs w:val="24"/>
        </w:rPr>
        <w:t xml:space="preserve"> exists in, possibilities for growth in the market include:</w:t>
      </w:r>
    </w:p>
    <w:p w14:paraId="6F346F34" w14:textId="21629824" w:rsidR="00563759" w:rsidRDefault="001C413D" w:rsidP="004154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Increase in market share of </w:t>
      </w:r>
      <w:r w:rsidR="00E97CF0">
        <w:rPr>
          <w:sz w:val="24"/>
          <w:szCs w:val="24"/>
        </w:rPr>
        <w:t>rural routes</w:t>
      </w:r>
    </w:p>
    <w:p w14:paraId="5E736CE0" w14:textId="2C31AA49" w:rsidR="00E97CF0" w:rsidRDefault="00E97CF0" w:rsidP="00E97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Rural drivers comprise 2.6% of the</w:t>
      </w:r>
      <w:r w:rsidR="00A02FDE">
        <w:rPr>
          <w:sz w:val="24"/>
          <w:szCs w:val="24"/>
        </w:rPr>
        <w:t xml:space="preserve"> drivers</w:t>
      </w:r>
      <w:r>
        <w:rPr>
          <w:sz w:val="24"/>
          <w:szCs w:val="24"/>
        </w:rPr>
        <w:t>, while contributing 6.8% of total fares</w:t>
      </w:r>
    </w:p>
    <w:p w14:paraId="34C690EB" w14:textId="0111F9CB" w:rsidR="00E97CF0" w:rsidRDefault="00E97CF0" w:rsidP="00E97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increase in the number of drivers, might lead to a quicker response time which lends to a favorable increase in total number of rides (currently at 5.3%)</w:t>
      </w:r>
    </w:p>
    <w:p w14:paraId="29A882FD" w14:textId="269ABC4A" w:rsidR="00E97CF0" w:rsidRDefault="00E97CF0" w:rsidP="00E97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Figure 1, the </w:t>
      </w:r>
      <w:proofErr w:type="spellStart"/>
      <w:r>
        <w:rPr>
          <w:sz w:val="24"/>
          <w:szCs w:val="24"/>
        </w:rPr>
        <w:t>Pyber</w:t>
      </w:r>
      <w:proofErr w:type="spellEnd"/>
      <w:r>
        <w:rPr>
          <w:sz w:val="24"/>
          <w:szCs w:val="24"/>
        </w:rPr>
        <w:t xml:space="preserve"> Rider Sharing Bubble Plot indicates, rural routes tend to be longer, as shown through higher fare totals, which means less availability of each driver to accept new clients</w:t>
      </w:r>
    </w:p>
    <w:p w14:paraId="1936171C" w14:textId="1AFCD692" w:rsidR="00E97CF0" w:rsidRDefault="00E97CF0" w:rsidP="00E97CF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Pyber</w:t>
      </w:r>
      <w:proofErr w:type="spellEnd"/>
      <w:r>
        <w:rPr>
          <w:sz w:val="24"/>
          <w:szCs w:val="24"/>
        </w:rPr>
        <w:t xml:space="preserve"> should look at market saturation in a few larger cities</w:t>
      </w:r>
    </w:p>
    <w:p w14:paraId="70C057D5" w14:textId="3AD12189" w:rsidR="00E97CF0" w:rsidRDefault="00E97CF0" w:rsidP="00E97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Urban cities have a disproportionate number of drivers</w:t>
      </w:r>
      <w:r w:rsidR="001A4BD3">
        <w:rPr>
          <w:sz w:val="24"/>
          <w:szCs w:val="24"/>
        </w:rPr>
        <w:t xml:space="preserve"> (81%)</w:t>
      </w:r>
      <w:r>
        <w:rPr>
          <w:sz w:val="24"/>
          <w:szCs w:val="24"/>
        </w:rPr>
        <w:t xml:space="preserve"> to the amount of </w:t>
      </w:r>
      <w:r w:rsidR="001A4BD3">
        <w:rPr>
          <w:sz w:val="24"/>
          <w:szCs w:val="24"/>
        </w:rPr>
        <w:t xml:space="preserve">revenue </w:t>
      </w:r>
      <w:r>
        <w:rPr>
          <w:sz w:val="24"/>
          <w:szCs w:val="24"/>
        </w:rPr>
        <w:t>they contribute overall</w:t>
      </w:r>
      <w:r w:rsidR="001A4BD3">
        <w:rPr>
          <w:sz w:val="24"/>
          <w:szCs w:val="24"/>
        </w:rPr>
        <w:t xml:space="preserve"> (63%), this combined with low average fair amount</w:t>
      </w:r>
      <w:r w:rsidR="00A02FDE">
        <w:rPr>
          <w:sz w:val="24"/>
          <w:szCs w:val="24"/>
        </w:rPr>
        <w:t>s</w:t>
      </w:r>
      <w:r w:rsidR="001A4BD3">
        <w:rPr>
          <w:sz w:val="24"/>
          <w:szCs w:val="24"/>
        </w:rPr>
        <w:t xml:space="preserve"> lends one to fear market saturation </w:t>
      </w:r>
      <w:r w:rsidR="00A02FDE">
        <w:rPr>
          <w:sz w:val="24"/>
          <w:szCs w:val="24"/>
        </w:rPr>
        <w:t>h</w:t>
      </w:r>
      <w:r w:rsidR="001A4BD3">
        <w:rPr>
          <w:sz w:val="24"/>
          <w:szCs w:val="24"/>
        </w:rPr>
        <w:t>as set in</w:t>
      </w:r>
    </w:p>
    <w:p w14:paraId="0D81B793" w14:textId="0DC9EF43" w:rsidR="001A4BD3" w:rsidRDefault="001A4BD3" w:rsidP="001A4BD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key locations, a decrease in the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drivers, would increase the total revenue by driver, lending to better driver satisfaction and less idle time</w:t>
      </w:r>
    </w:p>
    <w:p w14:paraId="16EC83DB" w14:textId="3D6DF467" w:rsidR="001A4BD3" w:rsidRDefault="001A4BD3" w:rsidP="00A02FD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 increase </w:t>
      </w:r>
      <w:r w:rsidR="00A02FDE">
        <w:rPr>
          <w:sz w:val="24"/>
          <w:szCs w:val="24"/>
        </w:rPr>
        <w:t xml:space="preserve">in </w:t>
      </w:r>
      <w:r>
        <w:rPr>
          <w:sz w:val="24"/>
          <w:szCs w:val="24"/>
        </w:rPr>
        <w:t>response time might occur and needs to be closely monitored</w:t>
      </w:r>
      <w:r w:rsidR="00A02FDE">
        <w:rPr>
          <w:sz w:val="24"/>
          <w:szCs w:val="24"/>
        </w:rPr>
        <w:t xml:space="preserve"> to not inadvertently decrease current business levels</w:t>
      </w:r>
    </w:p>
    <w:p w14:paraId="2E254D28" w14:textId="249EE789" w:rsidR="00A02FDE" w:rsidRDefault="001A4BD3" w:rsidP="001A4B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Suburban areas offer a healthy blend of number of rides</w:t>
      </w:r>
      <w:r w:rsidR="00A02FDE">
        <w:rPr>
          <w:sz w:val="24"/>
          <w:szCs w:val="24"/>
        </w:rPr>
        <w:t xml:space="preserve"> (26.3%)</w:t>
      </w:r>
      <w:r>
        <w:rPr>
          <w:sz w:val="24"/>
          <w:szCs w:val="24"/>
        </w:rPr>
        <w:t xml:space="preserve">, higher average fair totals, </w:t>
      </w:r>
      <w:r w:rsidR="00A02FDE">
        <w:rPr>
          <w:sz w:val="24"/>
          <w:szCs w:val="24"/>
        </w:rPr>
        <w:t>while being serviced by fewer drivers (16.5%) proportional to their contribution</w:t>
      </w:r>
    </w:p>
    <w:p w14:paraId="5BDAD442" w14:textId="7F253F31" w:rsidR="001A4BD3" w:rsidRPr="001A4BD3" w:rsidRDefault="00A02FDE" w:rsidP="00A02F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highly profitable area should be further examined to insure this sector maximizes its market share</w:t>
      </w:r>
      <w:r w:rsidR="001A4BD3">
        <w:rPr>
          <w:sz w:val="24"/>
          <w:szCs w:val="24"/>
        </w:rPr>
        <w:t xml:space="preserve"> </w:t>
      </w:r>
      <w:r>
        <w:rPr>
          <w:sz w:val="24"/>
          <w:szCs w:val="24"/>
        </w:rPr>
        <w:t>in key suburban markets</w:t>
      </w:r>
    </w:p>
    <w:p w14:paraId="3A07968E" w14:textId="77777777" w:rsidR="00E97CF0" w:rsidRPr="00E97CF0" w:rsidRDefault="00E97CF0" w:rsidP="00E97CF0">
      <w:pPr>
        <w:ind w:left="720"/>
        <w:rPr>
          <w:sz w:val="24"/>
          <w:szCs w:val="24"/>
        </w:rPr>
      </w:pPr>
    </w:p>
    <w:sectPr w:rsidR="00E97CF0" w:rsidRPr="00E97C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865FC" w14:textId="77777777" w:rsidR="00364A72" w:rsidRDefault="00364A72" w:rsidP="00D93682">
      <w:pPr>
        <w:spacing w:after="0" w:line="240" w:lineRule="auto"/>
      </w:pPr>
      <w:r>
        <w:separator/>
      </w:r>
    </w:p>
  </w:endnote>
  <w:endnote w:type="continuationSeparator" w:id="0">
    <w:p w14:paraId="1A6FDFA3" w14:textId="77777777" w:rsidR="00364A72" w:rsidRDefault="00364A72" w:rsidP="00D9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4C199" w14:textId="77777777" w:rsidR="00364A72" w:rsidRDefault="00364A72" w:rsidP="00D93682">
      <w:pPr>
        <w:spacing w:after="0" w:line="240" w:lineRule="auto"/>
      </w:pPr>
      <w:r>
        <w:separator/>
      </w:r>
    </w:p>
  </w:footnote>
  <w:footnote w:type="continuationSeparator" w:id="0">
    <w:p w14:paraId="0BDE47FA" w14:textId="77777777" w:rsidR="00364A72" w:rsidRDefault="00364A72" w:rsidP="00D9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6863B" w14:textId="4E74241C" w:rsidR="00D93682" w:rsidRDefault="00D93682" w:rsidP="00D93682">
    <w:pPr>
      <w:pStyle w:val="Header"/>
      <w:jc w:val="right"/>
    </w:pPr>
    <w:r>
      <w:t>Allyssa Calhoun</w:t>
    </w:r>
  </w:p>
  <w:p w14:paraId="589A29AD" w14:textId="5BE09695" w:rsidR="00D93682" w:rsidRDefault="00D93682" w:rsidP="00D93682">
    <w:pPr>
      <w:pStyle w:val="Header"/>
      <w:jc w:val="right"/>
    </w:pPr>
    <w:r>
      <w:t>T/Th Class</w:t>
    </w:r>
  </w:p>
  <w:p w14:paraId="0CD44A58" w14:textId="3CF772AF" w:rsidR="00D93682" w:rsidRDefault="007D12C3" w:rsidP="00D93682">
    <w:pPr>
      <w:pStyle w:val="Header"/>
      <w:jc w:val="right"/>
    </w:pPr>
    <w:r>
      <w:t>4</w:t>
    </w:r>
    <w:r w:rsidR="00D93682">
      <w:t>/1</w:t>
    </w:r>
    <w:r>
      <w:t>3</w:t>
    </w:r>
    <w:r w:rsidR="00D93682">
      <w:t>/19</w:t>
    </w:r>
  </w:p>
  <w:p w14:paraId="1233F7AB" w14:textId="77777777" w:rsidR="00D93682" w:rsidRDefault="00D93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70EE7"/>
    <w:multiLevelType w:val="hybridMultilevel"/>
    <w:tmpl w:val="B334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62027"/>
    <w:multiLevelType w:val="hybridMultilevel"/>
    <w:tmpl w:val="53EE3386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82"/>
    <w:rsid w:val="000A5EE8"/>
    <w:rsid w:val="001A4BD3"/>
    <w:rsid w:val="001C413D"/>
    <w:rsid w:val="00364A72"/>
    <w:rsid w:val="004154E7"/>
    <w:rsid w:val="00563759"/>
    <w:rsid w:val="007D12C3"/>
    <w:rsid w:val="0099759C"/>
    <w:rsid w:val="009D6C68"/>
    <w:rsid w:val="00A02FDE"/>
    <w:rsid w:val="00D078E0"/>
    <w:rsid w:val="00D92966"/>
    <w:rsid w:val="00D93682"/>
    <w:rsid w:val="00E30875"/>
    <w:rsid w:val="00E9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24BB8"/>
  <w15:chartTrackingRefBased/>
  <w15:docId w15:val="{E520BFB8-349E-4D05-805C-368270E0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682"/>
  </w:style>
  <w:style w:type="paragraph" w:styleId="Footer">
    <w:name w:val="footer"/>
    <w:basedOn w:val="Normal"/>
    <w:link w:val="FooterChar"/>
    <w:uiPriority w:val="99"/>
    <w:unhideWhenUsed/>
    <w:rsid w:val="00D93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682"/>
  </w:style>
  <w:style w:type="character" w:styleId="PlaceholderText">
    <w:name w:val="Placeholder Text"/>
    <w:basedOn w:val="DefaultParagraphFont"/>
    <w:uiPriority w:val="99"/>
    <w:semiHidden/>
    <w:rsid w:val="00D93682"/>
    <w:rPr>
      <w:color w:val="808080"/>
    </w:rPr>
  </w:style>
  <w:style w:type="paragraph" w:styleId="ListParagraph">
    <w:name w:val="List Paragraph"/>
    <w:basedOn w:val="Normal"/>
    <w:uiPriority w:val="34"/>
    <w:qFormat/>
    <w:rsid w:val="00D93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 Calhoun</dc:creator>
  <cp:keywords/>
  <dc:description/>
  <cp:lastModifiedBy>Allyss Calhoun</cp:lastModifiedBy>
  <cp:revision>3</cp:revision>
  <dcterms:created xsi:type="dcterms:W3CDTF">2019-04-15T20:53:00Z</dcterms:created>
  <dcterms:modified xsi:type="dcterms:W3CDTF">2019-04-15T21:55:00Z</dcterms:modified>
</cp:coreProperties>
</file>