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36" w:rsidRDefault="005C2B36" w:rsidP="005C2B36">
      <w:pPr>
        <w:pStyle w:val="Heading3"/>
      </w:pPr>
      <w:r>
        <w:t>WHAT TO KNOW FROM THE TOPICS:</w:t>
      </w:r>
    </w:p>
    <w:p w:rsidR="005C2B36" w:rsidRPr="005C2B36" w:rsidRDefault="005C2B36" w:rsidP="005C2B36"/>
    <w:p w:rsidR="005C2B36" w:rsidRPr="008D0BF6" w:rsidRDefault="005C2B36" w:rsidP="005C2B36">
      <w:pPr>
        <w:pStyle w:val="Heading3"/>
      </w:pPr>
      <w:r w:rsidRPr="008D0BF6">
        <w:t>Motor learning and coaching</w:t>
      </w:r>
    </w:p>
    <w:p w:rsidR="005C2B36" w:rsidRPr="0028261A" w:rsidRDefault="005C2B36" w:rsidP="005C2B36">
      <w:pPr>
        <w:pStyle w:val="ListBullet"/>
        <w:numPr>
          <w:ilvl w:val="0"/>
          <w:numId w:val="0"/>
        </w:numPr>
        <w:spacing w:before="120" w:line="276" w:lineRule="auto"/>
      </w:pPr>
      <w:r>
        <w:t>E</w:t>
      </w:r>
      <w:r w:rsidRPr="0028261A">
        <w:t xml:space="preserve">ffective instruction and coaching is explored through appropriate skill practices, </w:t>
      </w:r>
      <w:r>
        <w:t xml:space="preserve">and the </w:t>
      </w:r>
      <w:r w:rsidRPr="0028261A">
        <w:t>design</w:t>
      </w:r>
      <w:r>
        <w:t xml:space="preserve"> of</w:t>
      </w:r>
      <w:r w:rsidRPr="0028261A">
        <w:t xml:space="preserve"> strategic and tactical challenges. Content includes: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roles</w:t>
      </w:r>
      <w:proofErr w:type="gramEnd"/>
      <w:r w:rsidRPr="00F459DD">
        <w:rPr>
          <w:rFonts w:ascii="Calibri" w:hAnsi="Calibri"/>
          <w:color w:val="auto"/>
        </w:rPr>
        <w:t xml:space="preserve"> and leadership styles for the effective management of training and coaching sessions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analysis</w:t>
      </w:r>
      <w:proofErr w:type="gramEnd"/>
      <w:r w:rsidRPr="00F459DD">
        <w:rPr>
          <w:rFonts w:ascii="Calibri" w:hAnsi="Calibri"/>
          <w:color w:val="auto"/>
        </w:rPr>
        <w:t xml:space="preserve"> of learning and skill development to improve performance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information</w:t>
      </w:r>
      <w:proofErr w:type="gramEnd"/>
      <w:r w:rsidRPr="00F459DD">
        <w:rPr>
          <w:rFonts w:ascii="Calibri" w:hAnsi="Calibri"/>
          <w:color w:val="auto"/>
        </w:rPr>
        <w:t xml:space="preserve"> processing during skill performance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the</w:t>
      </w:r>
      <w:proofErr w:type="gramEnd"/>
      <w:r w:rsidRPr="00F459DD">
        <w:rPr>
          <w:rFonts w:ascii="Calibri" w:hAnsi="Calibri"/>
          <w:color w:val="auto"/>
        </w:rPr>
        <w:t xml:space="preserve"> design of effective instruction and provision of feedback</w:t>
      </w:r>
      <w:r w:rsidRPr="00F459DD" w:rsidDel="00D13269">
        <w:rPr>
          <w:rFonts w:ascii="Calibri" w:hAnsi="Calibri"/>
          <w:color w:val="auto"/>
        </w:rPr>
        <w:t xml:space="preserve"> 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teaching</w:t>
      </w:r>
      <w:proofErr w:type="gramEnd"/>
      <w:r w:rsidRPr="00F459DD">
        <w:rPr>
          <w:rFonts w:ascii="Calibri" w:hAnsi="Calibri"/>
          <w:color w:val="auto"/>
        </w:rPr>
        <w:t xml:space="preserve"> strategies and techniques to improve skill execution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>
        <w:rPr>
          <w:rFonts w:ascii="Calibri" w:hAnsi="Calibri"/>
          <w:color w:val="auto"/>
        </w:rPr>
        <w:t>analysis</w:t>
      </w:r>
      <w:proofErr w:type="gramEnd"/>
      <w:r>
        <w:rPr>
          <w:rFonts w:ascii="Calibri" w:hAnsi="Calibri"/>
          <w:color w:val="auto"/>
        </w:rPr>
        <w:t xml:space="preserve"> of performance.</w:t>
      </w:r>
    </w:p>
    <w:p w:rsidR="005C2B36" w:rsidRPr="008D0BF6" w:rsidRDefault="005C2B36" w:rsidP="005C2B36">
      <w:pPr>
        <w:pStyle w:val="Heading3"/>
      </w:pPr>
      <w:r w:rsidRPr="008D0BF6">
        <w:t xml:space="preserve">Functional anatomy </w:t>
      </w:r>
    </w:p>
    <w:p w:rsidR="005C2B36" w:rsidRPr="00170923" w:rsidRDefault="005C2B36" w:rsidP="005C2B36">
      <w:pPr>
        <w:pStyle w:val="Paragraph"/>
        <w:rPr>
          <w:rFonts w:ascii="Calibri" w:hAnsi="Calibri"/>
          <w:color w:val="auto"/>
        </w:rPr>
      </w:pPr>
      <w:r w:rsidRPr="00170923">
        <w:rPr>
          <w:rFonts w:ascii="Calibri" w:hAnsi="Calibri"/>
          <w:color w:val="auto"/>
        </w:rPr>
        <w:t>Knowledge of functional anatomy provides a foundation for the development of a biomechanical understanding of movement. Content includes: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the</w:t>
      </w:r>
      <w:proofErr w:type="gramEnd"/>
      <w:r w:rsidRPr="00F459DD">
        <w:rPr>
          <w:rFonts w:ascii="Calibri" w:hAnsi="Calibri"/>
          <w:color w:val="auto"/>
        </w:rPr>
        <w:t xml:space="preserve"> structure and function of the musculoskeletal systems 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the</w:t>
      </w:r>
      <w:proofErr w:type="gramEnd"/>
      <w:r w:rsidRPr="00F459DD">
        <w:rPr>
          <w:rFonts w:ascii="Calibri" w:hAnsi="Calibri"/>
          <w:color w:val="auto"/>
        </w:rPr>
        <w:t xml:space="preserve"> structure and function of the circulatory, respiratory and neuromuscular systems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production</w:t>
      </w:r>
      <w:proofErr w:type="gramEnd"/>
      <w:r w:rsidRPr="00F459DD">
        <w:rPr>
          <w:rFonts w:ascii="Calibri" w:hAnsi="Calibri"/>
          <w:color w:val="auto"/>
        </w:rPr>
        <w:t xml:space="preserve"> of movement.</w:t>
      </w:r>
    </w:p>
    <w:p w:rsidR="005C2B36" w:rsidRDefault="005C2B36" w:rsidP="005C2B36">
      <w:pPr>
        <w:spacing w:line="276" w:lineRule="auto"/>
        <w:rPr>
          <w:b/>
          <w:bCs/>
          <w:color w:val="595959" w:themeColor="text1" w:themeTint="A6"/>
          <w:sz w:val="26"/>
          <w:szCs w:val="26"/>
        </w:rPr>
      </w:pPr>
      <w:r>
        <w:br w:type="page"/>
      </w:r>
    </w:p>
    <w:p w:rsidR="005C2B36" w:rsidRPr="008D0BF6" w:rsidRDefault="005C2B36" w:rsidP="005C2B36">
      <w:pPr>
        <w:pStyle w:val="Heading3"/>
      </w:pPr>
      <w:r w:rsidRPr="008D0BF6">
        <w:lastRenderedPageBreak/>
        <w:t>Biomechanics</w:t>
      </w:r>
    </w:p>
    <w:p w:rsidR="005C2B36" w:rsidRPr="00A678CE" w:rsidRDefault="005C2B36" w:rsidP="005C2B36">
      <w:pPr>
        <w:rPr>
          <w:rFonts w:cs="Calibri"/>
          <w:b/>
          <w:color w:val="595959" w:themeColor="text1" w:themeTint="A6"/>
          <w:lang w:val="en-US"/>
        </w:rPr>
      </w:pPr>
      <w:r w:rsidRPr="00A678CE">
        <w:rPr>
          <w:rFonts w:cs="Calibri"/>
          <w:b/>
          <w:color w:val="595959" w:themeColor="text1" w:themeTint="A6"/>
          <w:lang w:val="en-US"/>
        </w:rPr>
        <w:t>N</w:t>
      </w:r>
      <w:r>
        <w:rPr>
          <w:rFonts w:cs="Calibri"/>
          <w:b/>
          <w:color w:val="595959" w:themeColor="text1" w:themeTint="A6"/>
          <w:lang w:val="en-US"/>
        </w:rPr>
        <w:t>ote</w:t>
      </w:r>
      <w:r w:rsidRPr="00A678CE">
        <w:rPr>
          <w:rFonts w:cs="Calibri"/>
          <w:b/>
          <w:color w:val="595959" w:themeColor="text1" w:themeTint="A6"/>
          <w:lang w:val="en-US"/>
        </w:rPr>
        <w:t xml:space="preserve">: </w:t>
      </w:r>
      <w:r>
        <w:rPr>
          <w:rFonts w:cs="Calibri"/>
          <w:b/>
          <w:color w:val="595959" w:themeColor="text1" w:themeTint="A6"/>
          <w:lang w:val="en-US"/>
        </w:rPr>
        <w:t>N</w:t>
      </w:r>
      <w:r w:rsidRPr="00A678CE">
        <w:rPr>
          <w:rFonts w:cs="Calibri"/>
          <w:b/>
          <w:color w:val="595959" w:themeColor="text1" w:themeTint="A6"/>
          <w:lang w:val="en-US"/>
        </w:rPr>
        <w:t>o calculations required</w:t>
      </w:r>
    </w:p>
    <w:p w:rsidR="005C2B36" w:rsidRPr="00170923" w:rsidRDefault="005C2B36" w:rsidP="005C2B36">
      <w:pPr>
        <w:pStyle w:val="Paragraph"/>
        <w:rPr>
          <w:rFonts w:ascii="Calibri" w:hAnsi="Calibri"/>
          <w:color w:val="auto"/>
        </w:rPr>
      </w:pPr>
      <w:r w:rsidRPr="00170923">
        <w:rPr>
          <w:rFonts w:ascii="Calibri" w:hAnsi="Calibri"/>
          <w:color w:val="auto"/>
        </w:rPr>
        <w:t>Observation, description and biomechanical analysis of movement are underpinned by movement principles and concepts. Content includes: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biomechanical</w:t>
      </w:r>
      <w:proofErr w:type="gramEnd"/>
      <w:r w:rsidRPr="00F459DD">
        <w:rPr>
          <w:rFonts w:ascii="Calibri" w:hAnsi="Calibri"/>
          <w:color w:val="auto"/>
        </w:rPr>
        <w:t xml:space="preserve"> principles, concepts and laws of motion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analysis</w:t>
      </w:r>
      <w:proofErr w:type="gramEnd"/>
      <w:r w:rsidRPr="00F459DD">
        <w:rPr>
          <w:rFonts w:ascii="Calibri" w:hAnsi="Calibri"/>
          <w:color w:val="auto"/>
        </w:rPr>
        <w:t xml:space="preserve"> of movement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application</w:t>
      </w:r>
      <w:proofErr w:type="gramEnd"/>
      <w:r w:rsidRPr="00F459DD">
        <w:rPr>
          <w:rFonts w:ascii="Calibri" w:hAnsi="Calibri"/>
          <w:color w:val="auto"/>
        </w:rPr>
        <w:t xml:space="preserve"> of biomechanical principles to </w:t>
      </w:r>
      <w:r>
        <w:rPr>
          <w:rFonts w:ascii="Calibri" w:hAnsi="Calibri"/>
          <w:color w:val="auto"/>
        </w:rPr>
        <w:t>improve the quality of movement.</w:t>
      </w:r>
    </w:p>
    <w:p w:rsidR="005C2B36" w:rsidRPr="008D0BF6" w:rsidRDefault="005C2B36" w:rsidP="005C2B36">
      <w:pPr>
        <w:pStyle w:val="Heading3"/>
      </w:pPr>
      <w:r w:rsidRPr="008D0BF6">
        <w:t xml:space="preserve">Exercise physiology </w:t>
      </w:r>
    </w:p>
    <w:p w:rsidR="005C2B36" w:rsidRPr="00170923" w:rsidRDefault="005C2B36" w:rsidP="005C2B36">
      <w:pPr>
        <w:pStyle w:val="Paragraph"/>
        <w:widowControl w:val="0"/>
        <w:rPr>
          <w:rFonts w:ascii="Calibri" w:hAnsi="Calibri"/>
          <w:color w:val="auto"/>
        </w:rPr>
      </w:pPr>
      <w:r w:rsidRPr="00170923">
        <w:rPr>
          <w:rFonts w:ascii="Calibri" w:hAnsi="Calibri"/>
          <w:color w:val="auto"/>
        </w:rPr>
        <w:t>Students study physiological capacities and the influence of energy systems to improve performance in physical activity and structured training. Content includes: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examination</w:t>
      </w:r>
      <w:proofErr w:type="gramEnd"/>
      <w:r w:rsidRPr="00F459DD">
        <w:rPr>
          <w:rFonts w:ascii="Calibri" w:hAnsi="Calibri"/>
          <w:color w:val="auto"/>
        </w:rPr>
        <w:t xml:space="preserve"> of the physiological capacities (metabolic, cardio</w:t>
      </w:r>
      <w:r>
        <w:rPr>
          <w:rFonts w:ascii="Calibri" w:hAnsi="Calibri"/>
          <w:color w:val="auto"/>
        </w:rPr>
        <w:t>-</w:t>
      </w:r>
      <w:r w:rsidRPr="00F459DD">
        <w:rPr>
          <w:rFonts w:ascii="Calibri" w:hAnsi="Calibri"/>
          <w:color w:val="auto"/>
        </w:rPr>
        <w:t>respiratory and neuromuscular)</w:t>
      </w:r>
    </w:p>
    <w:p w:rsidR="005C2B36" w:rsidRPr="00C31EB1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C31EB1">
        <w:rPr>
          <w:rFonts w:ascii="Calibri" w:hAnsi="Calibri"/>
          <w:color w:val="auto"/>
        </w:rPr>
        <w:t>knowledge</w:t>
      </w:r>
      <w:proofErr w:type="gramEnd"/>
      <w:r w:rsidRPr="00C31EB1">
        <w:rPr>
          <w:rFonts w:ascii="Calibri" w:hAnsi="Calibri"/>
          <w:color w:val="auto"/>
        </w:rPr>
        <w:t xml:space="preserve"> of the body’s circulatory and respiratory systems as an essential basis for exploring performance potential</w:t>
      </w:r>
      <w:r w:rsidRPr="00F45369">
        <w:rPr>
          <w:rFonts w:ascii="Calibri" w:hAnsi="Calibri"/>
          <w:color w:val="auto"/>
        </w:rPr>
        <w:t xml:space="preserve"> </w:t>
      </w:r>
      <w:r w:rsidRPr="00C31EB1">
        <w:rPr>
          <w:rFonts w:ascii="Calibri" w:hAnsi="Calibri"/>
          <w:color w:val="auto"/>
        </w:rPr>
        <w:t xml:space="preserve">and preparedness for participation 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nutrition</w:t>
      </w:r>
      <w:proofErr w:type="gramEnd"/>
      <w:r w:rsidRPr="00F459DD">
        <w:rPr>
          <w:rFonts w:ascii="Calibri" w:hAnsi="Calibri"/>
          <w:color w:val="auto"/>
        </w:rPr>
        <w:t xml:space="preserve"> to meet the energy demands of participation in different activities and environmental conditions 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principles</w:t>
      </w:r>
      <w:proofErr w:type="gramEnd"/>
      <w:r w:rsidRPr="00F459DD">
        <w:rPr>
          <w:rFonts w:ascii="Calibri" w:hAnsi="Calibri"/>
          <w:color w:val="auto"/>
        </w:rPr>
        <w:t xml:space="preserve"> of training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training</w:t>
      </w:r>
      <w:proofErr w:type="gramEnd"/>
      <w:r w:rsidRPr="00F459DD">
        <w:rPr>
          <w:rFonts w:ascii="Calibri" w:hAnsi="Calibri"/>
          <w:color w:val="auto"/>
        </w:rPr>
        <w:t xml:space="preserve"> types to improve components of fitness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key</w:t>
      </w:r>
      <w:proofErr w:type="gramEnd"/>
      <w:r w:rsidRPr="00F459DD">
        <w:rPr>
          <w:rFonts w:ascii="Calibri" w:hAnsi="Calibri"/>
          <w:color w:val="auto"/>
        </w:rPr>
        <w:t xml:space="preserve"> characteristics of training program design and evaluation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immediate</w:t>
      </w:r>
      <w:proofErr w:type="gramEnd"/>
      <w:r w:rsidRPr="00F459DD">
        <w:rPr>
          <w:rFonts w:ascii="Calibri" w:hAnsi="Calibri"/>
          <w:color w:val="auto"/>
        </w:rPr>
        <w:t xml:space="preserve"> and extended care of the injured athlete.</w:t>
      </w:r>
    </w:p>
    <w:p w:rsidR="005C2B36" w:rsidRPr="00684A4B" w:rsidRDefault="005C2B36" w:rsidP="005C2B36">
      <w:pPr>
        <w:pStyle w:val="Heading3"/>
      </w:pPr>
      <w:r>
        <w:t>Sport psychology</w:t>
      </w:r>
    </w:p>
    <w:p w:rsidR="005C2B36" w:rsidRPr="00684A4B" w:rsidRDefault="005C2B36" w:rsidP="005C2B36">
      <w:pPr>
        <w:pStyle w:val="BodyText"/>
        <w:spacing w:after="120" w:line="276" w:lineRule="auto"/>
        <w:rPr>
          <w:rFonts w:ascii="Calibri" w:hAnsi="Calibri" w:cs="Calibri"/>
          <w:sz w:val="22"/>
          <w:szCs w:val="22"/>
        </w:rPr>
      </w:pPr>
      <w:r w:rsidRPr="00684A4B">
        <w:rPr>
          <w:rFonts w:ascii="Calibri" w:hAnsi="Calibri" w:cs="Calibri"/>
          <w:sz w:val="22"/>
          <w:szCs w:val="22"/>
        </w:rPr>
        <w:t xml:space="preserve">The development of mental skills is </w:t>
      </w:r>
      <w:proofErr w:type="spellStart"/>
      <w:r w:rsidRPr="00684A4B">
        <w:rPr>
          <w:rFonts w:ascii="Calibri" w:hAnsi="Calibri" w:cs="Calibri"/>
          <w:sz w:val="22"/>
          <w:szCs w:val="22"/>
        </w:rPr>
        <w:t>recognised</w:t>
      </w:r>
      <w:proofErr w:type="spellEnd"/>
      <w:r w:rsidRPr="00684A4B">
        <w:rPr>
          <w:rFonts w:ascii="Calibri" w:hAnsi="Calibri" w:cs="Calibri"/>
          <w:sz w:val="22"/>
          <w:szCs w:val="22"/>
        </w:rPr>
        <w:t xml:space="preserve"> as being essential to improving performance and facilitating positive group dynamics. Content includes: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application</w:t>
      </w:r>
      <w:proofErr w:type="gramEnd"/>
      <w:r w:rsidRPr="00F459DD">
        <w:rPr>
          <w:rFonts w:ascii="Calibri" w:hAnsi="Calibri"/>
          <w:color w:val="auto"/>
        </w:rPr>
        <w:t xml:space="preserve"> of group dynamics theories/models and understandings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skills</w:t>
      </w:r>
      <w:proofErr w:type="gramEnd"/>
      <w:r w:rsidRPr="00F459DD">
        <w:rPr>
          <w:rFonts w:ascii="Calibri" w:hAnsi="Calibri"/>
          <w:color w:val="auto"/>
        </w:rPr>
        <w:t xml:space="preserve"> and processes associated with goal setting, stress management, visualisation, concentration and motivation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regulation</w:t>
      </w:r>
      <w:proofErr w:type="gramEnd"/>
      <w:r w:rsidRPr="00F459DD">
        <w:rPr>
          <w:rFonts w:ascii="Calibri" w:hAnsi="Calibri"/>
          <w:color w:val="auto"/>
        </w:rPr>
        <w:t xml:space="preserve"> of self-imagery and arousal levels</w:t>
      </w:r>
    </w:p>
    <w:p w:rsidR="005C2B36" w:rsidRPr="00F459DD" w:rsidRDefault="005C2B36" w:rsidP="005C2B36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F459DD">
        <w:rPr>
          <w:rFonts w:ascii="Calibri" w:hAnsi="Calibri"/>
          <w:color w:val="auto"/>
        </w:rPr>
        <w:t>influence</w:t>
      </w:r>
      <w:proofErr w:type="gramEnd"/>
      <w:r w:rsidRPr="00F459DD">
        <w:rPr>
          <w:rFonts w:ascii="Calibri" w:hAnsi="Calibri"/>
          <w:color w:val="auto"/>
        </w:rPr>
        <w:t xml:space="preserve"> of varying groups on mental skill preparation (age, skill level, and type of activity).</w:t>
      </w:r>
    </w:p>
    <w:p w:rsidR="00295858" w:rsidRDefault="00295858"/>
    <w:p w:rsidR="005C2B36" w:rsidRDefault="005C2B36"/>
    <w:p w:rsidR="005C2B36" w:rsidRDefault="005C2B36"/>
    <w:p w:rsidR="005C2B36" w:rsidRDefault="005C2B36"/>
    <w:p w:rsidR="005C2B36" w:rsidRDefault="005C2B36"/>
    <w:p w:rsidR="005C2B36" w:rsidRPr="005C2B36" w:rsidRDefault="005C2B36" w:rsidP="005C2B36">
      <w:pPr>
        <w:pStyle w:val="Heading1"/>
      </w:pPr>
      <w:r w:rsidRPr="005C2B36">
        <w:t>UNIT 3</w:t>
      </w:r>
    </w:p>
    <w:p w:rsidR="005C2B36" w:rsidRDefault="005C2B36">
      <w:pPr>
        <w:rPr>
          <w:b/>
        </w:rPr>
      </w:pPr>
    </w:p>
    <w:p w:rsidR="00484970" w:rsidRPr="00681E20" w:rsidRDefault="00484970" w:rsidP="00484970">
      <w:pPr>
        <w:pStyle w:val="Heading3"/>
        <w:spacing w:before="120" w:after="0"/>
      </w:pPr>
      <w:r w:rsidRPr="00681E20">
        <w:t>Motor learning and coaching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6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definition</w:t>
      </w:r>
      <w:proofErr w:type="gramEnd"/>
      <w:r w:rsidRPr="008D77D2">
        <w:rPr>
          <w:rFonts w:ascii="Calibri" w:hAnsi="Calibri"/>
          <w:color w:val="auto"/>
        </w:rPr>
        <w:t xml:space="preserve"> of transfer of learning 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categories</w:t>
      </w:r>
      <w:proofErr w:type="gramEnd"/>
      <w:r w:rsidRPr="008D77D2">
        <w:rPr>
          <w:rFonts w:ascii="Calibri" w:hAnsi="Calibri"/>
          <w:color w:val="auto"/>
        </w:rPr>
        <w:t xml:space="preserve"> of transfer of learning </w:t>
      </w:r>
    </w:p>
    <w:p w:rsidR="00484970" w:rsidRPr="00343F11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43F11">
        <w:t>skill</w:t>
      </w:r>
      <w:proofErr w:type="gramEnd"/>
      <w:r w:rsidRPr="00343F11">
        <w:t xml:space="preserve"> to skill</w:t>
      </w:r>
    </w:p>
    <w:p w:rsidR="00484970" w:rsidRPr="00343F11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43F11">
        <w:t>theory</w:t>
      </w:r>
      <w:proofErr w:type="gramEnd"/>
      <w:r w:rsidRPr="00343F11">
        <w:t xml:space="preserve"> to practice</w:t>
      </w:r>
    </w:p>
    <w:p w:rsidR="00484970" w:rsidRPr="00343F11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43F11">
        <w:t>training</w:t>
      </w:r>
      <w:proofErr w:type="gramEnd"/>
      <w:r w:rsidRPr="00343F11">
        <w:t xml:space="preserve"> to competition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effects</w:t>
      </w:r>
      <w:proofErr w:type="gramEnd"/>
      <w:r w:rsidRPr="008D77D2">
        <w:rPr>
          <w:rFonts w:ascii="Calibri" w:hAnsi="Calibri"/>
          <w:color w:val="auto"/>
        </w:rPr>
        <w:t xml:space="preserve"> of transfer of learning</w:t>
      </w:r>
    </w:p>
    <w:p w:rsidR="00484970" w:rsidRPr="00343F11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43F11">
        <w:t>positive</w:t>
      </w:r>
      <w:proofErr w:type="gramEnd"/>
    </w:p>
    <w:p w:rsidR="00484970" w:rsidRPr="00343F11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43F11">
        <w:t>negative</w:t>
      </w:r>
      <w:proofErr w:type="gramEnd"/>
    </w:p>
    <w:p w:rsidR="00484970" w:rsidRPr="00343F11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43F11">
        <w:t>zero</w:t>
      </w:r>
      <w:proofErr w:type="gramEnd"/>
      <w:r w:rsidRPr="00343F11">
        <w:t xml:space="preserve"> effects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6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impact</w:t>
      </w:r>
      <w:proofErr w:type="gramEnd"/>
      <w:r w:rsidRPr="008D77D2">
        <w:rPr>
          <w:rFonts w:ascii="Calibri" w:hAnsi="Calibri"/>
          <w:color w:val="auto"/>
        </w:rPr>
        <w:t xml:space="preserve"> of positive, negative and zero effects of transfer of learning on skill execution and movement efficiency 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6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analyse</w:t>
      </w:r>
      <w:proofErr w:type="gramEnd"/>
      <w:r w:rsidRPr="008D77D2">
        <w:rPr>
          <w:rFonts w:ascii="Calibri" w:hAnsi="Calibri"/>
          <w:color w:val="auto"/>
        </w:rPr>
        <w:t xml:space="preserve"> movement skills of self and others to identify errors, provide feedback and suggest corrections to improve performance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6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design</w:t>
      </w:r>
      <w:proofErr w:type="gramEnd"/>
      <w:r w:rsidRPr="008D77D2">
        <w:rPr>
          <w:rFonts w:ascii="Calibri" w:hAnsi="Calibri"/>
          <w:color w:val="auto"/>
        </w:rPr>
        <w:t xml:space="preserve"> coaching/training activities to improve performance in selected skills</w:t>
      </w:r>
      <w:r>
        <w:rPr>
          <w:rFonts w:ascii="Calibri" w:hAnsi="Calibri"/>
          <w:color w:val="auto"/>
        </w:rPr>
        <w:t>,</w:t>
      </w:r>
      <w:r w:rsidRPr="008D77D2">
        <w:rPr>
          <w:rFonts w:ascii="Calibri" w:hAnsi="Calibri"/>
          <w:color w:val="auto"/>
        </w:rPr>
        <w:t xml:space="preserve"> including </w:t>
      </w:r>
      <w:hyperlink r:id="rId6" w:history="1">
        <w:r w:rsidRPr="008D77D2">
          <w:rPr>
            <w:rFonts w:ascii="Calibri" w:hAnsi="Calibri"/>
            <w:color w:val="auto"/>
          </w:rPr>
          <w:t>shaping</w:t>
        </w:r>
      </w:hyperlink>
      <w:r w:rsidRPr="008D77D2">
        <w:rPr>
          <w:rFonts w:ascii="Calibri" w:hAnsi="Calibri"/>
          <w:color w:val="auto"/>
        </w:rPr>
        <w:t>, chaining, static-dynamic, simple-complex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6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use</w:t>
      </w:r>
      <w:proofErr w:type="gramEnd"/>
      <w:r w:rsidRPr="008D77D2">
        <w:rPr>
          <w:rFonts w:ascii="Calibri" w:hAnsi="Calibri"/>
          <w:color w:val="auto"/>
        </w:rPr>
        <w:t xml:space="preserve"> of different leadership styles </w:t>
      </w:r>
      <w:r w:rsidRPr="00170923">
        <w:rPr>
          <w:rFonts w:ascii="Calibri" w:hAnsi="Calibri"/>
          <w:color w:val="auto"/>
        </w:rPr>
        <w:t>–</w:t>
      </w:r>
      <w:r>
        <w:rPr>
          <w:rFonts w:ascii="Calibri" w:hAnsi="Calibri"/>
          <w:color w:val="auto"/>
        </w:rPr>
        <w:t xml:space="preserve"> democratic,</w:t>
      </w:r>
      <w:r w:rsidRPr="008D77D2">
        <w:rPr>
          <w:rFonts w:ascii="Calibri" w:hAnsi="Calibri"/>
          <w:color w:val="auto"/>
        </w:rPr>
        <w:t xml:space="preserve"> authoritarian and laissez-faire </w:t>
      </w:r>
      <w:r>
        <w:rPr>
          <w:rFonts w:ascii="Calibri" w:hAnsi="Calibri"/>
          <w:color w:val="auto"/>
        </w:rPr>
        <w:t>to suit audience needs.</w:t>
      </w:r>
    </w:p>
    <w:p w:rsidR="00484970" w:rsidRPr="00A51722" w:rsidRDefault="00484970" w:rsidP="00484970">
      <w:pPr>
        <w:pStyle w:val="Heading3"/>
      </w:pPr>
      <w:r w:rsidRPr="00A51722">
        <w:t xml:space="preserve">Functional anatomy 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structure</w:t>
      </w:r>
      <w:proofErr w:type="gramEnd"/>
      <w:r w:rsidRPr="008D77D2">
        <w:rPr>
          <w:rFonts w:ascii="Calibri" w:hAnsi="Calibri"/>
          <w:color w:val="auto"/>
        </w:rPr>
        <w:t xml:space="preserve"> of skeletal muscle 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spellStart"/>
      <w:proofErr w:type="gramStart"/>
      <w:r w:rsidRPr="00681E20">
        <w:t>epimysium</w:t>
      </w:r>
      <w:proofErr w:type="spellEnd"/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fascicle</w:t>
      </w:r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perimysium</w:t>
      </w:r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muscle</w:t>
      </w:r>
      <w:proofErr w:type="gramEnd"/>
      <w:r w:rsidRPr="00681E20">
        <w:t xml:space="preserve"> fibre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myofibril</w:t>
      </w:r>
      <w:proofErr w:type="gramEnd"/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6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the</w:t>
      </w:r>
      <w:proofErr w:type="gramEnd"/>
      <w:r w:rsidRPr="008D77D2">
        <w:rPr>
          <w:rFonts w:ascii="Calibri" w:hAnsi="Calibri"/>
          <w:color w:val="auto"/>
        </w:rPr>
        <w:t xml:space="preserve"> role of myosin, actin and the sarcomere in sliding filament theory 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relationship</w:t>
      </w:r>
      <w:proofErr w:type="gramEnd"/>
      <w:r w:rsidRPr="008D77D2">
        <w:rPr>
          <w:rFonts w:ascii="Calibri" w:hAnsi="Calibri"/>
          <w:color w:val="auto"/>
        </w:rPr>
        <w:t xml:space="preserve"> between the velocity and duration of muscle contraction to the amount of force exerted by the contraction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force</w:t>
      </w:r>
      <w:proofErr w:type="gramEnd"/>
      <w:r w:rsidRPr="00170923">
        <w:t>–</w:t>
      </w:r>
      <w:r w:rsidRPr="00681E20">
        <w:t>velocity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>
        <w:t>force</w:t>
      </w:r>
      <w:proofErr w:type="gramEnd"/>
      <w:r w:rsidRPr="00170923">
        <w:t>–</w:t>
      </w:r>
      <w:r>
        <w:t>length</w:t>
      </w:r>
    </w:p>
    <w:p w:rsidR="00484970" w:rsidRPr="00A51722" w:rsidRDefault="00484970" w:rsidP="00484970">
      <w:pPr>
        <w:pStyle w:val="Heading3"/>
      </w:pPr>
      <w:r w:rsidRPr="00A51722">
        <w:t>Biomechanics</w:t>
      </w:r>
    </w:p>
    <w:p w:rsidR="00484970" w:rsidRPr="000064A6" w:rsidRDefault="00484970" w:rsidP="00484970">
      <w:pPr>
        <w:spacing w:after="60"/>
        <w:rPr>
          <w:b/>
          <w:color w:val="595959" w:themeColor="text1" w:themeTint="A6"/>
        </w:rPr>
      </w:pPr>
      <w:r w:rsidRPr="000064A6">
        <w:rPr>
          <w:b/>
          <w:color w:val="595959" w:themeColor="text1" w:themeTint="A6"/>
        </w:rPr>
        <w:t>N</w:t>
      </w:r>
      <w:r>
        <w:rPr>
          <w:b/>
          <w:color w:val="595959" w:themeColor="text1" w:themeTint="A6"/>
        </w:rPr>
        <w:t>ote</w:t>
      </w:r>
      <w:r w:rsidRPr="000064A6">
        <w:rPr>
          <w:b/>
          <w:color w:val="595959" w:themeColor="text1" w:themeTint="A6"/>
        </w:rPr>
        <w:t xml:space="preserve">: </w:t>
      </w:r>
      <w:r>
        <w:rPr>
          <w:b/>
          <w:color w:val="595959" w:themeColor="text1" w:themeTint="A6"/>
        </w:rPr>
        <w:t>N</w:t>
      </w:r>
      <w:r w:rsidRPr="000064A6">
        <w:rPr>
          <w:b/>
          <w:color w:val="595959" w:themeColor="text1" w:themeTint="A6"/>
        </w:rPr>
        <w:t>o calculations required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definition</w:t>
      </w:r>
      <w:proofErr w:type="gramEnd"/>
      <w:r w:rsidRPr="008D77D2">
        <w:rPr>
          <w:rFonts w:ascii="Calibri" w:hAnsi="Calibri"/>
          <w:color w:val="auto"/>
        </w:rPr>
        <w:t xml:space="preserve"> of momentum and how it applies to a selected sport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conservation</w:t>
      </w:r>
      <w:proofErr w:type="gramEnd"/>
      <w:r w:rsidRPr="00681E20">
        <w:t xml:space="preserve"> of momentum (Newton’s </w:t>
      </w:r>
      <w:r>
        <w:t>Second L</w:t>
      </w:r>
      <w:r w:rsidRPr="00681E20">
        <w:t>aw</w:t>
      </w:r>
      <w:r>
        <w:t xml:space="preserve"> of Motion</w:t>
      </w:r>
      <w:r w:rsidRPr="00681E20">
        <w:t>)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impulse</w:t>
      </w:r>
      <w:proofErr w:type="gramEnd"/>
      <w:r w:rsidRPr="00170923">
        <w:t>–</w:t>
      </w:r>
      <w:r w:rsidRPr="00681E20">
        <w:t>momentum relationship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coefficient</w:t>
      </w:r>
      <w:proofErr w:type="gramEnd"/>
      <w:r w:rsidRPr="00681E20">
        <w:t xml:space="preserve"> of restitution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0"/>
        <w:ind w:left="357" w:hanging="357"/>
        <w:rPr>
          <w:rFonts w:ascii="Calibri" w:hAnsi="Calibri"/>
          <w:color w:val="auto"/>
        </w:rPr>
      </w:pPr>
      <w:proofErr w:type="gramStart"/>
      <w:r>
        <w:rPr>
          <w:rFonts w:ascii="Calibri" w:hAnsi="Calibri"/>
          <w:color w:val="auto"/>
        </w:rPr>
        <w:t>definition</w:t>
      </w:r>
      <w:proofErr w:type="gramEnd"/>
      <w:r>
        <w:rPr>
          <w:rFonts w:ascii="Calibri" w:hAnsi="Calibri"/>
          <w:color w:val="auto"/>
        </w:rPr>
        <w:t xml:space="preserve"> and application of the following concepts in a set sport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moment</w:t>
      </w:r>
      <w:proofErr w:type="gramEnd"/>
      <w:r w:rsidRPr="00681E20">
        <w:t xml:space="preserve"> of inertia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angular</w:t>
      </w:r>
      <w:proofErr w:type="gramEnd"/>
      <w:r w:rsidRPr="00681E20">
        <w:t xml:space="preserve"> momentum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60" w:line="276" w:lineRule="auto"/>
        <w:ind w:left="714" w:hanging="357"/>
        <w:contextualSpacing/>
      </w:pPr>
      <w:proofErr w:type="gramStart"/>
      <w:r w:rsidRPr="00681E20">
        <w:t>levers</w:t>
      </w:r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three</w:t>
      </w:r>
      <w:proofErr w:type="gramEnd"/>
      <w:r w:rsidRPr="00681E20">
        <w:t xml:space="preserve"> classes of levers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relationship</w:t>
      </w:r>
      <w:proofErr w:type="gramEnd"/>
      <w:r w:rsidRPr="008D77D2">
        <w:rPr>
          <w:rFonts w:ascii="Calibri" w:hAnsi="Calibri"/>
          <w:color w:val="auto"/>
        </w:rPr>
        <w:t xml:space="preserve"> between torque and the use of levers in sport: torque = force x perpendicular distance of lever arm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before="60" w:after="0"/>
        <w:ind w:left="357" w:hanging="357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application</w:t>
      </w:r>
      <w:proofErr w:type="gramEnd"/>
      <w:r w:rsidRPr="008D77D2">
        <w:rPr>
          <w:rFonts w:ascii="Calibri" w:hAnsi="Calibri"/>
          <w:color w:val="auto"/>
        </w:rPr>
        <w:t xml:space="preserve"> of biomechanical principles to analyse physical skills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balance</w:t>
      </w:r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coordination</w:t>
      </w:r>
      <w:proofErr w:type="gramEnd"/>
      <w:r w:rsidRPr="00681E20">
        <w:t xml:space="preserve"> continuum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force</w:t>
      </w:r>
      <w:proofErr w:type="gramEnd"/>
      <w:r w:rsidRPr="00681E20">
        <w:t>-motion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force</w:t>
      </w:r>
      <w:proofErr w:type="gramEnd"/>
      <w:r w:rsidRPr="00681E20">
        <w:t>-time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inertia</w:t>
      </w:r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optimal</w:t>
      </w:r>
      <w:proofErr w:type="gramEnd"/>
      <w:r w:rsidRPr="00681E20">
        <w:t xml:space="preserve"> projection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range</w:t>
      </w:r>
      <w:proofErr w:type="gramEnd"/>
      <w:r w:rsidRPr="00681E20">
        <w:t xml:space="preserve"> of motion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segmental</w:t>
      </w:r>
      <w:proofErr w:type="gramEnd"/>
      <w:r w:rsidRPr="00681E20">
        <w:t xml:space="preserve"> interaction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>
        <w:t>spin</w:t>
      </w:r>
      <w:proofErr w:type="gramEnd"/>
    </w:p>
    <w:p w:rsidR="00484970" w:rsidRPr="00343F11" w:rsidRDefault="00484970" w:rsidP="00484970">
      <w:pPr>
        <w:pStyle w:val="Heading3"/>
      </w:pPr>
      <w:r w:rsidRPr="00343F11">
        <w:t xml:space="preserve">Exercise physiology 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relationship</w:t>
      </w:r>
      <w:proofErr w:type="gramEnd"/>
      <w:r w:rsidRPr="008D77D2">
        <w:rPr>
          <w:rFonts w:ascii="Calibri" w:hAnsi="Calibri"/>
          <w:color w:val="auto"/>
        </w:rPr>
        <w:t xml:space="preserve"> between energy demands and nutritional requirements during physical activity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phases</w:t>
      </w:r>
      <w:proofErr w:type="gramEnd"/>
      <w:r w:rsidRPr="00681E20">
        <w:t xml:space="preserve"> of activity</w:t>
      </w:r>
      <w:r>
        <w:t xml:space="preserve"> </w:t>
      </w:r>
      <w:r w:rsidRPr="00170923">
        <w:t>–</w:t>
      </w:r>
      <w:r>
        <w:t xml:space="preserve"> </w:t>
      </w:r>
      <w:r w:rsidRPr="00681E20">
        <w:t>pre-competition, during exercise, recovery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nutritional</w:t>
      </w:r>
      <w:proofErr w:type="gramEnd"/>
      <w:r w:rsidRPr="00681E20">
        <w:t xml:space="preserve"> considerations</w:t>
      </w:r>
      <w:r>
        <w:t xml:space="preserve"> </w:t>
      </w:r>
      <w:r w:rsidRPr="00170923">
        <w:t>–</w:t>
      </w:r>
      <w:r w:rsidRPr="008D77D2">
        <w:t xml:space="preserve"> </w:t>
      </w:r>
      <w:r w:rsidRPr="00681E20">
        <w:t xml:space="preserve">balanced diet, </w:t>
      </w:r>
      <w:proofErr w:type="spellStart"/>
      <w:r>
        <w:t>glyc</w:t>
      </w:r>
      <w:r w:rsidRPr="00681E20">
        <w:t>emic</w:t>
      </w:r>
      <w:proofErr w:type="spellEnd"/>
      <w:r w:rsidRPr="00681E20">
        <w:t xml:space="preserve"> index, fats, proteins, carbohydrates, fluid replacement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implications</w:t>
      </w:r>
      <w:proofErr w:type="gramEnd"/>
      <w:r w:rsidRPr="008D77D2">
        <w:rPr>
          <w:rFonts w:ascii="Calibri" w:hAnsi="Calibri"/>
          <w:color w:val="auto"/>
        </w:rPr>
        <w:t xml:space="preserve"> of preparing and performing in varying environmental conditions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heat</w:t>
      </w:r>
      <w:proofErr w:type="gramEnd"/>
      <w:r w:rsidRPr="00681E20">
        <w:t>/humidity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altitude</w:t>
      </w:r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cold</w:t>
      </w:r>
      <w:proofErr w:type="gramEnd"/>
      <w:r w:rsidRPr="00681E20">
        <w:t xml:space="preserve"> 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physiological</w:t>
      </w:r>
      <w:proofErr w:type="gramEnd"/>
      <w:r w:rsidRPr="008D77D2">
        <w:rPr>
          <w:rFonts w:ascii="Calibri" w:hAnsi="Calibri"/>
          <w:color w:val="auto"/>
        </w:rPr>
        <w:t xml:space="preserve"> changes brought on by the use of performance enhancers 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protein</w:t>
      </w:r>
      <w:proofErr w:type="gramEnd"/>
      <w:r w:rsidRPr="00681E20">
        <w:t xml:space="preserve"> powders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anabolic</w:t>
      </w:r>
      <w:proofErr w:type="gramEnd"/>
      <w:r w:rsidRPr="00681E20">
        <w:t xml:space="preserve"> steroids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after="0" w:line="276" w:lineRule="auto"/>
        <w:ind w:left="720"/>
        <w:contextualSpacing/>
      </w:pPr>
      <w:proofErr w:type="gramStart"/>
      <w:r w:rsidRPr="00681E20">
        <w:t>stim</w:t>
      </w:r>
      <w:r>
        <w:t>ulants</w:t>
      </w:r>
      <w:proofErr w:type="gramEnd"/>
    </w:p>
    <w:p w:rsidR="00484970" w:rsidRPr="00343F11" w:rsidRDefault="00484970" w:rsidP="00484970">
      <w:pPr>
        <w:pStyle w:val="Heading3"/>
      </w:pPr>
      <w:r>
        <w:t>Sport psychology</w:t>
      </w:r>
    </w:p>
    <w:p w:rsidR="00484970" w:rsidRPr="008D77D2" w:rsidRDefault="00484970" w:rsidP="00484970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mental</w:t>
      </w:r>
      <w:proofErr w:type="gramEnd"/>
      <w:r w:rsidRPr="008D77D2">
        <w:rPr>
          <w:rFonts w:ascii="Calibri" w:hAnsi="Calibri"/>
          <w:color w:val="auto"/>
        </w:rPr>
        <w:t xml:space="preserve"> skills strategies used pre, during and post-performance</w:t>
      </w:r>
      <w:r>
        <w:rPr>
          <w:rFonts w:ascii="Calibri" w:hAnsi="Calibri"/>
          <w:color w:val="auto"/>
        </w:rPr>
        <w:t>,</w:t>
      </w:r>
      <w:r w:rsidRPr="008D77D2">
        <w:rPr>
          <w:rFonts w:ascii="Calibri" w:hAnsi="Calibri"/>
          <w:color w:val="auto"/>
        </w:rPr>
        <w:t xml:space="preserve"> to manage stress, motivation, concentration, self-confidence and arousal levels 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self</w:t>
      </w:r>
      <w:proofErr w:type="gramEnd"/>
      <w:r w:rsidRPr="00681E20">
        <w:t>-talk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relaxation</w:t>
      </w:r>
      <w:proofErr w:type="gramEnd"/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performance</w:t>
      </w:r>
      <w:proofErr w:type="gramEnd"/>
      <w:r w:rsidRPr="00681E20">
        <w:t xml:space="preserve"> routines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681E20">
        <w:t>goal</w:t>
      </w:r>
      <w:proofErr w:type="gramEnd"/>
      <w:r w:rsidRPr="00681E20">
        <w:t>-setting</w:t>
      </w:r>
    </w:p>
    <w:p w:rsidR="00484970" w:rsidRPr="00681E20" w:rsidRDefault="00484970" w:rsidP="00484970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>
        <w:t>imagery</w:t>
      </w:r>
      <w:proofErr w:type="gramEnd"/>
    </w:p>
    <w:p w:rsidR="005C2B36" w:rsidRDefault="005C2B36">
      <w:pPr>
        <w:rPr>
          <w:b/>
        </w:rPr>
      </w:pPr>
    </w:p>
    <w:p w:rsidR="00484970" w:rsidRDefault="00484970">
      <w:pPr>
        <w:rPr>
          <w:b/>
        </w:rPr>
      </w:pPr>
    </w:p>
    <w:p w:rsidR="00484970" w:rsidRDefault="00484970" w:rsidP="00484970">
      <w:pPr>
        <w:pStyle w:val="Heading1"/>
      </w:pPr>
      <w:r w:rsidRPr="00484970">
        <w:t>UNIT 4</w:t>
      </w:r>
    </w:p>
    <w:p w:rsidR="00484970" w:rsidRDefault="00484970" w:rsidP="00484970"/>
    <w:p w:rsidR="0075316E" w:rsidRPr="0030034E" w:rsidRDefault="0075316E" w:rsidP="0075316E">
      <w:pPr>
        <w:pStyle w:val="Heading3"/>
      </w:pPr>
      <w:r w:rsidRPr="0030034E">
        <w:t>Motor learning and coaching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use</w:t>
      </w:r>
      <w:proofErr w:type="gramEnd"/>
      <w:r w:rsidRPr="008D77D2">
        <w:rPr>
          <w:rFonts w:ascii="Calibri" w:hAnsi="Calibri"/>
          <w:color w:val="auto"/>
        </w:rPr>
        <w:t xml:space="preserve"> checklists and video to analyse and reflect on </w:t>
      </w:r>
      <w:r>
        <w:rPr>
          <w:rFonts w:ascii="Calibri" w:hAnsi="Calibri"/>
          <w:color w:val="auto"/>
        </w:rPr>
        <w:t xml:space="preserve">the performance of themselves and others </w:t>
      </w:r>
      <w:r w:rsidRPr="008D77D2">
        <w:rPr>
          <w:rFonts w:ascii="Calibri" w:hAnsi="Calibri"/>
          <w:color w:val="auto"/>
        </w:rPr>
        <w:t xml:space="preserve">in physical activity 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learning</w:t>
      </w:r>
      <w:proofErr w:type="gramEnd"/>
      <w:r w:rsidRPr="008D77D2">
        <w:rPr>
          <w:rFonts w:ascii="Calibri" w:hAnsi="Calibri"/>
          <w:color w:val="auto"/>
        </w:rPr>
        <w:t xml:space="preserve"> and skill development in relation to correction and improvement of self and others</w:t>
      </w:r>
    </w:p>
    <w:p w:rsidR="0075316E" w:rsidRPr="0030034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0034E">
        <w:t>use</w:t>
      </w:r>
      <w:proofErr w:type="gramEnd"/>
      <w:r w:rsidRPr="0030034E">
        <w:t xml:space="preserve"> of video analysis</w:t>
      </w:r>
    </w:p>
    <w:p w:rsidR="0075316E" w:rsidRPr="0030034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0034E">
        <w:t>reflective</w:t>
      </w:r>
      <w:proofErr w:type="gramEnd"/>
      <w:r w:rsidRPr="0030034E">
        <w:t xml:space="preserve"> journals</w:t>
      </w:r>
    </w:p>
    <w:p w:rsidR="0075316E" w:rsidRPr="0030034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30034E">
        <w:t>peer</w:t>
      </w:r>
      <w:proofErr w:type="gramEnd"/>
      <w:r w:rsidRPr="0030034E">
        <w:t>/mentor/coach feedback</w:t>
      </w:r>
    </w:p>
    <w:p w:rsidR="0075316E" w:rsidRPr="0030034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>
        <w:t>questionnaires</w:t>
      </w:r>
      <w:proofErr w:type="gramEnd"/>
    </w:p>
    <w:p w:rsidR="0075316E" w:rsidRDefault="0075316E" w:rsidP="0075316E">
      <w:pPr>
        <w:spacing w:line="276" w:lineRule="auto"/>
        <w:rPr>
          <w:b/>
          <w:color w:val="595959" w:themeColor="text1" w:themeTint="A6"/>
          <w:sz w:val="26"/>
          <w:szCs w:val="26"/>
        </w:rPr>
      </w:pPr>
    </w:p>
    <w:p w:rsidR="0075316E" w:rsidRPr="0075316E" w:rsidRDefault="0075316E" w:rsidP="0075316E">
      <w:pPr>
        <w:pStyle w:val="Heading3"/>
        <w:rPr>
          <w:sz w:val="32"/>
        </w:rPr>
      </w:pPr>
      <w:bookmarkStart w:id="0" w:name="_GoBack"/>
      <w:r w:rsidRPr="0075316E">
        <w:t xml:space="preserve">Functional anatomy </w:t>
      </w:r>
    </w:p>
    <w:bookmarkEnd w:id="0"/>
    <w:p w:rsidR="0075316E" w:rsidRPr="008D77D2" w:rsidRDefault="0075316E" w:rsidP="0075316E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function</w:t>
      </w:r>
      <w:proofErr w:type="gramEnd"/>
      <w:r w:rsidRPr="008D77D2">
        <w:rPr>
          <w:rFonts w:ascii="Calibri" w:hAnsi="Calibri"/>
          <w:color w:val="auto"/>
        </w:rPr>
        <w:t xml:space="preserve"> of the nerves, spinal cord, motor unit (dendrite, axon, neuron)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relationship</w:t>
      </w:r>
      <w:proofErr w:type="gramEnd"/>
      <w:r w:rsidRPr="008D77D2">
        <w:rPr>
          <w:rFonts w:ascii="Calibri" w:hAnsi="Calibri"/>
          <w:color w:val="auto"/>
        </w:rPr>
        <w:t xml:space="preserve"> between muscle contraction and nerve function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characteristics</w:t>
      </w:r>
      <w:proofErr w:type="gramEnd"/>
      <w:r w:rsidRPr="008D77D2">
        <w:rPr>
          <w:rFonts w:ascii="Calibri" w:hAnsi="Calibri"/>
          <w:color w:val="auto"/>
        </w:rPr>
        <w:t xml:space="preserve"> of fast and slow twitch fibres and their relationship to physical performance types </w:t>
      </w:r>
      <w:r>
        <w:rPr>
          <w:rFonts w:ascii="Calibri" w:hAnsi="Calibri"/>
          <w:color w:val="auto"/>
        </w:rPr>
        <w:br/>
      </w:r>
      <w:r w:rsidRPr="008D77D2">
        <w:rPr>
          <w:rFonts w:ascii="Calibri" w:hAnsi="Calibri"/>
          <w:color w:val="auto"/>
        </w:rPr>
        <w:t xml:space="preserve">(sprint, endurance) </w:t>
      </w:r>
    </w:p>
    <w:p w:rsidR="0075316E" w:rsidRPr="0030034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r w:rsidRPr="0030034E">
        <w:t>Type I</w:t>
      </w:r>
    </w:p>
    <w:p w:rsidR="0075316E" w:rsidRPr="0030034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r w:rsidRPr="0030034E">
        <w:t xml:space="preserve">Type </w:t>
      </w:r>
      <w:proofErr w:type="spellStart"/>
      <w:r w:rsidRPr="0030034E">
        <w:t>IIa</w:t>
      </w:r>
      <w:proofErr w:type="spellEnd"/>
    </w:p>
    <w:p w:rsidR="0075316E" w:rsidRPr="0030034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r>
        <w:t xml:space="preserve">Type </w:t>
      </w:r>
      <w:proofErr w:type="spellStart"/>
      <w:r>
        <w:t>IIb</w:t>
      </w:r>
      <w:proofErr w:type="spellEnd"/>
    </w:p>
    <w:p w:rsidR="0075316E" w:rsidRPr="008D0BF6" w:rsidRDefault="0075316E" w:rsidP="0075316E">
      <w:pPr>
        <w:pStyle w:val="Heading3"/>
        <w:spacing w:before="200"/>
      </w:pPr>
      <w:r w:rsidRPr="008D0BF6">
        <w:t>Biomechanics</w:t>
      </w:r>
    </w:p>
    <w:p w:rsidR="0075316E" w:rsidRPr="002A6110" w:rsidRDefault="0075316E" w:rsidP="0075316E">
      <w:pPr>
        <w:spacing w:after="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Note: N</w:t>
      </w:r>
      <w:r w:rsidRPr="002A6110">
        <w:rPr>
          <w:b/>
          <w:color w:val="595959" w:themeColor="text1" w:themeTint="A6"/>
        </w:rPr>
        <w:t>o calculations required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definitions</w:t>
      </w:r>
      <w:proofErr w:type="gramEnd"/>
      <w:r w:rsidRPr="008D77D2">
        <w:rPr>
          <w:rFonts w:ascii="Calibri" w:hAnsi="Calibri"/>
          <w:color w:val="auto"/>
        </w:rPr>
        <w:t xml:space="preserve"> of fluid, laminar and turbulent flow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definitions</w:t>
      </w:r>
      <w:proofErr w:type="gramEnd"/>
      <w:r w:rsidRPr="008D77D2">
        <w:rPr>
          <w:rFonts w:ascii="Calibri" w:hAnsi="Calibri"/>
          <w:color w:val="auto"/>
        </w:rPr>
        <w:t xml:space="preserve"> of pressure drag (form drag), surface drag (skin friction) and wave drag and how they apply to sporting contexts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ind w:left="360" w:hanging="360"/>
        <w:rPr>
          <w:rFonts w:ascii="Calibri" w:hAnsi="Calibri"/>
          <w:color w:val="auto"/>
        </w:rPr>
      </w:pPr>
      <w:r w:rsidRPr="008D77D2">
        <w:rPr>
          <w:rFonts w:ascii="Calibri" w:hAnsi="Calibri"/>
          <w:color w:val="auto"/>
        </w:rPr>
        <w:t>Bernoulli’s principle</w:t>
      </w:r>
      <w:r>
        <w:rPr>
          <w:rFonts w:ascii="Calibri" w:hAnsi="Calibri"/>
          <w:color w:val="auto"/>
        </w:rPr>
        <w:t xml:space="preserve"> - </w:t>
      </w:r>
      <w:r w:rsidRPr="008D77D2">
        <w:rPr>
          <w:rFonts w:ascii="Calibri" w:hAnsi="Calibri"/>
          <w:color w:val="auto"/>
        </w:rPr>
        <w:t>effect of shape and pressure differential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changes</w:t>
      </w:r>
      <w:proofErr w:type="gramEnd"/>
      <w:r w:rsidRPr="008D77D2">
        <w:rPr>
          <w:rFonts w:ascii="Calibri" w:hAnsi="Calibri"/>
          <w:color w:val="auto"/>
        </w:rPr>
        <w:t xml:space="preserve"> in flight paths in spinning balls</w:t>
      </w:r>
      <w:r w:rsidRPr="00170923">
        <w:rPr>
          <w:rFonts w:ascii="Calibri" w:hAnsi="Calibri"/>
          <w:color w:val="auto"/>
        </w:rPr>
        <w:t>–</w:t>
      </w:r>
      <w:r w:rsidRPr="008D77D2">
        <w:rPr>
          <w:rFonts w:ascii="Calibri" w:hAnsi="Calibri"/>
          <w:color w:val="auto"/>
        </w:rPr>
        <w:t xml:space="preserve">the Magnus effect in relation to 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top</w:t>
      </w:r>
      <w:proofErr w:type="gramEnd"/>
      <w:r w:rsidRPr="00E04A67">
        <w:t xml:space="preserve"> spin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back</w:t>
      </w:r>
      <w:proofErr w:type="gramEnd"/>
      <w:r w:rsidRPr="00E04A67">
        <w:t xml:space="preserve"> spin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side</w:t>
      </w:r>
      <w:proofErr w:type="gramEnd"/>
      <w:r w:rsidRPr="00E04A67">
        <w:t xml:space="preserve"> spin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>
        <w:t>no</w:t>
      </w:r>
      <w:proofErr w:type="gramEnd"/>
      <w:r>
        <w:t xml:space="preserve"> spin</w:t>
      </w:r>
    </w:p>
    <w:p w:rsidR="0075316E" w:rsidRPr="0030034E" w:rsidRDefault="0075316E" w:rsidP="0075316E">
      <w:pPr>
        <w:pStyle w:val="Heading3"/>
        <w:spacing w:before="200"/>
      </w:pPr>
      <w:r w:rsidRPr="0030034E">
        <w:t xml:space="preserve">Exercise physiology 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proofErr w:type="gramStart"/>
      <w:r w:rsidRPr="008D77D2">
        <w:rPr>
          <w:rFonts w:ascii="Calibri" w:hAnsi="Calibri"/>
          <w:color w:val="auto"/>
        </w:rPr>
        <w:t>training</w:t>
      </w:r>
      <w:proofErr w:type="gramEnd"/>
      <w:r w:rsidRPr="008D77D2">
        <w:rPr>
          <w:rFonts w:ascii="Calibri" w:hAnsi="Calibri"/>
          <w:color w:val="auto"/>
        </w:rPr>
        <w:t xml:space="preserve"> programs designed to imp</w:t>
      </w:r>
      <w:r>
        <w:rPr>
          <w:rFonts w:ascii="Calibri" w:hAnsi="Calibri"/>
          <w:color w:val="auto"/>
        </w:rPr>
        <w:t>rove performance in relation to: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hyperlink r:id="rId7" w:history="1">
        <w:proofErr w:type="spellStart"/>
        <w:proofErr w:type="gramStart"/>
        <w:r w:rsidRPr="00E04A67">
          <w:t>periodisation</w:t>
        </w:r>
        <w:proofErr w:type="spellEnd"/>
        <w:proofErr w:type="gramEnd"/>
      </w:hyperlink>
      <w:r w:rsidRPr="00E04A67">
        <w:t>: micro cycle, macro cycle, pre-season, in-season, off-season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specific</w:t>
      </w:r>
      <w:proofErr w:type="gramEnd"/>
      <w:r w:rsidRPr="00E04A67">
        <w:t xml:space="preserve"> energy system requirements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hyperlink r:id="rId8" w:history="1">
        <w:proofErr w:type="gramStart"/>
        <w:r w:rsidRPr="00E04A67">
          <w:t>peaking</w:t>
        </w:r>
        <w:proofErr w:type="gramEnd"/>
      </w:hyperlink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hyperlink r:id="rId9" w:history="1">
        <w:proofErr w:type="gramStart"/>
        <w:r w:rsidRPr="00E04A67">
          <w:t>overtraining</w:t>
        </w:r>
        <w:proofErr w:type="gramEnd"/>
      </w:hyperlink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injured</w:t>
      </w:r>
      <w:proofErr w:type="gramEnd"/>
      <w:r w:rsidRPr="00E04A67">
        <w:t xml:space="preserve"> athletes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14" w:hanging="357"/>
        <w:contextualSpacing/>
      </w:pPr>
      <w:hyperlink r:id="rId10" w:history="1">
        <w:proofErr w:type="gramStart"/>
        <w:r w:rsidRPr="00E04A67">
          <w:t>tapering</w:t>
        </w:r>
        <w:proofErr w:type="gramEnd"/>
      </w:hyperlink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recovery</w:t>
      </w:r>
      <w:proofErr w:type="gramEnd"/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>
        <w:t>maintenance</w:t>
      </w:r>
      <w:proofErr w:type="gramEnd"/>
    </w:p>
    <w:p w:rsidR="0075316E" w:rsidRPr="0030034E" w:rsidRDefault="0075316E" w:rsidP="0075316E">
      <w:pPr>
        <w:pStyle w:val="Heading3"/>
        <w:spacing w:before="200"/>
      </w:pPr>
      <w:r>
        <w:t>Sport psychology</w:t>
      </w:r>
    </w:p>
    <w:p w:rsidR="0075316E" w:rsidRPr="008D77D2" w:rsidRDefault="0075316E" w:rsidP="0075316E">
      <w:pPr>
        <w:pStyle w:val="ListItem"/>
        <w:numPr>
          <w:ilvl w:val="0"/>
          <w:numId w:val="1"/>
        </w:numPr>
        <w:spacing w:after="0"/>
        <w:ind w:left="360" w:hanging="360"/>
        <w:rPr>
          <w:rFonts w:ascii="Calibri" w:hAnsi="Calibri"/>
          <w:color w:val="auto"/>
        </w:rPr>
      </w:pPr>
      <w:r w:rsidRPr="008D77D2">
        <w:rPr>
          <w:rFonts w:ascii="Calibri" w:hAnsi="Calibri"/>
          <w:color w:val="auto"/>
        </w:rPr>
        <w:t xml:space="preserve">Carron’s model of group cohesion 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the</w:t>
      </w:r>
      <w:proofErr w:type="gramEnd"/>
      <w:r w:rsidRPr="00E04A67">
        <w:t xml:space="preserve"> relationship between social loafing and group cohesion</w:t>
      </w:r>
    </w:p>
    <w:p w:rsidR="0075316E" w:rsidRPr="00E04A67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the</w:t>
      </w:r>
      <w:proofErr w:type="gramEnd"/>
      <w:r w:rsidRPr="00E04A67">
        <w:t xml:space="preserve"> influence of social loafing on individual and group performance</w:t>
      </w:r>
    </w:p>
    <w:p w:rsidR="0075316E" w:rsidRDefault="0075316E" w:rsidP="0075316E">
      <w:pPr>
        <w:numPr>
          <w:ilvl w:val="1"/>
          <w:numId w:val="3"/>
        </w:numPr>
        <w:tabs>
          <w:tab w:val="num" w:pos="720"/>
        </w:tabs>
        <w:spacing w:line="276" w:lineRule="auto"/>
        <w:ind w:left="720"/>
        <w:contextualSpacing/>
      </w:pPr>
      <w:proofErr w:type="gramStart"/>
      <w:r w:rsidRPr="00E04A67">
        <w:t>strategies</w:t>
      </w:r>
      <w:proofErr w:type="gramEnd"/>
      <w:r w:rsidRPr="00E04A67">
        <w:t xml:space="preserve"> to impro</w:t>
      </w:r>
      <w:r>
        <w:t>ve group cohesion</w:t>
      </w:r>
    </w:p>
    <w:p w:rsidR="0075316E" w:rsidRPr="00B41A37" w:rsidRDefault="0075316E" w:rsidP="0075316E">
      <w:pPr>
        <w:numPr>
          <w:ilvl w:val="1"/>
          <w:numId w:val="3"/>
        </w:numPr>
        <w:tabs>
          <w:tab w:val="num" w:pos="720"/>
        </w:tabs>
        <w:spacing w:after="0" w:line="276" w:lineRule="auto"/>
        <w:ind w:left="720"/>
        <w:contextualSpacing/>
      </w:pPr>
      <w:proofErr w:type="gramStart"/>
      <w:r w:rsidRPr="00B41A37">
        <w:t>factors</w:t>
      </w:r>
      <w:proofErr w:type="gramEnd"/>
      <w:r w:rsidRPr="00B41A37">
        <w:t xml:space="preserve"> affecting group cohesion</w:t>
      </w:r>
    </w:p>
    <w:p w:rsidR="0075316E" w:rsidRPr="00B41A37" w:rsidRDefault="0075316E" w:rsidP="0075316E">
      <w:pPr>
        <w:pStyle w:val="ListParagraph"/>
        <w:numPr>
          <w:ilvl w:val="2"/>
          <w:numId w:val="4"/>
        </w:numPr>
        <w:spacing w:after="0"/>
        <w:ind w:left="993" w:hanging="284"/>
        <w:rPr>
          <w:sz w:val="22"/>
        </w:rPr>
      </w:pPr>
      <w:proofErr w:type="gramStart"/>
      <w:r w:rsidRPr="00B41A37">
        <w:rPr>
          <w:sz w:val="22"/>
        </w:rPr>
        <w:t>environmental</w:t>
      </w:r>
      <w:proofErr w:type="gramEnd"/>
    </w:p>
    <w:p w:rsidR="0075316E" w:rsidRPr="00B41A37" w:rsidRDefault="0075316E" w:rsidP="0075316E">
      <w:pPr>
        <w:pStyle w:val="ListParagraph"/>
        <w:numPr>
          <w:ilvl w:val="2"/>
          <w:numId w:val="4"/>
        </w:numPr>
        <w:spacing w:after="0"/>
        <w:ind w:left="993" w:hanging="284"/>
        <w:rPr>
          <w:sz w:val="22"/>
        </w:rPr>
      </w:pPr>
      <w:proofErr w:type="gramStart"/>
      <w:r w:rsidRPr="00B41A37">
        <w:rPr>
          <w:sz w:val="22"/>
        </w:rPr>
        <w:t>leadership</w:t>
      </w:r>
      <w:proofErr w:type="gramEnd"/>
    </w:p>
    <w:p w:rsidR="0075316E" w:rsidRPr="00B41A37" w:rsidRDefault="0075316E" w:rsidP="0075316E">
      <w:pPr>
        <w:pStyle w:val="ListParagraph"/>
        <w:numPr>
          <w:ilvl w:val="2"/>
          <w:numId w:val="4"/>
        </w:numPr>
        <w:spacing w:after="0"/>
        <w:ind w:left="993" w:hanging="284"/>
        <w:rPr>
          <w:sz w:val="22"/>
        </w:rPr>
      </w:pPr>
      <w:proofErr w:type="gramStart"/>
      <w:r w:rsidRPr="00B41A37">
        <w:rPr>
          <w:sz w:val="22"/>
        </w:rPr>
        <w:t>personal</w:t>
      </w:r>
      <w:proofErr w:type="gramEnd"/>
    </w:p>
    <w:p w:rsidR="0075316E" w:rsidRPr="00B41A37" w:rsidRDefault="0075316E" w:rsidP="0075316E">
      <w:pPr>
        <w:pStyle w:val="ListParagraph"/>
        <w:numPr>
          <w:ilvl w:val="2"/>
          <w:numId w:val="4"/>
        </w:numPr>
        <w:spacing w:after="0"/>
        <w:ind w:left="993" w:hanging="284"/>
        <w:rPr>
          <w:sz w:val="22"/>
        </w:rPr>
      </w:pPr>
      <w:proofErr w:type="gramStart"/>
      <w:r w:rsidRPr="00B41A37">
        <w:rPr>
          <w:sz w:val="22"/>
        </w:rPr>
        <w:t>team</w:t>
      </w:r>
      <w:proofErr w:type="gramEnd"/>
    </w:p>
    <w:p w:rsidR="00484970" w:rsidRPr="00484970" w:rsidRDefault="00484970" w:rsidP="00484970"/>
    <w:sectPr w:rsidR="00484970" w:rsidRPr="00484970" w:rsidSect="002958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0480"/>
    <w:multiLevelType w:val="hybridMultilevel"/>
    <w:tmpl w:val="CE2C1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8DB9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16"/>
        <w:szCs w:val="16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84ABA"/>
    <w:multiLevelType w:val="hybridMultilevel"/>
    <w:tmpl w:val="C284B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43E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16FEF"/>
    <w:multiLevelType w:val="multilevel"/>
    <w:tmpl w:val="CD106C72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pStyle w:val="List4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ListBullet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color w:val="auto"/>
        </w:rPr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36"/>
    <w:rsid w:val="00295858"/>
    <w:rsid w:val="00484970"/>
    <w:rsid w:val="005C2B36"/>
    <w:rsid w:val="0075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07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B36"/>
    <w:pPr>
      <w:spacing w:after="120" w:line="264" w:lineRule="auto"/>
    </w:pPr>
    <w:rPr>
      <w:rFonts w:ascii="Calibr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B36"/>
    <w:pPr>
      <w:spacing w:before="240" w:after="60"/>
      <w:outlineLvl w:val="2"/>
    </w:pPr>
    <w:rPr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B36"/>
    <w:rPr>
      <w:rFonts w:ascii="Calibri" w:hAnsi="Calibri"/>
      <w:b/>
      <w:bCs/>
      <w:color w:val="595959" w:themeColor="text1" w:themeTint="A6"/>
      <w:sz w:val="26"/>
      <w:szCs w:val="26"/>
      <w:lang w:val="en-AU"/>
    </w:rPr>
  </w:style>
  <w:style w:type="paragraph" w:styleId="ListBullet">
    <w:name w:val="List Bullet"/>
    <w:basedOn w:val="Normal"/>
    <w:uiPriority w:val="99"/>
    <w:unhideWhenUsed/>
    <w:qFormat/>
    <w:rsid w:val="005C2B3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rsid w:val="005C2B36"/>
    <w:pPr>
      <w:widowControl w:val="0"/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C2B36"/>
    <w:rPr>
      <w:rFonts w:ascii="Times New Roman" w:eastAsia="Times New Roman" w:hAnsi="Times New Roman" w:cs="Times New Roman"/>
      <w:szCs w:val="20"/>
    </w:rPr>
  </w:style>
  <w:style w:type="paragraph" w:styleId="ListBullet2">
    <w:name w:val="List Bullet 2"/>
    <w:basedOn w:val="Normal"/>
    <w:uiPriority w:val="99"/>
    <w:unhideWhenUsed/>
    <w:rsid w:val="005C2B36"/>
    <w:pPr>
      <w:numPr>
        <w:ilvl w:val="1"/>
        <w:numId w:val="1"/>
      </w:numPr>
      <w:contextualSpacing/>
    </w:pPr>
  </w:style>
  <w:style w:type="numbering" w:customStyle="1" w:styleId="ListBullets">
    <w:name w:val="ListBullets"/>
    <w:uiPriority w:val="99"/>
    <w:rsid w:val="005C2B36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rsid w:val="005C2B36"/>
    <w:pPr>
      <w:numPr>
        <w:ilvl w:val="2"/>
        <w:numId w:val="1"/>
      </w:numPr>
      <w:contextualSpacing/>
    </w:pPr>
  </w:style>
  <w:style w:type="paragraph" w:styleId="List4">
    <w:name w:val="List 4"/>
    <w:basedOn w:val="Normal"/>
    <w:uiPriority w:val="99"/>
    <w:semiHidden/>
    <w:unhideWhenUsed/>
    <w:rsid w:val="005C2B36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2B36"/>
    <w:pPr>
      <w:numPr>
        <w:ilvl w:val="4"/>
        <w:numId w:val="1"/>
      </w:numPr>
      <w:contextualSpacing/>
    </w:pPr>
  </w:style>
  <w:style w:type="paragraph" w:customStyle="1" w:styleId="Paragraph">
    <w:name w:val="Paragraph"/>
    <w:basedOn w:val="Normal"/>
    <w:link w:val="ParagraphChar"/>
    <w:qFormat/>
    <w:rsid w:val="005C2B36"/>
    <w:pPr>
      <w:spacing w:before="120" w:line="276" w:lineRule="auto"/>
    </w:pPr>
    <w:rPr>
      <w:rFonts w:ascii="Arial" w:eastAsiaTheme="minorHAnsi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C2B36"/>
    <w:rPr>
      <w:rFonts w:ascii="Arial" w:eastAsiaTheme="minorHAnsi" w:hAnsi="Arial" w:cs="Arial"/>
      <w:color w:val="595959" w:themeColor="text1" w:themeTint="A6"/>
      <w:sz w:val="22"/>
      <w:szCs w:val="22"/>
      <w:lang w:val="en-AU" w:eastAsia="en-AU"/>
    </w:rPr>
  </w:style>
  <w:style w:type="paragraph" w:customStyle="1" w:styleId="ListItem">
    <w:name w:val="List Item"/>
    <w:basedOn w:val="Paragraph"/>
    <w:link w:val="ListItemChar"/>
    <w:qFormat/>
    <w:rsid w:val="005C2B36"/>
    <w:rPr>
      <w:iCs/>
    </w:rPr>
  </w:style>
  <w:style w:type="character" w:customStyle="1" w:styleId="ListItemChar">
    <w:name w:val="List Item Char"/>
    <w:basedOn w:val="DefaultParagraphFont"/>
    <w:link w:val="ListItem"/>
    <w:rsid w:val="005C2B36"/>
    <w:rPr>
      <w:rFonts w:ascii="Arial" w:eastAsiaTheme="minorHAnsi" w:hAnsi="Arial" w:cs="Arial"/>
      <w:iCs/>
      <w:color w:val="595959" w:themeColor="text1" w:themeTint="A6"/>
      <w:sz w:val="22"/>
      <w:szCs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C2B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75316E"/>
    <w:pPr>
      <w:ind w:left="720"/>
      <w:contextualSpacing/>
    </w:pPr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B36"/>
    <w:pPr>
      <w:spacing w:after="120" w:line="264" w:lineRule="auto"/>
    </w:pPr>
    <w:rPr>
      <w:rFonts w:ascii="Calibr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B36"/>
    <w:pPr>
      <w:spacing w:before="240" w:after="60"/>
      <w:outlineLvl w:val="2"/>
    </w:pPr>
    <w:rPr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B36"/>
    <w:rPr>
      <w:rFonts w:ascii="Calibri" w:hAnsi="Calibri"/>
      <w:b/>
      <w:bCs/>
      <w:color w:val="595959" w:themeColor="text1" w:themeTint="A6"/>
      <w:sz w:val="26"/>
      <w:szCs w:val="26"/>
      <w:lang w:val="en-AU"/>
    </w:rPr>
  </w:style>
  <w:style w:type="paragraph" w:styleId="ListBullet">
    <w:name w:val="List Bullet"/>
    <w:basedOn w:val="Normal"/>
    <w:uiPriority w:val="99"/>
    <w:unhideWhenUsed/>
    <w:qFormat/>
    <w:rsid w:val="005C2B3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rsid w:val="005C2B36"/>
    <w:pPr>
      <w:widowControl w:val="0"/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C2B36"/>
    <w:rPr>
      <w:rFonts w:ascii="Times New Roman" w:eastAsia="Times New Roman" w:hAnsi="Times New Roman" w:cs="Times New Roman"/>
      <w:szCs w:val="20"/>
    </w:rPr>
  </w:style>
  <w:style w:type="paragraph" w:styleId="ListBullet2">
    <w:name w:val="List Bullet 2"/>
    <w:basedOn w:val="Normal"/>
    <w:uiPriority w:val="99"/>
    <w:unhideWhenUsed/>
    <w:rsid w:val="005C2B36"/>
    <w:pPr>
      <w:numPr>
        <w:ilvl w:val="1"/>
        <w:numId w:val="1"/>
      </w:numPr>
      <w:contextualSpacing/>
    </w:pPr>
  </w:style>
  <w:style w:type="numbering" w:customStyle="1" w:styleId="ListBullets">
    <w:name w:val="ListBullets"/>
    <w:uiPriority w:val="99"/>
    <w:rsid w:val="005C2B36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rsid w:val="005C2B36"/>
    <w:pPr>
      <w:numPr>
        <w:ilvl w:val="2"/>
        <w:numId w:val="1"/>
      </w:numPr>
      <w:contextualSpacing/>
    </w:pPr>
  </w:style>
  <w:style w:type="paragraph" w:styleId="List4">
    <w:name w:val="List 4"/>
    <w:basedOn w:val="Normal"/>
    <w:uiPriority w:val="99"/>
    <w:semiHidden/>
    <w:unhideWhenUsed/>
    <w:rsid w:val="005C2B36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2B36"/>
    <w:pPr>
      <w:numPr>
        <w:ilvl w:val="4"/>
        <w:numId w:val="1"/>
      </w:numPr>
      <w:contextualSpacing/>
    </w:pPr>
  </w:style>
  <w:style w:type="paragraph" w:customStyle="1" w:styleId="Paragraph">
    <w:name w:val="Paragraph"/>
    <w:basedOn w:val="Normal"/>
    <w:link w:val="ParagraphChar"/>
    <w:qFormat/>
    <w:rsid w:val="005C2B36"/>
    <w:pPr>
      <w:spacing w:before="120" w:line="276" w:lineRule="auto"/>
    </w:pPr>
    <w:rPr>
      <w:rFonts w:ascii="Arial" w:eastAsiaTheme="minorHAnsi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C2B36"/>
    <w:rPr>
      <w:rFonts w:ascii="Arial" w:eastAsiaTheme="minorHAnsi" w:hAnsi="Arial" w:cs="Arial"/>
      <w:color w:val="595959" w:themeColor="text1" w:themeTint="A6"/>
      <w:sz w:val="22"/>
      <w:szCs w:val="22"/>
      <w:lang w:val="en-AU" w:eastAsia="en-AU"/>
    </w:rPr>
  </w:style>
  <w:style w:type="paragraph" w:customStyle="1" w:styleId="ListItem">
    <w:name w:val="List Item"/>
    <w:basedOn w:val="Paragraph"/>
    <w:link w:val="ListItemChar"/>
    <w:qFormat/>
    <w:rsid w:val="005C2B36"/>
    <w:rPr>
      <w:iCs/>
    </w:rPr>
  </w:style>
  <w:style w:type="character" w:customStyle="1" w:styleId="ListItemChar">
    <w:name w:val="List Item Char"/>
    <w:basedOn w:val="DefaultParagraphFont"/>
    <w:link w:val="ListItem"/>
    <w:rsid w:val="005C2B36"/>
    <w:rPr>
      <w:rFonts w:ascii="Arial" w:eastAsiaTheme="minorHAnsi" w:hAnsi="Arial" w:cs="Arial"/>
      <w:iCs/>
      <w:color w:val="595959" w:themeColor="text1" w:themeTint="A6"/>
      <w:sz w:val="22"/>
      <w:szCs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C2B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75316E"/>
    <w:pPr>
      <w:ind w:left="720"/>
      <w:contextualSpacing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vision-notes.co.uk/revision/66.html" TargetMode="External"/><Relationship Id="rId7" Type="http://schemas.openxmlformats.org/officeDocument/2006/relationships/hyperlink" Target="http://www.trainingsmartonline.com/swimming_and_triathlon_periodisation.php" TargetMode="External"/><Relationship Id="rId8" Type="http://schemas.openxmlformats.org/officeDocument/2006/relationships/hyperlink" Target="http://www.eis2win.co.uk/gen/news_peaking.aspx" TargetMode="External"/><Relationship Id="rId9" Type="http://schemas.openxmlformats.org/officeDocument/2006/relationships/hyperlink" Target="http://physiotherapy.curtin.edu.au/resources/educational-resources/exphys/00/overtraining.cfm" TargetMode="External"/><Relationship Id="rId10" Type="http://schemas.openxmlformats.org/officeDocument/2006/relationships/hyperlink" Target="http://www.nswis.com.au/ArticleDocuments/234/Taper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1024</Words>
  <Characters>5837</Characters>
  <Application>Microsoft Macintosh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Njegovanovic</dc:creator>
  <cp:keywords/>
  <dc:description/>
  <cp:lastModifiedBy>Kristina Njegovanovic</cp:lastModifiedBy>
  <cp:revision>1</cp:revision>
  <dcterms:created xsi:type="dcterms:W3CDTF">2016-11-06T01:46:00Z</dcterms:created>
  <dcterms:modified xsi:type="dcterms:W3CDTF">2016-11-06T01:50:00Z</dcterms:modified>
</cp:coreProperties>
</file>