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276163609"/>
      <w:bookmarkStart w:id="1" w:name="_Toc115853718"/>
      <w:bookmarkStart w:id="2" w:name="_Toc276075277"/>
      <w:bookmarkStart w:id="3" w:name="_Toc276078004"/>
      <w:r>
        <w:rPr>
          <w:lang w:val="ru-RU"/>
        </w:rPr>
        <w:t>Содержание</w:t>
      </w:r>
      <w:bookmarkEnd w:id="0"/>
      <w:bookmarkEnd w:id="1"/>
      <w:bookmarkEnd w:id="2"/>
      <w:bookmarkEnd w:id="3"/>
    </w:p>
    <w:p>
      <w:pPr>
        <w:pStyle w:val="28"/>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8"/>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8"/>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8"/>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8"/>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30"/>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31"/>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8"/>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842"/>
        <w:gridCol w:w="225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701" w:type="dxa"/>
            <w:shd w:val="pct10" w:color="000000" w:fill="FFFFFF"/>
          </w:tcPr>
          <w:p>
            <w:pPr>
              <w:pStyle w:val="51"/>
              <w:jc w:val="center"/>
              <w:rPr>
                <w:b/>
                <w:lang w:val="ru-RU"/>
              </w:rPr>
            </w:pPr>
            <w:bookmarkStart w:id="5" w:name="Ver_00"/>
            <w:bookmarkEnd w:id="5"/>
            <w:r>
              <w:rPr>
                <w:b/>
                <w:lang w:val="ru-RU"/>
              </w:rPr>
              <w:t>Дата</w:t>
            </w:r>
          </w:p>
        </w:tc>
        <w:tc>
          <w:tcPr>
            <w:tcW w:w="1701" w:type="dxa"/>
            <w:shd w:val="pct10" w:color="000000" w:fill="FFFFFF"/>
          </w:tcPr>
          <w:p>
            <w:pPr>
              <w:pStyle w:val="51"/>
              <w:jc w:val="center"/>
              <w:rPr>
                <w:b/>
                <w:lang w:val="ru-RU"/>
              </w:rPr>
            </w:pPr>
            <w:r>
              <w:rPr>
                <w:b/>
                <w:lang w:val="ru-RU"/>
              </w:rPr>
              <w:t>Версия</w:t>
            </w:r>
          </w:p>
        </w:tc>
        <w:tc>
          <w:tcPr>
            <w:tcW w:w="3842" w:type="dxa"/>
            <w:shd w:val="pct10" w:color="000000" w:fill="FFFFFF"/>
          </w:tcPr>
          <w:p>
            <w:pPr>
              <w:pStyle w:val="51"/>
              <w:jc w:val="center"/>
              <w:rPr>
                <w:b/>
                <w:lang w:val="ru-RU"/>
              </w:rPr>
            </w:pPr>
            <w:r>
              <w:rPr>
                <w:b/>
                <w:lang w:val="ru-RU"/>
              </w:rPr>
              <w:t>Описание</w:t>
            </w:r>
          </w:p>
        </w:tc>
        <w:tc>
          <w:tcPr>
            <w:tcW w:w="2254" w:type="dxa"/>
            <w:shd w:val="pct10" w:color="000000" w:fill="FFFFFF"/>
          </w:tcPr>
          <w:p>
            <w:pPr>
              <w:pStyle w:val="51"/>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r>
              <w:rPr>
                <w:lang w:val="ru-RU"/>
              </w:rPr>
              <w:t>20</w:t>
            </w:r>
            <w:r>
              <w:t>22</w:t>
            </w:r>
            <w:r>
              <w:rPr>
                <w:lang w:val="ru-RU"/>
              </w:rPr>
              <w:t>-15-10</w:t>
            </w:r>
          </w:p>
        </w:tc>
        <w:tc>
          <w:tcPr>
            <w:tcW w:w="1701" w:type="dxa"/>
          </w:tcPr>
          <w:p>
            <w:pPr>
              <w:pStyle w:val="50"/>
              <w:jc w:val="center"/>
              <w:rPr>
                <w:lang w:val="ru-RU"/>
              </w:rPr>
            </w:pPr>
            <w:r>
              <w:rPr>
                <w:lang w:val="ru-RU"/>
              </w:rPr>
              <w:t>0.1</w:t>
            </w:r>
          </w:p>
        </w:tc>
        <w:tc>
          <w:tcPr>
            <w:tcW w:w="3842" w:type="dxa"/>
          </w:tcPr>
          <w:p>
            <w:pPr>
              <w:pStyle w:val="50"/>
              <w:rPr>
                <w:lang w:val="ru-RU"/>
              </w:rPr>
            </w:pPr>
            <w:r>
              <w:rPr>
                <w:lang w:val="ru-RU"/>
              </w:rPr>
              <w:t>Начальная ревизия</w:t>
            </w:r>
          </w:p>
        </w:tc>
        <w:tc>
          <w:tcPr>
            <w:tcW w:w="225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0"/>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701" w:type="dxa"/>
          </w:tcPr>
          <w:p>
            <w:pPr>
              <w:pStyle w:val="51"/>
              <w:jc w:val="center"/>
              <w:rPr>
                <w:lang w:val="ru-RU"/>
              </w:rPr>
            </w:pPr>
            <w:r>
              <w:rPr>
                <w:lang w:val="ru-RU"/>
              </w:rPr>
              <w:t>2022-19-11</w:t>
            </w:r>
          </w:p>
        </w:tc>
        <w:tc>
          <w:tcPr>
            <w:tcW w:w="1701" w:type="dxa"/>
          </w:tcPr>
          <w:p>
            <w:pPr>
              <w:pStyle w:val="51"/>
              <w:jc w:val="center"/>
              <w:rPr>
                <w:lang w:val="ru-RU"/>
              </w:rPr>
            </w:pPr>
            <w:r>
              <w:rPr>
                <w:lang w:val="ru-RU"/>
              </w:rPr>
              <w:t>0.2</w:t>
            </w:r>
          </w:p>
        </w:tc>
        <w:tc>
          <w:tcPr>
            <w:tcW w:w="3842" w:type="dxa"/>
          </w:tcPr>
          <w:p>
            <w:pPr>
              <w:pStyle w:val="51"/>
              <w:rPr>
                <w:lang w:val="ru-RU"/>
              </w:rPr>
            </w:pPr>
            <w:r>
              <w:rPr>
                <w:lang w:val="ru-RU"/>
              </w:rPr>
              <w:t>Добавление детальных требований и правка ошибок</w:t>
            </w:r>
          </w:p>
        </w:tc>
        <w:tc>
          <w:tcPr>
            <w:tcW w:w="225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rFonts w:hint="default"/>
                <w:lang w:val="ru-RU"/>
              </w:rPr>
            </w:pPr>
            <w:r>
              <w:rPr>
                <w:rFonts w:hint="default"/>
                <w:lang w:val="ru-RU"/>
              </w:rPr>
              <w:t>2022-23-11</w:t>
            </w:r>
          </w:p>
        </w:tc>
        <w:tc>
          <w:tcPr>
            <w:tcW w:w="1701" w:type="dxa"/>
          </w:tcPr>
          <w:p>
            <w:pPr>
              <w:pStyle w:val="51"/>
              <w:jc w:val="center"/>
              <w:rPr>
                <w:rFonts w:hint="default"/>
                <w:lang w:val="ru-RU"/>
              </w:rPr>
            </w:pPr>
            <w:r>
              <w:rPr>
                <w:rFonts w:hint="default"/>
                <w:lang w:val="ru-RU"/>
              </w:rPr>
              <w:t>0.3</w:t>
            </w:r>
          </w:p>
        </w:tc>
        <w:tc>
          <w:tcPr>
            <w:tcW w:w="3842" w:type="dxa"/>
          </w:tcPr>
          <w:p>
            <w:pPr>
              <w:pStyle w:val="51"/>
              <w:rPr>
                <w:rFonts w:hint="default"/>
                <w:lang w:val="ru-RU"/>
              </w:rPr>
            </w:pPr>
            <w:r>
              <w:rPr>
                <w:lang w:val="ru-RU"/>
              </w:rPr>
              <w:t>Добавление</w:t>
            </w:r>
            <w:r>
              <w:rPr>
                <w:rFonts w:hint="default"/>
                <w:lang w:val="ru-RU"/>
              </w:rPr>
              <w:t xml:space="preserve"> новых функциональных требований и правка ошибок.</w:t>
            </w:r>
          </w:p>
        </w:tc>
        <w:tc>
          <w:tcPr>
            <w:tcW w:w="225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rFonts w:hint="default"/>
                <w:lang w:val="ru-RU"/>
              </w:rPr>
            </w:pPr>
            <w:r>
              <w:rPr>
                <w:rFonts w:hint="default"/>
                <w:lang w:val="ru-RU"/>
              </w:rPr>
              <w:t>2022-28-11</w:t>
            </w:r>
          </w:p>
        </w:tc>
        <w:tc>
          <w:tcPr>
            <w:tcW w:w="1701" w:type="dxa"/>
          </w:tcPr>
          <w:p>
            <w:pPr>
              <w:pStyle w:val="51"/>
              <w:jc w:val="center"/>
              <w:rPr>
                <w:rFonts w:hint="default"/>
                <w:lang w:val="ru-RU"/>
              </w:rPr>
            </w:pPr>
            <w:r>
              <w:rPr>
                <w:rFonts w:hint="default"/>
                <w:lang w:val="ru-RU"/>
              </w:rPr>
              <w:t>0.4</w:t>
            </w:r>
          </w:p>
        </w:tc>
        <w:tc>
          <w:tcPr>
            <w:tcW w:w="3842" w:type="dxa"/>
          </w:tcPr>
          <w:p>
            <w:pPr>
              <w:pStyle w:val="51"/>
              <w:rPr>
                <w:rFonts w:hint="default"/>
                <w:lang w:val="ru-RU"/>
              </w:rPr>
            </w:pPr>
            <w:r>
              <w:rPr>
                <w:lang w:val="ru-RU"/>
              </w:rPr>
              <w:t>Добавление</w:t>
            </w:r>
            <w:r>
              <w:rPr>
                <w:rFonts w:hint="default"/>
                <w:lang w:val="ru-RU"/>
              </w:rPr>
              <w:t xml:space="preserve"> </w:t>
            </w:r>
            <w:r>
              <w:rPr>
                <w:rFonts w:hint="default"/>
                <w:lang w:val="en-US"/>
              </w:rPr>
              <w:t>HR-</w:t>
            </w:r>
            <w:r>
              <w:rPr>
                <w:rFonts w:hint="default"/>
                <w:lang w:val="ru-RU"/>
              </w:rPr>
              <w:t>специалиста и связанных терминов и требований.</w:t>
            </w:r>
          </w:p>
        </w:tc>
        <w:tc>
          <w:tcPr>
            <w:tcW w:w="225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701" w:type="dxa"/>
          </w:tcPr>
          <w:p>
            <w:pPr>
              <w:pStyle w:val="51"/>
              <w:jc w:val="center"/>
              <w:rPr>
                <w:rFonts w:hint="default"/>
                <w:lang w:val="ru-RU"/>
              </w:rPr>
            </w:pPr>
            <w:r>
              <w:rPr>
                <w:rFonts w:hint="default"/>
                <w:lang w:val="ru-RU"/>
              </w:rPr>
              <w:t>2022-09-12</w:t>
            </w:r>
          </w:p>
        </w:tc>
        <w:tc>
          <w:tcPr>
            <w:tcW w:w="1701" w:type="dxa"/>
          </w:tcPr>
          <w:p>
            <w:pPr>
              <w:pStyle w:val="51"/>
              <w:jc w:val="center"/>
              <w:rPr>
                <w:rFonts w:hint="default"/>
                <w:lang w:val="ru-RU"/>
              </w:rPr>
            </w:pPr>
            <w:r>
              <w:rPr>
                <w:rFonts w:hint="default"/>
                <w:lang w:val="ru-RU"/>
              </w:rPr>
              <w:t>0.5</w:t>
            </w:r>
          </w:p>
        </w:tc>
        <w:tc>
          <w:tcPr>
            <w:tcW w:w="3842" w:type="dxa"/>
          </w:tcPr>
          <w:p>
            <w:pPr>
              <w:pStyle w:val="51"/>
              <w:rPr>
                <w:rFonts w:hint="default"/>
                <w:lang w:val="ru-RU"/>
              </w:rPr>
            </w:pPr>
            <w:r>
              <w:rPr>
                <w:lang w:val="ru-RU"/>
              </w:rPr>
              <w:t>Добавление</w:t>
            </w:r>
            <w:r>
              <w:rPr>
                <w:rFonts w:hint="default"/>
                <w:lang w:val="ru-RU"/>
              </w:rPr>
              <w:t xml:space="preserve"> Инженера-руководителя и связанных терминов и требований.</w:t>
            </w:r>
          </w:p>
          <w:p>
            <w:pPr>
              <w:pStyle w:val="51"/>
              <w:rPr>
                <w:rFonts w:hint="default"/>
                <w:lang w:val="ru-RU"/>
              </w:rPr>
            </w:pPr>
            <w:r>
              <w:rPr>
                <w:rFonts w:hint="default"/>
                <w:lang w:val="ru-RU"/>
              </w:rPr>
              <w:t>Добавление сроков выполнения заявлений, а также отчетности по просроченным заявлениям и проделанной работе сотрудников.</w:t>
            </w:r>
          </w:p>
          <w:p>
            <w:pPr>
              <w:pStyle w:val="51"/>
              <w:rPr>
                <w:rFonts w:hint="default"/>
                <w:lang w:val="ru-RU"/>
              </w:rPr>
            </w:pPr>
            <w:r>
              <w:rPr>
                <w:rFonts w:hint="default"/>
                <w:lang w:val="ru-RU"/>
              </w:rPr>
              <w:t>Правка ошибок.</w:t>
            </w:r>
          </w:p>
        </w:tc>
        <w:tc>
          <w:tcPr>
            <w:tcW w:w="225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842" w:type="dxa"/>
          </w:tcPr>
          <w:p>
            <w:pPr>
              <w:pStyle w:val="51"/>
              <w:rPr>
                <w:lang w:val="ru-RU"/>
              </w:rPr>
            </w:pPr>
          </w:p>
        </w:tc>
        <w:tc>
          <w:tcPr>
            <w:tcW w:w="225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842" w:type="dxa"/>
          </w:tcPr>
          <w:p>
            <w:pPr>
              <w:pStyle w:val="51"/>
              <w:rPr>
                <w:lang w:val="ru-RU"/>
              </w:rPr>
            </w:pPr>
          </w:p>
        </w:tc>
        <w:tc>
          <w:tcPr>
            <w:tcW w:w="225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842" w:type="dxa"/>
            <w:shd w:val="clear" w:color="000000" w:fill="FFFFFF"/>
          </w:tcPr>
          <w:p>
            <w:pPr>
              <w:spacing w:before="20" w:line="240" w:lineRule="atLeast"/>
              <w:ind w:left="57" w:right="57"/>
              <w:rPr>
                <w:rFonts w:eastAsia="Arial"/>
                <w:sz w:val="20"/>
              </w:rPr>
            </w:pPr>
          </w:p>
        </w:tc>
        <w:tc>
          <w:tcPr>
            <w:tcW w:w="2254" w:type="dxa"/>
            <w:shd w:val="clear" w:color="000000" w:fill="FFFFFF"/>
          </w:tcPr>
          <w:p>
            <w:pPr>
              <w:spacing w:before="20" w:line="240" w:lineRule="atLeast"/>
              <w:ind w:left="57" w:right="57"/>
              <w:jc w:val="center"/>
              <w:rPr>
                <w:rFonts w:eastAsia="Arial"/>
                <w:sz w:val="20"/>
              </w:rPr>
            </w:pPr>
          </w:p>
        </w:tc>
      </w:tr>
    </w:tbl>
    <w:p>
      <w:pPr>
        <w:pStyle w:val="27"/>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52"/>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52"/>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52"/>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lang w:val="ru-RU"/>
        </w:rPr>
      </w:pPr>
      <w:r>
        <w:rPr>
          <w:lang w:val="ru-RU"/>
        </w:rP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pPr>
        <w:pStyle w:val="52"/>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lang w:val="ru-RU"/>
        </w:rPr>
      </w:pPr>
      <w:r>
        <w:rPr>
          <w:lang w:val="ru-RU"/>
        </w:rP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52"/>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b/>
                <w:lang w:val="ru-RU"/>
              </w:rPr>
            </w:pPr>
            <w:r>
              <w:rPr>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en-US"/>
              </w:rPr>
              <w:t>SD</w:t>
            </w:r>
          </w:p>
        </w:tc>
        <w:tc>
          <w:tcPr>
            <w:tcW w:w="7609" w:type="dxa"/>
          </w:tcPr>
          <w:p>
            <w:pPr>
              <w:pStyle w:val="3"/>
              <w:ind w:left="0"/>
              <w:rPr>
                <w:lang w:val="ru-RU"/>
              </w:rPr>
            </w:pPr>
            <w:r>
              <w:rPr>
                <w:lang w:val="en-US"/>
              </w:rPr>
              <w:t>Service Desk</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ПО</w:t>
            </w:r>
          </w:p>
        </w:tc>
        <w:tc>
          <w:tcPr>
            <w:tcW w:w="7609" w:type="dxa"/>
          </w:tcPr>
          <w:p>
            <w:pPr>
              <w:pStyle w:val="3"/>
              <w:ind w:left="0"/>
              <w:rPr>
                <w:lang w:val="ru-RU"/>
              </w:rPr>
            </w:pPr>
            <w:r>
              <w:rPr>
                <w:lang w:val="ru-RU"/>
              </w:rPr>
              <w:t>Программное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lang w:val="ru-RU"/>
              </w:rPr>
            </w:pPr>
            <w:r>
              <w:rPr>
                <w:lang w:val="ru-RU"/>
              </w:rPr>
              <w:t>Электронная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lang w:val="ru-RU"/>
              </w:rPr>
            </w:pPr>
            <w:r>
              <w:rPr>
                <w:lang w:val="ru-RU"/>
              </w:rPr>
              <w:t>Спецификация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ОС</w:t>
            </w:r>
          </w:p>
        </w:tc>
        <w:tc>
          <w:tcPr>
            <w:tcW w:w="7609" w:type="dxa"/>
          </w:tcPr>
          <w:p>
            <w:pPr>
              <w:pStyle w:val="3"/>
              <w:ind w:left="0"/>
              <w:rPr>
                <w:lang w:val="ru-RU"/>
              </w:rPr>
            </w:pPr>
            <w:r>
              <w:rPr>
                <w:lang w:val="ru-RU"/>
              </w:rPr>
              <w:t>Операционная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lang w:val="ru-RU"/>
              </w:rPr>
            </w:pPr>
            <w:r>
              <w:rPr>
                <w:lang w:val="ru-RU"/>
              </w:rPr>
              <w:t>Сервисный контракт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БТ</w:t>
            </w:r>
          </w:p>
        </w:tc>
        <w:tc>
          <w:tcPr>
            <w:tcW w:w="7609" w:type="dxa"/>
          </w:tcPr>
          <w:p>
            <w:pPr>
              <w:pStyle w:val="3"/>
              <w:ind w:left="0"/>
              <w:rPr>
                <w:lang w:val="ru-RU"/>
              </w:rPr>
            </w:pPr>
            <w:r>
              <w:rPr>
                <w:lang w:val="ru-RU"/>
              </w:rPr>
              <w:t>Буфферная таблица, содержащая заявления, которые еще не получили одобрения менеджера и не попали в основную таблицу.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ОТ</w:t>
            </w:r>
          </w:p>
        </w:tc>
        <w:tc>
          <w:tcPr>
            <w:tcW w:w="7609" w:type="dxa"/>
          </w:tcPr>
          <w:p>
            <w:pPr>
              <w:pStyle w:val="3"/>
              <w:ind w:left="0"/>
              <w:rPr>
                <w:lang w:val="ru-RU"/>
              </w:rPr>
            </w:pPr>
            <w:r>
              <w:rPr>
                <w:lang w:val="ru-RU"/>
              </w:rPr>
              <w:t>Основная таблица, содержащая заявления, прошедшие проверку и одобренные менеджером.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ТС</w:t>
            </w:r>
          </w:p>
        </w:tc>
        <w:tc>
          <w:tcPr>
            <w:tcW w:w="7609" w:type="dxa"/>
          </w:tcPr>
          <w:p>
            <w:pPr>
              <w:pStyle w:val="3"/>
              <w:ind w:left="0"/>
              <w:rPr>
                <w:rFonts w:hint="default"/>
                <w:lang w:val="ru-RU"/>
              </w:rPr>
            </w:pPr>
            <w:r>
              <w:rPr>
                <w:lang w:val="ru-RU"/>
              </w:rPr>
              <w:t>Таблица</w:t>
            </w:r>
            <w:r>
              <w:rPr>
                <w:rFonts w:hint="default"/>
                <w:lang w:val="ru-RU"/>
              </w:rPr>
              <w:t xml:space="preserve"> сотрудников. Содержит в себе данные о всех сотрудниках организации.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rFonts w:hint="default"/>
                <w:lang w:val="ru-RU"/>
              </w:rPr>
              <w:t xml:space="preserve">ТК </w:t>
            </w:r>
          </w:p>
        </w:tc>
        <w:tc>
          <w:tcPr>
            <w:tcW w:w="7609" w:type="dxa"/>
          </w:tcPr>
          <w:p>
            <w:pPr>
              <w:pStyle w:val="3"/>
              <w:ind w:left="0"/>
              <w:rPr>
                <w:rFonts w:hint="default"/>
                <w:lang w:val="ru-RU"/>
              </w:rPr>
            </w:pPr>
            <w:r>
              <w:rPr>
                <w:lang w:val="ru-RU"/>
              </w:rPr>
              <w:t>Таблица</w:t>
            </w:r>
            <w:r>
              <w:rPr>
                <w:rFonts w:hint="default"/>
                <w:lang w:val="ru-RU"/>
              </w:rPr>
              <w:t xml:space="preserve"> клиентов. Содержит в себе данные о клиентах.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ru-RU"/>
              </w:rPr>
              <w:t>ТП</w:t>
            </w:r>
          </w:p>
        </w:tc>
        <w:tc>
          <w:tcPr>
            <w:tcW w:w="7609" w:type="dxa"/>
          </w:tcPr>
          <w:p>
            <w:pPr>
              <w:pStyle w:val="3"/>
              <w:ind w:left="0"/>
              <w:rPr>
                <w:rFonts w:hint="default"/>
                <w:lang w:val="ru-RU"/>
              </w:rPr>
            </w:pPr>
            <w:r>
              <w:rPr>
                <w:lang w:val="ru-RU"/>
              </w:rPr>
              <w:t>Таблица</w:t>
            </w:r>
            <w:r>
              <w:rPr>
                <w:rFonts w:hint="default"/>
                <w:lang w:val="ru-RU"/>
              </w:rPr>
              <w:t xml:space="preserve"> просроченных заявлений.</w:t>
            </w:r>
          </w:p>
        </w:tc>
      </w:tr>
    </w:tbl>
    <w:p>
      <w:pPr>
        <w:pStyle w:val="3"/>
        <w:rPr>
          <w:lang w:val="ru-RU"/>
        </w:rPr>
      </w:pPr>
    </w:p>
    <w:p>
      <w:pPr>
        <w:pStyle w:val="52"/>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52"/>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52"/>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lang w:val="ru-RU"/>
        </w:rPr>
      </w:pPr>
      <w:r>
        <w:rPr>
          <w:lang w:val="ru-RU"/>
        </w:rPr>
        <w:t>Система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lang w:val="ru-RU"/>
        </w:rPr>
      </w:pPr>
      <w:r>
        <w:rPr>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lang w:val="ru-RU"/>
        </w:rPr>
      </w:pPr>
    </w:p>
    <w:p>
      <w:pPr>
        <w:rPr>
          <w:lang w:val="ru-RU"/>
        </w:rPr>
      </w:pPr>
      <w:r>
        <w:rPr>
          <w:lang w:val="ru-RU"/>
        </w:rPr>
        <w:t>Система имеет несколько различных интерфейсов:</w:t>
      </w:r>
    </w:p>
    <w:p>
      <w:pPr>
        <w:numPr>
          <w:ilvl w:val="0"/>
          <w:numId w:val="2"/>
        </w:numPr>
        <w:tabs>
          <w:tab w:val="clear" w:pos="420"/>
        </w:tabs>
        <w:rPr>
          <w:lang w:val="ru-RU"/>
        </w:rPr>
      </w:pPr>
      <w:r>
        <w:rPr>
          <w:lang w:val="ru-RU"/>
        </w:rPr>
        <w:t>Клиент - использует веб-клиент или приложение, в которых он имеет возможность составить заявление и отправить его на дальнейшее рассмотрение специалистами. Также предусмотрена возможность отслеживания статуса заявления.</w:t>
      </w:r>
    </w:p>
    <w:p>
      <w:pPr>
        <w:numPr>
          <w:ilvl w:val="0"/>
          <w:numId w:val="2"/>
        </w:numPr>
        <w:tabs>
          <w:tab w:val="clear" w:pos="420"/>
        </w:tabs>
        <w:rPr>
          <w:lang w:val="ru-RU"/>
        </w:rPr>
      </w:pPr>
      <w:r>
        <w:rPr>
          <w:lang w:val="ru-RU"/>
        </w:rPr>
        <w:t>Оператор - имеет устройство связи, позволяющее производить первичную обработку заявлений клиентов, а также иметь с ними обратную связь по горячей линии. Имеет доступ к БТ.</w:t>
      </w:r>
    </w:p>
    <w:p>
      <w:pPr>
        <w:numPr>
          <w:ilvl w:val="0"/>
          <w:numId w:val="2"/>
        </w:numPr>
        <w:tabs>
          <w:tab w:val="clear" w:pos="420"/>
        </w:tabs>
        <w:rPr>
          <w:lang w:val="ru-RU"/>
        </w:rPr>
      </w:pPr>
      <w:r>
        <w:rPr>
          <w:lang w:val="ru-RU"/>
        </w:rPr>
        <w:t>Менеджер - занимается сортировкой заявлений в БТ и их распределением между группами сервисных инженеров. Заявление при одобрении отправляется в основную таблицу. Отклонённая заявка отправляется оператору для повторного согласования с клиентом и внесения правок.</w:t>
      </w:r>
    </w:p>
    <w:p>
      <w:pPr>
        <w:numPr>
          <w:ilvl w:val="0"/>
          <w:numId w:val="2"/>
        </w:numPr>
        <w:tabs>
          <w:tab w:val="clear" w:pos="420"/>
        </w:tabs>
        <w:rPr>
          <w:lang w:val="ru-RU"/>
        </w:rPr>
      </w:pPr>
      <w:r>
        <w:rPr>
          <w:lang w:val="ru-RU"/>
        </w:rPr>
        <w:t>Тех. Директор - внутренний почтовый ящик, в который поступают и хранятся заявки сотрудников на обслуживание аппаратуры самой организации.</w:t>
      </w:r>
    </w:p>
    <w:p>
      <w:pPr>
        <w:numPr>
          <w:ilvl w:val="0"/>
          <w:numId w:val="2"/>
        </w:numPr>
        <w:tabs>
          <w:tab w:val="clear" w:pos="420"/>
        </w:tabs>
        <w:rPr>
          <w:lang w:val="ru-RU"/>
        </w:rPr>
      </w:pPr>
      <w:r>
        <w:rPr>
          <w:lang w:val="ru-RU"/>
        </w:rPr>
        <w:t>Директор -  возможность подробного рассмотрения финансовой отчётности и ресурсного плана организации за определённые периоды.</w:t>
      </w:r>
    </w:p>
    <w:p>
      <w:pPr>
        <w:numPr>
          <w:ilvl w:val="0"/>
          <w:numId w:val="2"/>
        </w:numPr>
        <w:tabs>
          <w:tab w:val="clear" w:pos="420"/>
        </w:tabs>
        <w:rPr>
          <w:lang w:val="ru-RU"/>
        </w:rPr>
      </w:pPr>
      <w:r>
        <w:rPr>
          <w:lang w:val="ru-RU"/>
        </w:rPr>
        <w:t>Сервисный инженер - внутренний</w:t>
      </w:r>
      <w:r>
        <w:rPr>
          <w:rFonts w:hint="default"/>
          <w:lang w:val="ru-RU"/>
        </w:rPr>
        <w:t xml:space="preserve"> почтовый ящик, в котором </w:t>
      </w:r>
      <w:r>
        <w:rPr>
          <w:lang w:val="ru-RU"/>
        </w:rPr>
        <w:t>каждый</w:t>
      </w:r>
      <w:r>
        <w:rPr>
          <w:rFonts w:hint="default"/>
          <w:lang w:val="ru-RU"/>
        </w:rPr>
        <w:t xml:space="preserve"> инженер </w:t>
      </w:r>
      <w:r>
        <w:rPr>
          <w:lang w:val="ru-RU"/>
        </w:rPr>
        <w:t>видит</w:t>
      </w:r>
      <w:r>
        <w:rPr>
          <w:rFonts w:hint="default"/>
          <w:lang w:val="ru-RU"/>
        </w:rPr>
        <w:t xml:space="preserve"> назначенные на него заявления и сроки их выполнения.</w:t>
      </w:r>
    </w:p>
    <w:p>
      <w:pPr>
        <w:numPr>
          <w:ilvl w:val="0"/>
          <w:numId w:val="2"/>
        </w:numPr>
        <w:tabs>
          <w:tab w:val="clear" w:pos="420"/>
        </w:tabs>
        <w:rPr>
          <w:lang w:val="ru-RU"/>
        </w:rPr>
      </w:pPr>
      <w:r>
        <w:rPr>
          <w:lang w:val="ru-RU"/>
        </w:rPr>
        <w:t>Инженер</w:t>
      </w:r>
      <w:r>
        <w:rPr>
          <w:rFonts w:hint="default"/>
          <w:lang w:val="ru-RU"/>
        </w:rPr>
        <w:t xml:space="preserve">-руководитель - </w:t>
      </w:r>
      <w:r>
        <w:rPr>
          <w:lang w:val="ru-RU"/>
        </w:rPr>
        <w:t>внутренний почтовый ящик, на который приходят заявления, назначенные на ту или иную группу инженеров.</w:t>
      </w:r>
      <w:r>
        <w:rPr>
          <w:rFonts w:hint="default"/>
          <w:lang w:val="ru-RU"/>
        </w:rPr>
        <w:t xml:space="preserve"> Также руководитель может видеть отчетность о проделанной работе подчиненных ему инженеров за выбранный период.</w:t>
      </w:r>
    </w:p>
    <w:p>
      <w:pPr>
        <w:numPr>
          <w:ilvl w:val="0"/>
          <w:numId w:val="2"/>
        </w:numPr>
        <w:tabs>
          <w:tab w:val="clear" w:pos="420"/>
        </w:tabs>
        <w:rPr>
          <w:lang w:val="ru-RU"/>
        </w:rPr>
      </w:pPr>
      <w:r>
        <w:rPr>
          <w:rFonts w:hint="default"/>
          <w:lang w:val="en-US"/>
        </w:rPr>
        <w:t>HR-</w:t>
      </w:r>
      <w:r>
        <w:rPr>
          <w:rFonts w:hint="default"/>
          <w:lang w:val="ru-RU"/>
        </w:rPr>
        <w:t>специалист - использует внутренний почтовый ящик для связи со всеми сотрудниками организации. Имеет доступ к базе данных сотрудников и возможность ее редактировать.</w:t>
      </w:r>
    </w:p>
    <w:p>
      <w:pPr>
        <w:rPr>
          <w:lang w:val="ru-RU"/>
        </w:rPr>
      </w:pPr>
    </w:p>
    <w:p>
      <w:pPr>
        <w:rPr>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1,8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rPr>
          <w:lang w:val="ru-RU"/>
        </w:rPr>
      </w:pPr>
      <w:r>
        <w:rPr>
          <w:lang w:val="ru-RU"/>
        </w:rPr>
        <w:t xml:space="preserve">Для работы требуется компьютер с ОС </w:t>
      </w:r>
      <w:r>
        <w:rPr>
          <w:lang w:val="en-US"/>
        </w:rPr>
        <w:t>Windows</w:t>
      </w:r>
      <w:r>
        <w:rPr>
          <w:lang w:val="ru-RU"/>
        </w:rPr>
        <w:t xml:space="preserve"> 7/8/10/11 и любая реляционная СУБД.</w:t>
      </w:r>
    </w:p>
    <w:p>
      <w:pPr>
        <w:rPr>
          <w:lang w:val="ru-RU"/>
        </w:rPr>
      </w:pPr>
      <w:r>
        <w:rPr>
          <w:lang w:val="ru-RU"/>
        </w:rPr>
        <w:t>При создании заявления через веб-клиент или приложение файл заявления отправляется на сервер и помещается в папку с обращениями, а в базе данных создаётся запись об этом.</w:t>
      </w:r>
    </w:p>
    <w:p>
      <w:pPr>
        <w:pStyle w:val="5"/>
        <w:rPr>
          <w:lang w:val="ru-RU"/>
        </w:rPr>
      </w:pPr>
      <w:bookmarkStart w:id="18" w:name="_Toc115853732"/>
      <w:r>
        <w:rPr>
          <w:lang w:val="ru-RU"/>
        </w:rPr>
        <w:t>Интерфейсы коммуникаций</w:t>
      </w:r>
      <w:bookmarkEnd w:id="18"/>
    </w:p>
    <w:p>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3"/>
        </w:numPr>
        <w:rPr>
          <w:lang w:val="ru-RU"/>
        </w:rPr>
      </w:pPr>
      <w:bookmarkStart w:id="20" w:name="_Toc115853734"/>
      <w:r>
        <w:rPr>
          <w:lang w:val="ru-RU"/>
        </w:rPr>
        <w:t>ОЗУ: 2 ГБ для 32-разрядной системы или 4 ГБ для 64-разрядной системы</w:t>
      </w:r>
    </w:p>
    <w:p>
      <w:pPr>
        <w:rPr>
          <w:lang w:val="ru-RU"/>
        </w:rPr>
      </w:pPr>
    </w:p>
    <w:p>
      <w:pPr>
        <w:numPr>
          <w:ilvl w:val="0"/>
          <w:numId w:val="3"/>
        </w:numPr>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r>
        <w:t>Действия, обеспечивающие функционирование интерфейсов, описанных в пункте 2.1.2.</w:t>
      </w:r>
    </w:p>
    <w:p>
      <w:pPr>
        <w:pStyle w:val="5"/>
        <w:rPr>
          <w:lang w:val="ru-RU"/>
        </w:rPr>
      </w:pPr>
      <w:bookmarkStart w:id="21" w:name="_Toc115853735"/>
      <w:r>
        <w:rPr>
          <w:lang w:val="ru-RU"/>
        </w:rPr>
        <w:t>Требования настройки рабочих мест</w:t>
      </w:r>
      <w:bookmarkEnd w:id="21"/>
    </w:p>
    <w:p>
      <w:pPr>
        <w:pStyle w:val="35"/>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 xml:space="preserve">Рассмотрим общее описание функций системы. Более подробное описание можно найти в разделе «3.1 </w:t>
      </w:r>
      <w:r>
        <w:rPr>
          <w:lang w:val="ru-RU"/>
        </w:rPr>
        <w:fldChar w:fldCharType="begin"/>
      </w:r>
      <w:r>
        <w:rPr>
          <w:lang w:val="ru-RU"/>
        </w:rPr>
        <w:instrText xml:space="preserve"> HYPERLINK "https://www.tadviser.ru/index.php/Продукт:ST.Service_Desk" </w:instrText>
      </w:r>
      <w:r>
        <w:rPr>
          <w:lang w:val="ru-RU"/>
        </w:rPr>
        <w:fldChar w:fldCharType="separate"/>
      </w:r>
      <w:r>
        <w:rPr>
          <w:rStyle w:val="14"/>
          <w:lang w:val="ru-RU"/>
        </w:rPr>
        <w:t>Функциональные требования</w:t>
      </w:r>
      <w:r>
        <w:rPr>
          <w:lang w:val="ru-RU"/>
        </w:rPr>
        <w:fldChar w:fldCharType="end"/>
      </w:r>
      <w:r>
        <w:rPr>
          <w:lang w:val="ru-RU"/>
        </w:rPr>
        <w:t>».</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шесть групп, каждая из которых имеет свою роль в системе:</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Клиент</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своего заявления.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Оператор</w:t>
            </w:r>
          </w:p>
        </w:tc>
        <w:tc>
          <w:tcPr>
            <w:tcW w:w="7591" w:type="dxa"/>
          </w:tcPr>
          <w:p>
            <w:pPr>
              <w:rPr>
                <w:color w:val="000000"/>
                <w:lang w:val="ru-RU"/>
              </w:rPr>
            </w:pPr>
            <w:r>
              <w:rPr>
                <w:color w:val="000000"/>
                <w:lang w:val="ru-RU"/>
              </w:rPr>
              <w:t>Специалист, который занимается первичным обслуживанием заявок, поступающих на горячую линию. Умеет пользоваться компьютером на среднем уровне. Имеет доступ к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Обладает навыками коммуникации и лидерскими качествами,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 xml:space="preserve">Специалист, в обязанности которого входит поддержание аппаратной и программной частей системы в работоспособном, отказоустойчивом состоянии. Имеет техническое образование. Хороший уровень владения компьютером.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Менеджер</w:t>
            </w:r>
          </w:p>
        </w:tc>
        <w:tc>
          <w:tcPr>
            <w:tcW w:w="7591" w:type="dxa"/>
          </w:tcPr>
          <w:p>
            <w:pPr>
              <w:rPr>
                <w:color w:val="000000"/>
                <w:lang w:val="ru-RU"/>
              </w:rPr>
            </w:pPr>
            <w:r>
              <w:rPr>
                <w:color w:val="000000"/>
                <w:lang w:val="ru-RU"/>
              </w:rPr>
              <w:t>Специалист, основными задачами которого являются обработка заявлений из БТ и распределение одобренных заявок между групп сотрудников.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Сервисный инженер</w:t>
            </w:r>
          </w:p>
        </w:tc>
        <w:tc>
          <w:tcPr>
            <w:tcW w:w="7591" w:type="dxa"/>
          </w:tcPr>
          <w:p>
            <w:pPr>
              <w:rPr>
                <w:rFonts w:hint="default"/>
                <w:color w:val="000000"/>
                <w:lang w:val="ru-RU"/>
              </w:rPr>
            </w:pPr>
            <w:r>
              <w:rPr>
                <w:color w:val="000000"/>
                <w:lang w:val="ru-RU"/>
              </w:rPr>
              <w:t>Специалист, осуществляющий непосредственное обслуживание, ремонт или замену оборудования по заявлению.</w:t>
            </w:r>
            <w:r>
              <w:rPr>
                <w:rFonts w:hint="default"/>
                <w:color w:val="000000"/>
                <w:lang w:val="ru-RU"/>
              </w:rPr>
              <w:t xml:space="preserve"> Сервисный инженер принадлежит к группе, которая определяет спектр оказываемых им услуг. Инженер может принадлежать сразу к нескольким группам.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lang w:val="ru-RU"/>
              </w:rPr>
            </w:pPr>
            <w:r>
              <w:rPr>
                <w:rFonts w:hint="default"/>
                <w:color w:val="000000"/>
                <w:lang w:val="ru-RU"/>
              </w:rPr>
              <w:t>Инженер-руководитель</w:t>
            </w:r>
          </w:p>
        </w:tc>
        <w:tc>
          <w:tcPr>
            <w:tcW w:w="7591" w:type="dxa"/>
          </w:tcPr>
          <w:p>
            <w:pPr>
              <w:rPr>
                <w:rFonts w:hint="default"/>
                <w:color w:val="000000"/>
                <w:lang w:val="ru-RU"/>
              </w:rPr>
            </w:pPr>
            <w:r>
              <w:rPr>
                <w:rFonts w:hint="default"/>
                <w:color w:val="000000"/>
                <w:lang w:val="ru-RU"/>
              </w:rPr>
              <w:t>Специалист, управляющий группой сервисных инженеров. Осуществляет распределение заявлений внутри своей группы и контролирует их исполнение. Также имеет возможность выполнять обязанности рядовых сервисных инженеров своей группы.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lang w:val="ru-RU"/>
              </w:rPr>
            </w:pPr>
            <w:r>
              <w:rPr>
                <w:rFonts w:hint="default"/>
                <w:color w:val="000000"/>
                <w:lang w:val="en-US"/>
              </w:rPr>
              <w:t>HR-</w:t>
            </w:r>
            <w:r>
              <w:rPr>
                <w:rFonts w:hint="default"/>
                <w:color w:val="000000"/>
                <w:lang w:val="ru-RU"/>
              </w:rPr>
              <w:t>специалист</w:t>
            </w:r>
          </w:p>
        </w:tc>
        <w:tc>
          <w:tcPr>
            <w:tcW w:w="7591" w:type="dxa"/>
          </w:tcPr>
          <w:p>
            <w:pPr>
              <w:rPr>
                <w:rFonts w:hint="default"/>
                <w:color w:val="000000"/>
                <w:lang w:val="ru-RU"/>
              </w:rPr>
            </w:pPr>
            <w:r>
              <w:rPr>
                <w:rFonts w:hint="default"/>
                <w:color w:val="000000"/>
                <w:lang w:val="ru-RU"/>
              </w:rPr>
              <w:t>Специалист, занимающийся устройством</w:t>
            </w:r>
            <w:r>
              <w:rPr>
                <w:rFonts w:hint="default"/>
                <w:color w:val="000000"/>
                <w:lang w:val="en-US"/>
              </w:rPr>
              <w:t>/</w:t>
            </w:r>
            <w:r>
              <w:rPr>
                <w:rFonts w:hint="default"/>
                <w:color w:val="000000"/>
                <w:lang w:val="ru-RU"/>
              </w:rPr>
              <w:t>увольнением сотрудников и введением</w:t>
            </w:r>
            <w:r>
              <w:rPr>
                <w:rFonts w:hint="default"/>
                <w:color w:val="000000"/>
                <w:lang w:val="en-US"/>
              </w:rPr>
              <w:t>/</w:t>
            </w:r>
            <w:r>
              <w:rPr>
                <w:rFonts w:hint="default"/>
                <w:color w:val="000000"/>
                <w:lang w:val="ru-RU"/>
              </w:rPr>
              <w:t>удалением их из системы. Также он отвечает за расширение спектра предоставляемых услуг и создание новых подгрупп сервисных инженеров.</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ind w:left="0"/>
        <w:rPr>
          <w:lang w:val="ru-RU"/>
        </w:rPr>
      </w:pPr>
      <w:r>
        <w:rPr>
          <w:lang w:val="ru-RU"/>
        </w:rPr>
        <w:t>К системе применены следующие ограничения:</w:t>
      </w:r>
    </w:p>
    <w:p>
      <w:pPr>
        <w:pStyle w:val="3"/>
        <w:numPr>
          <w:ilvl w:val="0"/>
          <w:numId w:val="5"/>
        </w:numPr>
        <w:rPr>
          <w:lang w:val="ru-RU"/>
        </w:rPr>
      </w:pPr>
      <w:r>
        <w:rPr>
          <w:lang w:val="ru-RU"/>
        </w:rP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pPr>
        <w:pStyle w:val="3"/>
        <w:numPr>
          <w:ilvl w:val="0"/>
          <w:numId w:val="5"/>
        </w:numPr>
        <w:rPr>
          <w:lang w:val="ru-RU"/>
        </w:rPr>
      </w:pPr>
      <w:r>
        <w:rPr>
          <w:lang w:val="ru-RU"/>
        </w:rPr>
        <w:t>Решение о предоставлении услуг, не предусмотренных действующим договором, принимается только директором организации.</w:t>
      </w:r>
    </w:p>
    <w:p>
      <w:pPr>
        <w:pStyle w:val="3"/>
        <w:numPr>
          <w:ilvl w:val="0"/>
          <w:numId w:val="5"/>
        </w:numPr>
        <w:rPr>
          <w:lang w:val="ru-RU"/>
        </w:rPr>
      </w:pPr>
      <w:r>
        <w:rPr>
          <w:lang w:val="ru-RU"/>
        </w:rPr>
        <w:t>Финансовая и трудовая деятельность организации ведётся в полном соответствии действующему законодательству РФ.</w:t>
      </w:r>
    </w:p>
    <w:p>
      <w:pPr>
        <w:pStyle w:val="4"/>
        <w:rPr>
          <w:lang w:val="ru-RU"/>
        </w:rPr>
      </w:pPr>
      <w:bookmarkStart w:id="25" w:name="_Toc115853739"/>
      <w:r>
        <w:rPr>
          <w:lang w:val="ru-RU"/>
        </w:rPr>
        <w:t>Предположения и зависимости</w:t>
      </w:r>
      <w:bookmarkEnd w:id="25"/>
    </w:p>
    <w:p>
      <w:pPr>
        <w:rPr>
          <w:lang w:val="ru-RU"/>
        </w:rPr>
      </w:pPr>
      <w:r>
        <w:rPr>
          <w:lang w:val="ru-RU"/>
        </w:rPr>
        <w:t>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pPr>
        <w:pStyle w:val="4"/>
        <w:rPr>
          <w:lang w:val="ru-RU"/>
        </w:rPr>
      </w:pPr>
      <w:bookmarkStart w:id="26" w:name="_Toc115853740"/>
      <w:r>
        <w:rPr>
          <w:lang w:val="ru-RU"/>
        </w:rPr>
        <w:t>Распределение требований</w:t>
      </w:r>
      <w:bookmarkEnd w:id="26"/>
    </w:p>
    <w:p>
      <w:pPr>
        <w:pStyle w:val="3"/>
        <w:rPr>
          <w:rFonts w:hint="default"/>
          <w:lang w:val="ru-RU"/>
        </w:rPr>
      </w:pPr>
      <w:r>
        <w:rPr>
          <w:rFonts w:hint="default"/>
          <w:lang w:val="ru-RU"/>
        </w:rPr>
        <w:t>На данный момент не представлено требований к последующим версиям системы.</w:t>
      </w:r>
    </w:p>
    <w:p>
      <w:pPr>
        <w:pStyle w:val="2"/>
        <w:keepNext/>
        <w:tabs>
          <w:tab w:val="left" w:pos="709"/>
        </w:tabs>
        <w:ind w:left="709" w:hanging="709"/>
        <w:rPr>
          <w:lang w:val="en-GB"/>
        </w:rPr>
      </w:pPr>
      <w:bookmarkStart w:id="27" w:name="_Toc115853741"/>
      <w:r>
        <w:rPr>
          <w:lang w:val="ru-RU"/>
        </w:rPr>
        <w:t xml:space="preserve">Детальные </w:t>
      </w:r>
      <w:bookmarkEnd w:id="27"/>
      <w:r>
        <w:rPr>
          <w:lang w:val="ru-RU"/>
        </w:rPr>
        <w:t>требования</w:t>
      </w:r>
    </w:p>
    <w:p>
      <w:pPr>
        <w:pStyle w:val="52"/>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lang w:val="ru-RU"/>
        </w:rPr>
      </w:pPr>
      <w:r>
        <w:rPr>
          <w:lang w:val="ru-RU"/>
        </w:rPr>
        <w:t>Данный раздел содержит в себе детальное описание всех требований к ПО как функциональному, так и не функциональному.</w:t>
      </w:r>
    </w:p>
    <w:p>
      <w:pPr>
        <w:pStyle w:val="3"/>
        <w:rPr>
          <w:lang w:val="en-US"/>
        </w:rPr>
      </w:pPr>
      <w:r>
        <w:rPr>
          <w:lang w:val="ru-RU"/>
        </w:rPr>
        <w:t>Требования имеют следующую структуру</w:t>
      </w:r>
      <w:r>
        <w:rPr>
          <w:lang w:val="en-US"/>
        </w:rPr>
        <w:t>:</w:t>
      </w:r>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Идентификатор требования</w:t>
            </w:r>
          </w:p>
        </w:tc>
        <w:tc>
          <w:tcPr>
            <w:tcW w:w="6885" w:type="dxa"/>
          </w:tcPr>
          <w:p>
            <w:pPr>
              <w:pStyle w:val="3"/>
              <w:ind w:left="0"/>
              <w:rPr>
                <w:lang w:val="ru-RU"/>
              </w:rPr>
            </w:pPr>
            <w:r>
              <w:rPr>
                <w:lang w:val="ru-RU"/>
              </w:rPr>
              <w:t>Уникальный идентификатор требования для всех документов данной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en-US"/>
              </w:rPr>
            </w:pPr>
            <w:r>
              <w:rPr>
                <w:b/>
                <w:bCs/>
                <w:lang w:val="ru-RU"/>
              </w:rPr>
              <w:t>Название</w:t>
            </w:r>
          </w:p>
        </w:tc>
        <w:tc>
          <w:tcPr>
            <w:tcW w:w="6885" w:type="dxa"/>
          </w:tcPr>
          <w:p>
            <w:pPr>
              <w:pStyle w:val="3"/>
              <w:ind w:left="0"/>
              <w:rPr>
                <w:lang w:val="ru-RU"/>
              </w:rPr>
            </w:pPr>
            <w:r>
              <w:rPr>
                <w:lang w:val="ru-RU"/>
              </w:rPr>
              <w:t>Название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Описание</w:t>
            </w:r>
          </w:p>
        </w:tc>
        <w:tc>
          <w:tcPr>
            <w:tcW w:w="6885" w:type="dxa"/>
          </w:tcPr>
          <w:p>
            <w:pPr>
              <w:pStyle w:val="3"/>
              <w:ind w:left="0"/>
              <w:rPr>
                <w:lang w:val="ru-RU"/>
              </w:rPr>
            </w:pPr>
            <w:r>
              <w:rPr>
                <w:lang w:val="ru-RU"/>
              </w:rPr>
              <w:t>Описание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Приоритет</w:t>
            </w:r>
          </w:p>
        </w:tc>
        <w:tc>
          <w:tcPr>
            <w:tcW w:w="6885" w:type="dxa"/>
          </w:tcPr>
          <w:p>
            <w:pPr>
              <w:widowControl w:val="0"/>
              <w:spacing w:after="240"/>
            </w:pPr>
            <w:r>
              <w:rPr>
                <w:lang w:val="ru-RU"/>
              </w:rPr>
              <w:t>Приоритет требования. П</w:t>
            </w:r>
            <w:r>
              <w:t>оказывает, насколько конкретное требование имеет решающее значение для системы.</w:t>
            </w:r>
          </w:p>
          <w:p>
            <w:pPr>
              <w:widowControl w:val="0"/>
              <w:spacing w:before="240" w:after="240"/>
            </w:pPr>
            <w:r>
              <w:rPr>
                <w:lang w:val="ru-RU"/>
              </w:rPr>
              <w:t>Приоритет</w:t>
            </w:r>
            <w:r>
              <w:t>:</w:t>
            </w:r>
          </w:p>
          <w:p>
            <w:pPr>
              <w:widowControl w:val="0"/>
              <w:numPr>
                <w:ilvl w:val="0"/>
                <w:numId w:val="6"/>
              </w:numPr>
              <w:spacing w:before="240"/>
            </w:pPr>
            <w:r>
              <w:rPr>
                <w:lang w:val="ru-RU"/>
              </w:rPr>
              <w:t>Обязательный</w:t>
            </w:r>
            <w:r>
              <w:t xml:space="preserve"> – нарушит основную функциональность системы. Система не может быть использована, если это требование не выполнено.</w:t>
            </w:r>
          </w:p>
          <w:p>
            <w:pPr>
              <w:widowControl w:val="0"/>
              <w:numPr>
                <w:ilvl w:val="0"/>
                <w:numId w:val="6"/>
              </w:numPr>
            </w:pPr>
            <w:r>
              <w:t>Высокий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pPr>
              <w:widowControl w:val="0"/>
              <w:numPr>
                <w:ilvl w:val="0"/>
                <w:numId w:val="6"/>
              </w:numPr>
              <w:rPr>
                <w:lang w:val="ru-RU"/>
              </w:rPr>
            </w:pPr>
            <w:r>
              <w:t>Средний – повлияет на некоторые функции системы, но не на основную функциональность. Система может использоваться с некоторыми ограничениями.</w:t>
            </w:r>
          </w:p>
          <w:p>
            <w:pPr>
              <w:widowControl w:val="0"/>
              <w:numPr>
                <w:ilvl w:val="0"/>
                <w:numId w:val="6"/>
              </w:numPr>
              <w:rPr>
                <w:lang w:val="ru-RU"/>
              </w:rPr>
            </w:pPr>
            <w:r>
              <w:t>Низкий – система может использоваться без ограничений, но с некоторыми обходными путями</w:t>
            </w:r>
          </w:p>
        </w:tc>
      </w:tr>
    </w:tbl>
    <w:p>
      <w:pPr>
        <w:pStyle w:val="3"/>
        <w:rPr>
          <w:lang w:val="ru-RU"/>
        </w:rPr>
      </w:pPr>
    </w:p>
    <w:p>
      <w:pPr>
        <w:pStyle w:val="4"/>
        <w:rPr>
          <w:lang w:val="ru-RU"/>
        </w:rPr>
      </w:pPr>
      <w:bookmarkStart w:id="28" w:name="_Toc115853742"/>
      <w:r>
        <w:rPr>
          <w:lang w:val="ru-RU"/>
        </w:rPr>
        <w:t>Функциональные требования</w:t>
      </w:r>
      <w:bookmarkEnd w:id="28"/>
    </w:p>
    <w:p>
      <w:pPr>
        <w:pStyle w:val="5"/>
        <w:rPr>
          <w:sz w:val="22"/>
          <w:szCs w:val="22"/>
          <w:lang w:val="ru-RU"/>
        </w:rPr>
      </w:pPr>
      <w:r>
        <w:rPr>
          <w:sz w:val="22"/>
          <w:szCs w:val="22"/>
          <w:lang w:val="ru-RU"/>
        </w:rPr>
        <w:t>Требования к приложению.</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Уровень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Каждый пользователь должен иметь собственный аккаунт со своим уровнем доступа, который определяет доступные пользователю функциональные возможности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Клиент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Клиент</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Создать заявление и отправить его на обработку.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своего заявления.</w:t>
            </w:r>
          </w:p>
          <w:p>
            <w:pPr>
              <w:pStyle w:val="3"/>
              <w:spacing w:line="360" w:lineRule="auto"/>
              <w:ind w:left="0"/>
              <w:rPr>
                <w:rFonts w:hint="default"/>
                <w:lang w:val="ru-RU"/>
              </w:rPr>
            </w:pPr>
            <w:r>
              <w:rPr>
                <w:rFonts w:hint="default"/>
                <w:lang w:val="ru-RU"/>
              </w:rPr>
              <w:t>- Связаться с оператором при такой потребности.</w:t>
            </w:r>
          </w:p>
          <w:p>
            <w:pPr>
              <w:pStyle w:val="3"/>
              <w:spacing w:line="360" w:lineRule="auto"/>
              <w:ind w:left="0"/>
              <w:rPr>
                <w:rFonts w:hint="default"/>
                <w:lang w:val="ru-RU"/>
              </w:rPr>
            </w:pPr>
            <w:r>
              <w:rPr>
                <w:rFonts w:hint="default"/>
                <w:lang w:val="ru-RU"/>
              </w:rPr>
              <w:t>- Отменить заявку.</w:t>
            </w:r>
          </w:p>
          <w:p>
            <w:pPr>
              <w:pStyle w:val="3"/>
              <w:spacing w:line="360" w:lineRule="auto"/>
              <w:ind w:left="0"/>
              <w:rPr>
                <w:rFonts w:hint="default"/>
                <w:lang w:val="ru-RU"/>
              </w:rPr>
            </w:pPr>
            <w:r>
              <w:rPr>
                <w:rFonts w:hint="default"/>
                <w:lang w:val="ru-RU"/>
              </w:rPr>
              <w:t>- Подать жалобу в случае неудовлетворения качеством предоставленных услуг.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Оператор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Связаться с клиентом.</w:t>
            </w:r>
          </w:p>
          <w:p>
            <w:pPr>
              <w:pStyle w:val="3"/>
              <w:spacing w:line="360" w:lineRule="auto"/>
              <w:ind w:left="0"/>
              <w:rPr>
                <w:rFonts w:hint="default"/>
                <w:lang w:val="ru-RU"/>
              </w:rPr>
            </w:pPr>
            <w:r>
              <w:rPr>
                <w:rFonts w:hint="default"/>
                <w:lang w:val="ru-RU"/>
              </w:rPr>
              <w:t>- Создать заявление на имя обратившегося к нему клиента.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о заявлениях в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Менеджер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заявлений, записи о которых занесены в БТ.</w:t>
            </w:r>
          </w:p>
          <w:p>
            <w:pPr>
              <w:pStyle w:val="3"/>
              <w:spacing w:line="360" w:lineRule="auto"/>
              <w:ind w:left="0"/>
              <w:rPr>
                <w:rFonts w:hint="default"/>
                <w:lang w:val="ru-RU"/>
              </w:rPr>
            </w:pPr>
            <w:r>
              <w:rPr>
                <w:rFonts w:hint="default"/>
                <w:lang w:val="ru-RU"/>
              </w:rPr>
              <w:t>- Сортировка заявок, прошедших проверку и получивших одобрение. Затем такие заявки отправляются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Сервисный инженер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заявлений, которые попали к нему на исполнение.</w:t>
            </w:r>
          </w:p>
          <w:p>
            <w:pPr>
              <w:pStyle w:val="3"/>
              <w:spacing w:line="360" w:lineRule="auto"/>
              <w:ind w:left="0"/>
              <w:rPr>
                <w:rFonts w:hint="default"/>
                <w:lang w:val="ru-RU"/>
              </w:rPr>
            </w:pPr>
            <w:r>
              <w:rPr>
                <w:rFonts w:hint="default"/>
                <w:lang w:val="ru-RU"/>
              </w:rPr>
              <w:t>- Видеть оставшееся время на выполнение заявления.</w:t>
            </w:r>
          </w:p>
          <w:p>
            <w:pPr>
              <w:pStyle w:val="3"/>
              <w:spacing w:line="360" w:lineRule="auto"/>
              <w:ind w:left="0"/>
              <w:rPr>
                <w:rFonts w:hint="default"/>
                <w:lang w:val="ru-RU"/>
              </w:rPr>
            </w:pPr>
            <w:r>
              <w:rPr>
                <w:rFonts w:hint="default"/>
                <w:lang w:val="ru-RU"/>
              </w:rPr>
              <w:t>- Изменение статуса заявки в зависимости от ее текущего реального состояния. Сервисный инженер имеет возможность выбрать один из предложенных статусов заявки при изменении, но не имеет непосредственного доступа к ОТ.</w:t>
            </w:r>
          </w:p>
          <w:p>
            <w:pPr>
              <w:pStyle w:val="3"/>
              <w:spacing w:line="360" w:lineRule="auto"/>
              <w:ind w:left="0"/>
              <w:rPr>
                <w:rFonts w:hint="default"/>
                <w:lang w:val="ru-RU"/>
              </w:rPr>
            </w:pPr>
            <w:r>
              <w:rPr>
                <w:rFonts w:hint="default"/>
                <w:lang w:val="ru-RU"/>
              </w:rPr>
              <w:t>- Отправить акт о проделанной работе своему руководителю.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Директор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отчетов о проделанной работе, техническом состоянии оборудования, просроченных заявлениях.</w:t>
            </w:r>
          </w:p>
          <w:p>
            <w:pPr>
              <w:pStyle w:val="3"/>
              <w:spacing w:line="360" w:lineRule="auto"/>
              <w:ind w:left="0"/>
              <w:rPr>
                <w:rFonts w:hint="default"/>
                <w:lang w:val="ru-RU"/>
              </w:rPr>
            </w:pPr>
            <w:r>
              <w:rPr>
                <w:rFonts w:hint="default"/>
                <w:lang w:val="ru-RU"/>
              </w:rPr>
              <w:t>- Просмотр данных о персонале.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Коммуникация с персоналом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предоставлять клиентам и операторам возможность непосредственной коммуникации.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t xml:space="preserve">Средний </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Формализация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применять первичный фильтр ввода, а также приводить документ в формализованный требуемый вид.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 xml:space="preserve">Функциональность - </w:t>
            </w:r>
            <w:r>
              <w:rPr>
                <w:rFonts w:hint="default"/>
                <w:lang w:val="en-US"/>
              </w:rPr>
              <w:t>HR-</w:t>
            </w:r>
            <w:r>
              <w:rPr>
                <w:rFonts w:hint="default"/>
                <w:lang w:val="ru-RU"/>
              </w:rPr>
              <w:t>специалист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“HR-</w:t>
            </w:r>
            <w:r>
              <w:rPr>
                <w:rFonts w:hint="default"/>
                <w:lang w:val="ru-RU"/>
              </w:rPr>
              <w:t>специалист</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xml:space="preserve">- Доступ к базе данных сотрудников. </w:t>
            </w:r>
          </w:p>
          <w:p>
            <w:pPr>
              <w:pStyle w:val="3"/>
              <w:spacing w:line="360" w:lineRule="auto"/>
              <w:ind w:left="0"/>
              <w:rPr>
                <w:rFonts w:hint="default"/>
                <w:lang w:val="ru-RU"/>
              </w:rPr>
            </w:pPr>
            <w:r>
              <w:rPr>
                <w:rFonts w:hint="default"/>
                <w:lang w:val="ru-RU"/>
              </w:rPr>
              <w:t>- Просмотр и редактирование таблицы сотрудников.</w:t>
            </w:r>
          </w:p>
          <w:p>
            <w:pPr>
              <w:pStyle w:val="3"/>
              <w:spacing w:line="360" w:lineRule="auto"/>
              <w:ind w:left="0"/>
              <w:rPr>
                <w:rFonts w:hint="default"/>
                <w:lang w:val="ru-RU"/>
              </w:rPr>
            </w:pPr>
            <w:r>
              <w:rPr>
                <w:rFonts w:hint="default"/>
                <w:lang w:val="ru-RU"/>
              </w:rPr>
              <w:t>- Редактирование списка предоставляемых услуг.</w:t>
            </w:r>
          </w:p>
          <w:p>
            <w:pPr>
              <w:pStyle w:val="3"/>
              <w:spacing w:line="360" w:lineRule="auto"/>
              <w:ind w:left="0"/>
              <w:rPr>
                <w:rFonts w:hint="default"/>
                <w:lang w:val="ru-RU"/>
              </w:rPr>
            </w:pPr>
            <w:r>
              <w:rPr>
                <w:rFonts w:hint="default"/>
                <w:lang w:val="ru-RU"/>
              </w:rPr>
              <w:t>- Связь с сотрудниками.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Инженер-руководитель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Инженер-руководитель</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Просматривать заявления, назначенные на его группу.</w:t>
            </w:r>
          </w:p>
          <w:p>
            <w:pPr>
              <w:pStyle w:val="3"/>
              <w:spacing w:line="360" w:lineRule="auto"/>
              <w:ind w:left="0"/>
              <w:rPr>
                <w:rFonts w:hint="default"/>
                <w:lang w:val="ru-RU"/>
              </w:rPr>
            </w:pPr>
            <w:r>
              <w:rPr>
                <w:rFonts w:hint="default"/>
                <w:lang w:val="ru-RU"/>
              </w:rPr>
              <w:t>- Распределять заявления между подчиненными сотрудниками.</w:t>
            </w:r>
          </w:p>
          <w:p>
            <w:pPr>
              <w:pStyle w:val="3"/>
              <w:spacing w:line="360" w:lineRule="auto"/>
              <w:ind w:left="0"/>
              <w:rPr>
                <w:rFonts w:hint="default"/>
                <w:lang w:val="ru-RU"/>
              </w:rPr>
            </w:pPr>
            <w:r>
              <w:rPr>
                <w:rFonts w:hint="default"/>
                <w:lang w:val="ru-RU"/>
              </w:rPr>
              <w:t>- Просматривать выполненные подчиненным сотрудником заявления за выбранный период.</w:t>
            </w:r>
          </w:p>
          <w:p>
            <w:pPr>
              <w:pStyle w:val="3"/>
              <w:spacing w:line="360" w:lineRule="auto"/>
              <w:ind w:left="0"/>
              <w:rPr>
                <w:rFonts w:hint="default"/>
                <w:lang w:val="ru-RU"/>
              </w:rPr>
            </w:pPr>
            <w:r>
              <w:rPr>
                <w:rFonts w:hint="default"/>
                <w:lang w:val="ru-RU"/>
              </w:rPr>
              <w:t>- Просматривать заявления, находящихся, в данный момент, на исполнении подчиненным сотрудником.</w:t>
            </w:r>
          </w:p>
          <w:p>
            <w:pPr>
              <w:pStyle w:val="3"/>
              <w:spacing w:line="360" w:lineRule="auto"/>
              <w:ind w:left="0"/>
              <w:rPr>
                <w:rFonts w:hint="default"/>
                <w:lang w:val="ru-RU"/>
              </w:rPr>
            </w:pPr>
            <w:r>
              <w:rPr>
                <w:rFonts w:hint="default"/>
                <w:lang w:val="ru-RU"/>
              </w:rPr>
              <w:t>- Связь с подчиненными сотрудниками.</w:t>
            </w:r>
          </w:p>
          <w:p>
            <w:pPr>
              <w:pStyle w:val="3"/>
              <w:spacing w:line="360" w:lineRule="auto"/>
              <w:ind w:left="0"/>
              <w:rPr>
                <w:rFonts w:hint="default"/>
                <w:lang w:val="ru-RU"/>
              </w:rPr>
            </w:pPr>
            <w:r>
              <w:rPr>
                <w:rFonts w:hint="default"/>
                <w:lang w:val="ru-RU"/>
              </w:rPr>
              <w:t>- Просматривать записи из ТП о своих подчиненных (записи в ТП появляются автоматически по истечению срока выполнения заявки).</w:t>
            </w:r>
          </w:p>
          <w:p>
            <w:pPr>
              <w:pStyle w:val="3"/>
              <w:spacing w:line="360" w:lineRule="auto"/>
              <w:ind w:left="0"/>
              <w:rPr>
                <w:rFonts w:hint="default"/>
                <w:lang w:val="ru-RU"/>
              </w:rPr>
            </w:pPr>
            <w:r>
              <w:rPr>
                <w:rFonts w:hint="default"/>
                <w:lang w:val="ru-RU"/>
              </w:rPr>
              <w:t xml:space="preserve">- Формировать отчеты по просроченным заявкам. </w:t>
            </w:r>
          </w:p>
          <w:p>
            <w:pPr>
              <w:pStyle w:val="3"/>
              <w:spacing w:line="360" w:lineRule="auto"/>
              <w:ind w:left="0"/>
              <w:rPr>
                <w:rFonts w:hint="default"/>
                <w:lang w:val="ru-RU"/>
              </w:rPr>
            </w:pPr>
            <w:r>
              <w:rPr>
                <w:rFonts w:hint="default"/>
                <w:lang w:val="ru-RU"/>
              </w:rPr>
              <w:t>- На основе актов о проделанной работе формировать отчеты о каждом подчиненном сотруднике. Отправлять отчеты директору.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 устройству связи с персоналом.</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Устройство связи</w:t>
            </w:r>
            <w:r>
              <w:rPr>
                <w:rFonts w:hint="default"/>
                <w:lang w:val="ru-RU"/>
              </w:rPr>
              <w:t xml:space="preserve">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Устройство связи должно предоставлять клиентам и операторам возможность коммуникации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Т1.2.</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Устройство связи</w:t>
            </w:r>
            <w:r>
              <w:rPr>
                <w:rFonts w:hint="default"/>
                <w:lang w:val="ru-RU"/>
              </w:rPr>
              <w:t xml:space="preserve"> </w:t>
            </w:r>
            <w:r>
              <w:rPr>
                <w:rFonts w:hint="default"/>
                <w:lang w:val="en-US"/>
              </w:rPr>
              <w:t>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lang w:val="ru-RU"/>
              </w:rPr>
              <w:t xml:space="preserve">Устройство связи </w:t>
            </w:r>
            <w:r>
              <w:rPr>
                <w:rFonts w:hint="default"/>
                <w:lang w:val="en-US"/>
              </w:rPr>
              <w:t>HR-</w:t>
            </w:r>
            <w:r>
              <w:rPr>
                <w:rFonts w:hint="default"/>
                <w:lang w:val="ru-RU"/>
              </w:rPr>
              <w:t xml:space="preserve">специалиста должно </w:t>
            </w:r>
            <w:r>
              <w:rPr>
                <w:lang w:val="ru-RU"/>
              </w:rPr>
              <w:t>предоставлять</w:t>
            </w:r>
            <w:r>
              <w:rPr>
                <w:rFonts w:hint="default"/>
                <w:lang w:val="ru-RU"/>
              </w:rPr>
              <w:t xml:space="preserve"> </w:t>
            </w:r>
            <w:r>
              <w:rPr>
                <w:lang w:val="ru-RU"/>
              </w:rPr>
              <w:t>возможность коммуникации с</w:t>
            </w:r>
            <w:r>
              <w:rPr>
                <w:rFonts w:hint="default"/>
                <w:lang w:val="ru-RU"/>
              </w:rPr>
              <w:t xml:space="preserve"> остальными сотрудниками</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серверу.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Взаимодействие с веб-клиентом (приложением)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Сервер должен обеспечивать корректное взаимодействие большинства программных компонентов системы. Таких как:</w:t>
            </w:r>
          </w:p>
          <w:p>
            <w:pPr>
              <w:pStyle w:val="3"/>
              <w:spacing w:line="360" w:lineRule="auto"/>
              <w:ind w:left="0"/>
              <w:jc w:val="both"/>
              <w:rPr>
                <w:lang w:val="ru-RU"/>
              </w:rPr>
            </w:pPr>
            <w:r>
              <w:rPr>
                <w:lang w:val="ru-RU"/>
              </w:rPr>
              <w:t>- Обеспечивать функционирование веб-клиента и приложения.</w:t>
            </w:r>
          </w:p>
          <w:p>
            <w:pPr>
              <w:pStyle w:val="3"/>
              <w:spacing w:line="360" w:lineRule="auto"/>
              <w:ind w:left="0"/>
              <w:jc w:val="both"/>
              <w:rPr>
                <w:rFonts w:hint="default"/>
                <w:lang w:val="ru-RU"/>
              </w:rPr>
            </w:pPr>
            <w:r>
              <w:rPr>
                <w:rFonts w:hint="default"/>
                <w:lang w:val="ru-RU"/>
              </w:rPr>
              <w:t>- Доступ ко всем таблицам (ОТ, ТС, ТК, БТ, ТП) из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хранилищу.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Общие требования к хранилищу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numPr>
                <w:numId w:val="0"/>
              </w:numPr>
              <w:spacing w:line="360" w:lineRule="auto"/>
              <w:ind w:leftChars="0"/>
              <w:rPr>
                <w:rFonts w:hint="default"/>
                <w:lang w:val="en-US"/>
              </w:rPr>
            </w:pPr>
            <w:r>
              <w:rPr>
                <w:rFonts w:hint="default"/>
                <w:lang w:val="ru-RU"/>
              </w:rPr>
              <w:t>В базе данных хранилища должны содержаться</w:t>
            </w:r>
            <w:r>
              <w:rPr>
                <w:rFonts w:hint="default"/>
                <w:lang w:val="en-US"/>
              </w:rPr>
              <w:t>:</w:t>
            </w:r>
          </w:p>
          <w:p>
            <w:pPr>
              <w:numPr>
                <w:numId w:val="0"/>
              </w:numPr>
              <w:spacing w:line="360" w:lineRule="auto"/>
              <w:ind w:leftChars="0"/>
              <w:rPr>
                <w:rFonts w:hint="default"/>
                <w:lang w:val="ru-RU"/>
              </w:rPr>
            </w:pPr>
            <w:r>
              <w:rPr>
                <w:rFonts w:hint="default"/>
                <w:lang w:val="ru-RU"/>
              </w:rPr>
              <w:t>- Таблица клиентов (ТК),</w:t>
            </w:r>
          </w:p>
          <w:p>
            <w:pPr>
              <w:numPr>
                <w:numId w:val="0"/>
              </w:numPr>
              <w:spacing w:line="360" w:lineRule="auto"/>
              <w:ind w:leftChars="0"/>
              <w:rPr>
                <w:rFonts w:hint="default"/>
                <w:lang w:val="ru-RU"/>
              </w:rPr>
            </w:pPr>
            <w:r>
              <w:rPr>
                <w:rFonts w:hint="default"/>
                <w:lang w:val="ru-RU"/>
              </w:rPr>
              <w:t>- Таблица сотрудников (ТС),</w:t>
            </w:r>
          </w:p>
          <w:p>
            <w:pPr>
              <w:numPr>
                <w:numId w:val="0"/>
              </w:numPr>
              <w:spacing w:line="360" w:lineRule="auto"/>
              <w:ind w:leftChars="0"/>
              <w:rPr>
                <w:rFonts w:hint="default"/>
                <w:lang w:val="ru-RU"/>
              </w:rPr>
            </w:pPr>
            <w:r>
              <w:rPr>
                <w:rFonts w:hint="default"/>
                <w:lang w:val="ru-RU"/>
              </w:rPr>
              <w:t>- Основная таблица заявлений (ОТ),</w:t>
            </w:r>
          </w:p>
          <w:p>
            <w:pPr>
              <w:numPr>
                <w:numId w:val="0"/>
              </w:numPr>
              <w:spacing w:line="360" w:lineRule="auto"/>
              <w:ind w:leftChars="0"/>
              <w:rPr>
                <w:rFonts w:hint="default"/>
                <w:lang w:val="en-US"/>
              </w:rPr>
            </w:pPr>
            <w:r>
              <w:rPr>
                <w:rFonts w:hint="default"/>
                <w:lang w:val="ru-RU"/>
              </w:rPr>
              <w:t>- Буфферная таблица заявлений (БТ)</w:t>
            </w:r>
            <w:r>
              <w:rPr>
                <w:rFonts w:hint="default"/>
                <w:lang w:val="en-US"/>
              </w:rPr>
              <w:t>,</w:t>
            </w:r>
          </w:p>
          <w:p>
            <w:pPr>
              <w:numPr>
                <w:numId w:val="0"/>
              </w:numPr>
              <w:spacing w:line="480" w:lineRule="auto"/>
              <w:ind w:leftChars="0"/>
              <w:rPr>
                <w:rFonts w:hint="default"/>
                <w:lang w:val="ru-RU"/>
              </w:rPr>
            </w:pPr>
            <w:r>
              <w:rPr>
                <w:rFonts w:hint="default"/>
                <w:lang w:val="en-US"/>
              </w:rPr>
              <w:t>-</w:t>
            </w:r>
            <w:r>
              <w:rPr>
                <w:rFonts w:hint="default"/>
                <w:lang w:val="ru-RU"/>
              </w:rPr>
              <w:t xml:space="preserve"> Таблица просроченных заявлений (ТП).</w:t>
            </w:r>
          </w:p>
          <w:p>
            <w:pPr>
              <w:numPr>
                <w:numId w:val="0"/>
              </w:numPr>
              <w:spacing w:line="360" w:lineRule="auto"/>
              <w:ind w:leftChars="0"/>
              <w:rPr>
                <w:rFonts w:hint="default"/>
                <w:lang w:val="ru-RU"/>
              </w:rPr>
            </w:pPr>
            <w:r>
              <w:rPr>
                <w:rFonts w:hint="default"/>
                <w:lang w:val="ru-RU"/>
              </w:rPr>
              <w:t>Кроме того хранилище должно предоставлять</w:t>
            </w:r>
            <w:r>
              <w:rPr>
                <w:rFonts w:hint="default"/>
                <w:lang w:val="en-US"/>
              </w:rPr>
              <w:t>:</w:t>
            </w:r>
          </w:p>
          <w:p>
            <w:pPr>
              <w:numPr>
                <w:numId w:val="0"/>
              </w:numPr>
              <w:spacing w:line="360" w:lineRule="auto"/>
              <w:ind w:leftChars="0"/>
              <w:rPr>
                <w:rFonts w:hint="default"/>
                <w:lang w:val="ru-RU"/>
              </w:rPr>
            </w:pPr>
            <w:r>
              <w:rPr>
                <w:rFonts w:hint="default"/>
                <w:lang w:val="ru-RU"/>
              </w:rPr>
              <w:t>- Место хранения самих заявлений (в форме документа-файла),</w:t>
            </w:r>
          </w:p>
          <w:p>
            <w:pPr>
              <w:numPr>
                <w:numId w:val="0"/>
              </w:numPr>
              <w:spacing w:line="360" w:lineRule="auto"/>
              <w:ind w:leftChars="0"/>
              <w:rPr>
                <w:rFonts w:hint="default"/>
                <w:lang w:val="ru-RU"/>
              </w:rPr>
            </w:pPr>
            <w:r>
              <w:rPr>
                <w:rFonts w:hint="default"/>
                <w:lang w:val="ru-RU"/>
              </w:rPr>
              <w:t>- Место хранения отчетов о проделанной работе,</w:t>
            </w:r>
          </w:p>
          <w:p>
            <w:pPr>
              <w:numPr>
                <w:numId w:val="0"/>
              </w:numPr>
              <w:spacing w:line="360" w:lineRule="auto"/>
              <w:ind w:leftChars="0"/>
              <w:rPr>
                <w:rFonts w:hint="default"/>
                <w:lang w:val="ru-RU"/>
              </w:rPr>
            </w:pPr>
            <w:r>
              <w:rPr>
                <w:rFonts w:hint="default"/>
                <w:lang w:val="ru-RU"/>
              </w:rPr>
              <w:t>- Место хранения отчетов о просроченных заявлениях.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Заявление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rPr>
                <w:lang w:val="en-US"/>
              </w:rPr>
            </w:pPr>
            <w:r>
              <w:rPr>
                <w:lang w:val="ru-RU"/>
              </w:rPr>
              <w:t>Запись</w:t>
            </w:r>
            <w:r>
              <w:rPr>
                <w:rFonts w:hint="default"/>
                <w:lang w:val="ru-RU"/>
              </w:rPr>
              <w:t xml:space="preserve"> должна содержать ключевые данные о заявлении. Запись имеет </w:t>
            </w:r>
            <w:r>
              <w:rPr>
                <w:lang w:val="ru-RU"/>
              </w:rPr>
              <w:t>следующие поля</w:t>
            </w:r>
            <w:r>
              <w:rPr>
                <w:lang w:val="en-US"/>
              </w:rPr>
              <w:t>:</w:t>
            </w:r>
          </w:p>
          <w:p>
            <w:pPr>
              <w:numPr>
                <w:ilvl w:val="0"/>
                <w:numId w:val="7"/>
              </w:numPr>
              <w:rPr>
                <w:lang w:val="ru-RU"/>
              </w:rPr>
            </w:pPr>
            <w:r>
              <w:rPr>
                <w:lang w:val="ru-RU"/>
              </w:rPr>
              <w:t>Идентификатор</w:t>
            </w:r>
            <w:r>
              <w:rPr>
                <w:rFonts w:hint="default"/>
                <w:lang w:val="ru-RU"/>
              </w:rPr>
              <w:t xml:space="preserve"> заявления</w:t>
            </w:r>
          </w:p>
          <w:p>
            <w:pPr>
              <w:numPr>
                <w:ilvl w:val="0"/>
                <w:numId w:val="7"/>
              </w:numPr>
              <w:rPr>
                <w:lang w:val="ru-RU"/>
              </w:rPr>
            </w:pPr>
            <w:r>
              <w:rPr>
                <w:lang w:val="ru-RU"/>
              </w:rPr>
              <w:t>Идентификатор клиента</w:t>
            </w:r>
          </w:p>
          <w:p>
            <w:pPr>
              <w:numPr>
                <w:ilvl w:val="0"/>
                <w:numId w:val="7"/>
              </w:numPr>
              <w:rPr>
                <w:lang w:val="ru-RU"/>
              </w:rPr>
            </w:pPr>
            <w:r>
              <w:rPr>
                <w:lang w:val="ru-RU"/>
              </w:rPr>
              <w:t>ФИО клиента,</w:t>
            </w:r>
          </w:p>
          <w:p>
            <w:pPr>
              <w:numPr>
                <w:ilvl w:val="0"/>
                <w:numId w:val="7"/>
              </w:numPr>
              <w:rPr>
                <w:lang w:val="ru-RU"/>
              </w:rPr>
            </w:pPr>
            <w:r>
              <w:rPr>
                <w:lang w:val="ru-RU"/>
              </w:rPr>
              <w:t>Тип обращения,</w:t>
            </w:r>
          </w:p>
          <w:p>
            <w:pPr>
              <w:numPr>
                <w:ilvl w:val="0"/>
                <w:numId w:val="7"/>
              </w:numPr>
              <w:rPr>
                <w:lang w:val="ru-RU"/>
              </w:rPr>
            </w:pPr>
            <w:r>
              <w:rPr>
                <w:lang w:val="ru-RU"/>
              </w:rPr>
              <w:t>Дата обращения,</w:t>
            </w:r>
          </w:p>
          <w:p>
            <w:pPr>
              <w:numPr>
                <w:ilvl w:val="0"/>
                <w:numId w:val="7"/>
              </w:numPr>
              <w:rPr>
                <w:lang w:val="ru-RU"/>
              </w:rPr>
            </w:pPr>
            <w:r>
              <w:rPr>
                <w:lang w:val="ru-RU"/>
              </w:rPr>
              <w:t>Срок</w:t>
            </w:r>
            <w:r>
              <w:rPr>
                <w:rFonts w:hint="default"/>
                <w:lang w:val="ru-RU"/>
              </w:rPr>
              <w:t xml:space="preserve"> на исполнение,</w:t>
            </w:r>
          </w:p>
          <w:p>
            <w:pPr>
              <w:numPr>
                <w:ilvl w:val="0"/>
                <w:numId w:val="7"/>
              </w:numPr>
              <w:rPr>
                <w:lang w:val="ru-RU"/>
              </w:rPr>
            </w:pPr>
            <w:r>
              <w:rPr>
                <w:lang w:val="ru-RU"/>
              </w:rPr>
              <w:t>Ключ к файлу самого обращения (может быть представлен как путь к директории с обращениями, расположенной на сервере).</w:t>
            </w:r>
          </w:p>
          <w:p>
            <w:pPr>
              <w:numPr>
                <w:ilvl w:val="0"/>
                <w:numId w:val="7"/>
              </w:numPr>
              <w:tabs>
                <w:tab w:val="clear" w:pos="420"/>
              </w:tabs>
              <w:ind w:left="420" w:leftChars="0" w:hanging="420" w:firstLineChars="0"/>
              <w:rPr>
                <w:lang w:val="ru-RU"/>
              </w:rPr>
            </w:pPr>
            <w:r>
              <w:rPr>
                <w:lang w:val="ru-RU"/>
              </w:rPr>
              <w:t>Статус</w:t>
            </w:r>
            <w:r>
              <w:rPr>
                <w:rFonts w:hint="default"/>
                <w:lang w:val="ru-RU"/>
              </w:rPr>
              <w:t xml:space="preserve"> заявления.</w:t>
            </w:r>
          </w:p>
          <w:p>
            <w:pPr>
              <w:numPr>
                <w:ilvl w:val="0"/>
                <w:numId w:val="0"/>
              </w:numPr>
              <w:ind w:leftChars="0"/>
              <w:rPr>
                <w:lang w:val="ru-RU"/>
              </w:rPr>
            </w:pPr>
          </w:p>
          <w:p>
            <w:pPr>
              <w:numPr>
                <w:ilvl w:val="0"/>
                <w:numId w:val="0"/>
              </w:numPr>
              <w:spacing w:line="240" w:lineRule="auto"/>
              <w:ind w:leftChars="0"/>
              <w:rPr>
                <w:rFonts w:hint="default"/>
                <w:lang w:val="ru-RU"/>
              </w:rPr>
            </w:pPr>
            <w:r>
              <w:rPr>
                <w:rFonts w:hint="default"/>
                <w:lang w:val="ru-RU"/>
              </w:rPr>
              <w:t>Возможные статусы заявления</w:t>
            </w:r>
            <w:r>
              <w:rPr>
                <w:rFonts w:hint="default"/>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Принято к рассмотрению - занесено в БТ и ожидает проверки менеджером.</w:t>
            </w:r>
            <w:r>
              <w:rPr>
                <w:rFonts w:hint="default"/>
                <w:highlight w:val="none"/>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Передача исполнителю - прошло проверку и попало в ОТ. Ожидает дальнейшего распределения.</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 работе - осуществляется выполнение заявки сервисным инженером.</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Просрочено - заявление не было выполнено в указанный срок.</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Выполнено - заявка успешно выполнена.</w:t>
            </w:r>
          </w:p>
          <w:p>
            <w:pPr>
              <w:numPr>
                <w:ilvl w:val="0"/>
                <w:numId w:val="8"/>
              </w:numPr>
              <w:tabs>
                <w:tab w:val="clear" w:pos="420"/>
              </w:tabs>
              <w:spacing w:line="240" w:lineRule="auto"/>
              <w:ind w:left="420" w:leftChars="0" w:hanging="420" w:firstLineChars="0"/>
              <w:rPr>
                <w:lang w:val="ru-RU"/>
              </w:rPr>
            </w:pPr>
            <w:r>
              <w:rPr>
                <w:lang w:val="ru-RU"/>
              </w:rPr>
              <w:t>Отменено</w:t>
            </w:r>
            <w:r>
              <w:rPr>
                <w:rFonts w:hint="default"/>
                <w:lang w:val="ru-RU"/>
              </w:rPr>
              <w:t xml:space="preserve"> - заявка отменена.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Сотрудники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spacing w:line="360" w:lineRule="auto"/>
              <w:rPr>
                <w:lang w:val="en-US"/>
              </w:rPr>
            </w:pPr>
            <w:r>
              <w:rPr>
                <w:lang w:val="ru-RU"/>
              </w:rPr>
              <w:t>Запись</w:t>
            </w:r>
            <w:r>
              <w:rPr>
                <w:rFonts w:hint="default"/>
                <w:lang w:val="ru-RU"/>
              </w:rPr>
              <w:t xml:space="preserve"> в ТС должна содержать ключевые данные о каждом сотруднике. Запись имеет </w:t>
            </w:r>
            <w:r>
              <w:rPr>
                <w:lang w:val="ru-RU"/>
              </w:rPr>
              <w:t>следующие поля</w:t>
            </w:r>
            <w:r>
              <w:rPr>
                <w:lang w:val="en-US"/>
              </w:rPr>
              <w:t>:</w:t>
            </w:r>
          </w:p>
          <w:p>
            <w:pPr>
              <w:numPr>
                <w:ilvl w:val="0"/>
                <w:numId w:val="7"/>
              </w:numPr>
              <w:spacing w:line="360" w:lineRule="auto"/>
              <w:rPr>
                <w:lang w:val="ru-RU"/>
              </w:rPr>
            </w:pPr>
            <w:r>
              <w:rPr>
                <w:lang w:val="ru-RU"/>
              </w:rPr>
              <w:t>Идентификатор сотрудника</w:t>
            </w:r>
          </w:p>
          <w:p>
            <w:pPr>
              <w:numPr>
                <w:ilvl w:val="0"/>
                <w:numId w:val="7"/>
              </w:numPr>
              <w:spacing w:line="360" w:lineRule="auto"/>
              <w:rPr>
                <w:lang w:val="ru-RU"/>
              </w:rPr>
            </w:pPr>
            <w:r>
              <w:rPr>
                <w:lang w:val="ru-RU"/>
              </w:rPr>
              <w:t>ФИО сотрудника,</w:t>
            </w:r>
          </w:p>
          <w:p>
            <w:pPr>
              <w:numPr>
                <w:ilvl w:val="0"/>
                <w:numId w:val="7"/>
              </w:numPr>
              <w:spacing w:line="360" w:lineRule="auto"/>
              <w:rPr>
                <w:lang w:val="ru-RU"/>
              </w:rPr>
            </w:pPr>
            <w:r>
              <w:rPr>
                <w:lang w:val="ru-RU"/>
              </w:rPr>
              <w:t>Должность,</w:t>
            </w:r>
          </w:p>
          <w:p>
            <w:pPr>
              <w:numPr>
                <w:ilvl w:val="0"/>
                <w:numId w:val="7"/>
              </w:numPr>
              <w:spacing w:line="360" w:lineRule="auto"/>
              <w:rPr>
                <w:lang w:val="ru-RU"/>
              </w:rPr>
            </w:pPr>
            <w:r>
              <w:rPr>
                <w:lang w:val="ru-RU"/>
              </w:rPr>
              <w:t>Специализация</w:t>
            </w:r>
            <w:r>
              <w:rPr>
                <w:rFonts w:hint="default"/>
                <w:lang w:val="ru-RU"/>
              </w:rPr>
              <w:t xml:space="preserve"> (у сервисных инженеров означает подгруппу или подгруппы к которым они относятся)</w:t>
            </w:r>
            <w:r>
              <w:rPr>
                <w:lang w:val="ru-RU"/>
              </w:rPr>
              <w:t>,</w:t>
            </w:r>
          </w:p>
          <w:p>
            <w:pPr>
              <w:numPr>
                <w:ilvl w:val="0"/>
                <w:numId w:val="7"/>
              </w:numPr>
              <w:spacing w:line="360" w:lineRule="auto"/>
              <w:rPr>
                <w:lang w:val="ru-RU"/>
              </w:rPr>
            </w:pPr>
            <w:r>
              <w:rPr>
                <w:lang w:val="ru-RU"/>
              </w:rPr>
              <w:t>Контактные</w:t>
            </w:r>
            <w:r>
              <w:rPr>
                <w:rFonts w:hint="default"/>
                <w:lang w:val="ru-RU"/>
              </w:rPr>
              <w:t xml:space="preserve"> 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Клиенты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spacing w:line="360" w:lineRule="auto"/>
              <w:rPr>
                <w:lang w:val="en-US"/>
              </w:rPr>
            </w:pPr>
            <w:r>
              <w:rPr>
                <w:lang w:val="ru-RU"/>
              </w:rPr>
              <w:t>Запись</w:t>
            </w:r>
            <w:r>
              <w:rPr>
                <w:rFonts w:hint="default"/>
                <w:lang w:val="ru-RU"/>
              </w:rPr>
              <w:t xml:space="preserve"> в ТК должна содержать ключевые данные о каждом клиенте. Запись имеет </w:t>
            </w:r>
            <w:r>
              <w:rPr>
                <w:lang w:val="ru-RU"/>
              </w:rPr>
              <w:t>следующие поля</w:t>
            </w:r>
            <w:r>
              <w:rPr>
                <w:lang w:val="en-US"/>
              </w:rPr>
              <w:t>:</w:t>
            </w:r>
          </w:p>
          <w:p>
            <w:pPr>
              <w:numPr>
                <w:ilvl w:val="0"/>
                <w:numId w:val="7"/>
              </w:numPr>
              <w:spacing w:line="360" w:lineRule="auto"/>
              <w:rPr>
                <w:lang w:val="ru-RU"/>
              </w:rPr>
            </w:pPr>
            <w:r>
              <w:rPr>
                <w:lang w:val="ru-RU"/>
              </w:rPr>
              <w:t>Идентификатор клиента</w:t>
            </w:r>
          </w:p>
          <w:p>
            <w:pPr>
              <w:numPr>
                <w:ilvl w:val="0"/>
                <w:numId w:val="7"/>
              </w:numPr>
              <w:spacing w:line="360" w:lineRule="auto"/>
              <w:rPr>
                <w:lang w:val="ru-RU"/>
              </w:rPr>
            </w:pPr>
            <w:r>
              <w:rPr>
                <w:lang w:val="ru-RU"/>
              </w:rPr>
              <w:t>ФИО клиента,</w:t>
            </w:r>
          </w:p>
          <w:p>
            <w:pPr>
              <w:numPr>
                <w:ilvl w:val="0"/>
                <w:numId w:val="7"/>
              </w:numPr>
              <w:spacing w:line="360" w:lineRule="auto"/>
              <w:rPr>
                <w:lang w:val="ru-RU"/>
              </w:rPr>
            </w:pPr>
            <w:r>
              <w:rPr>
                <w:lang w:val="ru-RU"/>
              </w:rPr>
              <w:t>Поле</w:t>
            </w:r>
            <w:r>
              <w:rPr>
                <w:rFonts w:hint="default"/>
                <w:lang w:val="ru-RU"/>
              </w:rPr>
              <w:t xml:space="preserve"> для д</w:t>
            </w:r>
            <w:r>
              <w:rPr>
                <w:lang w:val="ru-RU"/>
              </w:rPr>
              <w:t>ополнительной</w:t>
            </w:r>
            <w:r>
              <w:rPr>
                <w:rFonts w:hint="default"/>
                <w:lang w:val="ru-RU"/>
              </w:rPr>
              <w:t xml:space="preserve"> информации</w:t>
            </w:r>
            <w:r>
              <w:rPr>
                <w:lang w:val="ru-RU"/>
              </w:rPr>
              <w:t>,</w:t>
            </w:r>
          </w:p>
          <w:p>
            <w:pPr>
              <w:numPr>
                <w:ilvl w:val="0"/>
                <w:numId w:val="7"/>
              </w:numPr>
              <w:spacing w:line="360" w:lineRule="auto"/>
              <w:rPr>
                <w:lang w:val="ru-RU"/>
              </w:rPr>
            </w:pPr>
            <w:r>
              <w:rPr>
                <w:lang w:val="ru-RU"/>
              </w:rPr>
              <w:t>Контактные</w:t>
            </w:r>
            <w:r>
              <w:rPr>
                <w:rFonts w:hint="default"/>
                <w:lang w:val="ru-RU"/>
              </w:rPr>
              <w:t xml:space="preserve"> 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Просроченные заявления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spacing w:line="360" w:lineRule="auto"/>
              <w:rPr>
                <w:lang w:val="en-US"/>
              </w:rPr>
            </w:pPr>
            <w:r>
              <w:rPr>
                <w:rFonts w:hint="default"/>
                <w:lang w:val="ru-RU"/>
              </w:rPr>
              <w:t xml:space="preserve">Запись в ТП должна содержать ключевые данные о самом заявлении, которое было просрочено, а также о сотруднике, не успевшим его выполнить. Запись имеет </w:t>
            </w:r>
            <w:r>
              <w:rPr>
                <w:lang w:val="ru-RU"/>
              </w:rPr>
              <w:t>следующие поля</w:t>
            </w:r>
            <w:r>
              <w:rPr>
                <w:lang w:val="en-US"/>
              </w:rPr>
              <w:t>:</w:t>
            </w:r>
          </w:p>
          <w:p>
            <w:pPr>
              <w:numPr>
                <w:ilvl w:val="0"/>
                <w:numId w:val="7"/>
              </w:numPr>
              <w:spacing w:line="360" w:lineRule="auto"/>
              <w:rPr>
                <w:lang w:val="ru-RU"/>
              </w:rPr>
            </w:pPr>
            <w:r>
              <w:rPr>
                <w:rFonts w:hint="default"/>
                <w:lang w:val="ru-RU"/>
              </w:rPr>
              <w:t>Идентификатор сотрудника</w:t>
            </w:r>
          </w:p>
          <w:p>
            <w:pPr>
              <w:numPr>
                <w:ilvl w:val="0"/>
                <w:numId w:val="7"/>
              </w:numPr>
              <w:spacing w:line="360" w:lineRule="auto"/>
              <w:rPr>
                <w:lang w:val="ru-RU"/>
              </w:rPr>
            </w:pPr>
            <w:r>
              <w:rPr>
                <w:lang w:val="ru-RU"/>
              </w:rPr>
              <w:t>ФИО сотрудника,</w:t>
            </w:r>
          </w:p>
          <w:p>
            <w:pPr>
              <w:numPr>
                <w:ilvl w:val="0"/>
                <w:numId w:val="7"/>
              </w:numPr>
              <w:spacing w:line="360" w:lineRule="auto"/>
              <w:rPr>
                <w:lang w:val="ru-RU"/>
              </w:rPr>
            </w:pPr>
            <w:r>
              <w:rPr>
                <w:lang w:val="ru-RU"/>
              </w:rPr>
              <w:t>Идентификатор заявления</w:t>
            </w:r>
            <w:r>
              <w:rPr>
                <w:rFonts w:hint="default"/>
                <w:lang w:val="ru-RU"/>
              </w:rPr>
              <w:t>,</w:t>
            </w:r>
          </w:p>
          <w:p>
            <w:pPr>
              <w:numPr>
                <w:ilvl w:val="0"/>
                <w:numId w:val="7"/>
              </w:numPr>
              <w:spacing w:line="360" w:lineRule="auto"/>
              <w:rPr>
                <w:lang w:val="ru-RU"/>
              </w:rPr>
            </w:pPr>
            <w:r>
              <w:rPr>
                <w:lang w:val="ru-RU"/>
              </w:rPr>
              <w:t>Тип обращения,</w:t>
            </w:r>
          </w:p>
          <w:p>
            <w:pPr>
              <w:numPr>
                <w:ilvl w:val="0"/>
                <w:numId w:val="7"/>
              </w:numPr>
              <w:spacing w:line="360" w:lineRule="auto"/>
              <w:rPr>
                <w:lang w:val="ru-RU"/>
              </w:rPr>
            </w:pPr>
            <w:r>
              <w:rPr>
                <w:lang w:val="ru-RU"/>
              </w:rPr>
              <w:t>Дата обращения,</w:t>
            </w:r>
          </w:p>
          <w:p>
            <w:pPr>
              <w:numPr>
                <w:ilvl w:val="0"/>
                <w:numId w:val="7"/>
              </w:numPr>
              <w:spacing w:line="360" w:lineRule="auto"/>
              <w:rPr>
                <w:lang w:val="ru-RU"/>
              </w:rPr>
            </w:pPr>
            <w:r>
              <w:rPr>
                <w:lang w:val="ru-RU"/>
              </w:rPr>
              <w:t>Срок</w:t>
            </w:r>
            <w:r>
              <w:rPr>
                <w:rFonts w:hint="default"/>
                <w:lang w:val="ru-RU"/>
              </w:rPr>
              <w:t xml:space="preserve"> на исполнение.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5"/>
        <w:rPr>
          <w:sz w:val="22"/>
          <w:szCs w:val="22"/>
          <w:lang w:val="ru-RU"/>
        </w:rPr>
      </w:pPr>
      <w:r>
        <w:rPr>
          <w:sz w:val="22"/>
          <w:szCs w:val="22"/>
          <w:lang w:val="ru-RU"/>
        </w:rPr>
        <w:t>Требования к персоналу.</w:t>
      </w: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Оператор</w:t>
            </w:r>
            <w:r>
              <w:rPr>
                <w:rFonts w:hint="default"/>
                <w:lang w:val="ru-RU"/>
              </w:rPr>
              <w:t xml:space="preserve"> должен</w:t>
            </w:r>
            <w:r>
              <w:rPr>
                <w:rFonts w:hint="default"/>
                <w:lang w:val="en-US"/>
              </w:rPr>
              <w:t>:</w:t>
            </w:r>
          </w:p>
          <w:p>
            <w:pPr>
              <w:pStyle w:val="3"/>
              <w:spacing w:line="360" w:lineRule="auto"/>
              <w:ind w:left="110" w:hanging="110" w:hangingChars="50"/>
              <w:rPr>
                <w:rFonts w:hint="default"/>
                <w:lang w:val="ru-RU"/>
              </w:rPr>
            </w:pPr>
            <w:r>
              <w:rPr>
                <w:rFonts w:hint="default"/>
                <w:lang w:val="ru-RU"/>
              </w:rPr>
              <w:t>- Отвечать на обращения, поступающие на горячую линию. Предоставить клиенту искомую им информацию.</w:t>
            </w:r>
          </w:p>
          <w:p>
            <w:pPr>
              <w:pStyle w:val="3"/>
              <w:spacing w:line="360" w:lineRule="auto"/>
              <w:ind w:left="110" w:hanging="110" w:hangingChars="50"/>
              <w:rPr>
                <w:rFonts w:hint="default"/>
                <w:lang w:val="ru-RU"/>
              </w:rPr>
            </w:pPr>
            <w:r>
              <w:rPr>
                <w:rFonts w:hint="default"/>
                <w:lang w:val="ru-RU"/>
              </w:rPr>
              <w:t>- Оказывать первичную поддержку клиенту при оформлении заявления.</w:t>
            </w:r>
          </w:p>
          <w:p>
            <w:pPr>
              <w:pStyle w:val="3"/>
              <w:spacing w:line="360" w:lineRule="auto"/>
              <w:ind w:left="0"/>
              <w:rPr>
                <w:rFonts w:hint="default"/>
                <w:lang w:val="ru-RU"/>
              </w:rPr>
            </w:pPr>
            <w:r>
              <w:rPr>
                <w:rFonts w:hint="default"/>
                <w:lang w:val="ru-RU"/>
              </w:rPr>
              <w:t>- Создавать заявления на имя обратившегося к нему клиента. Затем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о заявлениях в БТ при необходимости.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Менеджер должен</w:t>
            </w:r>
            <w:r>
              <w:rPr>
                <w:rFonts w:hint="default"/>
                <w:lang w:val="en-US"/>
              </w:rPr>
              <w:t>:</w:t>
            </w:r>
          </w:p>
          <w:p>
            <w:pPr>
              <w:pStyle w:val="3"/>
              <w:spacing w:line="360" w:lineRule="auto"/>
              <w:ind w:left="0"/>
              <w:rPr>
                <w:rFonts w:hint="default"/>
                <w:lang w:val="ru-RU"/>
              </w:rPr>
            </w:pPr>
            <w:r>
              <w:rPr>
                <w:rFonts w:hint="default"/>
                <w:lang w:val="ru-RU"/>
              </w:rPr>
              <w:t>- Производить проверку заявлений, записи о которых занесены в БТ.</w:t>
            </w:r>
          </w:p>
          <w:p>
            <w:pPr>
              <w:pStyle w:val="3"/>
              <w:spacing w:line="360" w:lineRule="auto"/>
              <w:ind w:left="0"/>
              <w:rPr>
                <w:rFonts w:hint="default"/>
                <w:lang w:val="ru-RU"/>
              </w:rPr>
            </w:pPr>
            <w:r>
              <w:rPr>
                <w:rFonts w:hint="default"/>
                <w:lang w:val="ru-RU"/>
              </w:rPr>
              <w:t>- Сортировать заявления, прошедшие проверку и получившие одобрение. Затем такие заявление отправляются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p>
            <w:pPr>
              <w:pStyle w:val="3"/>
              <w:spacing w:line="360" w:lineRule="auto"/>
              <w:ind w:left="0"/>
              <w:rPr>
                <w:rFonts w:hint="default"/>
                <w:lang w:val="ru-RU"/>
              </w:rPr>
            </w:pPr>
            <w:r>
              <w:rPr>
                <w:rFonts w:hint="default"/>
                <w:lang w:val="ru-RU"/>
              </w:rPr>
              <w:t>- Формировать отчет о проделанной работе персонала и отправлять его директору.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Сервисный инженер должен</w:t>
            </w:r>
            <w:r>
              <w:rPr>
                <w:rFonts w:hint="default"/>
                <w:lang w:val="en-US"/>
              </w:rPr>
              <w:t>:</w:t>
            </w:r>
          </w:p>
          <w:p>
            <w:pPr>
              <w:pStyle w:val="3"/>
              <w:spacing w:line="360" w:lineRule="auto"/>
              <w:ind w:left="0"/>
              <w:rPr>
                <w:rFonts w:hint="default"/>
                <w:lang w:val="ru-RU"/>
              </w:rPr>
            </w:pPr>
            <w:r>
              <w:rPr>
                <w:rFonts w:hint="default"/>
                <w:lang w:val="ru-RU"/>
              </w:rPr>
              <w:t>- Просматривать заявки, которые были определены ему на исполнение.</w:t>
            </w:r>
          </w:p>
          <w:p>
            <w:pPr>
              <w:pStyle w:val="3"/>
              <w:spacing w:line="360" w:lineRule="auto"/>
              <w:ind w:left="0"/>
              <w:rPr>
                <w:rFonts w:hint="default"/>
                <w:lang w:val="ru-RU"/>
              </w:rPr>
            </w:pPr>
            <w:r>
              <w:rPr>
                <w:rFonts w:hint="default"/>
                <w:lang w:val="ru-RU"/>
              </w:rPr>
              <w:t xml:space="preserve">- Выполнять заявление в указанные сроки. Если инженер не выполнил заявление в указанный срок, то заявление меняет свой статус на </w:t>
            </w:r>
            <w:r>
              <w:rPr>
                <w:rFonts w:hint="default"/>
                <w:lang w:val="en-US"/>
              </w:rPr>
              <w:t>“</w:t>
            </w:r>
            <w:r>
              <w:rPr>
                <w:rFonts w:hint="default"/>
                <w:lang w:val="ru-RU"/>
              </w:rPr>
              <w:t>Просрочено</w:t>
            </w:r>
            <w:r>
              <w:rPr>
                <w:rFonts w:hint="default"/>
                <w:lang w:val="en-US"/>
              </w:rPr>
              <w:t>”</w:t>
            </w:r>
            <w:r>
              <w:rPr>
                <w:rFonts w:hint="default"/>
                <w:lang w:val="ru-RU"/>
              </w:rPr>
              <w:t>.</w:t>
            </w:r>
          </w:p>
          <w:p>
            <w:pPr>
              <w:pStyle w:val="3"/>
              <w:spacing w:line="360" w:lineRule="auto"/>
              <w:ind w:left="0"/>
              <w:rPr>
                <w:rFonts w:hint="default"/>
                <w:lang w:val="ru-RU"/>
              </w:rPr>
            </w:pPr>
            <w:r>
              <w:rPr>
                <w:rFonts w:hint="default"/>
                <w:lang w:val="ru-RU"/>
              </w:rPr>
              <w:t>- Своевременно изменять статус заявки в зависимости от ее текущего реального состояния.</w:t>
            </w:r>
          </w:p>
          <w:p>
            <w:pPr>
              <w:pStyle w:val="3"/>
              <w:spacing w:line="360" w:lineRule="auto"/>
              <w:ind w:left="0"/>
              <w:rPr>
                <w:rFonts w:hint="default"/>
                <w:lang w:val="ru-RU"/>
              </w:rPr>
            </w:pPr>
            <w:r>
              <w:rPr>
                <w:rFonts w:hint="default"/>
                <w:lang w:val="ru-RU"/>
              </w:rPr>
              <w:t>- Составлять акт о проделанной работе и отправлять его инженеру-руководителю.</w:t>
            </w:r>
          </w:p>
          <w:p>
            <w:pPr>
              <w:pStyle w:val="3"/>
              <w:spacing w:line="360" w:lineRule="auto"/>
              <w:ind w:left="0"/>
              <w:rPr>
                <w:rFonts w:hint="default"/>
                <w:lang w:val="ru-RU"/>
              </w:rPr>
            </w:pPr>
            <w:r>
              <w:rPr>
                <w:rFonts w:hint="default"/>
                <w:lang w:val="ru-RU"/>
              </w:rPr>
              <w:t>- Консультировать клиентов по техническим вопросам.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Инженер-руководитель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ru-RU"/>
              </w:rPr>
              <w:t>Инженер-руководитель должен</w:t>
            </w:r>
            <w:r>
              <w:rPr>
                <w:rFonts w:hint="default"/>
                <w:lang w:val="en-US"/>
              </w:rPr>
              <w:t>:</w:t>
            </w:r>
          </w:p>
          <w:p>
            <w:pPr>
              <w:pStyle w:val="3"/>
              <w:spacing w:line="360" w:lineRule="auto"/>
              <w:ind w:left="0"/>
              <w:rPr>
                <w:rFonts w:hint="default"/>
                <w:lang w:val="ru-RU"/>
              </w:rPr>
            </w:pPr>
            <w:r>
              <w:rPr>
                <w:rFonts w:hint="default"/>
                <w:lang w:val="ru-RU"/>
              </w:rPr>
              <w:t>- Распределять заявки между сервисными инженерами внутри своей группы.</w:t>
            </w:r>
          </w:p>
          <w:p>
            <w:pPr>
              <w:pStyle w:val="3"/>
              <w:spacing w:line="360" w:lineRule="auto"/>
              <w:ind w:left="0"/>
              <w:rPr>
                <w:rFonts w:hint="default"/>
                <w:lang w:val="ru-RU"/>
              </w:rPr>
            </w:pPr>
            <w:r>
              <w:rPr>
                <w:rFonts w:hint="default"/>
                <w:lang w:val="ru-RU"/>
              </w:rPr>
              <w:t>- Формировать отчеты о проделанной работе своих подчиненных и отправлять их директору.</w:t>
            </w:r>
          </w:p>
          <w:p>
            <w:pPr>
              <w:pStyle w:val="3"/>
              <w:spacing w:line="360" w:lineRule="auto"/>
              <w:ind w:left="0"/>
              <w:rPr>
                <w:rFonts w:hint="default"/>
                <w:lang w:val="ru-RU"/>
              </w:rPr>
            </w:pPr>
            <w:r>
              <w:rPr>
                <w:rFonts w:hint="default"/>
                <w:lang w:val="ru-RU"/>
              </w:rPr>
              <w:t>- Формировать отчеты о просроченных заявлениях своих подчиненных, добавлять их и отправлять их директору.</w:t>
            </w:r>
          </w:p>
          <w:p>
            <w:pPr>
              <w:pStyle w:val="3"/>
              <w:spacing w:line="360" w:lineRule="auto"/>
              <w:ind w:left="0"/>
              <w:rPr>
                <w:rFonts w:hint="default"/>
                <w:lang w:val="ru-RU"/>
              </w:rPr>
            </w:pPr>
            <w:r>
              <w:rPr>
                <w:rFonts w:hint="default"/>
                <w:lang w:val="ru-RU"/>
              </w:rPr>
              <w:t>- Кроме основных обязанностей может выполнять задачи рядовых инженеров своей группы.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 xml:space="preserve">Обязанности - </w:t>
            </w:r>
            <w:r>
              <w:rPr>
                <w:rFonts w:hint="default"/>
                <w:lang w:val="en-US"/>
              </w:rPr>
              <w:t>HR-</w:t>
            </w:r>
            <w:r>
              <w:rPr>
                <w:rFonts w:hint="default"/>
                <w:lang w:val="ru-RU"/>
              </w:rPr>
              <w:t>специалист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en-US"/>
              </w:rPr>
              <w:t>HR-</w:t>
            </w:r>
            <w:r>
              <w:rPr>
                <w:rFonts w:hint="default"/>
                <w:lang w:val="ru-RU"/>
              </w:rPr>
              <w:t>специалист обязан</w:t>
            </w:r>
            <w:r>
              <w:rPr>
                <w:rFonts w:hint="default"/>
                <w:lang w:val="en-US"/>
              </w:rPr>
              <w:t>:</w:t>
            </w:r>
          </w:p>
          <w:p>
            <w:pPr>
              <w:pStyle w:val="3"/>
              <w:spacing w:line="360" w:lineRule="auto"/>
              <w:ind w:left="0"/>
              <w:rPr>
                <w:rFonts w:hint="default"/>
                <w:lang w:val="ru-RU"/>
              </w:rPr>
            </w:pPr>
            <w:r>
              <w:rPr>
                <w:rFonts w:hint="default"/>
                <w:lang w:val="ru-RU"/>
              </w:rPr>
              <w:t>- Добавлять и удалять сотрудников из системы при их устройстве</w:t>
            </w:r>
            <w:r>
              <w:rPr>
                <w:rFonts w:hint="default"/>
                <w:lang w:val="en-US"/>
              </w:rPr>
              <w:t>/</w:t>
            </w:r>
            <w:r>
              <w:rPr>
                <w:rFonts w:hint="default"/>
                <w:lang w:val="ru-RU"/>
              </w:rPr>
              <w:t>увольнении.</w:t>
            </w:r>
          </w:p>
          <w:p>
            <w:pPr>
              <w:pStyle w:val="3"/>
              <w:spacing w:line="360" w:lineRule="auto"/>
              <w:ind w:left="0"/>
              <w:rPr>
                <w:rFonts w:hint="default"/>
                <w:lang w:val="ru-RU"/>
              </w:rPr>
            </w:pPr>
            <w:r>
              <w:rPr>
                <w:rFonts w:hint="default"/>
                <w:lang w:val="ru-RU"/>
              </w:rPr>
              <w:t>- Своевременно редактировать информацию о сотрудниках в ТС.</w:t>
            </w:r>
          </w:p>
          <w:p>
            <w:pPr>
              <w:pStyle w:val="3"/>
              <w:spacing w:line="360" w:lineRule="auto"/>
              <w:ind w:left="0"/>
              <w:rPr>
                <w:rFonts w:hint="default"/>
                <w:lang w:val="ru-RU"/>
              </w:rPr>
            </w:pPr>
            <w:r>
              <w:rPr>
                <w:rFonts w:hint="default"/>
                <w:lang w:val="ru-RU"/>
              </w:rPr>
              <w:t>- Расширять список предоставляемых услуг при такой необходимости.</w:t>
            </w:r>
          </w:p>
          <w:p>
            <w:pPr>
              <w:pStyle w:val="3"/>
              <w:spacing w:line="360" w:lineRule="auto"/>
              <w:ind w:left="0"/>
              <w:rPr>
                <w:rFonts w:hint="default"/>
                <w:lang w:val="ru-RU"/>
              </w:rPr>
            </w:pPr>
            <w:r>
              <w:rPr>
                <w:rFonts w:hint="default"/>
                <w:lang w:val="ru-RU"/>
              </w:rPr>
              <w:t>- Распределять персонал по группам.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Тех.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ru-RU"/>
              </w:rPr>
              <w:t>Тех. Директор обязан</w:t>
            </w:r>
            <w:r>
              <w:rPr>
                <w:rFonts w:hint="default"/>
                <w:lang w:val="en-US"/>
              </w:rPr>
              <w:t>:</w:t>
            </w:r>
          </w:p>
          <w:p>
            <w:pPr>
              <w:pStyle w:val="3"/>
              <w:spacing w:line="360" w:lineRule="auto"/>
              <w:ind w:left="0"/>
              <w:rPr>
                <w:rFonts w:hint="default"/>
                <w:lang w:val="ru-RU"/>
              </w:rPr>
            </w:pPr>
            <w:r>
              <w:rPr>
                <w:rFonts w:hint="default"/>
                <w:lang w:val="ru-RU"/>
              </w:rPr>
              <w:t xml:space="preserve">- Поддерживать аппаратную и программную части </w:t>
            </w:r>
          </w:p>
          <w:p>
            <w:pPr>
              <w:pStyle w:val="3"/>
              <w:spacing w:line="360" w:lineRule="auto"/>
              <w:ind w:left="0"/>
              <w:rPr>
                <w:rFonts w:hint="default"/>
                <w:lang w:val="ru-RU"/>
              </w:rPr>
            </w:pPr>
            <w:r>
              <w:rPr>
                <w:rFonts w:hint="default"/>
                <w:lang w:val="ru-RU"/>
              </w:rPr>
              <w:t>системы в работоспособном, отказоустойчивом состоянии.</w:t>
            </w:r>
          </w:p>
          <w:p>
            <w:pPr>
              <w:pStyle w:val="3"/>
              <w:spacing w:line="360" w:lineRule="auto"/>
              <w:ind w:left="0"/>
              <w:rPr>
                <w:rFonts w:hint="default"/>
                <w:lang w:val="ru-RU"/>
              </w:rPr>
            </w:pPr>
            <w:r>
              <w:rPr>
                <w:rFonts w:hint="default"/>
                <w:lang w:val="ru-RU"/>
              </w:rPr>
              <w:t>- Производить своевременные профилактические работы и ремонт оборудования в случае его неисправности.</w:t>
            </w:r>
          </w:p>
          <w:p>
            <w:pPr>
              <w:pStyle w:val="3"/>
              <w:spacing w:line="360" w:lineRule="auto"/>
              <w:ind w:left="0"/>
              <w:rPr>
                <w:rFonts w:hint="default"/>
                <w:lang w:val="ru-RU"/>
              </w:rPr>
            </w:pPr>
            <w:r>
              <w:rPr>
                <w:rFonts w:hint="default"/>
                <w:lang w:val="ru-RU"/>
              </w:rPr>
              <w:t>- Составлять отчет о техническом состоянии оборудования и проделанной работе и отправлять его директору.</w:t>
            </w:r>
          </w:p>
          <w:p>
            <w:pPr>
              <w:pStyle w:val="3"/>
              <w:spacing w:line="360" w:lineRule="auto"/>
              <w:ind w:left="0"/>
              <w:rPr>
                <w:rFonts w:hint="default"/>
                <w:lang w:val="ru-RU"/>
              </w:rPr>
            </w:pPr>
            <w:r>
              <w:rPr>
                <w:rFonts w:hint="default"/>
                <w:lang w:val="ru-RU"/>
              </w:rPr>
              <w:t xml:space="preserve"> - Описание средств, с помощью которых Тех. Директор проводит оценку состояния оборудования и ПО, а также устранение неисправностей, выходит за рамки данного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p>
      <w:pPr>
        <w:pStyle w:val="3"/>
        <w:ind w:left="0"/>
        <w:rPr>
          <w:rFonts w:hint="default"/>
          <w:b/>
          <w:bCs/>
          <w:lang w:val="ru-RU"/>
        </w:rPr>
      </w:pPr>
      <w:r>
        <w:rPr>
          <w:rFonts w:hint="default"/>
          <w:b/>
          <w:bCs/>
          <w:lang w:val="ru-RU"/>
        </w:rPr>
        <w:t>3.1.6 Требования к сервисному контракту (СК)</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6</w:t>
            </w:r>
            <w:r>
              <w:rPr>
                <w:lang w:val="ru-RU"/>
              </w:rPr>
              <w:t>.</w:t>
            </w:r>
            <w:r>
              <w:rPr>
                <w:rFonts w:hint="default"/>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Общие требования к сервисному контракту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Сервисный контракт должен</w:t>
            </w:r>
            <w:r>
              <w:rPr>
                <w:rFonts w:hint="default"/>
                <w:lang w:val="en-US"/>
              </w:rPr>
              <w:t>:</w:t>
            </w:r>
          </w:p>
          <w:p>
            <w:pPr>
              <w:pStyle w:val="3"/>
              <w:spacing w:line="360" w:lineRule="auto"/>
              <w:ind w:left="0"/>
              <w:rPr>
                <w:rFonts w:hint="default"/>
                <w:lang w:val="ru-RU"/>
              </w:rPr>
            </w:pPr>
            <w:r>
              <w:rPr>
                <w:rFonts w:hint="default"/>
                <w:lang w:val="ru-RU"/>
              </w:rPr>
              <w:t>- Описывать сервисы, обслуживаемые организацией.</w:t>
            </w:r>
          </w:p>
          <w:p>
            <w:pPr>
              <w:pStyle w:val="3"/>
              <w:spacing w:line="360" w:lineRule="auto"/>
              <w:ind w:left="0"/>
              <w:rPr>
                <w:rFonts w:hint="default"/>
                <w:lang w:val="ru-RU"/>
              </w:rPr>
            </w:pPr>
            <w:r>
              <w:rPr>
                <w:rFonts w:hint="default"/>
                <w:lang w:val="ru-RU"/>
              </w:rPr>
              <w:t>- Регламентировать временные сроки на выполнение заявлений по каждому сервису.</w:t>
            </w:r>
            <w:bookmarkStart w:id="43" w:name="_GoBack"/>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p>
      <w:pPr>
        <w:pStyle w:val="52"/>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52"/>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2"/>
      </w:pPr>
      <w:r>
        <w:t>[The requirement description.]</w:t>
      </w:r>
    </w:p>
    <w:p>
      <w:pPr>
        <w:pStyle w:val="4"/>
        <w:keepNext/>
        <w:tabs>
          <w:tab w:val="left" w:pos="709"/>
        </w:tabs>
        <w:spacing w:before="360"/>
        <w:ind w:left="709" w:hanging="709"/>
        <w:rPr>
          <w:lang w:val="en-GB"/>
        </w:rPr>
      </w:pPr>
      <w:bookmarkStart w:id="29" w:name="_Toc115853744"/>
      <w:r>
        <w:rPr>
          <w:lang w:val="ru-RU"/>
        </w:rPr>
        <w:t>Надежность</w:t>
      </w:r>
      <w:bookmarkEnd w:id="29"/>
      <w:r>
        <w:rPr>
          <w:lang w:val="en-GB"/>
        </w:rPr>
        <w:t xml:space="preserve"> </w:t>
      </w:r>
    </w:p>
    <w:p>
      <w:pPr>
        <w:pStyle w:val="3"/>
        <w:ind w:left="0"/>
        <w:rPr>
          <w:lang w:val="en-GB"/>
        </w:rPr>
      </w:pPr>
    </w:p>
    <w:p>
      <w:pPr>
        <w:pStyle w:val="52"/>
      </w:pPr>
      <w:r>
        <w:t>[Requirements for reliability of the system should be specified here. Some suggestions follow:</w:t>
      </w:r>
    </w:p>
    <w:p>
      <w:pPr>
        <w:pStyle w:val="52"/>
      </w:pPr>
      <w:r>
        <w:t>•</w:t>
      </w:r>
      <w:r>
        <w:tab/>
      </w:r>
      <w:r>
        <w:t>Availability—specify the percentage of time available ( xx.xx%), hours of use, maintenance access, degraded mode operations, etc.</w:t>
      </w:r>
    </w:p>
    <w:p>
      <w:pPr>
        <w:pStyle w:val="52"/>
      </w:pPr>
      <w:r>
        <w:t>•</w:t>
      </w:r>
      <w:r>
        <w:tab/>
      </w:r>
      <w:r>
        <w:t>Mean Time Between Failures (MTBF) — this is usually specified in hours, but it could also be specified in terms of days, months or years.</w:t>
      </w:r>
    </w:p>
    <w:p>
      <w:pPr>
        <w:pStyle w:val="52"/>
      </w:pPr>
      <w:r>
        <w:t>•</w:t>
      </w:r>
      <w:r>
        <w:tab/>
      </w:r>
      <w:r>
        <w:t>Mean Time To Repair (MTTR)—how long is the system allowed to be out of operation after it has failed?</w:t>
      </w:r>
    </w:p>
    <w:p>
      <w:pPr>
        <w:pStyle w:val="52"/>
      </w:pPr>
      <w:r>
        <w:t>•</w:t>
      </w:r>
      <w:r>
        <w:tab/>
      </w:r>
      <w:r>
        <w:t>Accuracy—specify precision (resolution) and accuracy (by some known standard) that is required in the system’s output.</w:t>
      </w:r>
    </w:p>
    <w:p>
      <w:pPr>
        <w:pStyle w:val="52"/>
      </w:pPr>
      <w:r>
        <w:t>•</w:t>
      </w:r>
      <w:r>
        <w:tab/>
      </w:r>
      <w:r>
        <w:t>Maximum Bugs or Defect Rate—usually expressed in terms of bugs per thousand of lines of code (bugs/KLOC) or bugs per function-point( bugs/function-point).</w:t>
      </w:r>
    </w:p>
    <w:p>
      <w:pPr>
        <w:pStyle w:val="52"/>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5"/>
        <w:numPr>
          <w:ilvl w:val="2"/>
          <w:numId w:val="0"/>
        </w:numPr>
        <w:tabs>
          <w:tab w:val="left" w:pos="709"/>
        </w:tabs>
        <w:spacing w:before="300" w:after="12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хранилища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хранилища обеспечивается своевременным резервным копированием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Контроль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жестко контролировать соответствие между уровнем доступа пользователя и его запросами. Т.е. пользователь не должен быть допущен до ОТ, БТ и других компонентов без необходимого уровня доступа.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pStyle w:val="52"/>
      </w:pPr>
      <w:r>
        <w:t>[The requirement description.]</w:t>
      </w:r>
    </w:p>
    <w:p>
      <w:pPr>
        <w:pStyle w:val="4"/>
        <w:keepNext/>
        <w:tabs>
          <w:tab w:val="left" w:pos="709"/>
        </w:tabs>
        <w:spacing w:before="360"/>
        <w:ind w:left="709" w:hanging="709"/>
        <w:rPr>
          <w:lang w:val="en-GB"/>
        </w:rPr>
      </w:pPr>
      <w:bookmarkStart w:id="30" w:name="_Toc115853746"/>
      <w:r>
        <w:rPr>
          <w:lang w:val="ru-RU"/>
        </w:rPr>
        <w:t>Производительность</w:t>
      </w:r>
      <w:bookmarkEnd w:id="30"/>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Время обработки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обработку запросов пользователей в установленные временные рамки.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Параллельный доступ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стабильный одновременный многопользовательский доступ к ресурсам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Высокий</w:t>
            </w:r>
          </w:p>
        </w:tc>
      </w:tr>
    </w:tbl>
    <w:p>
      <w:pPr>
        <w:pStyle w:val="3"/>
        <w:ind w:left="0"/>
        <w:rPr>
          <w:lang w:val="en-GB"/>
        </w:rPr>
      </w:pPr>
    </w:p>
    <w:p>
      <w:pPr>
        <w:pStyle w:val="52"/>
      </w:pPr>
      <w:r>
        <w:t>[The system’s performance characteristics should be outlined in this section. Include specific response times. Where applicable, reference related Use Cases by name.</w:t>
      </w:r>
    </w:p>
    <w:p>
      <w:pPr>
        <w:pStyle w:val="52"/>
      </w:pPr>
      <w:r>
        <w:t>•</w:t>
      </w:r>
      <w:r>
        <w:tab/>
      </w:r>
      <w:r>
        <w:t>response time for a transaction (average, maximum)</w:t>
      </w:r>
    </w:p>
    <w:p>
      <w:pPr>
        <w:pStyle w:val="52"/>
      </w:pPr>
      <w:r>
        <w:t>•</w:t>
      </w:r>
      <w:r>
        <w:tab/>
      </w:r>
      <w:r>
        <w:t>throughput, for example, transactions per second</w:t>
      </w:r>
    </w:p>
    <w:p>
      <w:pPr>
        <w:pStyle w:val="52"/>
      </w:pPr>
      <w:r>
        <w:t>•</w:t>
      </w:r>
      <w:r>
        <w:tab/>
      </w:r>
      <w:r>
        <w:t>capacity, for example, the number of customers or transactions the system can accommodate</w:t>
      </w:r>
    </w:p>
    <w:p>
      <w:pPr>
        <w:pStyle w:val="52"/>
      </w:pPr>
      <w:r>
        <w:t>•</w:t>
      </w:r>
      <w:r>
        <w:tab/>
      </w:r>
      <w:r>
        <w:t>degradation modes (what is the acceptable mode of operation when the system has been degraded in some manner)</w:t>
      </w:r>
    </w:p>
    <w:p>
      <w:pPr>
        <w:pStyle w:val="52"/>
      </w:pPr>
      <w:r>
        <w:t>•</w:t>
      </w:r>
      <w:r>
        <w:tab/>
      </w:r>
      <w:r>
        <w:t>resource utilization, such as memory, disk, communications, etc.</w:t>
      </w:r>
    </w:p>
    <w:p>
      <w:pPr>
        <w:pStyle w:val="52"/>
      </w:pPr>
      <w:r>
        <w:t>[The requirement description goes here.]</w:t>
      </w:r>
    </w:p>
    <w:p>
      <w:pPr>
        <w:pStyle w:val="4"/>
        <w:keepNext/>
        <w:tabs>
          <w:tab w:val="left" w:pos="709"/>
        </w:tabs>
        <w:spacing w:before="360"/>
        <w:ind w:left="709" w:hanging="709"/>
        <w:rPr>
          <w:lang w:val="en-GB"/>
        </w:rPr>
      </w:pPr>
      <w:bookmarkStart w:id="31" w:name="_Toc115853748"/>
      <w:r>
        <w:rPr>
          <w:lang w:val="ru-RU"/>
        </w:rPr>
        <w:t>Ремонтопригодность</w:t>
      </w:r>
      <w:bookmarkEnd w:id="31"/>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Сервисная 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Рациональность выбора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 выборе компонентов для конструирования системы высокий приоритет отдается надежным и взаимозаменяемым решениям.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52"/>
      </w:pPr>
      <w:r>
        <w:t>[This section indicates any requirements that will enhance the maintainability of the system being built, including coding standards, naming conventions, class libraries, maintenance access, maintenance utilities.]</w:t>
      </w:r>
    </w:p>
    <w:p>
      <w:pPr>
        <w:pStyle w:val="52"/>
      </w:pPr>
      <w:r>
        <w:t>[The requirement description goes here.]</w:t>
      </w:r>
    </w:p>
    <w:p>
      <w:pPr>
        <w:pStyle w:val="4"/>
        <w:keepNext/>
        <w:tabs>
          <w:tab w:val="left" w:pos="709"/>
        </w:tabs>
        <w:spacing w:before="360"/>
        <w:ind w:left="709" w:hanging="709"/>
        <w:rPr>
          <w:lang w:val="en-GB"/>
        </w:rPr>
      </w:pPr>
      <w:bookmarkStart w:id="32" w:name="_Toc115853750"/>
      <w:r>
        <w:rPr>
          <w:lang w:val="ru-RU"/>
        </w:rPr>
        <w:t>Ограничения проекта</w:t>
      </w:r>
      <w:bookmarkEnd w:id="32"/>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Отказоустойчивость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Структура системы должна исключать наличие узла, выход из строя которого приводит к ее каскадному отказу.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ind w:left="0"/>
        <w:rPr>
          <w:lang w:val="en-GB"/>
        </w:rPr>
      </w:pPr>
    </w:p>
    <w:p>
      <w:pPr>
        <w:pStyle w:val="52"/>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2"/>
      </w:pPr>
      <w:r>
        <w:t>[The requirement description goes here.]</w:t>
      </w:r>
    </w:p>
    <w:p>
      <w:pPr>
        <w:pStyle w:val="4"/>
        <w:keepNext/>
        <w:tabs>
          <w:tab w:val="left" w:pos="709"/>
        </w:tabs>
        <w:spacing w:before="360"/>
        <w:ind w:left="709" w:hanging="709"/>
        <w:rPr>
          <w:lang w:val="en-GB"/>
        </w:rPr>
      </w:pPr>
      <w:bookmarkStart w:id="33" w:name="_Toc115853752"/>
      <w:r>
        <w:rPr>
          <w:lang w:val="ru-RU"/>
        </w:rPr>
        <w:t>Требования к пользовательской документации</w:t>
      </w:r>
      <w:bookmarkEnd w:id="33"/>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Документация пользователя должна быть составлена в соответствии с ГОСТ 19.106-78.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rPr>
          <w:lang w:val="en-GB"/>
        </w:rPr>
      </w:pPr>
    </w:p>
    <w:p>
      <w:pPr>
        <w:pStyle w:val="52"/>
      </w:pPr>
      <w:r>
        <w:t>[Describes the requirements, if any, for on-line user documentation, help systems, help about notices, etc.]</w:t>
      </w:r>
    </w:p>
    <w:p>
      <w:pPr>
        <w:pStyle w:val="4"/>
        <w:keepNext/>
        <w:tabs>
          <w:tab w:val="left" w:pos="709"/>
        </w:tabs>
        <w:spacing w:before="360"/>
        <w:ind w:left="709" w:hanging="709"/>
        <w:rPr>
          <w:lang w:val="en-GB"/>
        </w:rPr>
      </w:pPr>
      <w:bookmarkStart w:id="34" w:name="_Toc115853753"/>
      <w:r>
        <w:rPr>
          <w:lang w:val="ru-RU"/>
        </w:rPr>
        <w:t>Используемые приобретаемые компоненты</w:t>
      </w:r>
      <w:bookmarkEnd w:id="34"/>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p>
      <w:pPr>
        <w:pStyle w:val="52"/>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35" w:name="_Toc115853754"/>
      <w:r>
        <w:rPr>
          <w:lang w:val="ru-RU"/>
        </w:rPr>
        <w:t>Интерфейсы</w:t>
      </w:r>
      <w:bookmarkEnd w:id="35"/>
    </w:p>
    <w:p>
      <w:pPr>
        <w:pStyle w:val="52"/>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36" w:name="_Toc115853755"/>
      <w:r>
        <w:rPr>
          <w:lang w:val="ru-RU"/>
        </w:rPr>
        <w:t>Интерфейс пользователя</w:t>
      </w:r>
      <w:bookmarkEnd w:id="36"/>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устройства связи должен обеспечивать возможность непосредственной коммуникации оператора с клиентом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[Describe the user interfaces that are to be implemented by the software.]</w:t>
      </w:r>
    </w:p>
    <w:p>
      <w:pPr>
        <w:pStyle w:val="5"/>
        <w:tabs>
          <w:tab w:val="left" w:pos="709"/>
        </w:tabs>
        <w:spacing w:before="300" w:after="120"/>
        <w:ind w:left="720" w:hanging="720"/>
        <w:rPr>
          <w:lang w:val="en-GB"/>
        </w:rPr>
      </w:pPr>
      <w:bookmarkStart w:id="37" w:name="_Toc115853756"/>
      <w:r>
        <w:rPr>
          <w:lang w:val="ru-RU"/>
        </w:rPr>
        <w:t>Аппаратные интерфейсы</w:t>
      </w:r>
      <w:bookmarkEnd w:id="37"/>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pPr>
              <w:pStyle w:val="3"/>
              <w:spacing w:line="360" w:lineRule="auto"/>
              <w:ind w:left="0"/>
              <w:rPr>
                <w:lang w:val="ru-RU"/>
              </w:rPr>
            </w:pPr>
            <w:r>
              <w:rPr>
                <w:lang w:val="ru-RU"/>
              </w:rPr>
              <w:t>- 12 ГБ ОЗУ,</w:t>
            </w:r>
          </w:p>
          <w:p>
            <w:pPr>
              <w:pStyle w:val="3"/>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клиента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клиентская часть системы работала надлежащим образом, машина должна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2-х ядерный процессор с тактовой частотой не ниже 1,8 ГГц .</w:t>
            </w:r>
          </w:p>
          <w:p>
            <w:pPr>
              <w:pStyle w:val="3"/>
              <w:spacing w:line="360" w:lineRule="auto"/>
              <w:ind w:left="0"/>
              <w:rPr>
                <w:lang w:val="ru-RU"/>
              </w:rPr>
            </w:pPr>
            <w:r>
              <w:rPr>
                <w:lang w:val="ru-RU"/>
              </w:rPr>
              <w:t>- 4 ГБ ОЗУ,</w:t>
            </w:r>
          </w:p>
          <w:p>
            <w:pPr>
              <w:pStyle w:val="3"/>
              <w:spacing w:line="360" w:lineRule="auto"/>
              <w:ind w:left="0"/>
              <w:rPr>
                <w:lang w:val="ru-RU"/>
              </w:rPr>
            </w:pPr>
            <w:r>
              <w:rPr>
                <w:lang w:val="ru-RU"/>
              </w:rPr>
              <w:t>- 500 МБ свободного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38" w:name="_Toc115853757"/>
      <w:r>
        <w:rPr>
          <w:lang w:val="ru-RU"/>
        </w:rPr>
        <w:t>Программные интерфейсы</w:t>
      </w:r>
      <w:bookmarkEnd w:id="38"/>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Программный интерфейс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использовать реляционную СУБД и инструменты для работы с ней (например </w:t>
            </w:r>
            <w:r>
              <w:rPr>
                <w:lang w:val="en-US"/>
              </w:rPr>
              <w:t>PostgreSQL</w:t>
            </w:r>
            <w:r>
              <w:rPr>
                <w:lang w:val="ru-RU"/>
              </w:rPr>
              <w:t xml:space="preserve">, </w:t>
            </w:r>
            <w:r>
              <w:rPr>
                <w:lang w:val="en-US"/>
              </w:rPr>
              <w:t>MySQL</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pStyle w:val="52"/>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39" w:name="_Toc115853758"/>
      <w:r>
        <w:rPr>
          <w:lang w:val="ru-RU"/>
        </w:rPr>
        <w:t>Интерфейсы коммуникаций</w:t>
      </w:r>
      <w:bookmarkEnd w:id="39"/>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коммуникаций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интерфейса коммуникаций система использует:</w:t>
            </w:r>
          </w:p>
          <w:p>
            <w:pPr>
              <w:pStyle w:val="3"/>
              <w:spacing w:line="360" w:lineRule="auto"/>
              <w:ind w:left="0"/>
              <w:rPr>
                <w:lang w:val="ru-RU"/>
              </w:rPr>
            </w:pPr>
            <w:r>
              <w:rPr>
                <w:lang w:val="ru-RU"/>
              </w:rPr>
              <w:t>Протокол HTTPS - для связи между хостом и клиентом,</w:t>
            </w:r>
          </w:p>
          <w:p>
            <w:pPr>
              <w:pStyle w:val="3"/>
              <w:spacing w:line="360" w:lineRule="auto"/>
              <w:ind w:left="0"/>
              <w:rPr>
                <w:lang w:val="ru-RU"/>
              </w:rPr>
            </w:pPr>
            <w:r>
              <w:rPr>
                <w:lang w:val="ru-RU"/>
              </w:rPr>
              <w:t>Протокол TCP/IP - для связи между хост-подсистемами.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en-US"/>
              </w:rPr>
            </w:pPr>
            <w:r>
              <w:rPr>
                <w:lang w:val="ru-RU"/>
              </w:rPr>
              <w:t>Т8.4.</w:t>
            </w: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веб-сервиса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одного из интерфейсов коммуникации система использует веб-сервис, который также обеспечивает доступ к её основным функциям.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pStyle w:val="52"/>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40" w:name="_Toc115853759"/>
      <w:r>
        <w:rPr>
          <w:lang w:val="ru-RU"/>
        </w:rPr>
        <w:t>Требования лицензирования</w:t>
      </w:r>
      <w:bookmarkEnd w:id="40"/>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Лицензирование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rPr>
          <w:lang w:val="en-GB"/>
        </w:rPr>
      </w:pPr>
    </w:p>
    <w:p>
      <w:pPr>
        <w:pStyle w:val="52"/>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41" w:name="_Toc115853760"/>
      <w:r>
        <w:rPr>
          <w:lang w:val="ru-RU"/>
        </w:rPr>
        <w:t>Применимые стандарты</w:t>
      </w:r>
      <w:bookmarkEnd w:id="41"/>
    </w:p>
    <w:p>
      <w:pPr>
        <w:pStyle w:val="3"/>
        <w:ind w:left="0"/>
        <w:rPr>
          <w:lang w:val="ru-RU"/>
        </w:rPr>
      </w:pPr>
      <w:r>
        <w:rPr>
          <w:lang w:val="ru-RU"/>
        </w:rPr>
        <w:t>В этой версии системы предусмотрено применение определённых стандартов, а именно:</w:t>
      </w:r>
    </w:p>
    <w:p>
      <w:pPr>
        <w:pStyle w:val="3"/>
        <w:numPr>
          <w:ilvl w:val="0"/>
          <w:numId w:val="9"/>
        </w:numPr>
        <w:rPr>
          <w:lang w:val="ru-RU"/>
        </w:rPr>
      </w:pPr>
      <w:r>
        <w:rPr>
          <w:lang w:val="ru-RU"/>
        </w:rPr>
        <w:t>Документация пользователя должна быть составлена в соответствии с ГОСТ 19.106-78.</w:t>
      </w:r>
    </w:p>
    <w:p>
      <w:pPr>
        <w:pStyle w:val="52"/>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42" w:name="_Toc115853761"/>
      <w:r>
        <w:rPr>
          <w:lang w:val="ru-RU"/>
        </w:rPr>
        <w:t>Индекс</w:t>
      </w:r>
      <w:bookmarkEnd w:id="42"/>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rFonts w:hint="default"/>
              <w:i/>
              <w:lang w:val="ru-RU"/>
            </w:rPr>
          </w:pPr>
          <w:r>
            <w:rPr>
              <w:b/>
              <w:lang w:val="ru-RU"/>
            </w:rPr>
            <w:t>Спецификация требований к программному обеспечению для Проекта</w:t>
          </w:r>
          <w:r>
            <w:rPr>
              <w:rFonts w:hint="default"/>
              <w:b/>
              <w:lang w:val="ru-RU"/>
            </w:rPr>
            <w:t xml:space="preserve"> 10</w:t>
          </w:r>
        </w:p>
      </w:tc>
      <w:tc>
        <w:tcPr>
          <w:tcW w:w="2639" w:type="dxa"/>
        </w:tcPr>
        <w:p>
          <w:pPr>
            <w:pStyle w:val="24"/>
            <w:tabs>
              <w:tab w:val="right" w:pos="2481"/>
              <w:tab w:val="clear" w:pos="4536"/>
              <w:tab w:val="clear" w:pos="9072"/>
            </w:tabs>
            <w:spacing w:before="140"/>
            <w:rPr>
              <w:rFonts w:hint="default"/>
              <w:lang w:val="ru-RU"/>
            </w:rPr>
          </w:pPr>
          <w:r>
            <w:rPr>
              <w:sz w:val="18"/>
              <w:lang w:val="ru-RU"/>
            </w:rPr>
            <w:t>Автор:</w:t>
          </w:r>
          <w:r>
            <w:rPr>
              <w:lang w:val="ru-RU"/>
            </w:rPr>
            <w:t xml:space="preserve"> </w:t>
          </w:r>
          <w:r>
            <w:rPr>
              <w:caps/>
              <w:lang w:val="ru-RU"/>
            </w:rPr>
            <w:tab/>
          </w:r>
          <w:r>
            <w:rPr>
              <w:caps/>
              <w:highlight w:val="none"/>
              <w:lang w:val="en-US"/>
            </w:rPr>
            <w:t>team</w:t>
          </w:r>
          <w:r>
            <w:rPr>
              <w:rFonts w:hint="default"/>
              <w:caps/>
              <w:highlight w:val="none"/>
              <w:lang w:val="ru-RU"/>
            </w:rPr>
            <w:t>10</w:t>
          </w:r>
        </w:p>
        <w:p>
          <w:pPr>
            <w:tabs>
              <w:tab w:val="right" w:pos="2481"/>
            </w:tabs>
            <w:spacing w:before="180"/>
            <w:jc w:val="right"/>
            <w:rPr>
              <w:rFonts w:hint="default"/>
              <w:lang w:val="ru-RU"/>
            </w:rPr>
          </w:pPr>
          <w:r>
            <w:rPr>
              <w:sz w:val="18"/>
              <w:lang w:val="ru-RU"/>
            </w:rPr>
            <w:t>№ документа:</w:t>
          </w:r>
          <w:r>
            <w:rPr>
              <w:lang w:val="ru-RU"/>
            </w:rPr>
            <w:t xml:space="preserve"> </w:t>
          </w:r>
          <w:r>
            <w:rPr>
              <w:lang w:val="ru-RU"/>
            </w:rPr>
            <w:tab/>
          </w:r>
          <w:r>
            <w:rPr>
              <w:highlight w:val="none"/>
              <w:lang w:val="en-US"/>
            </w:rPr>
            <w:t>TEAM</w:t>
          </w:r>
          <w:r>
            <w:rPr>
              <w:rFonts w:hint="default"/>
              <w:highlight w:val="none"/>
              <w:lang w:val="ru-RU"/>
            </w:rPr>
            <w:t>10</w:t>
          </w:r>
          <w:r>
            <w:rPr>
              <w:highlight w:val="none"/>
              <w:lang w:val="ru-RU"/>
            </w:rPr>
            <w:t>-</w:t>
          </w:r>
          <w:r>
            <w:rPr>
              <w:highlight w:val="none"/>
              <w:lang w:val="en-US"/>
            </w:rPr>
            <w:t>v</w:t>
          </w:r>
          <w:r>
            <w:rPr>
              <w:rFonts w:hint="default"/>
              <w:highlight w:val="none"/>
              <w:lang w:val="ru-RU"/>
            </w:rPr>
            <w:t>0.5</w:t>
          </w:r>
        </w:p>
        <w:p>
          <w:pPr>
            <w:tabs>
              <w:tab w:val="right" w:pos="2481"/>
            </w:tabs>
            <w:spacing w:before="180"/>
            <w:rPr>
              <w:rFonts w:hint="default"/>
              <w:lang w:val="ru-RU"/>
            </w:rPr>
          </w:pPr>
          <w:r>
            <w:rPr>
              <w:sz w:val="18"/>
              <w:lang w:val="ru-RU"/>
            </w:rPr>
            <w:t>Дата:</w:t>
          </w:r>
          <w:r>
            <w:rPr>
              <w:lang w:val="ru-RU"/>
            </w:rPr>
            <w:t xml:space="preserve"> </w:t>
          </w:r>
          <w:r>
            <w:rPr>
              <w:lang w:val="ru-RU"/>
            </w:rPr>
            <w:tab/>
          </w:r>
          <w:r>
            <w:rPr>
              <w:highlight w:val="none"/>
            </w:rPr>
            <w:fldChar w:fldCharType="begin"/>
          </w:r>
          <w:r>
            <w:rPr>
              <w:highlight w:val="none"/>
            </w:rPr>
            <w:instrText xml:space="preserve"> SAVEDATE \@ "yyyy-MM-dd" \* MERGEFORMAT </w:instrText>
          </w:r>
          <w:r>
            <w:rPr>
              <w:highlight w:val="none"/>
            </w:rPr>
            <w:fldChar w:fldCharType="separate"/>
          </w:r>
          <w:r>
            <w:rPr>
              <w:highlight w:val="none"/>
            </w:rPr>
            <w:t>2022-</w:t>
          </w:r>
          <w:r>
            <w:rPr>
              <w:rFonts w:hint="default"/>
              <w:highlight w:val="none"/>
              <w:lang w:val="ru-RU"/>
            </w:rPr>
            <w:t>12</w:t>
          </w:r>
          <w:r>
            <w:rPr>
              <w:highlight w:val="none"/>
            </w:rPr>
            <w:t>-</w:t>
          </w:r>
          <w:r>
            <w:rPr>
              <w:highlight w:val="none"/>
            </w:rPr>
            <w:fldChar w:fldCharType="end"/>
          </w:r>
          <w:r>
            <w:rPr>
              <w:rFonts w:hint="default"/>
              <w:highlight w:val="none"/>
              <w:lang w:val="ru-RU"/>
            </w:rPr>
            <w:t>09</w:t>
          </w:r>
        </w:p>
        <w:p>
          <w:pPr>
            <w:tabs>
              <w:tab w:val="right" w:pos="2481"/>
            </w:tabs>
            <w:spacing w:before="180"/>
            <w:rPr>
              <w:rFonts w:hint="default"/>
              <w:lang w:val="ru-RU"/>
            </w:rPr>
          </w:pPr>
          <w:r>
            <w:rPr>
              <w:sz w:val="18"/>
              <w:lang w:val="ru-RU"/>
            </w:rPr>
            <w:t>Страниц</w:t>
          </w:r>
          <w:r>
            <w:rPr>
              <w:sz w:val="18"/>
            </w:rPr>
            <w:t>:</w:t>
          </w:r>
          <w:r>
            <w:t xml:space="preserve"> </w:t>
          </w:r>
          <w:r>
            <w:tab/>
          </w:r>
          <w:r>
            <w:rPr>
              <w:rFonts w:hint="default"/>
              <w:lang w:val="ru-RU"/>
            </w:rPr>
            <w:t>22</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2D221"/>
    <w:multiLevelType w:val="singleLevel"/>
    <w:tmpl w:val="8F52D221"/>
    <w:lvl w:ilvl="0" w:tentative="0">
      <w:start w:val="1"/>
      <w:numFmt w:val="bullet"/>
      <w:lvlText w:val=""/>
      <w:lvlJc w:val="left"/>
      <w:pPr>
        <w:tabs>
          <w:tab w:val="left" w:pos="420"/>
        </w:tabs>
        <w:ind w:left="420" w:hanging="42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2">
    <w:nsid w:val="3A87020F"/>
    <w:multiLevelType w:val="singleLevel"/>
    <w:tmpl w:val="3A87020F"/>
    <w:lvl w:ilvl="0" w:tentative="0">
      <w:start w:val="1"/>
      <w:numFmt w:val="bullet"/>
      <w:lvlText w:val=""/>
      <w:lvlJc w:val="left"/>
      <w:pPr>
        <w:tabs>
          <w:tab w:val="left" w:pos="420"/>
        </w:tabs>
        <w:ind w:left="420" w:hanging="42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hanging="420"/>
      </w:pPr>
      <w:rPr>
        <w:rFonts w:hint="default" w:ascii="Wingdings" w:hAnsi="Wingdings"/>
      </w:rPr>
    </w:lvl>
  </w:abstractNum>
  <w:abstractNum w:abstractNumId="4">
    <w:nsid w:val="434F5D94"/>
    <w:multiLevelType w:val="multilevel"/>
    <w:tmpl w:val="434F5D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454BF099"/>
    <w:multiLevelType w:val="singleLevel"/>
    <w:tmpl w:val="454BF0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52EB5D"/>
    <w:multiLevelType w:val="singleLevel"/>
    <w:tmpl w:val="4B52EB5D"/>
    <w:lvl w:ilvl="0" w:tentative="0">
      <w:start w:val="1"/>
      <w:numFmt w:val="bullet"/>
      <w:lvlText w:val=""/>
      <w:lvlJc w:val="left"/>
      <w:pPr>
        <w:tabs>
          <w:tab w:val="left" w:pos="420"/>
        </w:tabs>
        <w:ind w:left="420" w:hanging="420"/>
      </w:pPr>
      <w:rPr>
        <w:rFonts w:hint="default" w:ascii="Wingdings" w:hAnsi="Wingdings"/>
      </w:rPr>
    </w:lvl>
  </w:abstractNum>
  <w:abstractNum w:abstractNumId="7">
    <w:nsid w:val="50921727"/>
    <w:multiLevelType w:val="singleLevel"/>
    <w:tmpl w:val="50921727"/>
    <w:lvl w:ilvl="0" w:tentative="0">
      <w:start w:val="1"/>
      <w:numFmt w:val="bullet"/>
      <w:lvlText w:val=""/>
      <w:lvlJc w:val="left"/>
      <w:pPr>
        <w:tabs>
          <w:tab w:val="left" w:pos="420"/>
        </w:tabs>
        <w:ind w:left="420" w:hanging="420"/>
      </w:pPr>
      <w:rPr>
        <w:rFonts w:hint="default" w:ascii="Wingdings" w:hAnsi="Wingdings"/>
      </w:rPr>
    </w:lvl>
  </w:abstractNum>
  <w:abstractNum w:abstractNumId="8">
    <w:nsid w:val="7C43A771"/>
    <w:multiLevelType w:val="singleLevel"/>
    <w:tmpl w:val="7C43A771"/>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37143"/>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46627"/>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8117A"/>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03AB6E19"/>
    <w:rsid w:val="05A11300"/>
    <w:rsid w:val="098425AE"/>
    <w:rsid w:val="09F63AA7"/>
    <w:rsid w:val="159D24DC"/>
    <w:rsid w:val="1A14698D"/>
    <w:rsid w:val="1C430ADD"/>
    <w:rsid w:val="1E32385D"/>
    <w:rsid w:val="20D17FA3"/>
    <w:rsid w:val="211F186E"/>
    <w:rsid w:val="25083F7C"/>
    <w:rsid w:val="26B919A6"/>
    <w:rsid w:val="2BE31115"/>
    <w:rsid w:val="2CD073AB"/>
    <w:rsid w:val="2D704C0C"/>
    <w:rsid w:val="32AE1A44"/>
    <w:rsid w:val="39EB464F"/>
    <w:rsid w:val="462C6E5A"/>
    <w:rsid w:val="4A9E3BA6"/>
    <w:rsid w:val="4CF1084A"/>
    <w:rsid w:val="579968AA"/>
    <w:rsid w:val="5C1D5CD1"/>
    <w:rsid w:val="683A56E6"/>
    <w:rsid w:val="6D1560C6"/>
    <w:rsid w:val="7E342218"/>
    <w:rsid w:val="7E9866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FollowedHyperlink"/>
    <w:basedOn w:val="12"/>
    <w:semiHidden/>
    <w:unhideWhenUsed/>
    <w:uiPriority w:val="0"/>
    <w:rPr>
      <w:color w:val="800080"/>
      <w:u w:val="single"/>
    </w:rPr>
  </w:style>
  <w:style w:type="character" w:styleId="15">
    <w:name w:val="annotation reference"/>
    <w:basedOn w:val="12"/>
    <w:semiHidden/>
    <w:qFormat/>
    <w:uiPriority w:val="0"/>
    <w:rPr>
      <w:sz w:val="16"/>
    </w:rPr>
  </w:style>
  <w:style w:type="character" w:styleId="16">
    <w:name w:val="Hyperlink"/>
    <w:basedOn w:val="12"/>
    <w:unhideWhenUsed/>
    <w:uiPriority w:val="0"/>
    <w:rPr>
      <w:color w:val="0000FF" w:themeColor="hyperlink"/>
      <w:u w:val="single"/>
    </w:rPr>
  </w:style>
  <w:style w:type="paragraph" w:styleId="17">
    <w:name w:val="Balloon Text"/>
    <w:basedOn w:val="1"/>
    <w:link w:val="54"/>
    <w:qFormat/>
    <w:uiPriority w:val="0"/>
    <w:rPr>
      <w:rFonts w:ascii="Tahoma" w:hAnsi="Tahoma" w:cs="Tahoma"/>
      <w:sz w:val="16"/>
      <w:szCs w:val="16"/>
    </w:rPr>
  </w:style>
  <w:style w:type="paragraph" w:styleId="18">
    <w:name w:val="Body Text 2"/>
    <w:basedOn w:val="1"/>
    <w:qFormat/>
    <w:uiPriority w:val="0"/>
    <w:pPr>
      <w:ind w:left="1701" w:hanging="1701"/>
    </w:pPr>
  </w:style>
  <w:style w:type="paragraph" w:styleId="19">
    <w:name w:val="caption"/>
    <w:basedOn w:val="1"/>
    <w:next w:val="1"/>
    <w:qFormat/>
    <w:uiPriority w:val="0"/>
    <w:pPr>
      <w:widowControl w:val="0"/>
      <w:spacing w:line="240" w:lineRule="atLeast"/>
      <w:jc w:val="center"/>
    </w:pPr>
    <w:rPr>
      <w:b/>
      <w:sz w:val="36"/>
      <w:lang w:val="en-US"/>
    </w:rPr>
  </w:style>
  <w:style w:type="paragraph" w:styleId="20">
    <w:name w:val="annotation text"/>
    <w:basedOn w:val="1"/>
    <w:link w:val="56"/>
    <w:semiHidden/>
    <w:qFormat/>
    <w:uiPriority w:val="0"/>
    <w:rPr>
      <w:sz w:val="20"/>
    </w:rPr>
  </w:style>
  <w:style w:type="paragraph" w:styleId="21">
    <w:name w:val="annotation subject"/>
    <w:basedOn w:val="20"/>
    <w:next w:val="20"/>
    <w:link w:val="57"/>
    <w:semiHidden/>
    <w:unhideWhenUsed/>
    <w:qFormat/>
    <w:uiPriority w:val="0"/>
    <w:rPr>
      <w:b/>
      <w:bCs/>
    </w:rPr>
  </w:style>
  <w:style w:type="paragraph" w:styleId="22">
    <w:name w:val="Document Map"/>
    <w:basedOn w:val="1"/>
    <w:link w:val="53"/>
    <w:qFormat/>
    <w:uiPriority w:val="0"/>
    <w:rPr>
      <w:rFonts w:ascii="Tahoma" w:hAnsi="Tahoma" w:cs="Tahoma"/>
      <w:sz w:val="16"/>
      <w:szCs w:val="16"/>
    </w:rPr>
  </w:style>
  <w:style w:type="paragraph" w:styleId="23">
    <w:name w:val="toc 8"/>
    <w:basedOn w:val="1"/>
    <w:next w:val="10"/>
    <w:semiHidden/>
    <w:qFormat/>
    <w:uiPriority w:val="0"/>
    <w:pPr>
      <w:tabs>
        <w:tab w:val="left" w:pos="2977"/>
        <w:tab w:val="right" w:leader="dot" w:pos="10035"/>
      </w:tabs>
      <w:ind w:left="1540"/>
    </w:pPr>
    <w:rPr>
      <w:sz w:val="20"/>
    </w:rPr>
  </w:style>
  <w:style w:type="paragraph" w:styleId="24">
    <w:name w:val="header"/>
    <w:basedOn w:val="1"/>
    <w:qFormat/>
    <w:uiPriority w:val="0"/>
    <w:pPr>
      <w:tabs>
        <w:tab w:val="center" w:pos="4536"/>
        <w:tab w:val="right" w:pos="9072"/>
      </w:tabs>
    </w:pPr>
  </w:style>
  <w:style w:type="paragraph" w:styleId="25">
    <w:name w:val="toc 9"/>
    <w:basedOn w:val="1"/>
    <w:next w:val="11"/>
    <w:semiHidden/>
    <w:qFormat/>
    <w:uiPriority w:val="0"/>
    <w:pPr>
      <w:tabs>
        <w:tab w:val="left" w:pos="3260"/>
        <w:tab w:val="right" w:leader="dot" w:pos="10035"/>
      </w:tabs>
      <w:ind w:left="1760"/>
    </w:pPr>
    <w:rPr>
      <w:sz w:val="20"/>
    </w:rPr>
  </w:style>
  <w:style w:type="paragraph" w:styleId="26">
    <w:name w:val="toc 7"/>
    <w:basedOn w:val="1"/>
    <w:next w:val="1"/>
    <w:semiHidden/>
    <w:qFormat/>
    <w:uiPriority w:val="0"/>
    <w:pPr>
      <w:tabs>
        <w:tab w:val="left" w:pos="2552"/>
        <w:tab w:val="right" w:leader="dot" w:pos="10035"/>
      </w:tabs>
      <w:ind w:left="1320"/>
    </w:pPr>
    <w:rPr>
      <w:sz w:val="20"/>
    </w:rPr>
  </w:style>
  <w:style w:type="paragraph" w:styleId="27">
    <w:name w:val="Body Text"/>
    <w:basedOn w:val="1"/>
    <w:qFormat/>
    <w:uiPriority w:val="0"/>
    <w:pPr>
      <w:spacing w:after="120"/>
    </w:pPr>
  </w:style>
  <w:style w:type="paragraph" w:styleId="28">
    <w:name w:val="toc 1"/>
    <w:basedOn w:val="1"/>
    <w:next w:val="1"/>
    <w:qFormat/>
    <w:uiPriority w:val="39"/>
    <w:pPr>
      <w:tabs>
        <w:tab w:val="right" w:leader="dot" w:pos="10035"/>
      </w:tabs>
      <w:spacing w:before="40"/>
    </w:pPr>
    <w:rPr>
      <w:caps/>
    </w:rPr>
  </w:style>
  <w:style w:type="paragraph" w:styleId="29">
    <w:name w:val="toc 6"/>
    <w:basedOn w:val="1"/>
    <w:next w:val="1"/>
    <w:semiHidden/>
    <w:qFormat/>
    <w:uiPriority w:val="0"/>
    <w:pPr>
      <w:tabs>
        <w:tab w:val="right" w:leader="dot" w:pos="10035"/>
      </w:tabs>
      <w:ind w:left="998"/>
    </w:pPr>
    <w:rPr>
      <w:sz w:val="20"/>
    </w:rPr>
  </w:style>
  <w:style w:type="paragraph" w:styleId="30">
    <w:name w:val="toc 3"/>
    <w:basedOn w:val="1"/>
    <w:next w:val="1"/>
    <w:qFormat/>
    <w:uiPriority w:val="39"/>
    <w:pPr>
      <w:tabs>
        <w:tab w:val="left" w:pos="1134"/>
        <w:tab w:val="right" w:leader="dot" w:pos="10035"/>
      </w:tabs>
      <w:ind w:left="397"/>
    </w:pPr>
  </w:style>
  <w:style w:type="paragraph" w:styleId="31">
    <w:name w:val="toc 2"/>
    <w:basedOn w:val="1"/>
    <w:next w:val="1"/>
    <w:qFormat/>
    <w:uiPriority w:val="39"/>
    <w:pPr>
      <w:tabs>
        <w:tab w:val="right" w:leader="dot" w:pos="10035"/>
      </w:tabs>
      <w:ind w:left="198"/>
    </w:pPr>
  </w:style>
  <w:style w:type="paragraph" w:styleId="32">
    <w:name w:val="toc 4"/>
    <w:basedOn w:val="1"/>
    <w:next w:val="1"/>
    <w:semiHidden/>
    <w:qFormat/>
    <w:uiPriority w:val="0"/>
    <w:pPr>
      <w:tabs>
        <w:tab w:val="left" w:pos="1474"/>
        <w:tab w:val="right" w:leader="dot" w:pos="10035"/>
      </w:tabs>
      <w:ind w:left="601"/>
    </w:pPr>
    <w:rPr>
      <w:sz w:val="20"/>
    </w:rPr>
  </w:style>
  <w:style w:type="paragraph" w:styleId="33">
    <w:name w:val="toc 5"/>
    <w:basedOn w:val="1"/>
    <w:next w:val="1"/>
    <w:semiHidden/>
    <w:qFormat/>
    <w:uiPriority w:val="0"/>
    <w:pPr>
      <w:tabs>
        <w:tab w:val="right" w:leader="dot" w:pos="10035"/>
      </w:tabs>
      <w:ind w:left="794"/>
    </w:pPr>
    <w:rPr>
      <w:sz w:val="20"/>
    </w:rPr>
  </w:style>
  <w:style w:type="paragraph" w:styleId="34">
    <w:name w:val="footer"/>
    <w:basedOn w:val="1"/>
    <w:qFormat/>
    <w:uiPriority w:val="0"/>
    <w:pPr>
      <w:tabs>
        <w:tab w:val="center" w:pos="4536"/>
        <w:tab w:val="right" w:pos="9072"/>
      </w:tabs>
    </w:pPr>
    <w:rPr>
      <w:sz w:val="16"/>
    </w:rPr>
  </w:style>
  <w:style w:type="paragraph" w:styleId="35">
    <w:name w:val="Normal (Web)"/>
    <w:basedOn w:val="1"/>
    <w:unhideWhenUsed/>
    <w:qFormat/>
    <w:uiPriority w:val="99"/>
    <w:pPr>
      <w:spacing w:before="100" w:beforeAutospacing="1" w:after="100" w:afterAutospacing="1"/>
    </w:pPr>
    <w:rPr>
      <w:rFonts w:ascii="Times New Roman" w:hAnsi="Times New Roman" w:eastAsia="Times New Roman"/>
      <w:sz w:val="24"/>
      <w:szCs w:val="24"/>
      <w:lang w:val="ru-RU" w:eastAsia="ru-RU"/>
    </w:rPr>
  </w:style>
  <w:style w:type="paragraph" w:styleId="36">
    <w:name w:val="Body Text 3"/>
    <w:basedOn w:val="1"/>
    <w:qFormat/>
    <w:uiPriority w:val="0"/>
    <w:pPr>
      <w:tabs>
        <w:tab w:val="left" w:pos="1134"/>
        <w:tab w:val="left" w:pos="2835"/>
        <w:tab w:val="left" w:pos="6237"/>
        <w:tab w:val="left" w:pos="7513"/>
      </w:tabs>
    </w:pPr>
    <w:rPr>
      <w:i/>
    </w:rPr>
  </w:style>
  <w:style w:type="table" w:styleId="37">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9">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40">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41">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42">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3">
    <w:name w:val="Bullet Text"/>
    <w:basedOn w:val="1"/>
    <w:qFormat/>
    <w:uiPriority w:val="0"/>
    <w:pPr>
      <w:tabs>
        <w:tab w:val="left" w:pos="1134"/>
        <w:tab w:val="left" w:pos="3402"/>
        <w:tab w:val="left" w:pos="5670"/>
        <w:tab w:val="left" w:pos="7938"/>
      </w:tabs>
      <w:ind w:left="283" w:hanging="283"/>
    </w:pPr>
    <w:rPr>
      <w:color w:val="000000"/>
    </w:rPr>
  </w:style>
  <w:style w:type="paragraph" w:customStyle="1" w:styleId="44">
    <w:name w:val="Nummeriert 1 Einrückung"/>
    <w:basedOn w:val="1"/>
    <w:qFormat/>
    <w:uiPriority w:val="0"/>
    <w:pPr>
      <w:ind w:left="1135" w:hanging="284"/>
    </w:pPr>
  </w:style>
  <w:style w:type="paragraph" w:customStyle="1" w:styleId="45">
    <w:name w:val="Nummeriert 2 Einrückung"/>
    <w:basedOn w:val="1"/>
    <w:qFormat/>
    <w:uiPriority w:val="0"/>
    <w:pPr>
      <w:ind w:left="1417" w:hanging="283"/>
    </w:pPr>
  </w:style>
  <w:style w:type="paragraph" w:customStyle="1" w:styleId="46">
    <w:name w:val="Bullet 1"/>
    <w:basedOn w:val="1"/>
    <w:qFormat/>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7">
    <w:name w:val="Style1"/>
    <w:basedOn w:val="24"/>
    <w:next w:val="30"/>
    <w:qFormat/>
    <w:uiPriority w:val="0"/>
    <w:pPr>
      <w:tabs>
        <w:tab w:val="center" w:leader="dot" w:pos="9923"/>
        <w:tab w:val="clear" w:pos="4536"/>
        <w:tab w:val="clear" w:pos="9072"/>
      </w:tabs>
    </w:pPr>
  </w:style>
  <w:style w:type="paragraph" w:customStyle="1" w:styleId="48">
    <w:name w:val="Bullet 2"/>
    <w:qFormat/>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9">
    <w:name w:val="Nummeriert"/>
    <w:basedOn w:val="1"/>
    <w:qFormat/>
    <w:uiPriority w:val="0"/>
    <w:pPr>
      <w:ind w:left="397" w:hanging="397"/>
    </w:pPr>
  </w:style>
  <w:style w:type="paragraph" w:customStyle="1" w:styleId="50">
    <w:name w:val="Tabletext"/>
    <w:basedOn w:val="1"/>
    <w:qFormat/>
    <w:uiPriority w:val="0"/>
    <w:pPr>
      <w:keepLines/>
      <w:widowControl w:val="0"/>
      <w:spacing w:before="40" w:after="20" w:line="240" w:lineRule="atLeast"/>
      <w:ind w:left="57" w:right="57"/>
    </w:pPr>
    <w:rPr>
      <w:sz w:val="20"/>
      <w:lang w:val="en-US"/>
    </w:rPr>
  </w:style>
  <w:style w:type="paragraph" w:customStyle="1" w:styleId="51">
    <w:name w:val="table"/>
    <w:basedOn w:val="50"/>
    <w:qFormat/>
    <w:uiPriority w:val="0"/>
    <w:pPr>
      <w:spacing w:before="20" w:after="0"/>
    </w:pPr>
  </w:style>
  <w:style w:type="paragraph" w:customStyle="1" w:styleId="52">
    <w:name w:val="InfoBlue"/>
    <w:basedOn w:val="1"/>
    <w:next w:val="27"/>
    <w:qFormat/>
    <w:uiPriority w:val="0"/>
    <w:pPr>
      <w:spacing w:before="240" w:after="120"/>
      <w:ind w:left="765"/>
    </w:pPr>
    <w:rPr>
      <w:i/>
      <w:vanish/>
      <w:color w:val="0000FF"/>
      <w:lang w:val="en-GB"/>
    </w:rPr>
  </w:style>
  <w:style w:type="character" w:customStyle="1" w:styleId="53">
    <w:name w:val="Схема документа Знак"/>
    <w:basedOn w:val="12"/>
    <w:link w:val="22"/>
    <w:qFormat/>
    <w:uiPriority w:val="0"/>
    <w:rPr>
      <w:rFonts w:ascii="Tahoma" w:hAnsi="Tahoma" w:cs="Tahoma"/>
      <w:sz w:val="16"/>
      <w:szCs w:val="16"/>
      <w:lang w:val="de-DE" w:eastAsia="de-CH"/>
    </w:rPr>
  </w:style>
  <w:style w:type="character" w:customStyle="1" w:styleId="54">
    <w:name w:val="Текст выноски Знак"/>
    <w:basedOn w:val="12"/>
    <w:link w:val="17"/>
    <w:qFormat/>
    <w:uiPriority w:val="0"/>
    <w:rPr>
      <w:rFonts w:ascii="Tahoma" w:hAnsi="Tahoma" w:cs="Tahoma"/>
      <w:sz w:val="16"/>
      <w:szCs w:val="16"/>
      <w:lang w:val="de-DE" w:eastAsia="de-CH"/>
    </w:rPr>
  </w:style>
  <w:style w:type="paragraph" w:styleId="55">
    <w:name w:val="List Paragraph"/>
    <w:basedOn w:val="1"/>
    <w:qFormat/>
    <w:uiPriority w:val="34"/>
    <w:pPr>
      <w:ind w:left="720"/>
      <w:contextualSpacing/>
    </w:pPr>
  </w:style>
  <w:style w:type="character" w:customStyle="1" w:styleId="56">
    <w:name w:val="Текст примечания Знак"/>
    <w:basedOn w:val="12"/>
    <w:link w:val="20"/>
    <w:semiHidden/>
    <w:qFormat/>
    <w:uiPriority w:val="0"/>
    <w:rPr>
      <w:rFonts w:ascii="Arial" w:hAnsi="Arial" w:eastAsiaTheme="minorEastAsia"/>
      <w:lang w:val="de-DE" w:eastAsia="de-CH"/>
    </w:rPr>
  </w:style>
  <w:style w:type="character" w:customStyle="1" w:styleId="57">
    <w:name w:val="Тема примечания Знак"/>
    <w:basedOn w:val="56"/>
    <w:link w:val="21"/>
    <w:semiHidden/>
    <w:uiPriority w:val="0"/>
    <w:rPr>
      <w:rFonts w:ascii="Arial" w:hAnsi="Arial" w:eastAsiaTheme="minorEastAsia"/>
      <w:b/>
      <w:bCs/>
      <w:lang w:val="de-DE" w:eastAsia="de-CH"/>
    </w:rPr>
  </w:style>
  <w:style w:type="table" w:customStyle="1" w:styleId="58">
    <w:name w:val="_Style 59"/>
    <w:basedOn w:val="59"/>
    <w:uiPriority w:val="0"/>
    <w:tblPr>
      <w:tblCellMar>
        <w:top w:w="100" w:type="dxa"/>
        <w:left w:w="100" w:type="dxa"/>
        <w:bottom w:w="100" w:type="dxa"/>
        <w:right w:w="100" w:type="dxa"/>
      </w:tblCellMar>
    </w:tblPr>
  </w:style>
  <w:style w:type="table" w:customStyle="1" w:styleId="59">
    <w:name w:val="Table Normal"/>
    <w:qFormat/>
    <w:uiPriority w:val="0"/>
    <w:tblPr>
      <w:tblCellMar>
        <w:top w:w="0" w:type="dxa"/>
        <w:left w:w="0" w:type="dxa"/>
        <w:bottom w:w="0" w:type="dxa"/>
        <w:right w:w="0" w:type="dxa"/>
      </w:tblCellMar>
    </w:tblPr>
  </w:style>
  <w:style w:type="character" w:customStyle="1" w:styleId="60">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14</Pages>
  <Words>3907</Words>
  <Characters>22275</Characters>
  <Lines>185</Lines>
  <Paragraphs>52</Paragraphs>
  <TotalTime>5</TotalTime>
  <ScaleCrop>false</ScaleCrop>
  <LinksUpToDate>false</LinksUpToDate>
  <CharactersWithSpaces>26130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2022-12-09T16:09:38Z</dcterms:modified>
  <dc:title>Template for Systems Requirements Spec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