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siguientes preguntas van a ser para preguntar el viernes 12/09: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hdn6vyyttwe" w:id="0"/>
      <w:bookmarkEnd w:id="0"/>
      <w:r w:rsidDel="00000000" w:rsidR="00000000" w:rsidRPr="00000000">
        <w:rPr>
          <w:rtl w:val="0"/>
        </w:rPr>
        <w:t xml:space="preserve">PREGUNTAS QUE NOS QUEDARON PARA PREGUNTAR: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app es tanto para personas con obra social como para personas que no poseen ninguna? La app puede dejarle algun contacto de ayuda para asociarse a alguna o puede entrar a la app?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zshiygg1itx" w:id="1"/>
      <w:bookmarkEnd w:id="1"/>
      <w:r w:rsidDel="00000000" w:rsidR="00000000" w:rsidRPr="00000000">
        <w:rPr>
          <w:rtl w:val="0"/>
        </w:rPr>
        <w:t xml:space="preserve">PREGUNTAS NUEVAS: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mica: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¿Cómo quiere que manejemos el sistema de socios ,un sistema de puntos acumulables o como 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