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rPr>
          <w:rFonts w:ascii="Libre Franklin" w:cs="Libre Franklin" w:eastAsia="Libre Franklin" w:hAnsi="Libre Franklin"/>
          <w:vertAlign w:val="baseline"/>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w:cs="Libre Franklin" w:eastAsia="Libre Franklin" w:hAnsi="Libre Franklin"/>
                <w:b w:val="0"/>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rFonts w:ascii="Libre Franklin" w:cs="Libre Franklin" w:eastAsia="Libre Franklin" w:hAnsi="Libre Franklin"/>
          <w:b w:val="1"/>
          <w:i w:val="0"/>
          <w:smallCaps w:val="0"/>
          <w:strike w:val="0"/>
          <w:color w:val="5f5f5f"/>
          <w:sz w:val="30"/>
          <w:szCs w:val="3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5f5f5f"/>
          <w:sz w:val="30"/>
          <w:szCs w:val="30"/>
          <w:u w:val="none"/>
          <w:shd w:fill="auto" w:val="clear"/>
          <w:vertAlign w:val="baseline"/>
          <w:rtl w:val="0"/>
        </w:rPr>
        <w:t xml:space="preserve">Requerimientos no funcionales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rFonts w:ascii="Libre Franklin" w:cs="Libre Franklin" w:eastAsia="Libre Franklin" w:hAnsi="Libre Franklin"/>
          <w:i w:val="1"/>
          <w:smallCaps w:val="0"/>
          <w:strike w:val="0"/>
          <w:color w:val="5f5f5f"/>
          <w:sz w:val="22"/>
          <w:szCs w:val="2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5f5f5f"/>
          <w:sz w:val="22"/>
          <w:szCs w:val="22"/>
          <w:u w:val="none"/>
          <w:shd w:fill="auto" w:val="clear"/>
          <w:vertAlign w:val="baseline"/>
          <w:rtl w:val="0"/>
        </w:rPr>
        <w:t xml:space="preserve">Proyecto: </w:t>
      </w:r>
      <w:r w:rsidDel="00000000" w:rsidR="00000000" w:rsidRPr="00000000">
        <w:rPr>
          <w:rFonts w:ascii="Libre Franklin" w:cs="Libre Franklin" w:eastAsia="Libre Franklin" w:hAnsi="Libre Franklin"/>
          <w:i w:val="1"/>
          <w:color w:val="5f5f5f"/>
          <w:sz w:val="22"/>
          <w:szCs w:val="22"/>
          <w:rtl w:val="0"/>
        </w:rPr>
        <w:t xml:space="preserve">Aplicación para compra y distribución de medicamentos crónicos</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rFonts w:ascii="Libre Franklin" w:cs="Libre Franklin" w:eastAsia="Libre Franklin" w:hAnsi="Libre Franklin"/>
          <w:vertAlign w:val="baseline"/>
        </w:rPr>
      </w:pPr>
      <w:r w:rsidDel="00000000" w:rsidR="00000000" w:rsidRPr="00000000">
        <w:rPr>
          <w:rFonts w:ascii="Libre Franklin" w:cs="Libre Franklin" w:eastAsia="Libre Franklin" w:hAnsi="Libre Franklin"/>
          <w:b w:val="1"/>
          <w:i w:val="0"/>
          <w:smallCaps w:val="0"/>
          <w:strike w:val="0"/>
          <w:color w:val="5f5f5f"/>
          <w:sz w:val="22"/>
          <w:szCs w:val="22"/>
          <w:u w:val="none"/>
          <w:shd w:fill="auto" w:val="clear"/>
          <w:vertAlign w:val="baseline"/>
          <w:rtl w:val="0"/>
        </w:rPr>
        <w:t xml:space="preserve">Identificación: Nro Único 00</w:t>
      </w:r>
      <w:r w:rsidDel="00000000" w:rsidR="00000000" w:rsidRPr="00000000">
        <w:rPr>
          <w:rFonts w:ascii="Libre Franklin" w:cs="Libre Franklin" w:eastAsia="Libre Franklin" w:hAnsi="Libre Franklin"/>
          <w:b w:val="1"/>
          <w:color w:val="5f5f5f"/>
          <w:sz w:val="22"/>
          <w:szCs w:val="22"/>
          <w:rtl w:val="0"/>
        </w:rPr>
        <w:t xml:space="preserve">3</w:t>
      </w:r>
      <w:r w:rsidDel="00000000" w:rsidR="00000000" w:rsidRPr="00000000">
        <w:rPr>
          <w:rtl w:val="0"/>
        </w:rPr>
      </w:r>
    </w:p>
    <w:p w:rsidR="00000000" w:rsidDel="00000000" w:rsidP="00000000" w:rsidRDefault="00000000" w:rsidRPr="00000000" w14:paraId="00000026">
      <w:pPr>
        <w:ind w:left="2700" w:firstLine="0"/>
        <w:rPr>
          <w:rFonts w:ascii="Libre Franklin" w:cs="Libre Franklin" w:eastAsia="Libre Franklin" w:hAnsi="Libre Franklin"/>
        </w:rPr>
      </w:pPr>
      <w:r w:rsidDel="00000000" w:rsidR="00000000" w:rsidRPr="00000000">
        <w:rPr>
          <w:rtl w:val="0"/>
        </w:rPr>
      </w:r>
    </w:p>
    <w:p w:rsidR="00000000" w:rsidDel="00000000" w:rsidP="00000000" w:rsidRDefault="00000000" w:rsidRPr="00000000" w14:paraId="00000027">
      <w:pPr>
        <w:ind w:left="2700" w:firstLine="0"/>
        <w:rPr>
          <w:rFonts w:ascii="Libre Franklin" w:cs="Libre Franklin" w:eastAsia="Libre Franklin" w:hAnsi="Libre Franklin"/>
        </w:rPr>
      </w:pPr>
      <w:r w:rsidDel="00000000" w:rsidR="00000000" w:rsidRPr="00000000">
        <w:rPr>
          <w:rtl w:val="0"/>
        </w:rPr>
      </w:r>
    </w:p>
    <w:p w:rsidR="00000000" w:rsidDel="00000000" w:rsidP="00000000" w:rsidRDefault="00000000" w:rsidRPr="00000000" w14:paraId="00000028">
      <w:pPr>
        <w:ind w:left="0" w:firstLine="0"/>
        <w:rPr>
          <w:rFonts w:ascii="Libre Franklin" w:cs="Libre Franklin" w:eastAsia="Libre Franklin" w:hAnsi="Libre Franklin"/>
        </w:rPr>
      </w:pPr>
      <w:r w:rsidDel="00000000" w:rsidR="00000000" w:rsidRPr="00000000">
        <w:rPr>
          <w:rtl w:val="0"/>
        </w:rPr>
      </w:r>
    </w:p>
    <w:p w:rsidR="00000000" w:rsidDel="00000000" w:rsidP="00000000" w:rsidRDefault="00000000" w:rsidRPr="00000000" w14:paraId="00000029">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A">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B">
      <w:pPr>
        <w:ind w:left="2700" w:firstLine="0"/>
        <w:rPr>
          <w:rFonts w:ascii="Libre Franklin" w:cs="Libre Franklin" w:eastAsia="Libre Franklin" w:hAnsi="Libre Franklin"/>
        </w:rPr>
      </w:pPr>
      <w:r w:rsidDel="00000000" w:rsidR="00000000" w:rsidRPr="00000000">
        <w:rPr>
          <w:rtl w:val="0"/>
        </w:rPr>
      </w:r>
    </w:p>
    <w:p w:rsidR="00000000" w:rsidDel="00000000" w:rsidP="00000000" w:rsidRDefault="00000000" w:rsidRPr="00000000" w14:paraId="0000002C">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D">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E">
      <w:pPr>
        <w:ind w:left="2700" w:firstLine="0"/>
        <w:rPr>
          <w:rFonts w:ascii="Libre Franklin" w:cs="Libre Franklin" w:eastAsia="Libre Franklin" w:hAnsi="Libre Franklin"/>
          <w:vertAlign w:val="baseline"/>
        </w:rPr>
      </w:pP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2F">
            <w:pPr>
              <w:jc w:val="center"/>
              <w:rPr>
                <w:rFonts w:ascii="Libre Franklin" w:cs="Libre Franklin" w:eastAsia="Libre Franklin" w:hAnsi="Libre Franklin"/>
                <w:vertAlign w:val="baseline"/>
              </w:rPr>
            </w:pPr>
            <w:r w:rsidDel="00000000" w:rsidR="00000000" w:rsidRPr="00000000">
              <w:rPr>
                <w:rFonts w:ascii="Libre Franklin" w:cs="Libre Franklin" w:eastAsia="Libre Franklin" w:hAnsi="Libre Franklin"/>
                <w:vertAlign w:val="baseline"/>
                <w:rtl w:val="0"/>
              </w:rPr>
              <w:br w:type="textWrapping"/>
            </w:r>
            <w:r w:rsidDel="00000000" w:rsidR="00000000" w:rsidRPr="00000000">
              <w:rPr>
                <w:rFonts w:ascii="Libre Franklin" w:cs="Libre Franklin" w:eastAsia="Libre Franklin" w:hAnsi="Libre Franklin"/>
              </w:rPr>
              <w:drawing>
                <wp:inline distB="114300" distT="114300" distL="114300" distR="114300">
                  <wp:extent cx="1257300" cy="1257300"/>
                  <wp:effectExtent b="0" l="0" r="0" t="0"/>
                  <wp:docPr id="102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257300" cy="12573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0">
            <w:pPr>
              <w:jc w:val="center"/>
              <w:rPr>
                <w:rFonts w:ascii="Libre Franklin" w:cs="Libre Franklin" w:eastAsia="Libre Franklin" w:hAnsi="Libre Franklin"/>
                <w:vertAlign w:val="baseline"/>
              </w:rPr>
            </w:pPr>
            <w:r w:rsidDel="00000000" w:rsidR="00000000" w:rsidRPr="00000000">
              <w:rPr>
                <w:rtl w:val="0"/>
              </w:rPr>
            </w:r>
          </w:p>
        </w:tc>
        <w:tc>
          <w:tcPr/>
          <w:p w:rsidR="00000000" w:rsidDel="00000000" w:rsidP="00000000" w:rsidRDefault="00000000" w:rsidRPr="00000000" w14:paraId="00000031">
            <w:pPr>
              <w:jc w:val="right"/>
              <w:rPr>
                <w:rFonts w:ascii="Libre Franklin" w:cs="Libre Franklin" w:eastAsia="Libre Franklin" w:hAnsi="Libre Franklin"/>
                <w:color w:val="241a61"/>
                <w:sz w:val="18"/>
                <w:szCs w:val="18"/>
                <w:vertAlign w:val="baseline"/>
              </w:rPr>
            </w:pPr>
            <w:r w:rsidDel="00000000" w:rsidR="00000000" w:rsidRPr="00000000">
              <w:rPr>
                <w:rtl w:val="0"/>
              </w:rPr>
            </w:r>
          </w:p>
          <w:p w:rsidR="00000000" w:rsidDel="00000000" w:rsidP="00000000" w:rsidRDefault="00000000" w:rsidRPr="00000000" w14:paraId="00000032">
            <w:pPr>
              <w:jc w:val="right"/>
              <w:rPr>
                <w:rFonts w:ascii="Libre Franklin" w:cs="Libre Franklin" w:eastAsia="Libre Franklin" w:hAnsi="Libre Franklin"/>
                <w:color w:val="241a61"/>
                <w:sz w:val="18"/>
                <w:szCs w:val="18"/>
              </w:rPr>
            </w:pPr>
            <w:r w:rsidDel="00000000" w:rsidR="00000000" w:rsidRPr="00000000">
              <w:rPr>
                <w:rtl w:val="0"/>
              </w:rPr>
            </w:r>
          </w:p>
          <w:p w:rsidR="00000000" w:rsidDel="00000000" w:rsidP="00000000" w:rsidRDefault="00000000" w:rsidRPr="00000000" w14:paraId="00000033">
            <w:pPr>
              <w:jc w:val="right"/>
              <w:rPr>
                <w:rFonts w:ascii="Libre Franklin" w:cs="Libre Franklin" w:eastAsia="Libre Franklin" w:hAnsi="Libre Franklin"/>
                <w:color w:val="241a61"/>
                <w:sz w:val="18"/>
                <w:szCs w:val="18"/>
              </w:rPr>
            </w:pPr>
            <w:r w:rsidDel="00000000" w:rsidR="00000000" w:rsidRPr="00000000">
              <w:rPr>
                <w:rtl w:val="0"/>
              </w:rPr>
            </w:r>
          </w:p>
          <w:p w:rsidR="00000000" w:rsidDel="00000000" w:rsidP="00000000" w:rsidRDefault="00000000" w:rsidRPr="00000000" w14:paraId="00000034">
            <w:pPr>
              <w:jc w:val="right"/>
              <w:rPr>
                <w:rFonts w:ascii="Libre Franklin" w:cs="Libre Franklin" w:eastAsia="Libre Franklin" w:hAnsi="Libre Franklin"/>
                <w:color w:val="241a61"/>
                <w:sz w:val="18"/>
                <w:szCs w:val="18"/>
              </w:rPr>
            </w:pPr>
            <w:r w:rsidDel="00000000" w:rsidR="00000000" w:rsidRPr="00000000">
              <w:rPr>
                <w:rtl w:val="0"/>
              </w:rPr>
            </w:r>
          </w:p>
          <w:p w:rsidR="00000000" w:rsidDel="00000000" w:rsidP="00000000" w:rsidRDefault="00000000" w:rsidRPr="00000000" w14:paraId="00000035">
            <w:pPr>
              <w:jc w:val="right"/>
              <w:rPr>
                <w:rFonts w:ascii="Libre Franklin" w:cs="Libre Franklin" w:eastAsia="Libre Franklin" w:hAnsi="Libre Franklin"/>
                <w:color w:val="241a61"/>
                <w:sz w:val="18"/>
                <w:szCs w:val="18"/>
              </w:rPr>
            </w:pPr>
            <w:r w:rsidDel="00000000" w:rsidR="00000000" w:rsidRPr="00000000">
              <w:rPr>
                <w:rtl w:val="0"/>
              </w:rPr>
            </w:r>
          </w:p>
          <w:p w:rsidR="00000000" w:rsidDel="00000000" w:rsidP="00000000" w:rsidRDefault="00000000" w:rsidRPr="00000000" w14:paraId="00000036">
            <w:pPr>
              <w:jc w:val="right"/>
              <w:rPr>
                <w:rFonts w:ascii="Libre Franklin" w:cs="Libre Franklin" w:eastAsia="Libre Franklin" w:hAnsi="Libre Franklin"/>
                <w:color w:val="241a61"/>
                <w:sz w:val="18"/>
                <w:szCs w:val="18"/>
              </w:rPr>
            </w:pPr>
            <w:r w:rsidDel="00000000" w:rsidR="00000000" w:rsidRPr="00000000">
              <w:rPr>
                <w:rtl w:val="0"/>
              </w:rPr>
            </w:r>
          </w:p>
          <w:p w:rsidR="00000000" w:rsidDel="00000000" w:rsidP="00000000" w:rsidRDefault="00000000" w:rsidRPr="00000000" w14:paraId="00000037">
            <w:pPr>
              <w:jc w:val="right"/>
              <w:rPr>
                <w:rFonts w:ascii="Libre Franklin" w:cs="Libre Franklin" w:eastAsia="Libre Franklin" w:hAnsi="Libre Franklin"/>
                <w:color w:val="241a61"/>
                <w:sz w:val="18"/>
                <w:szCs w:val="18"/>
              </w:rPr>
            </w:pPr>
            <w:r w:rsidDel="00000000" w:rsidR="00000000" w:rsidRPr="00000000">
              <w:rPr>
                <w:rtl w:val="0"/>
              </w:rPr>
            </w:r>
          </w:p>
          <w:p w:rsidR="00000000" w:rsidDel="00000000" w:rsidP="00000000" w:rsidRDefault="00000000" w:rsidRPr="00000000" w14:paraId="00000038">
            <w:pPr>
              <w:jc w:val="right"/>
              <w:rPr>
                <w:rFonts w:ascii="Libre Franklin" w:cs="Libre Franklin" w:eastAsia="Libre Franklin" w:hAnsi="Libre Franklin"/>
                <w:color w:val="241a61"/>
                <w:sz w:val="18"/>
                <w:szCs w:val="18"/>
              </w:rPr>
            </w:pPr>
            <w:r w:rsidDel="00000000" w:rsidR="00000000" w:rsidRPr="00000000">
              <w:rPr>
                <w:rtl w:val="0"/>
              </w:rPr>
            </w:r>
          </w:p>
          <w:p w:rsidR="00000000" w:rsidDel="00000000" w:rsidP="00000000" w:rsidRDefault="00000000" w:rsidRPr="00000000" w14:paraId="00000039">
            <w:pPr>
              <w:jc w:val="right"/>
              <w:rPr>
                <w:rFonts w:ascii="Libre Franklin" w:cs="Libre Franklin" w:eastAsia="Libre Franklin" w:hAnsi="Libre Franklin"/>
                <w:color w:val="241a61"/>
                <w:sz w:val="18"/>
                <w:szCs w:val="18"/>
              </w:rPr>
            </w:pPr>
            <w:r w:rsidDel="00000000" w:rsidR="00000000" w:rsidRPr="00000000">
              <w:rPr>
                <w:rtl w:val="0"/>
              </w:rPr>
            </w:r>
          </w:p>
          <w:p w:rsidR="00000000" w:rsidDel="00000000" w:rsidP="00000000" w:rsidRDefault="00000000" w:rsidRPr="00000000" w14:paraId="0000003A">
            <w:pPr>
              <w:jc w:val="right"/>
              <w:rPr>
                <w:rFonts w:ascii="Libre Franklin" w:cs="Libre Franklin" w:eastAsia="Libre Franklin" w:hAnsi="Libre Franklin"/>
              </w:rPr>
            </w:pPr>
            <w:r w:rsidDel="00000000" w:rsidR="00000000" w:rsidRPr="00000000">
              <w:rPr>
                <w:rFonts w:ascii="Libre Franklin" w:cs="Libre Franklin" w:eastAsia="Libre Franklin" w:hAnsi="Libre Franklin"/>
                <w:rtl w:val="0"/>
              </w:rPr>
              <w:t xml:space="preserve">RAMM Software - 2025</w:t>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headerReference r:id="rId10" w:type="first"/>
          <w:pgSz w:h="16838" w:w="11906"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8"/>
          <w:szCs w:val="28"/>
          <w:u w:val="singl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8"/>
          <w:szCs w:val="28"/>
          <w:u w:val="single"/>
          <w:shd w:fill="auto" w:val="clear"/>
          <w:vertAlign w:val="baseline"/>
          <w:rtl w:val="0"/>
        </w:rPr>
        <w:t xml:space="preserve">Requerimientos no funcionales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both"/>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b w:val="0"/>
          <w:i w:val="0"/>
          <w:smallCaps w:val="0"/>
          <w:strike w:val="0"/>
          <w:color w:val="0076ba"/>
          <w:sz w:val="22"/>
          <w:szCs w:val="22"/>
          <w:u w:val="none"/>
          <w:shd w:fill="auto" w:val="clear"/>
          <w:vertAlign w:val="baseline"/>
          <w:rtl w:val="0"/>
        </w:rPr>
        <w:t xml:space="preserve">Se deben indicar consideraciones a tener en cuenta relacionadas a requerimientos no funcionales: </w:t>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b w:val="1"/>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Seguridad:</w:t>
      </w:r>
    </w:p>
    <w:p w:rsidR="00000000" w:rsidDel="00000000" w:rsidP="00000000" w:rsidRDefault="00000000" w:rsidRPr="00000000" w14:paraId="00000040">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Los datos personales y médicos deben almacenarse encriptados.</w:t>
      </w:r>
    </w:p>
    <w:p w:rsidR="00000000" w:rsidDel="00000000" w:rsidP="00000000" w:rsidRDefault="00000000" w:rsidRPr="00000000" w14:paraId="00000041">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Contraseñas con hash seguro, nunca visibles.</w:t>
      </w:r>
    </w:p>
    <w:p w:rsidR="00000000" w:rsidDel="00000000" w:rsidP="00000000" w:rsidRDefault="00000000" w:rsidRPr="00000000" w14:paraId="00000042">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Autenticación con validación de identidad (ej. DNI o datos biométricos).</w:t>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b w:val="1"/>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Mantenibilidad:</w:t>
      </w:r>
    </w:p>
    <w:p w:rsidR="00000000" w:rsidDel="00000000" w:rsidP="00000000" w:rsidRDefault="00000000" w:rsidRPr="00000000" w14:paraId="0000004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El sistema debe permitir actualizaciones frecuentes sin interrumpir el servicio.</w:t>
      </w:r>
    </w:p>
    <w:p w:rsidR="00000000" w:rsidDel="00000000" w:rsidP="00000000" w:rsidRDefault="00000000" w:rsidRPr="00000000" w14:paraId="0000004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Registro de errores (logs) para soporte y resolución de bugs reportados (incluso meses después).</w:t>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b w:val="1"/>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Escalabilidad / Usuarios en paralelo:</w:t>
      </w:r>
    </w:p>
    <w:p w:rsidR="00000000" w:rsidDel="00000000" w:rsidP="00000000" w:rsidRDefault="00000000" w:rsidRPr="00000000" w14:paraId="00000047">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Se espera un crecimiento progresivo: inicio en zona céntrica, luego expansión.</w:t>
      </w:r>
    </w:p>
    <w:p w:rsidR="00000000" w:rsidDel="00000000" w:rsidP="00000000" w:rsidRDefault="00000000" w:rsidRPr="00000000" w14:paraId="00000048">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288" w:lineRule="auto"/>
        <w:ind w:left="720" w:hanging="360"/>
        <w:rPr>
          <w:rFonts w:ascii="Helvetica Neue" w:cs="Helvetica Neue" w:eastAsia="Helvetica Neue" w:hAnsi="Helvetica Neue"/>
          <w:color w:val="0076ba"/>
          <w:sz w:val="22"/>
          <w:szCs w:val="22"/>
        </w:rPr>
      </w:pPr>
      <w:sdt>
        <w:sdtPr>
          <w:id w:val="-1365550182"/>
          <w:tag w:val="goog_rdk_0"/>
        </w:sdtPr>
        <w:sdtContent>
          <w:commentRangeStart w:id="0"/>
        </w:sdtContent>
      </w:sdt>
      <w:r w:rsidDel="00000000" w:rsidR="00000000" w:rsidRPr="00000000">
        <w:rPr>
          <w:rFonts w:ascii="Helvetica Neue" w:cs="Helvetica Neue" w:eastAsia="Helvetica Neue" w:hAnsi="Helvetica Neue"/>
          <w:color w:val="0076ba"/>
          <w:sz w:val="22"/>
          <w:szCs w:val="22"/>
          <w:rtl w:val="0"/>
        </w:rPr>
        <w:t xml:space="preserve">El sistema debe soportar al menos 100 usuarios concurrentes en la primera etapa (para evitar errores futuros).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b w:val="1"/>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Portabilidad:</w:t>
      </w:r>
    </w:p>
    <w:p w:rsidR="00000000" w:rsidDel="00000000" w:rsidP="00000000" w:rsidRDefault="00000000" w:rsidRPr="00000000" w14:paraId="0000004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Debe ser c</w:t>
      </w:r>
      <w:r w:rsidDel="00000000" w:rsidR="00000000" w:rsidRPr="00000000">
        <w:rPr>
          <w:rFonts w:ascii="Helvetica Neue" w:cs="Helvetica Neue" w:eastAsia="Helvetica Neue" w:hAnsi="Helvetica Neue"/>
          <w:color w:val="0076ba"/>
          <w:sz w:val="22"/>
          <w:szCs w:val="22"/>
          <w:rtl w:val="0"/>
        </w:rPr>
        <w:t xml:space="preserve">ompatible con Android e iOS.</w:t>
      </w:r>
    </w:p>
    <w:p w:rsidR="00000000" w:rsidDel="00000000" w:rsidP="00000000" w:rsidRDefault="00000000" w:rsidRPr="00000000" w14:paraId="0000004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La aplicación debe adaptarse a tablets y celulares, inclusive como página web desde la computadora.</w:t>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b w:val="1"/>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Disponibilidad:</w:t>
      </w:r>
    </w:p>
    <w:p w:rsidR="00000000" w:rsidDel="00000000" w:rsidP="00000000" w:rsidRDefault="00000000" w:rsidRPr="00000000" w14:paraId="0000004D">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El servicio debe estar disponible 24/7, con tolerancia a fallos.</w:t>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b w:val="1"/>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Interfaz:</w:t>
      </w:r>
    </w:p>
    <w:p w:rsidR="00000000" w:rsidDel="00000000" w:rsidP="00000000" w:rsidRDefault="00000000" w:rsidRPr="00000000" w14:paraId="0000004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Debe ser simple y familiar para usuarios con poca experiencia digital.</w:t>
      </w:r>
    </w:p>
    <w:p w:rsidR="00000000" w:rsidDel="00000000" w:rsidP="00000000" w:rsidRDefault="00000000" w:rsidRPr="00000000" w14:paraId="0000005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288" w:lineRule="auto"/>
        <w:ind w:left="720" w:hanging="360"/>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color w:val="0076ba"/>
          <w:sz w:val="22"/>
          <w:szCs w:val="22"/>
          <w:rtl w:val="0"/>
        </w:rPr>
        <w:t xml:space="preserve">La aplicación debe tener integración con GPS y billeteras digitales.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both"/>
        <w:rPr>
          <w:rFonts w:ascii="Helvetica Neue" w:cs="Helvetica Neue" w:eastAsia="Helvetica Neue" w:hAnsi="Helvetica Neue"/>
          <w:color w:val="0076ba"/>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both"/>
        <w:rPr>
          <w:rFonts w:ascii="Helvetica Neue" w:cs="Helvetica Neue" w:eastAsia="Helvetica Neue" w:hAnsi="Helvetica Neue"/>
          <w:b w:val="0"/>
          <w:i w:val="0"/>
          <w:smallCaps w:val="0"/>
          <w:strike w:val="0"/>
          <w:color w:val="0076ba"/>
          <w:sz w:val="22"/>
          <w:szCs w:val="22"/>
          <w:u w:val="none"/>
          <w:shd w:fill="auto" w:val="clear"/>
          <w:vertAlign w:val="baseline"/>
        </w:rPr>
      </w:pPr>
      <w:r w:rsidDel="00000000" w:rsidR="00000000" w:rsidRPr="00000000">
        <w:rPr>
          <w:rFonts w:ascii="Helvetica Neue" w:cs="Helvetica Neue" w:eastAsia="Helvetica Neue" w:hAnsi="Helvetica Neue"/>
          <w:color w:val="0076ba"/>
          <w:sz w:val="22"/>
          <w:szCs w:val="22"/>
          <w:rtl w:val="0"/>
        </w:rPr>
        <w:t xml:space="preserve">Preguntas disparadoras:</w:t>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¿Los datos se van a guardar encriptados?</w:t>
        <w:br w:type="textWrapping"/>
      </w:r>
      <w:r w:rsidDel="00000000" w:rsidR="00000000" w:rsidRPr="00000000">
        <w:rPr>
          <w:rFonts w:ascii="Helvetica Neue" w:cs="Helvetica Neue" w:eastAsia="Helvetica Neue" w:hAnsi="Helvetica Neue"/>
          <w:color w:val="0076ba"/>
          <w:sz w:val="22"/>
          <w:szCs w:val="22"/>
          <w:rtl w:val="0"/>
        </w:rPr>
        <w:t xml:space="preserve">Sí. La información se almacenará de manera segura, evitando que alguien pueda leerla aunque tenga acceso directo a los archivos.</w:t>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¿Las contraseñas van a estar visibles en algún lugar?</w:t>
        <w:br w:type="textWrapping"/>
      </w:r>
      <w:r w:rsidDel="00000000" w:rsidR="00000000" w:rsidRPr="00000000">
        <w:rPr>
          <w:rFonts w:ascii="Helvetica Neue" w:cs="Helvetica Neue" w:eastAsia="Helvetica Neue" w:hAnsi="Helvetica Neue"/>
          <w:color w:val="0076ba"/>
          <w:sz w:val="22"/>
          <w:szCs w:val="22"/>
          <w:rtl w:val="0"/>
        </w:rPr>
        <w:t xml:space="preserve">No. Las contraseñas nunca se guardarán tal cual las escribe el usuario. Se aplicará un sistema de seguridad que las proteja, de modo que ni el equipo de desarrollo ni terceros puedan verlas.</w:t>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¿Cómo vamos a manejarnos si el cliente informa que detectó un bug 3 meses después de estar usando el producto?</w:t>
        <w:br w:type="textWrapping"/>
      </w:r>
      <w:r w:rsidDel="00000000" w:rsidR="00000000" w:rsidRPr="00000000">
        <w:rPr>
          <w:rFonts w:ascii="Helvetica Neue" w:cs="Helvetica Neue" w:eastAsia="Helvetica Neue" w:hAnsi="Helvetica Neue"/>
          <w:color w:val="0076ba"/>
          <w:sz w:val="22"/>
          <w:szCs w:val="22"/>
          <w:rtl w:val="0"/>
        </w:rPr>
        <w:t xml:space="preserve">El sistema incluirá un proceso de mantenimiento. Esto significa que, si aparece un problema después de un tiempo, el equipo podrá revisarlo y corregirlo.</w:t>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¿Cómo vamos a manejarnos si el cliente solicita agregar nueva funcionalidad después de un tiempo?</w:t>
        <w:br w:type="textWrapping"/>
      </w:r>
      <w:r w:rsidDel="00000000" w:rsidR="00000000" w:rsidRPr="00000000">
        <w:rPr>
          <w:rFonts w:ascii="Helvetica Neue" w:cs="Helvetica Neue" w:eastAsia="Helvetica Neue" w:hAnsi="Helvetica Neue"/>
          <w:color w:val="0076ba"/>
          <w:sz w:val="22"/>
          <w:szCs w:val="22"/>
          <w:rtl w:val="0"/>
        </w:rPr>
        <w:t xml:space="preserve">La aplicación estará pensada para ser ampliable. Es decir, se podrán sumar nuevas funciones en versiones posteriores sin necesidad de rehacer todo el sistema.</w:t>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jc w:val="both"/>
        <w:rPr>
          <w:rFonts w:ascii="Helvetica Neue" w:cs="Helvetica Neue" w:eastAsia="Helvetica Neue" w:hAnsi="Helvetica Neue"/>
          <w:color w:val="0076ba"/>
          <w:sz w:val="22"/>
          <w:szCs w:val="22"/>
        </w:rPr>
      </w:pPr>
      <w:r w:rsidDel="00000000" w:rsidR="00000000" w:rsidRPr="00000000">
        <w:rPr>
          <w:rFonts w:ascii="Helvetica Neue" w:cs="Helvetica Neue" w:eastAsia="Helvetica Neue" w:hAnsi="Helvetica Neue"/>
          <w:b w:val="1"/>
          <w:color w:val="0076ba"/>
          <w:sz w:val="22"/>
          <w:szCs w:val="22"/>
          <w:rtl w:val="0"/>
        </w:rPr>
        <w:t xml:space="preserve">¿El producto se va a tener que poder ver bien en un celular o no es necesario?</w:t>
        <w:br w:type="textWrapping"/>
      </w:r>
      <w:r w:rsidDel="00000000" w:rsidR="00000000" w:rsidRPr="00000000">
        <w:rPr>
          <w:rFonts w:ascii="Helvetica Neue" w:cs="Helvetica Neue" w:eastAsia="Helvetica Neue" w:hAnsi="Helvetica Neue"/>
          <w:color w:val="0076ba"/>
          <w:sz w:val="22"/>
          <w:szCs w:val="22"/>
          <w:rtl w:val="0"/>
        </w:rPr>
        <w:t xml:space="preserve">Sí. La aplicación estará diseñada para que se pueda usar cómodamente tanto en computadora como en celular, adaptándose al tamaño de la pantalla.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both"/>
        <w:rPr>
          <w:rFonts w:ascii="Helvetica Neue" w:cs="Helvetica Neue" w:eastAsia="Helvetica Neue" w:hAnsi="Helvetica Neue"/>
          <w:color w:val="0076ba"/>
          <w:sz w:val="22"/>
          <w:szCs w:val="22"/>
        </w:rPr>
      </w:pPr>
      <w:r w:rsidDel="00000000" w:rsidR="00000000" w:rsidRPr="00000000">
        <w:rPr>
          <w:rtl w:val="0"/>
        </w:rPr>
      </w:r>
    </w:p>
    <w:p w:rsidR="00000000" w:rsidDel="00000000" w:rsidP="00000000" w:rsidRDefault="00000000" w:rsidRPr="00000000" w14:paraId="0000005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Libre Franklin" w:cs="Libre Franklin" w:eastAsia="Libre Franklin" w:hAnsi="Libre Franklin"/>
          <w:b w:val="1"/>
          <w:i w:val="0"/>
          <w:smallCaps w:val="0"/>
          <w:strike w:val="0"/>
          <w:color w:val="000000"/>
          <w:sz w:val="32"/>
          <w:szCs w:val="32"/>
          <w:u w:val="none"/>
          <w:shd w:fill="auto" w:val="clear"/>
          <w:vertAlign w:val="baseline"/>
        </w:rPr>
      </w:pPr>
      <w:r w:rsidDel="00000000" w:rsidR="00000000" w:rsidRPr="00000000">
        <w:rPr>
          <w:rtl w:val="0"/>
        </w:rPr>
      </w:r>
    </w:p>
    <w:sectPr>
      <w:headerReference r:id="rId11" w:type="first"/>
      <w:type w:val="nextPage"/>
      <w:pgSz w:h="16838" w:w="11906" w:orient="portrait"/>
      <w:pgMar w:bottom="1418" w:top="1418" w:left="1701" w:right="1701"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ocío Pascual Velázquez" w:id="0" w:date="2025-09-26T12:31:30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Encriptacion, con que, que tipo de hasheo utilizariamos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tipo de servidor, servicio de hosting, alta disponibilidad, tasa de respuesta de consulta.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6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2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rPr>
        <w:vertAlign w:val="baseline"/>
      </w:rPr>
    </w:pPr>
    <w:r w:rsidDel="00000000" w:rsidR="00000000" w:rsidRPr="00000000">
      <w:rPr>
        <w:rtl w:val="0"/>
      </w:rPr>
    </w:r>
  </w:p>
  <w:p w:rsidR="00000000" w:rsidDel="00000000" w:rsidP="00000000" w:rsidRDefault="00000000" w:rsidRPr="00000000" w14:paraId="00000063">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AR"/>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pígrafe">
    <w:name w:val="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next w:val="Términodefinido"/>
    <w:autoRedefine w:val="0"/>
    <w:hidden w:val="0"/>
    <w:qFormat w:val="0"/>
    <w:rPr>
      <w:i w:val="1"/>
      <w:w w:val="100"/>
      <w:position w:val="-1"/>
      <w:effect w:val="none"/>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Textodeglobo">
    <w:name w:val="Texto de globo"/>
    <w:basedOn w:val="Normal"/>
    <w:next w:val="Textodeglobo"/>
    <w:autoRedefine w:val="0"/>
    <w:hidden w:val="0"/>
    <w:qFormat w:val="1"/>
    <w:pPr>
      <w:suppressAutoHyphens w:val="1"/>
      <w:spacing w:line="1" w:lineRule="atLeast"/>
      <w:ind w:leftChars="-1" w:rightChars="0" w:firstLineChars="-1"/>
      <w:textDirection w:val="btLr"/>
      <w:textAlignment w:val="top"/>
      <w:outlineLvl w:val="0"/>
    </w:pPr>
    <w:rPr>
      <w:rFonts w:ascii="Arial" w:cs="Arial" w:hAnsi="Arial"/>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Arial" w:cs="Arial" w:hAnsi="Arial"/>
      <w:w w:val="100"/>
      <w:position w:val="-1"/>
      <w:sz w:val="16"/>
      <w:szCs w:val="16"/>
      <w:effect w:val="none"/>
      <w:vertAlign w:val="baseline"/>
      <w:cs w:val="0"/>
      <w:em w:val="none"/>
      <w:lang/>
    </w:rPr>
  </w:style>
  <w:style w:type="paragraph" w:styleId="Asuntodelcomentario">
    <w:name w:val="Asunto del comentario"/>
    <w:basedOn w:val="Textocomentario"/>
    <w:next w:val="Textocomentario"/>
    <w:autoRedefine w:val="0"/>
    <w:hidden w:val="0"/>
    <w:qFormat w:val="1"/>
    <w:pPr>
      <w:suppressAutoHyphens w:val="1"/>
      <w:spacing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character" w:styleId="TextocomentarioCar">
    <w:name w:val="Texto comentario Car"/>
    <w:next w:val="TextocomentarioCar"/>
    <w:autoRedefine w:val="0"/>
    <w:hidden w:val="0"/>
    <w:qFormat w:val="0"/>
    <w:rPr>
      <w:rFonts w:ascii="Arial" w:hAnsi="Arial"/>
      <w:w w:val="100"/>
      <w:position w:val="-1"/>
      <w:effect w:val="none"/>
      <w:vertAlign w:val="baseline"/>
      <w:cs w:val="0"/>
      <w:em w:val="none"/>
      <w:lang w:eastAsia="es-ES" w:val="es-ES"/>
    </w:rPr>
  </w:style>
  <w:style w:type="character" w:styleId="AsuntodelcomentarioCar">
    <w:name w:val="Asunto del comentario Car"/>
    <w:next w:val="AsuntodelcomentarioCar"/>
    <w:autoRedefine w:val="0"/>
    <w:hidden w:val="0"/>
    <w:qFormat w:val="0"/>
    <w:rPr>
      <w:rFonts w:ascii="Arial" w:hAnsi="Arial"/>
      <w:b w:val="1"/>
      <w:bCs w:val="1"/>
      <w:w w:val="100"/>
      <w:position w:val="-1"/>
      <w:effect w:val="none"/>
      <w:vertAlign w:val="baseline"/>
      <w:cs w:val="0"/>
      <w:em w:val="none"/>
      <w:lang w:eastAsia="es-ES" w:val="es-ES"/>
    </w:rPr>
  </w:style>
  <w:style w:type="paragraph" w:styleId="Predeterminado">
    <w:name w:val="Predeterminado"/>
    <w:next w:val="Predeterminado"/>
    <w:autoRedefine w:val="0"/>
    <w:hidden w:val="0"/>
    <w:qFormat w:val="0"/>
    <w:pPr>
      <w:pBdr>
        <w:top w:space="0" w:sz="0" w:val="nil"/>
        <w:left w:space="0" w:sz="0" w:val="nil"/>
        <w:bottom w:space="0" w:sz="0" w:val="nil"/>
        <w:right w:space="0" w:sz="0" w:val="nil"/>
        <w:between w:space="0" w:sz="0" w:val="nil"/>
        <w:bar w:space="0" w:sz="0" w:val="nil"/>
      </w:pBdr>
      <w:suppressAutoHyphens w:val="1"/>
      <w:spacing w:before="160" w:line="288" w:lineRule="auto"/>
      <w:ind w:leftChars="-1" w:rightChars="0" w:firstLineChars="-1"/>
      <w:textDirection w:val="btLr"/>
      <w:textAlignment w:val="top"/>
      <w:outlineLvl w:val="0"/>
    </w:pPr>
    <w:rPr>
      <w:rFonts w:ascii="Helvetica Neue" w:cs="Arial Unicode MS" w:eastAsia="Arial Unicode MS" w:hAnsi="Helvetica Neue"/>
      <w:color w:val="000000"/>
      <w:w w:val="100"/>
      <w:position w:val="-1"/>
      <w:sz w:val="24"/>
      <w:szCs w:val="24"/>
      <w:effect w:val="none"/>
      <w:bdr w:space="0" w:sz="0" w:val="nil"/>
      <w:vertAlign w:val="baseline"/>
      <w:cs w:val="0"/>
      <w:em w:val="none"/>
      <w:lang w:bidi="ar-SA" w:eastAsia="es-AR" w:val="es-ES"/>
    </w:rPr>
  </w:style>
  <w:style w:type="character" w:styleId="Ninguno">
    <w:name w:val="Ninguno"/>
    <w:next w:val="Ninguno"/>
    <w:autoRedefine w:val="0"/>
    <w:hidden w:val="0"/>
    <w:qFormat w:val="0"/>
    <w:rPr>
      <w:w w:val="100"/>
      <w:position w:val="-1"/>
      <w:effect w:val="none"/>
      <w:vertAlign w:val="baseline"/>
      <w:cs w:val="0"/>
      <w:em w:val="none"/>
      <w:lang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2.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lEIJvFTELZ8z9QwHIHJrWF6ONA==">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2011-04-04T14:26:00Z</dcterms:created>
  <dc:creator>Autor</dc:creator>
</cp:coreProperties>
</file>