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pacing w:before="200" w:after="12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Текст-рыба</w:t>
      </w:r>
    </w:p>
    <w:p>
      <w:pPr>
        <w:pStyle w:val="Style14"/>
        <w:widowControl/>
        <w:spacing w:before="0" w:after="150"/>
        <w:ind w:left="0" w:right="0" w:hanging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33333"/>
          <w:spacing w:val="0"/>
          <w:sz w:val="21"/>
        </w:rPr>
        <w:t>Задача организации, в особенности же новая модель организационной деятельности в значительной степени обуславливает создание новых предложений. Значимость этих проблем настолько очевидна, что укрепление и развитие структуры играет важную роль в формировании систем массового участия. Таким образом рамки и место обучения кадров влечет за собой процесс внедрения и модернизации дальнейших направлений развития. Таким образом реализация намеченных плановых заданий требуют определения и уточнения форм развития. Равным образом укрепление и развитие структуры требуют от нас анализа системы обучения кадров, соответствует насущным потребностям. Равным образом сложившаяся структура организации позволяет оценить значение соответствующий условий активизации.</w:t>
      </w:r>
    </w:p>
    <w:p>
      <w:pPr>
        <w:pStyle w:val="Style14"/>
        <w:widowControl/>
        <w:spacing w:before="0" w:after="150"/>
        <w:ind w:left="0" w:right="0" w:hanging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33333"/>
          <w:spacing w:val="0"/>
          <w:sz w:val="21"/>
        </w:rPr>
        <w:t>Не следует, однако забывать, что начало повседневной работы по формированию позиции позволяет выполнять важные задания по разработке соответствующий условий активизации. Не следует, однако забывать, что постоянный количественный рост и сфера нашей активности представляет собой интересный эксперимент проверки систем массового участия. Задача организации, в особенности же постоянное информационно-пропагандистское обеспечение нашей деятельности в значительной степени обуславливает создание модели развития. Значимость этих проблем настолько очевидна, что новая модель организационной деятельности требуют от нас анализа системы обучения кадров, соответствует насущным потребностям.</w:t>
      </w:r>
    </w:p>
    <w:p>
      <w:pPr>
        <w:pStyle w:val="Style14"/>
        <w:widowControl/>
        <w:spacing w:before="0" w:after="150"/>
        <w:ind w:left="0" w:right="0" w:hanging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33333"/>
          <w:spacing w:val="0"/>
          <w:sz w:val="21"/>
        </w:rPr>
        <w:t>Идейные соображения высшего порядка, а также сложившаяся структура организации влечет за собой процесс внедрения и модернизации существенных финансовых и административных условий. Задача организации, в особенности же консультация с широким активом обеспечивает широкому кругу (специалистов) участие в формировании новых предложений. Задача организации, в особенности же консультация с широким активом обеспечивает широкому кругу (специалистов) участие в формировании соответствующий условий активизации. Значимость этих проблем настолько очевидна, что постоянное информационно-пропагандистское обеспечение нашей деятельности позволяет оценить значение существенных финансовых и административных условий. Таким образом консультация с широким активом способствует подготовки и реализации систем массового участия.</w:t>
      </w:r>
    </w:p>
    <w:p>
      <w:pPr>
        <w:pStyle w:val="Style18"/>
        <w:rPr>
          <w:rFonts w:ascii="Times New Roman" w:hAnsi="Times New Roman" w:eastAsia="Calibri" w:cs="Times New Roman"/>
          <w:b/>
          <w:sz w:val="24"/>
          <w:szCs w:val="24"/>
        </w:rPr>
      </w:pPr>
      <w:r>
        <w:rPr/>
      </w:r>
    </w:p>
    <w:p>
      <w:pPr>
        <w:pStyle w:val="2"/>
        <w:widowControl/>
        <w:spacing w:lineRule="auto" w:line="264" w:before="300" w:after="150"/>
        <w:ind w:left="0" w:right="0" w:hanging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Oxygen" w:hAnsi="Oxygen"/>
          <w:b w:val="false"/>
          <w:i w:val="false"/>
          <w:caps w:val="false"/>
          <w:smallCaps w:val="false"/>
          <w:color w:val="333333"/>
          <w:spacing w:val="0"/>
          <w:sz w:val="45"/>
        </w:rPr>
        <w:t>О сайте</w:t>
      </w:r>
    </w:p>
    <w:p>
      <w:pPr>
        <w:pStyle w:val="Style14"/>
        <w:widowControl/>
        <w:spacing w:before="0" w:after="150"/>
        <w:ind w:left="0" w:right="0" w:hanging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33333"/>
          <w:spacing w:val="0"/>
          <w:sz w:val="21"/>
        </w:rPr>
        <w:t>Сайт рыбатекст поможет дизайнеру, верстальщику, вебмастеру сгенерировать несколько абзацев более менее осмысленного текста рыбы на русском языке, а начинающему оратору отточить навык публичных выступлений в домашних условиях. При создании генератора мы использовали небезизвестный универсальный код речей. Текст генерируется абзацами случайным образом от двух до десяти предложений в абзаце, что позволяет сделать текст более привлекательным и живым для визуально-слухового восприятия.</w:t>
      </w:r>
    </w:p>
    <w:p>
      <w:pPr>
        <w:pStyle w:val="Style14"/>
        <w:widowControl/>
        <w:spacing w:before="0" w:after="150"/>
        <w:ind w:left="0" w:right="0" w:hanging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33333"/>
          <w:spacing w:val="0"/>
          <w:sz w:val="21"/>
        </w:rPr>
        <w:t>По своей сути рыбатекст является альтернативой традиционному lorem ipsum, который вызывает у некторых людей недоумение при попытках прочитать рыбу текст. В отличии от lorem ipsum, текст рыба на русском языке наполнит любой макет непонятным смыслом и придаст неповторимый колорит советских времен.</w:t>
      </w:r>
    </w:p>
    <w:p>
      <w:pPr>
        <w:pStyle w:val="Normal"/>
        <w:spacing w:before="0" w:after="20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ource Sans Pro">
    <w:charset w:val="cc"/>
    <w:family w:val="auto"/>
    <w:pitch w:val="default"/>
  </w:font>
  <w:font w:name="Oxyge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5c1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Горизонтальная линия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0670A-DC96-4608-80C2-ED9BE836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LibreOffice/7.5.4.2$Windows_X86_64 LibreOffice_project/36ccfdc35048b057fd9854c757a8b67ec53977b6</Application>
  <AppVersion>15.0000</AppVersion>
  <Pages>1</Pages>
  <Words>90</Words>
  <Characters>708</Characters>
  <CharactersWithSpaces>768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2020-08-24T09:03:00Z</dcterms:created>
  <dc:creator>BUH</dc:creator>
  <dc:description/>
  <dc:language>ru-RU</dc:language>
  <cp:lastModifiedBy/>
  <dcterms:modified xsi:type="dcterms:W3CDTF">2025-06-22T17:15:50Z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