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563EB"/>
          <w:sz w:val="44"/>
          <w:szCs w:val="44"/>
        </w:rPr>
        <w:t xml:space="preserve">StockApp</w:t>
      </w:r>
    </w:p>
    <w:p>
      <w:pPr>
        <w:spacing w:after="300"/>
      </w:pPr>
      <w:r>
        <w:rPr>
          <w:color w:val="4B5563"/>
          <w:sz w:val="26"/>
          <w:szCs w:val="26"/>
        </w:rPr>
        <w:t xml:space="preserve">Cómo se accede a la app e instalación en el celular</w:t>
      </w:r>
    </w:p>
    <w:p>
      <w:pPr>
        <w:pStyle w:val="Heading1"/>
        <w:spacing w:after="150" w:before="300"/>
      </w:pPr>
      <w:r>
        <w:rPr>
          <w:b/>
          <w:bCs/>
          <w:color w:val="2563EB"/>
          <w:sz w:val="30"/>
          <w:szCs w:val="30"/>
        </w:rPr>
        <w:t xml:space="preserve">1. Una sola app, tres puertas de entrada</w:t>
      </w:r>
    </w:p>
    <w:p>
      <w:pPr>
        <w:spacing w:after="160" w:line="300"/>
      </w:pPr>
      <w:r>
        <w:rPr>
          <w:color w:val="111827"/>
          <w:sz w:val="22"/>
          <w:szCs w:val="22"/>
        </w:rPr>
        <w:t xml:space="preserve">StockApp es una única aplicación web, en un solo dominio. No hay "apps distintas" para cada rol — lo que cambia es la dirección (URL) por la que entra cada quien y lo que ve una vez adentro.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000"/>
      </w:tblGrid>
      <w:tr>
        <w:tc>
          <w:tcPr>
            <w:tcW w:type="dxa" w:w="2200"/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</w:t>
            </w:r>
          </w:p>
        </w:tc>
        <w:tc>
          <w:tcPr>
            <w:tcW w:type="dxa" w:w="3200"/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Dirección</w:t>
            </w:r>
          </w:p>
        </w:tc>
        <w:tc>
          <w:tcPr>
            <w:tcW w:type="dxa" w:w="4000"/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Quién entra y qué ve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Super Admin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21"/>
                <w:szCs w:val="21"/>
              </w:rPr>
              <w:t xml:space="preserve">tudominio.com/platform-login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Vos y tu equipo. Panel para dar de alta distribuidoras, planes y suscripciones. No se comparte con nadie más.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Distribuidora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21"/>
                <w:szCs w:val="21"/>
              </w:rPr>
              <w:t xml:space="preserve">tudominio.com/login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Cada distribuidora, con su propio mail y contraseña. Gestiona su catálogo, sus clientes y sus pedidos.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11827"/>
                <w:sz w:val="21"/>
                <w:szCs w:val="21"/>
              </w:rPr>
              <w:t xml:space="preserve">Cliente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563EB"/>
                <w:sz w:val="21"/>
                <w:szCs w:val="21"/>
              </w:rPr>
              <w:t xml:space="preserve">tudominio.com/su-slug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11827"/>
                <w:sz w:val="21"/>
                <w:szCs w:val="21"/>
              </w:rPr>
              <w:t xml:space="preserve">El cliente de una distribuidora puntual (ej: tudominio.com/distribuidora-norte). Entra con su RUT/Cédula y el código de acceso que le dio esa distribuidora. Ve solo el catálogo de ella.</w:t>
            </w:r>
          </w:p>
        </w:tc>
      </w:tr>
    </w:tbl>
    <w:p>
      <w:pPr>
        <w:spacing w:after="100" w:before="200"/>
      </w:pPr>
    </w:p>
    <w:p>
      <w:pPr>
        <w:pBdr>
          <w:left w:val="single" w:color="2563EB" w:sz="24" w:space="8"/>
        </w:pBdr>
        <w:shd w:fill="EFF6FF" w:val="clear"/>
        <w:spacing w:after="200" w:before="100" w:line="300"/>
        <w:ind w:left="100"/>
      </w:pPr>
      <w:r>
        <w:rPr>
          <w:i/>
          <w:iCs/>
          <w:color w:val="111827"/>
          <w:sz w:val="22"/>
          <w:szCs w:val="22"/>
        </w:rPr>
        <w:t xml:space="preserve">Un mismo cliente puede comprarle a varias distribuidoras distintas. Si no tiene el link a mano, puede buscarla en tudominio.com/distribuidoras y elegirla de una lista (con filtro por ciudad).</w:t>
      </w:r>
    </w:p>
    <w:p>
      <w:pPr>
        <w:pStyle w:val="Heading1"/>
        <w:spacing w:after="150" w:before="300"/>
      </w:pPr>
      <w:r>
        <w:rPr>
          <w:b/>
          <w:bCs/>
          <w:color w:val="2563EB"/>
          <w:sz w:val="30"/>
          <w:szCs w:val="30"/>
        </w:rPr>
        <w:t xml:space="preserve">2. Instalar StockApp como una app (PWA)</w:t>
      </w:r>
    </w:p>
    <w:p>
      <w:pPr>
        <w:spacing w:after="160" w:line="300"/>
      </w:pPr>
      <w:r>
        <w:rPr>
          <w:color w:val="111827"/>
          <w:sz w:val="22"/>
          <w:szCs w:val="22"/>
        </w:rPr>
        <w:t xml:space="preserve">StockApp no es (todavía) una app de Play Store o App Store — eso requeriría un desarrollo aparte. Pero sí se puede "instalar" desde el navegador del celular o la computadora: queda un ícono en la pantalla de inicio y se abre a pantalla completa, sin la barra del navegador, igual que una app nativa. A esto se le llama PWA (Progressive Web App).</w:t>
      </w:r>
    </w:p>
    <w:p>
      <w:pPr>
        <w:pStyle w:val="Heading2"/>
        <w:spacing w:after="120" w:before="260"/>
      </w:pPr>
      <w:r>
        <w:rPr>
          <w:b/>
          <w:bCs/>
          <w:color w:val="111827"/>
          <w:sz w:val="24"/>
          <w:szCs w:val="24"/>
        </w:rPr>
        <w:t xml:space="preserve">En Android (Chrome)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color w:val="111827"/>
          <w:sz w:val="22"/>
          <w:szCs w:val="22"/>
        </w:rPr>
        <w:t xml:space="preserve">Suele aparecer solo un cartel de "Instalar app" o "Agregar a pantalla de inicio".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color w:val="111827"/>
          <w:sz w:val="22"/>
          <w:szCs w:val="22"/>
        </w:rPr>
        <w:t xml:space="preserve">Si no aparece, se hace manual: menú de los tres puntos (⋮) → "Instalar aplicación".</w:t>
      </w:r>
    </w:p>
    <w:p>
      <w:pPr>
        <w:pStyle w:val="Heading2"/>
        <w:spacing w:after="120" w:before="260"/>
      </w:pPr>
      <w:r>
        <w:rPr>
          <w:b/>
          <w:bCs/>
          <w:color w:val="111827"/>
          <w:sz w:val="24"/>
          <w:szCs w:val="24"/>
        </w:rPr>
        <w:t xml:space="preserve">En iPhone (Safari)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color w:val="111827"/>
          <w:sz w:val="22"/>
          <w:szCs w:val="22"/>
        </w:rPr>
        <w:t xml:space="preserve">No hay cartel automático.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color w:val="111827"/>
          <w:sz w:val="22"/>
          <w:szCs w:val="22"/>
        </w:rPr>
        <w:t xml:space="preserve">Hay que tocar el ícono de compartir (el cuadrado con la flecha hacia arriba) → "Agregar a pantalla de inicio".</w:t>
      </w:r>
    </w:p>
    <w:p>
      <w:pPr>
        <w:pBdr>
          <w:left w:val="single" w:color="2563EB" w:sz="24" w:space="8"/>
        </w:pBdr>
        <w:shd w:fill="EFF6FF" w:val="clear"/>
        <w:spacing w:after="200" w:before="100" w:line="300"/>
        <w:ind w:left="100"/>
      </w:pPr>
      <w:r>
        <w:rPr>
          <w:i/>
          <w:iCs/>
          <w:color w:val="111827"/>
          <w:sz w:val="22"/>
          <w:szCs w:val="22"/>
        </w:rPr>
        <w:t xml:space="preserve">Importante: la app instalada necesita conexión a internet para funcionar. No guarda el catálogo para verlo sin conexión — esto es intencional, para que nadie vea precios o stock desactualizados.</w:t>
      </w:r>
    </w:p>
    <w:p>
      <w:pPr>
        <w:pStyle w:val="Heading1"/>
        <w:spacing w:after="150" w:before="300"/>
      </w:pPr>
      <w:r>
        <w:rPr>
          <w:b/>
          <w:bCs/>
          <w:color w:val="2563EB"/>
          <w:sz w:val="30"/>
          <w:szCs w:val="30"/>
        </w:rPr>
        <w:t xml:space="preserve">3. Para que a la distribuidora le quede el acceso directo a SU panel</w:t>
      </w:r>
    </w:p>
    <w:p>
      <w:pPr>
        <w:spacing w:after="160" w:line="300"/>
      </w:pPr>
      <w:r>
        <w:rPr>
          <w:color w:val="111827"/>
          <w:sz w:val="22"/>
          <w:szCs w:val="22"/>
        </w:rPr>
        <w:t xml:space="preserve">Cuando una distribuidora instala la app, el orden en que hace los pasos importa. Si instala antes de loguearse, el ícono la va a llevar siempre a la pantalla de "¿Cómo querés ingresar?" (Soy cliente / Soy distribuidora). Para que el ícono la lleve derecho a su panel, tiene que instalar DESPUÉS de haber iniciado sesión.</w:t>
      </w:r>
    </w:p>
    <w:p>
      <w:pPr>
        <w:pStyle w:val="Heading2"/>
        <w:spacing w:after="120" w:before="260"/>
      </w:pPr>
      <w:r>
        <w:rPr>
          <w:b/>
          <w:bCs/>
          <w:color w:val="111827"/>
          <w:sz w:val="24"/>
          <w:szCs w:val="24"/>
        </w:rPr>
        <w:t xml:space="preserve">Pasos correctos para una distribuidora nueva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color w:val="111827"/>
          <w:sz w:val="22"/>
          <w:szCs w:val="22"/>
        </w:rPr>
        <w:t xml:space="preserve">Dar de alta a la distribuidora desde el panel de Super Admin (esto genera y envía el código de acceso por email).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color w:val="111827"/>
          <w:sz w:val="22"/>
          <w:szCs w:val="22"/>
        </w:rPr>
        <w:t xml:space="preserve">La distribuidora entra a tudominio.com/login con su email y ese código (o la contraseña que ya haya elegido).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color w:val="111827"/>
          <w:sz w:val="22"/>
          <w:szCs w:val="22"/>
        </w:rPr>
        <w:t xml:space="preserve">Una vez que ya está adentro viendo su panel (Productos, Pedidos, etc.), ahí — y no antes — instala la app / la agrega a la pantalla de inicio.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color w:val="111827"/>
          <w:sz w:val="22"/>
          <w:szCs w:val="22"/>
        </w:rPr>
        <w:t xml:space="preserve">De ahí en adelante, el ícono instalado la lleva directo a su panel, sin pasar por la pantalla de elegir rol. La sesión queda guardada en ese dispositivo hasta que expire (aprox. 7 días) o cierre sesión manualmente.</w:t>
      </w:r>
    </w:p>
    <w:p>
      <w:pPr>
        <w:pBdr>
          <w:left w:val="single" w:color="2563EB" w:sz="24" w:space="8"/>
        </w:pBdr>
        <w:shd w:fill="EFF6FF" w:val="clear"/>
        <w:spacing w:after="200" w:before="100" w:line="300"/>
        <w:ind w:left="100"/>
      </w:pPr>
      <w:r>
        <w:rPr>
          <w:i/>
          <w:iCs/>
          <w:color w:val="111827"/>
          <w:sz w:val="22"/>
          <w:szCs w:val="22"/>
        </w:rPr>
        <w:t xml:space="preserve">Esto queda guardado por dispositivo. Si la distribuidora usa la compu y el celular, tiene que repetir el login + instalación en cada uno para que ambos le queden con acceso directo.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2026-07-29T17:45:43.994Z</dcterms:created>
  <dcterms:modified xsi:type="dcterms:W3CDTF">2026-07-29T17:45:44.004Z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