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2563EB"/>
          <w:sz w:val="44"/>
          <w:szCs w:val="44"/>
        </w:rPr>
        <w:t xml:space="preserve">StockApp</w:t>
      </w:r>
    </w:p>
    <w:p>
      <w:pPr>
        <w:spacing w:after="300"/>
      </w:pPr>
      <w:r>
        <w:rPr>
          <w:color w:val="6B7280"/>
          <w:sz w:val="30"/>
          <w:szCs w:val="30"/>
        </w:rPr>
        <w:t xml:space="preserve">Funcionalidades por rol</w:t>
      </w:r>
    </w:p>
    <w:p>
      <w:pPr>
        <w:spacing w:after="160"/>
      </w:pPr>
      <w:r>
        <w:t xml:space="preserve">StockApp conecta a las distribuidoras uruguayas con sus clientes para que puedan consultar stock y hacer pedidos sin depender de un vendedor. Hay tres roles distintos, cada uno con su propia interfaz: el Cliente (portal público), la Distribuidora (backoffice) y la Plataforma / Superadmin (administración general del negocio).</w:t>
      </w:r>
    </w:p>
    <w:p>
      <w:pPr>
        <w:pStyle w:val="Heading1"/>
        <w:spacing w:after="200" w:before="400"/>
      </w:pPr>
      <w:r>
        <w:rPr>
          <w:b/>
          <w:bCs/>
          <w:color w:val="2563EB"/>
        </w:rPr>
        <w:t xml:space="preserve">1. Cliente</w:t>
      </w:r>
    </w:p>
    <w:p>
      <w:pPr>
        <w:spacing w:after="160"/>
      </w:pPr>
      <w:r>
        <w:t xml:space="preserve">Es el almacén o comercio que compra a una o varias distribuidoras. Accede desde el portal público (apps/web), sin necesidad de que la distribuidora tenga un vendedor atendiéndolo.</w:t>
      </w:r>
    </w:p>
    <w:p>
      <w:pPr>
        <w:pStyle w:val="Heading2"/>
        <w:spacing w:after="120" w:before="240"/>
      </w:pPr>
      <w:r>
        <w:rPr>
          <w:b/>
          <w:bCs/>
        </w:rPr>
        <w:t xml:space="preserve">Acceso y selección de distribuidora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Elige, desde una lista, a qué distribuidora quiere entrar a ver el catálogo (con filtro por rubro).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 identifica con su RUT o Cédula y el código de acceso único que le entregó esa distribuidora.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código lo recibe por email cuando la distribuidora lo da de alta como cliente.</w:t>
      </w:r>
    </w:p>
    <w:p>
      <w:pPr>
        <w:pBdr>
          <w:top w:val="single" w:color="D97706" w:sz="12"/>
          <w:bottom w:val="none" w:color="FFFFFF" w:sz="0"/>
          <w:left w:val="single" w:color="D97706" w:sz="12"/>
          <w:right w:val="single" w:color="D97706" w:sz="12"/>
        </w:pBdr>
        <w:shd w:fill="FEF3C7" w:val="clear"/>
        <w:spacing w:after="40" w:before="160"/>
        <w:ind w:left="215" w:right="215"/>
      </w:pPr>
      <w:r>
        <w:rPr>
          <w:b/>
          <w:bCs/>
        </w:rPr>
        <w:t xml:space="preserve">Acceso persistente por distribuidora</w:t>
      </w:r>
    </w:p>
    <w:p>
      <w:pPr>
        <w:pBdr>
          <w:top w:val="none" w:color="FFFFFF" w:sz="0"/>
          <w:bottom w:val="single" w:color="D97706" w:sz="12"/>
          <w:left w:val="single" w:color="D97706" w:sz="12"/>
          <w:right w:val="single" w:color="D97706" w:sz="12"/>
        </w:pBdr>
        <w:shd w:fill="FEF3C7" w:val="clear"/>
        <w:spacing w:after="200"/>
        <w:ind w:left="215" w:right="215"/>
      </w:pPr>
      <w:r>
        <w:t xml:space="preserve">Un mismo almacén puede ser cliente de varias distribuidoras, cada una con su propio código. La primera vez que entra a una distribuidora determinada, pide RUT/Cédula + código. Una vez verificado, ese acceso queda guardado en su navegador solo para esa distribuidora: la próxima vez que vuelva a entrar a la misma, pasa directo, sin pedirle el código de nuevo. Si entra a otra distribuidora distinta, ahí sí le va a pedir el código de esa otra (porque nunca lo guardó). El botón "Salir" es el único que borra ese acceso guardado.</w:t>
      </w:r>
    </w:p>
    <w:p>
      <w:pPr>
        <w:pStyle w:val="Heading2"/>
        <w:spacing w:after="120" w:before="240"/>
      </w:pPr>
      <w:r>
        <w:rPr>
          <w:b/>
          <w:bCs/>
        </w:rPr>
        <w:t xml:space="preserve">Catálogo y pedidos</w:t>
      </w:r>
    </w:p>
    <w:p>
      <w:pPr>
        <w:pStyle w:val="ListParagraph"/>
        <w:numPr>
          <w:ilvl w:val="0"/>
          <w:numId w:val="2"/>
        </w:numPr>
        <w:spacing w:after="60"/>
      </w:pPr>
      <w:r>
        <w:t>Ver el catálogo de productos con stock disponible (precio con IVA incluido, mostrando la tasa) y su precio personalizado si tiene un descuento asignado; buscar por nombre/código/marca y filtrar por categoría.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Agregar productos al carrito y ajustar cantidades.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Confirmar el pedido (con nota opcional): se envía directo a la distribuidora.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"Mis Pedidos": historial completo con detalle de items y estado (pendiente, en proceso, completado, cancelado).</w:t>
      </w:r>
    </w:p>
    <w:p>
      <w:pPr>
        <w:pStyle w:val="ListParagraph"/>
        <w:numPr>
          <w:ilvl w:val="0"/>
          <w:numId w:val="2"/>
        </w:numPr>
        <w:spacing w:after="60"/>
      </w:pPr>
      <w:r>
        <w:t>Pantalla de confirmación al finalizar un pedido, con el detalle completo (productos, cantidades, precios y desglose de IVA) y opción de imprimir el comprobante.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de distribuidora o cerrar el acceso actual ("Salir").</w:t>
      </w:r>
    </w:p>
    <w:p>
      <w:pPr>
        <w:pStyle w:val="ListParagraph"/>
        <w:numPr>
          <w:ilvl w:val="0"/>
          <w:numId w:val="2"/>
        </w:numPr>
        <w:spacing w:after="60"/>
      </w:pPr>
      <w:r>
        <w:t>Botón de WhatsApp para hacer una consulta puntual a la distribuidora — no reemplaza el pedido, que sigue yendo por el catálogo.</w:t>
      </w:r>
    </w:p>
    <w:p>
      <w:pPr>
        <w:pStyle w:val="Heading1"/>
        <w:spacing w:after="200" w:before="400"/>
      </w:pPr>
      <w:r>
        <w:rPr>
          <w:b/>
          <w:bCs/>
          <w:color w:val="2563EB"/>
        </w:rPr>
        <w:t xml:space="preserve">2. Distribuidora (backoffice)</w:t>
      </w:r>
    </w:p>
    <w:p>
      <w:pPr>
        <w:spacing w:after="160"/>
      </w:pPr>
      <w:r>
        <w:t>Es el negocio que vende (mayorista, distribuidora de productos, etc). Gestiona su catálogo, sus clientes y sus pedidos desde su propio backoffice (rutas /admin dentro de la app unificada), pensado para minimizar la cantidad de vendedores necesarios: la app hace ese trabajo.</w:t>
      </w:r>
    </w:p>
    <w:p>
      <w:pPr>
        <w:pStyle w:val="Heading2"/>
        <w:spacing w:after="120" w:before="240"/>
      </w:pPr>
      <w:r>
        <w:rPr>
          <w:b/>
          <w:bCs/>
        </w:rPr>
        <w:t xml:space="preserve">Acceso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Inicia sesión con su email y contraseña (la primera vez, esa contraseña es el código de acceso único que le envía la plataforma por email al darla de alta).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Recuperar contraseña por email si la olvida.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sesión queda guardada en su máquina: no tiene que volver a loguearse cada vez que abre la app.</w:t>
      </w:r>
    </w:p>
    <w:p>
      <w:pPr>
        <w:pStyle w:val="Heading2"/>
        <w:spacing w:after="120" w:before="240"/>
      </w:pPr>
      <w:r>
        <w:rPr>
          <w:b/>
          <w:bCs/>
        </w:rPr>
        <w:t xml:space="preserve">Dashboard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Resumen del día: pedidos de hoy, pendientes, en proceso y completados.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Accesos rápidos a Pedidos, Productos y Clientes.</w:t>
      </w:r>
    </w:p>
    <w:p>
      <w:pPr>
        <w:pStyle w:val="Heading2"/>
        <w:spacing w:after="120" w:before="240"/>
      </w:pPr>
      <w:r>
        <w:rPr>
          <w:b/>
          <w:bCs/>
        </w:rPr>
        <w:t xml:space="preserve">Productos</w:t>
      </w:r>
    </w:p>
    <w:p>
      <w:pPr>
        <w:pStyle w:val="ListParagraph"/>
        <w:numPr>
          <w:ilvl w:val="0"/>
          <w:numId w:val="2"/>
        </w:numPr>
        <w:spacing w:after="60"/>
      </w:pPr>
      <w:r>
        <w:t>Alta, edición y baja de productos: nombre, código, marca, categoría, precio (con IVA incluido), tipo de IVA (Básica 22% o Mínima 10%), stock y descripción.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de stock, con actualización rápida en línea.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Búsqueda de productos.</w:t>
      </w:r>
    </w:p>
    <w:p>
      <w:pPr>
        <w:pStyle w:val="Heading2"/>
        <w:spacing w:after="120" w:before="240"/>
      </w:pPr>
      <w:r>
        <w:rPr>
          <w:b/>
          <w:bCs/>
        </w:rPr>
        <w:t xml:space="preserve">Clientes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Alta de clientes con RUT y/o Cédula (acepta con o sin puntos/guion) y su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dar de alta un cliente, se genera y envía automáticamente su código de acceso único por email.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Reenviar el código de acceso si el cliente lo perdió.</w:t>
      </w:r>
    </w:p>
    <w:p>
      <w:pPr>
        <w:pStyle w:val="ListParagraph"/>
        <w:numPr>
          <w:ilvl w:val="0"/>
          <w:numId w:val="2"/>
        </w:numPr>
        <w:spacing w:after="60"/>
      </w:pPr>
      <w:r>
        <w:t>Ver historial de pedidos de cada cliente y desactivar clientes (si un cliente desactivado hace un nuevo pedido, se reactiva automáticamente).</w:t>
      </w:r>
    </w:p>
    <w:p>
      <w:pPr>
        <w:pStyle w:val="ListParagraph"/>
        <w:numPr>
          <w:ilvl w:val="0"/>
          <w:numId w:val="2"/>
        </w:numPr>
        <w:spacing w:after="60"/>
      </w:pPr>
      <w:r>
        <w:t>Precios especiales por cliente: asignar un descuento (%) a un cliente puntual sobre un producto específico, editable o removible en cualquier momento; se refleja en el catálogo y se aplica al pedido.</w:t>
      </w:r>
    </w:p>
    <w:p>
      <w:pPr>
        <w:pStyle w:val="Heading2"/>
        <w:spacing w:after="120" w:before="240"/>
      </w:pPr>
      <w:r>
        <w:rPr>
          <w:b/>
          <w:bCs/>
        </w:rPr>
        <w:t xml:space="preserve">Pedidos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de pedidos con filtros por estado, documento del cliente y rango de fechas.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Cambiar el estado del pedido (pendiente, en proceso, completado, o cancelar).</w:t>
      </w:r>
    </w:p>
    <w:p>
      <w:pPr>
        <w:pStyle w:val="ListParagraph"/>
        <w:numPr>
          <w:ilvl w:val="0"/>
          <w:numId w:val="2"/>
        </w:numPr>
        <w:spacing w:after="60"/>
      </w:pPr>
      <w:r>
        <w:t>Generar el comprobante en PDF (con desglose de IVA por producto y por tasa) e imprimirlo o enviarlo por email al cliente, si tiene correo cargado y ese envío está habilitado en Configuración. No es una factura fiscal electrónica (CFE) válida ante DGI — es un comprobante interno; el RUT/Cédula del cliente se muestra parcialmente oculto.</w:t>
      </w:r>
    </w:p>
    <w:p>
      <w:pPr>
        <w:pStyle w:val="Heading2"/>
        <w:spacing w:after="120" w:before="240"/>
      </w:pPr>
      <w:r>
        <w:rPr>
          <w:b/>
          <w:bCs/>
        </w:rPr>
        <w:t xml:space="preserve">Notificaciones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automático de stock bajo: cuando un producto queda por debajo de 30 unidades.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Avisos de vencimiento de pago que envía la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Modal emergente al entrar al panel si hay avisos sin leer, más una sección "Notificaciones" con el historial completo (marcar como leídas o eliminar cada aviso).</w:t>
      </w:r>
    </w:p>
    <w:p>
      <w:pPr>
        <w:pStyle w:val="Heading2"/>
        <w:spacing w:after="120" w:before="240"/>
      </w:pPr>
      <w:r>
        <w:rPr>
          <w:b/>
          <w:bCs/>
        </w:rPr>
        <w:t xml:space="preserve">Configuración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Email y/o WhatsApp donde recibir aviso de cada pedido nuevo.</w:t>
      </w:r>
    </w:p>
    <w:p>
      <w:pPr>
        <w:pStyle w:val="ListParagraph"/>
        <w:numPr>
          <w:ilvl w:val="0"/>
          <w:numId w:val="2"/>
        </w:numPr>
        <w:spacing w:after="60"/>
      </w:pPr>
      <w:r>
        <w:t>Activar o desactivar que los clientes reciban un email de confirmación automático al hacer un pedido.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Cambio de contraseña.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el estado de su suscripción (prueba gratuita, activa, vencida) y pagar/renovar directamente vía MercadoPago, o coordinar el pago manualmente con la plataforma.</w:t>
      </w:r>
    </w:p>
    <w:p>
      <w:pPr>
        <w:pStyle w:val="ListParagraph"/>
        <w:numPr>
          <w:ilvl w:val="0"/>
          <w:numId w:val="2"/>
        </w:numPr>
        <w:spacing w:after="60"/>
      </w:pPr>
      <w:r>
        <w:t>Si la suscripción vence y no se regulariza, el acceso al backoffice se bloquea (incluso en medio de una sesión activa) y el catálogo deja de estar disponible para sus clientes, hasta regularizar el pago.</w:t>
      </w:r>
    </w:p>
    <w:p>
      <w:pPr>
        <w:pStyle w:val="Heading1"/>
        <w:spacing w:after="200" w:before="400"/>
      </w:pPr>
      <w:r>
        <w:rPr>
          <w:b/>
          <w:bCs/>
          <w:color w:val="2563EB"/>
        </w:rPr>
        <w:t xml:space="preserve">3. Plataforma (Superadmin)</w:t>
      </w:r>
    </w:p>
    <w:p>
      <w:pPr>
        <w:spacing w:after="160"/>
      </w:pPr>
      <w:r>
        <w:t>Es el equipo que administra el negocio de StockApp en sí, no es ni distribuidora ni cliente. Gestiona el alta de distribuidoras y el cobro de sus suscripciones desde rutas /platform dentro de la app unificada.</w:t>
      </w:r>
    </w:p>
    <w:p>
      <w:pPr>
        <w:pStyle w:val="Heading2"/>
        <w:spacing w:after="120" w:before="240"/>
      </w:pPr>
      <w:r>
        <w:rPr>
          <w:b/>
          <w:bCs/>
        </w:rPr>
        <w:t xml:space="preserve">Distribuidoras</w:t>
      </w:r>
    </w:p>
    <w:p>
      <w:pPr>
        <w:pStyle w:val="ListParagraph"/>
        <w:numPr>
          <w:ilvl w:val="0"/>
          <w:numId w:val="2"/>
        </w:numPr>
        <w:spacing w:after="60"/>
      </w:pPr>
      <w:r>
        <w:t>Alta manual de una "Nueva distribuidora" (nombre, email, teléfono, slug de la URL): genera el código de acceso único y se lo envía por email. El autoregistro público de distribuidoras está cerrado — solo se dan de alta desde acá.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Listado de todas las distribuidoras con su plan, estado de suscripción, fecha de vencimiento y uso (productos, clientes, pedidos).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Aviso visual cuando el vencimiento está a 5 días hábiles o menos.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Botón "Avisar": notifica manualmente a una distribuidora que se le acerca el vencimiento. El aviso aparece en su panel (mismo sistema de Notificaciones del backoffice).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Marcar un pago como recibido (transferencia/efectivo) manualmente.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Suspender o reactivar el acceso de una distribuidora.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 el detalle de cada distribuidora: historial de pagos y contadores de uso.</w:t>
      </w:r>
    </w:p>
    <w:p>
      <w:pPr>
        <w:pStyle w:val="Heading2"/>
        <w:spacing w:after="60"/>
      </w:pPr>
      <w:r>
        <w:rPr>
          <w:b/>
        </w:rPr>
        <w:t>Solicitudes de contacto</w:t>
      </w:r>
    </w:p>
    <w:p>
      <w:pPr>
        <w:pStyle w:val="ListParagraph"/>
        <w:numPr>
          <w:ilvl w:val="0"/>
          <w:numId w:val="2"/>
        </w:numPr>
        <w:spacing w:after="60"/>
      </w:pPr>
      <w:r>
        <w:t>Formulario público "Contactate con nosotros" donde comercios interesados en sumarse como distribuidora dejan nombre, email y teléfono.</w:t>
      </w:r>
    </w:p>
    <w:p>
      <w:pPr>
        <w:pStyle w:val="ListParagraph"/>
        <w:numPr>
          <w:ilvl w:val="0"/>
          <w:numId w:val="2"/>
        </w:numPr>
        <w:spacing w:after="60"/>
      </w:pPr>
      <w:r>
        <w:t>Sección "Solicitudes" en la plataforma: lista todas las solicitudes con filtro por estado (Nueva / Contactada / Descartada) y permite actualizar el estado de cada una a medida que se las contacta.</w:t>
      </w:r>
    </w:p>
    <w:p>
      <w:pPr>
        <w:pStyle w:val="Heading2"/>
        <w:spacing w:after="120" w:before="240"/>
      </w:pPr>
      <w:r>
        <w:rPr>
          <w:b/>
          <w:bCs/>
        </w:rPr>
        <w:t xml:space="preserve">Plan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solo plan/precio para todas las distribuidoras (sin niveles): se edita nombre, precio mensual y moneda.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Sin límites de uso: mientras la distribuidora esté al día con el pago, el uso de productos, clientes y pedidos es total y libre.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2026-07-14T19:15:51.386Z</dcterms:created>
  <dcterms:modified xsi:type="dcterms:W3CDTF">2026-07-14T19:15:51.387Z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