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معلومات الفعالية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نوع الفعالية</w:t>
            </w:r>
          </w:p>
        </w:tc>
        <w:tc>
          <w:tcPr>
            <w:tcW w:type="dxa" w:w="4320"/>
          </w:tcPr>
          <w:p>
            <w:r>
              <w:t>ملتقى التوظيف السنوي</w:t>
            </w:r>
          </w:p>
        </w:tc>
      </w:tr>
      <w:tr>
        <w:tc>
          <w:tcPr>
            <w:tcW w:type="dxa" w:w="4320"/>
          </w:tcPr>
          <w:p>
            <w:r>
              <w:t>الجهة المنظمة</w:t>
            </w:r>
          </w:p>
        </w:tc>
        <w:tc>
          <w:tcPr>
            <w:tcW w:type="dxa" w:w="4320"/>
          </w:tcPr>
          <w:p>
            <w:r>
              <w:t>عمادة شؤون الطلاب بالتعاون مع مركز التوظيف</w:t>
            </w:r>
          </w:p>
        </w:tc>
      </w:tr>
      <w:tr>
        <w:tc>
          <w:tcPr>
            <w:tcW w:type="dxa" w:w="4320"/>
          </w:tcPr>
          <w:p>
            <w:r>
              <w:t>التاريخ</w:t>
            </w:r>
          </w:p>
        </w:tc>
        <w:tc>
          <w:tcPr>
            <w:tcW w:type="dxa" w:w="4320"/>
          </w:tcPr>
          <w:p>
            <w:r>
              <w:t>الثلاثاء والأربعاء 21-22 يناير 2025</w:t>
            </w:r>
          </w:p>
        </w:tc>
      </w:tr>
      <w:tr>
        <w:tc>
          <w:tcPr>
            <w:tcW w:type="dxa" w:w="4320"/>
          </w:tcPr>
          <w:p>
            <w:r>
              <w:t>الوقت</w:t>
            </w:r>
          </w:p>
        </w:tc>
        <w:tc>
          <w:tcPr>
            <w:tcW w:type="dxa" w:w="4320"/>
          </w:tcPr>
          <w:p>
            <w:r>
              <w:t>من 9 صباحاً حتى 4 عصراً</w:t>
            </w:r>
          </w:p>
        </w:tc>
      </w:tr>
      <w:tr>
        <w:tc>
          <w:tcPr>
            <w:tcW w:type="dxa" w:w="4320"/>
          </w:tcPr>
          <w:p>
            <w:r>
              <w:t>المكان</w:t>
            </w:r>
          </w:p>
        </w:tc>
        <w:tc>
          <w:tcPr>
            <w:tcW w:type="dxa" w:w="4320"/>
          </w:tcPr>
          <w:p>
            <w:r>
              <w:t>الصالة الرياضية الرئيسية - مبنى 10</w:t>
            </w:r>
          </w:p>
        </w:tc>
      </w:tr>
      <w:tr>
        <w:tc>
          <w:tcPr>
            <w:tcW w:type="dxa" w:w="4320"/>
          </w:tcPr>
          <w:p>
            <w:r>
              <w:t>الفئة المستهدفة</w:t>
            </w:r>
          </w:p>
        </w:tc>
        <w:tc>
          <w:tcPr>
            <w:tcW w:type="dxa" w:w="4320"/>
          </w:tcPr>
          <w:p>
            <w:r>
              <w:t>طلاب وطالبات السنة الأخيرة والخريجين</w:t>
            </w:r>
          </w:p>
        </w:tc>
      </w:tr>
      <w:tr>
        <w:tc>
          <w:tcPr>
            <w:tcW w:type="dxa" w:w="4320"/>
          </w:tcPr>
          <w:p>
            <w:r>
              <w:t>الشركات المشاركة</w:t>
            </w:r>
          </w:p>
        </w:tc>
        <w:tc>
          <w:tcPr>
            <w:tcW w:type="dxa" w:w="4320"/>
          </w:tcPr>
          <w:p>
            <w:r>
              <w:t>أكثر من 50 شركة من القطاعين الحكومي والخاص</w:t>
            </w:r>
          </w:p>
        </w:tc>
      </w:tr>
      <w:tr>
        <w:tc>
          <w:tcPr>
            <w:tcW w:type="dxa" w:w="4320"/>
          </w:tcPr>
          <w:p>
            <w:r>
              <w:t>أبرز الشركات</w:t>
            </w:r>
          </w:p>
        </w:tc>
        <w:tc>
          <w:tcPr>
            <w:tcW w:type="dxa" w:w="4320"/>
          </w:tcPr>
          <w:p>
            <w:r>
              <w:t>أرامكو، سابك، STC، البنك الأهلي، وزارة الصحة، شركة علم</w:t>
            </w:r>
          </w:p>
        </w:tc>
      </w:tr>
    </w:tbl>
    <w:p/>
    <w:p>
      <w:pPr>
        <w:pStyle w:val="Heading1"/>
      </w:pPr>
      <w:r>
        <w:t>الأنشطة المصاحبة:</w:t>
      </w:r>
    </w:p>
    <w:p>
      <w:pPr>
        <w:pStyle w:val="ListBullet"/>
      </w:pPr>
      <w:r>
        <w:t>مقابلات وظيفية فورية</w:t>
      </w:r>
    </w:p>
    <w:p>
      <w:pPr>
        <w:pStyle w:val="ListBullet"/>
      </w:pPr>
      <w:r>
        <w:t>ورش عمل لكتابة السيرة الذاتية</w:t>
      </w:r>
    </w:p>
    <w:p>
      <w:pPr>
        <w:pStyle w:val="ListBullet"/>
      </w:pPr>
      <w:r>
        <w:t>محاضرات عن مهارات المقابلة الشخصية</w:t>
      </w:r>
    </w:p>
    <w:p>
      <w:pPr>
        <w:pStyle w:val="ListBullet"/>
      </w:pPr>
      <w:r>
        <w:t>ركن الاستشارات المهنية</w:t>
      </w:r>
    </w:p>
    <w:p/>
    <w:p>
      <w:r>
        <w:t>التسجيل: مطلوب مسبقاً عبر الرابط careers.university.edu.sa</w:t>
      </w:r>
    </w:p>
    <w:p>
      <w:r>
        <w:t>ملاحظة: يُفضل إحضار نسخ من السيرة الذاتية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