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6562" w:rsidRDefault="00D53D4D" w:rsidP="00D53D4D">
      <w:pPr>
        <w:pStyle w:val="Title"/>
      </w:pPr>
      <w:r>
        <w:rPr>
          <w:rtl/>
        </w:rPr>
        <w:t>تقرير تقدم تنفيذ شاشات Shipments</w:t>
      </w:r>
    </w:p>
    <w:p w:rsidR="003D6562" w:rsidRDefault="00D53D4D" w:rsidP="00D53D4D">
      <w:r>
        <w:rPr>
          <w:color w:val="666666"/>
          <w:rtl/>
        </w:rPr>
        <w:t>تاريخ التقرير: 13 أكتوبر 2026</w:t>
      </w:r>
    </w:p>
    <w:p w:rsidR="003D6562" w:rsidRDefault="00D53D4D" w:rsidP="00D53D4D">
      <w:pPr>
        <w:pStyle w:val="Heading1"/>
      </w:pPr>
      <w:r>
        <w:rPr>
          <w:rtl/>
        </w:rPr>
        <w:t>ملخص الإنجاز</w:t>
      </w:r>
    </w:p>
    <w:p w:rsidR="003D6562" w:rsidRDefault="00D53D4D" w:rsidP="00D53D4D">
      <w:r>
        <w:rPr>
          <w:b/>
          <w:color w:val="2F5EC0"/>
          <w:sz w:val="30"/>
          <w:szCs w:val="30"/>
          <w:rtl/>
        </w:rPr>
        <w:t>20 شاشة مكتملة من أصل 62 — نسبة الإنجاز 32.26% (تقريبًا 32.3%).</w:t>
      </w:r>
    </w:p>
    <w:p w:rsidR="003D6562" w:rsidRDefault="00D53D4D" w:rsidP="00D53D4D">
      <w:r>
        <w:rPr>
          <w:rtl/>
        </w:rPr>
        <w:t>المتبقي: 42 شاشة، أي 67.74% من إجمالي شاشات التصميم.</w:t>
      </w:r>
    </w:p>
    <w:p w:rsidR="003D6562" w:rsidRDefault="00D53D4D" w:rsidP="00D53D4D">
      <w:pPr>
        <w:pStyle w:val="Heading1"/>
      </w:pPr>
      <w:r>
        <w:rPr>
          <w:rtl/>
        </w:rPr>
        <w:t>الشاشات والتدفقات المكتملة المذكورة</w:t>
      </w:r>
    </w:p>
    <w:p w:rsidR="003D6562" w:rsidRDefault="00D53D4D" w:rsidP="00D53D4D">
      <w:r>
        <w:rPr>
          <w:rtl/>
        </w:rPr>
        <w:t xml:space="preserve">• Splash Screen — شاشة </w:t>
      </w:r>
      <w:r>
        <w:rPr>
          <w:rtl/>
        </w:rPr>
        <w:t>البداية.</w:t>
      </w:r>
    </w:p>
    <w:p w:rsidR="003D6562" w:rsidRDefault="00D53D4D" w:rsidP="00D53D4D">
      <w:r>
        <w:rPr>
          <w:rtl/>
        </w:rPr>
        <w:t>• Onboarding — شاشات أو تدفق التعريف بالتطبيق.</w:t>
      </w:r>
    </w:p>
    <w:p w:rsidR="003D6562" w:rsidRDefault="00D53D4D" w:rsidP="00D53D4D">
      <w:r>
        <w:rPr>
          <w:rtl/>
        </w:rPr>
        <w:t>• Login / Authentication — اختيار طريقة الدخول، تسجيل الدخول، التحقق عبر OTP، ونجاح التحقق.</w:t>
      </w:r>
    </w:p>
    <w:p w:rsidR="003D6562" w:rsidRDefault="00D53D4D" w:rsidP="00D53D4D">
      <w:r>
        <w:rPr>
          <w:rtl/>
        </w:rPr>
        <w:t>• Home — الصفحة الأولى من الرئيسية، مكتملة حسب تأكيد المستخدم.</w:t>
      </w:r>
    </w:p>
    <w:p w:rsidR="003D6562" w:rsidRDefault="00D53D4D" w:rsidP="00D53D4D">
      <w:pPr>
        <w:pStyle w:val="Heading1"/>
      </w:pPr>
      <w:r>
        <w:rPr>
          <w:rtl/>
        </w:rPr>
        <w:t>المكونات المشتركة المنفذة</w:t>
      </w:r>
    </w:p>
    <w:p w:rsidR="003D6562" w:rsidRDefault="00D53D4D" w:rsidP="00D53D4D">
      <w:r>
        <w:rPr>
          <w:rtl/>
        </w:rPr>
        <w:t>• Custom Bottom Nav</w:t>
      </w:r>
      <w:r>
        <w:rPr>
          <w:rtl/>
        </w:rPr>
        <w:t xml:space="preserve"> Bar — مكوّن تنقل مشترك وليس شاشة مستقلة في العدّ.</w:t>
      </w:r>
    </w:p>
    <w:p w:rsidR="003D6562" w:rsidRDefault="00D53D4D" w:rsidP="00D53D4D">
      <w:r>
        <w:rPr>
          <w:rtl/>
        </w:rPr>
        <w:t>• مكونات الرئيسية: MainCustomBanner وCustomInstructionCardButton وCustomSecondaryBanner.</w:t>
      </w:r>
    </w:p>
    <w:p w:rsidR="003D6562" w:rsidRDefault="003D6562" w:rsidP="00D53D4D">
      <w:bookmarkStart w:id="0" w:name="_GoBack"/>
      <w:bookmarkEnd w:id="0"/>
    </w:p>
    <w:sectPr w:rsidR="003D6562">
      <w:pgSz w:w="12240" w:h="15840"/>
      <w:pgMar w:top="800" w:right="900" w:bottom="8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D6562"/>
    <w:rsid w:val="003D6562"/>
    <w:rsid w:val="00D5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93051"/>
  <w15:docId w15:val="{59BC6965-CBE6-4156-BC56-5468B4896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sz w:val="22"/>
        <w:szCs w:val="22"/>
        <w:lang w:val="en-US" w:eastAsia="en-US" w:bidi="ar-SA"/>
      </w:rPr>
    </w:rPrDefault>
    <w:pPrDefault>
      <w:pPr>
        <w:bidi/>
        <w:spacing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outlineLvl w:val="0"/>
    </w:pPr>
    <w:rPr>
      <w:b/>
      <w:color w:val="2F5EC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rPr>
      <w:b/>
      <w:color w:val="2F5EC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fuj</cp:lastModifiedBy>
  <cp:revision>2</cp:revision>
  <dcterms:created xsi:type="dcterms:W3CDTF">2026-10-13T09:45:00Z</dcterms:created>
  <dcterms:modified xsi:type="dcterms:W3CDTF">2026-10-13T09:46:00Z</dcterms:modified>
</cp:coreProperties>
</file>