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right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Ф КГМУ 9-3-05/03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b/>
          <w:b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ПП КГМУ 9-3/03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18"/>
          <w:szCs w:val="18"/>
          <w:lang w:val="kk-KZ"/>
        </w:rPr>
      </w:pPr>
      <w:r>
        <w:rPr>
          <w:rFonts w:cs="Times New Roman" w:ascii="Times New Roman" w:hAnsi="Times New Roman"/>
          <w:b/>
          <w:sz w:val="18"/>
          <w:szCs w:val="18"/>
          <w:lang w:val="kk-KZ"/>
        </w:rPr>
        <w:t>Приложение к медицинской карте стоматологического больного.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 xml:space="preserve">(Форма </w:t>
      </w:r>
      <w:r>
        <w:rPr>
          <w:rFonts w:cs="Times New Roman" w:ascii="Times New Roman" w:hAnsi="Times New Roman"/>
          <w:sz w:val="18"/>
          <w:szCs w:val="18"/>
        </w:rPr>
        <w:t>№ 043/у утверждена приказом Министра здравохранения РК от 23.11.2010г. № 907)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tbl>
      <w:tblPr>
        <w:tblStyle w:val="a3"/>
        <w:tblW w:w="10314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412"/>
        <w:gridCol w:w="308"/>
        <w:gridCol w:w="305"/>
        <w:gridCol w:w="305"/>
        <w:gridCol w:w="308"/>
        <w:gridCol w:w="305"/>
        <w:gridCol w:w="305"/>
        <w:gridCol w:w="305"/>
        <w:gridCol w:w="308"/>
        <w:gridCol w:w="305"/>
        <w:gridCol w:w="305"/>
        <w:gridCol w:w="308"/>
        <w:gridCol w:w="305"/>
        <w:gridCol w:w="305"/>
        <w:gridCol w:w="307"/>
        <w:gridCol w:w="306"/>
        <w:gridCol w:w="312"/>
      </w:tblGrid>
      <w:tr>
        <w:trPr>
          <w:trHeight w:val="265" w:hRule="atLeast"/>
        </w:trPr>
        <w:tc>
          <w:tcPr>
            <w:tcW w:w="541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Условные обозначения: отсутствует –О, корень -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R</w:t>
            </w:r>
          </w:p>
        </w:tc>
        <w:tc>
          <w:tcPr>
            <w:tcW w:w="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${tooth_18}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${tooth_17}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${tooth_16}</w:t>
            </w:r>
          </w:p>
        </w:tc>
        <w:tc>
          <w:tcPr>
            <w:tcW w:w="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${tooth_15}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${tooth_14}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${tooth_13}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${tooth_12}</w:t>
            </w:r>
          </w:p>
        </w:tc>
        <w:tc>
          <w:tcPr>
            <w:tcW w:w="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${tooth_11}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${tooth_31}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${tooth_32}</w:t>
            </w:r>
          </w:p>
        </w:tc>
        <w:tc>
          <w:tcPr>
            <w:tcW w:w="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${tooth_33}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${tooth_34}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${tooth_35}</w:t>
            </w:r>
          </w:p>
        </w:tc>
        <w:tc>
          <w:tcPr>
            <w:tcW w:w="3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${tooth_36}</w:t>
            </w:r>
          </w:p>
        </w:tc>
        <w:tc>
          <w:tcPr>
            <w:tcW w:w="3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${tooth_37}</w:t>
            </w:r>
          </w:p>
        </w:tc>
        <w:tc>
          <w:tcPr>
            <w:tcW w:w="31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${tooth_38}</w:t>
            </w:r>
          </w:p>
        </w:tc>
      </w:tr>
      <w:tr>
        <w:trPr>
          <w:trHeight w:val="265" w:hRule="atLeast"/>
        </w:trPr>
        <w:tc>
          <w:tcPr>
            <w:tcW w:w="541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Кариес – С, пульпит – Р, периодонтит -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Pt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, пломбированный –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П.</w:t>
            </w:r>
          </w:p>
        </w:tc>
        <w:tc>
          <w:tcPr>
            <w:tcW w:w="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3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3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31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</w:t>
            </w:r>
          </w:p>
        </w:tc>
      </w:tr>
      <w:tr>
        <w:trPr>
          <w:trHeight w:val="214" w:hRule="atLeast"/>
        </w:trPr>
        <w:tc>
          <w:tcPr>
            <w:tcW w:w="541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Пародонтоз – А, подвижность – І, ІІ, ІІІ (степень), коронка – К, иск. зуб - И </w:t>
            </w:r>
          </w:p>
        </w:tc>
        <w:tc>
          <w:tcPr>
            <w:tcW w:w="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${tooth_21}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${tooth_22}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${tooth_23}</w:t>
            </w:r>
          </w:p>
        </w:tc>
        <w:tc>
          <w:tcPr>
            <w:tcW w:w="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${tooth_24}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${tooth_25}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${tooth_26}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${tooth_27}</w:t>
            </w:r>
          </w:p>
        </w:tc>
        <w:tc>
          <w:tcPr>
            <w:tcW w:w="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${tooth_28}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${tooth_48}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${tooth_47}</w:t>
            </w:r>
          </w:p>
        </w:tc>
        <w:tc>
          <w:tcPr>
            <w:tcW w:w="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${tooth_46}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${tooth_45}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${tooth_44}</w:t>
            </w:r>
          </w:p>
        </w:tc>
        <w:tc>
          <w:tcPr>
            <w:tcW w:w="3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${tooth_43}</w:t>
            </w:r>
          </w:p>
        </w:tc>
        <w:tc>
          <w:tcPr>
            <w:tcW w:w="3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${tooth_42}</w:t>
            </w:r>
          </w:p>
        </w:tc>
        <w:tc>
          <w:tcPr>
            <w:tcW w:w="31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${tooth_41}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cs="Times New Roman" w:ascii="Times New Roman" w:hAnsi="Times New Roman"/>
          <w:sz w:val="18"/>
          <w:szCs w:val="18"/>
        </w:rPr>
        <w:t>Дата</w:t>
      </w:r>
      <w:r>
        <w:rPr>
          <w:rFonts w:cs="Times New Roman" w:ascii="Times New Roman" w:hAnsi="Times New Roman"/>
          <w:sz w:val="18"/>
          <w:szCs w:val="18"/>
          <w:lang w:val="kk-KZ"/>
        </w:rPr>
        <w:t>:</w:t>
      </w:r>
      <w:r>
        <w:rPr>
          <w:rFonts w:eastAsia="Times New Roman" w:cs="Times New Roman" w:ascii="Times New Roman" w:hAnsi="Times New Roman"/>
          <w:sz w:val="18"/>
          <w:szCs w:val="18"/>
          <w:lang w:val="en-US"/>
        </w:rPr>
        <w:t xml:space="preserve"> ${created_at} </w:t>
      </w:r>
      <w:r>
        <w:rPr>
          <w:rFonts w:cs="Times New Roman" w:ascii="Times New Roman" w:hAnsi="Times New Roman"/>
          <w:sz w:val="18"/>
          <w:szCs w:val="18"/>
          <w:lang w:val="kk-KZ"/>
        </w:rPr>
        <w:t xml:space="preserve">План лечения: </w:t>
      </w:r>
      <w:r>
        <w:rPr>
          <w:rFonts w:cs="Times New Roman" w:ascii="Times New Roman" w:hAnsi="Times New Roman"/>
          <w:sz w:val="18"/>
          <w:szCs w:val="18"/>
          <w:lang w:val="en-US"/>
        </w:rPr>
        <w:t>${treatment_plan}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cs="Times New Roman" w:ascii="Times New Roman" w:hAnsi="Times New Roman"/>
          <w:sz w:val="18"/>
          <w:szCs w:val="18"/>
        </w:rPr>
        <w:t>Жалобы</w:t>
      </w:r>
      <w:r>
        <w:rPr>
          <w:rFonts w:cs="Times New Roman" w:ascii="Times New Roman" w:hAnsi="Times New Roman"/>
          <w:sz w:val="18"/>
          <w:szCs w:val="18"/>
          <w:lang w:val="kk-KZ"/>
        </w:rPr>
        <w:t>:</w:t>
      </w:r>
      <w:r>
        <w:rPr>
          <w:rFonts w:cs="Times New Roman" w:ascii="Times New Roman" w:hAnsi="Times New Roman"/>
          <w:sz w:val="18"/>
          <w:szCs w:val="18"/>
          <w:lang w:val="en-US"/>
        </w:rPr>
        <w:t xml:space="preserve"> ${top_pain_left} ${top_pain_right} ${bottom_pain_left} ${bottom_pain_right}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А</w:t>
      </w:r>
      <w:r>
        <w:rPr>
          <w:rFonts w:cs="Times New Roman" w:ascii="Times New Roman" w:hAnsi="Times New Roman"/>
          <w:sz w:val="18"/>
          <w:szCs w:val="18"/>
          <w:lang w:val="en-US"/>
        </w:rPr>
        <w:t>namnesis morbi</w:t>
      </w:r>
      <w:r>
        <w:rPr>
          <w:rFonts w:cs="Times New Roman" w:ascii="Times New Roman" w:hAnsi="Times New Roman"/>
          <w:sz w:val="18"/>
          <w:szCs w:val="18"/>
          <w:lang w:val="kk-KZ"/>
        </w:rPr>
        <w:t xml:space="preserve">: </w:t>
      </w:r>
      <w:r>
        <w:rPr>
          <w:rFonts w:cs="Times New Roman" w:ascii="Times New Roman" w:hAnsi="Times New Roman"/>
          <w:sz w:val="18"/>
          <w:szCs w:val="18"/>
          <w:lang w:val="en-US"/>
        </w:rPr>
        <w:t>${</w:t>
      </w:r>
      <w:r>
        <w:rPr>
          <w:rFonts w:cs="Times New Roman" w:ascii="Times New Roman" w:hAnsi="Times New Roman"/>
          <w:sz w:val="18"/>
          <w:szCs w:val="18"/>
          <w:lang w:val="kk-KZ"/>
        </w:rPr>
        <w:t>tooth_pain_period}</w:t>
      </w:r>
      <w:r>
        <w:rPr>
          <w:rFonts w:cs="Times New Roman" w:ascii="Times New Roman" w:hAnsi="Times New Roman"/>
          <w:sz w:val="18"/>
          <w:szCs w:val="18"/>
          <w:lang w:val="en-US"/>
        </w:rPr>
        <w:t>${</w:t>
      </w:r>
      <w:r>
        <w:rPr>
          <w:rFonts w:cs="Times New Roman" w:ascii="Times New Roman" w:hAnsi="Times New Roman"/>
          <w:sz w:val="18"/>
          <w:szCs w:val="18"/>
          <w:lang w:val="kk-KZ"/>
        </w:rPr>
        <w:t>morbi_input}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Аnamnesis vitae: ${anamnesis_vitae}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 xml:space="preserve">Объективные данные: ${symmetric_face}. ${normal_color_skin}, ${no_stress}, </w:t>
      </w:r>
      <w:r>
        <w:rPr>
          <w:rFonts w:cs="Times New Roman" w:ascii="Times New Roman" w:hAnsi="Times New Roman"/>
          <w:sz w:val="18"/>
          <w:szCs w:val="18"/>
          <w:lang w:val="en-US"/>
        </w:rPr>
        <w:t>${fold}</w:t>
      </w:r>
      <w:r>
        <w:rPr>
          <w:rFonts w:cs="Times New Roman" w:ascii="Times New Roman" w:hAnsi="Times New Roman"/>
          <w:sz w:val="18"/>
          <w:szCs w:val="18"/>
          <w:lang w:val="kk-KZ"/>
        </w:rPr>
        <w:t xml:space="preserve">. ${lymph_nodes}, ${not_palpable}. ${free_mouth},${full_mouth}.${crown}${crown_input}${destroyed_teeth}${input_destroy}${parts} ${under_filling}${under_crown}${changed_color}. ${painful_percussion}. ${pathological_mobility} ${mobility_value} ${degree}. ${mucous_around} </w:t>
      </w:r>
      <w:r>
        <w:rPr>
          <w:rFonts w:cs="Times New Roman" w:ascii="Times New Roman" w:hAnsi="Times New Roman"/>
          <w:sz w:val="18"/>
          <w:szCs w:val="18"/>
          <w:lang w:val="en-US"/>
        </w:rPr>
        <w:t>${</w:t>
      </w:r>
      <w:r>
        <w:rPr>
          <w:rFonts w:cs="Times New Roman" w:ascii="Times New Roman" w:hAnsi="Times New Roman"/>
          <w:sz w:val="18"/>
          <w:szCs w:val="18"/>
          <w:lang w:val="kk-KZ"/>
        </w:rPr>
        <w:t>mucous_text</w:t>
      </w:r>
      <w:r>
        <w:rPr>
          <w:rFonts w:cs="Times New Roman" w:ascii="Times New Roman" w:hAnsi="Times New Roman"/>
          <w:sz w:val="18"/>
          <w:szCs w:val="18"/>
          <w:lang w:val="en-US"/>
        </w:rPr>
        <w:t>}</w:t>
      </w:r>
      <w:r>
        <w:rPr>
          <w:rFonts w:cs="Times New Roman" w:ascii="Times New Roman" w:hAnsi="Times New Roman"/>
          <w:sz w:val="18"/>
          <w:szCs w:val="18"/>
          <w:lang w:val="kk-KZ"/>
        </w:rPr>
        <w:t xml:space="preserve"> </w:t>
      </w:r>
      <w:r>
        <w:rPr>
          <w:rFonts w:cs="Times New Roman" w:ascii="Times New Roman" w:hAnsi="Times New Roman"/>
          <w:sz w:val="18"/>
          <w:szCs w:val="18"/>
          <w:lang w:val="en-US"/>
        </w:rPr>
        <w:t>${edematous}</w:t>
      </w:r>
      <w:r>
        <w:rPr>
          <w:rFonts w:cs="Times New Roman" w:ascii="Times New Roman" w:hAnsi="Times New Roman"/>
          <w:sz w:val="18"/>
          <w:szCs w:val="18"/>
          <w:lang w:val="kk-KZ"/>
        </w:rPr>
        <w:t>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${r_snapshot} ${snapshot_value} ${tooth_from} ${date}  ${g} ${depression} ${medial} ${bifurcation}.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На основании жалоб, анамнеза, объективных, клинических, рентген, данных дополнительного исследования ${conclusion}${</w:t>
      </w:r>
      <w:r>
        <w:rPr>
          <w:rFonts w:cs="Times New Roman" w:ascii="Times New Roman" w:hAnsi="Times New Roman"/>
          <w:sz w:val="18"/>
          <w:szCs w:val="18"/>
          <w:lang w:val="en-US"/>
        </w:rPr>
        <w:t>put</w:t>
      </w:r>
      <w:r>
        <w:rPr>
          <w:rFonts w:cs="Times New Roman" w:ascii="Times New Roman" w:hAnsi="Times New Roman"/>
          <w:sz w:val="18"/>
          <w:szCs w:val="18"/>
        </w:rPr>
        <w:t>_</w:t>
      </w:r>
      <w:r>
        <w:rPr>
          <w:rFonts w:cs="Times New Roman" w:ascii="Times New Roman" w:hAnsi="Times New Roman"/>
          <w:sz w:val="18"/>
          <w:szCs w:val="18"/>
          <w:lang w:val="en-US"/>
        </w:rPr>
        <w:t>up</w:t>
      </w:r>
      <w:r>
        <w:rPr>
          <w:rFonts w:cs="Times New Roman" w:ascii="Times New Roman" w:hAnsi="Times New Roman"/>
          <w:sz w:val="18"/>
          <w:szCs w:val="18"/>
        </w:rPr>
        <w:t>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  <w:lang w:val="en-US"/>
        </w:rPr>
        <w:t>${periodontitis}</w:t>
      </w:r>
      <w:r>
        <w:rPr>
          <w:rFonts w:cs="Times New Roman" w:ascii="Times New Roman" w:hAnsi="Times New Roman"/>
          <w:sz w:val="18"/>
          <w:szCs w:val="18"/>
        </w:rPr>
        <w:t>${diagnosis}${</w:t>
      </w:r>
      <w:r>
        <w:rPr>
          <w:rFonts w:cs="Times New Roman" w:ascii="Times New Roman" w:hAnsi="Times New Roman"/>
          <w:sz w:val="18"/>
          <w:szCs w:val="18"/>
          <w:lang w:val="en-US"/>
        </w:rPr>
        <w:t>k</w:t>
      </w:r>
      <w:r>
        <w:rPr>
          <w:rFonts w:cs="Times New Roman" w:ascii="Times New Roman" w:hAnsi="Times New Roman"/>
          <w:sz w:val="18"/>
          <w:szCs w:val="18"/>
        </w:rPr>
        <w:t>045}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 xml:space="preserve">Лечение: </w:t>
      </w:r>
      <w:r>
        <w:rPr>
          <w:rFonts w:cs="Times New Roman" w:ascii="Times New Roman" w:hAnsi="Times New Roman"/>
          <w:sz w:val="18"/>
          <w:szCs w:val="18"/>
        </w:rPr>
        <w:t>${</w:t>
      </w:r>
      <w:r>
        <w:rPr>
          <w:rFonts w:cs="Times New Roman" w:ascii="Times New Roman" w:hAnsi="Times New Roman"/>
          <w:sz w:val="18"/>
          <w:szCs w:val="18"/>
          <w:lang w:val="kk-KZ"/>
        </w:rPr>
        <w:t>toilet</w:t>
      </w:r>
      <w:r>
        <w:rPr>
          <w:rFonts w:cs="Times New Roman" w:ascii="Times New Roman" w:hAnsi="Times New Roman"/>
          <w:sz w:val="18"/>
          <w:szCs w:val="18"/>
        </w:rPr>
        <w:t>}${anesthesia}</w:t>
      </w:r>
      <w:r>
        <w:rPr>
          <w:rFonts w:cs="Times New Roman" w:ascii="Times New Roman" w:hAnsi="Times New Roman"/>
          <w:sz w:val="18"/>
          <w:szCs w:val="18"/>
          <w:lang w:val="kk-KZ"/>
        </w:rPr>
        <w:t>${</w:t>
      </w:r>
      <w:r>
        <w:rPr>
          <w:rFonts w:cs="Times New Roman" w:ascii="Times New Roman" w:hAnsi="Times New Roman"/>
          <w:sz w:val="18"/>
          <w:szCs w:val="18"/>
          <w:lang w:val="en-US"/>
        </w:rPr>
        <w:t>sol</w:t>
      </w:r>
      <w:r>
        <w:rPr>
          <w:rFonts w:cs="Times New Roman" w:ascii="Times New Roman" w:hAnsi="Times New Roman"/>
          <w:sz w:val="18"/>
          <w:szCs w:val="18"/>
          <w:lang w:val="kk-KZ"/>
        </w:rPr>
        <w:t>}</w:t>
      </w:r>
      <w:r>
        <w:rPr>
          <w:rFonts w:cs="Times New Roman" w:ascii="Times New Roman" w:hAnsi="Times New Roman"/>
          <w:sz w:val="18"/>
          <w:szCs w:val="18"/>
        </w:rPr>
        <w:t>${</w:t>
      </w:r>
      <w:r>
        <w:rPr>
          <w:rFonts w:cs="Times New Roman" w:ascii="Times New Roman" w:hAnsi="Times New Roman"/>
          <w:sz w:val="18"/>
          <w:szCs w:val="18"/>
          <w:lang w:val="en-US"/>
        </w:rPr>
        <w:t>sol</w:t>
      </w:r>
      <w:r>
        <w:rPr>
          <w:rFonts w:cs="Times New Roman" w:ascii="Times New Roman" w:hAnsi="Times New Roman"/>
          <w:sz w:val="18"/>
          <w:szCs w:val="18"/>
        </w:rPr>
        <w:t>_</w:t>
      </w:r>
      <w:r>
        <w:rPr>
          <w:rFonts w:cs="Times New Roman" w:ascii="Times New Roman" w:hAnsi="Times New Roman"/>
          <w:sz w:val="18"/>
          <w:szCs w:val="18"/>
          <w:lang w:val="en-US"/>
        </w:rPr>
        <w:t>value</w:t>
      </w:r>
      <w:r>
        <w:rPr>
          <w:rFonts w:cs="Times New Roman" w:ascii="Times New Roman" w:hAnsi="Times New Roman"/>
          <w:sz w:val="18"/>
          <w:szCs w:val="18"/>
        </w:rPr>
        <w:t>}${</w:t>
      </w:r>
      <w:r>
        <w:rPr>
          <w:rFonts w:cs="Times New Roman" w:ascii="Times New Roman" w:hAnsi="Times New Roman"/>
          <w:sz w:val="18"/>
          <w:szCs w:val="18"/>
          <w:lang w:val="en-US"/>
        </w:rPr>
        <w:t>percent</w:t>
      </w:r>
      <w:r>
        <w:rPr>
          <w:rFonts w:cs="Times New Roman" w:ascii="Times New Roman" w:hAnsi="Times New Roman"/>
          <w:sz w:val="18"/>
          <w:szCs w:val="18"/>
        </w:rPr>
        <w:t>}${</w:t>
      </w:r>
      <w:r>
        <w:rPr>
          <w:rFonts w:cs="Times New Roman" w:ascii="Times New Roman" w:hAnsi="Times New Roman"/>
          <w:sz w:val="18"/>
          <w:szCs w:val="18"/>
          <w:lang w:val="en-US"/>
        </w:rPr>
        <w:t>percent</w:t>
      </w:r>
      <w:r>
        <w:rPr>
          <w:rFonts w:cs="Times New Roman" w:ascii="Times New Roman" w:hAnsi="Times New Roman"/>
          <w:sz w:val="18"/>
          <w:szCs w:val="18"/>
        </w:rPr>
        <w:t>_</w:t>
      </w:r>
      <w:r>
        <w:rPr>
          <w:rFonts w:cs="Times New Roman" w:ascii="Times New Roman" w:hAnsi="Times New Roman"/>
          <w:sz w:val="18"/>
          <w:szCs w:val="18"/>
          <w:lang w:val="en-US"/>
        </w:rPr>
        <w:t>value</w:t>
      </w:r>
      <w:r>
        <w:rPr>
          <w:rFonts w:cs="Times New Roman" w:ascii="Times New Roman" w:hAnsi="Times New Roman"/>
          <w:sz w:val="18"/>
          <w:szCs w:val="18"/>
        </w:rPr>
        <w:t>}${</w:t>
      </w:r>
      <w:r>
        <w:rPr>
          <w:rFonts w:cs="Times New Roman" w:ascii="Times New Roman" w:hAnsi="Times New Roman"/>
          <w:sz w:val="18"/>
          <w:szCs w:val="18"/>
          <w:lang w:val="en-US"/>
        </w:rPr>
        <w:t>ml</w:t>
      </w:r>
      <w:r>
        <w:rPr>
          <w:rFonts w:cs="Times New Roman" w:ascii="Times New Roman" w:hAnsi="Times New Roman"/>
          <w:sz w:val="18"/>
          <w:szCs w:val="18"/>
        </w:rPr>
        <w:t>}${</w:t>
      </w:r>
      <w:r>
        <w:rPr>
          <w:rFonts w:cs="Times New Roman" w:ascii="Times New Roman" w:hAnsi="Times New Roman"/>
          <w:sz w:val="18"/>
          <w:szCs w:val="18"/>
          <w:lang w:val="en-US"/>
        </w:rPr>
        <w:t>ml</w:t>
      </w:r>
      <w:r>
        <w:rPr>
          <w:rFonts w:cs="Times New Roman" w:ascii="Times New Roman" w:hAnsi="Times New Roman"/>
          <w:sz w:val="18"/>
          <w:szCs w:val="18"/>
        </w:rPr>
        <w:t>_</w:t>
      </w:r>
      <w:r>
        <w:rPr>
          <w:rFonts w:cs="Times New Roman" w:ascii="Times New Roman" w:hAnsi="Times New Roman"/>
          <w:sz w:val="18"/>
          <w:szCs w:val="18"/>
          <w:lang w:val="en-US"/>
        </w:rPr>
        <w:t>value</w:t>
      </w:r>
      <w:r>
        <w:rPr>
          <w:rFonts w:cs="Times New Roman" w:ascii="Times New Roman" w:hAnsi="Times New Roman"/>
          <w:sz w:val="18"/>
          <w:szCs w:val="18"/>
        </w:rPr>
        <w:t>}${</w:t>
      </w:r>
      <w:r>
        <w:rPr>
          <w:rFonts w:cs="Times New Roman" w:ascii="Times New Roman" w:hAnsi="Times New Roman"/>
          <w:sz w:val="18"/>
          <w:szCs w:val="18"/>
          <w:lang w:val="en-US"/>
        </w:rPr>
        <w:t>teeth</w:t>
      </w:r>
      <w:r>
        <w:rPr>
          <w:rFonts w:cs="Times New Roman" w:ascii="Times New Roman" w:hAnsi="Times New Roman"/>
          <w:sz w:val="18"/>
          <w:szCs w:val="18"/>
        </w:rPr>
        <w:t>}${</w:t>
      </w:r>
      <w:r>
        <w:rPr>
          <w:rFonts w:cs="Times New Roman" w:ascii="Times New Roman" w:hAnsi="Times New Roman"/>
          <w:sz w:val="18"/>
          <w:szCs w:val="18"/>
          <w:lang w:val="en-US"/>
        </w:rPr>
        <w:t>teeth</w:t>
      </w:r>
      <w:r>
        <w:rPr>
          <w:rFonts w:cs="Times New Roman" w:ascii="Times New Roman" w:hAnsi="Times New Roman"/>
          <w:sz w:val="18"/>
          <w:szCs w:val="18"/>
        </w:rPr>
        <w:t>_</w:t>
      </w:r>
      <w:r>
        <w:rPr>
          <w:rFonts w:cs="Times New Roman" w:ascii="Times New Roman" w:hAnsi="Times New Roman"/>
          <w:sz w:val="18"/>
          <w:szCs w:val="18"/>
          <w:lang w:val="en-US"/>
        </w:rPr>
        <w:t>value</w:t>
      </w:r>
      <w:r>
        <w:rPr>
          <w:rFonts w:cs="Times New Roman" w:ascii="Times New Roman" w:hAnsi="Times New Roman"/>
          <w:sz w:val="18"/>
          <w:szCs w:val="18"/>
        </w:rPr>
        <w:t>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Рекомендации: ${</w:t>
      </w:r>
      <w:r>
        <w:rPr>
          <w:rFonts w:cs="Times New Roman" w:ascii="Times New Roman" w:hAnsi="Times New Roman"/>
          <w:sz w:val="18"/>
          <w:szCs w:val="18"/>
        </w:rPr>
        <w:t>1</w:t>
      </w:r>
      <w:r>
        <w:rPr>
          <w:rFonts w:cs="Times New Roman" w:ascii="Times New Roman" w:hAnsi="Times New Roman"/>
          <w:sz w:val="18"/>
          <w:szCs w:val="18"/>
          <w:lang w:val="kk-KZ"/>
        </w:rPr>
        <w:t>}</w:t>
      </w:r>
      <w:r>
        <w:rPr>
          <w:rFonts w:cs="Times New Roman" w:ascii="Times New Roman" w:hAnsi="Times New Roman"/>
          <w:sz w:val="18"/>
          <w:szCs w:val="18"/>
        </w:rPr>
        <w:t>${2}${</w:t>
      </w:r>
      <w:r>
        <w:rPr>
          <w:rFonts w:cs="Times New Roman" w:ascii="Times New Roman" w:hAnsi="Times New Roman"/>
          <w:sz w:val="18"/>
          <w:szCs w:val="18"/>
          <w:lang w:val="en-US"/>
        </w:rPr>
        <w:t>solution</w:t>
      </w:r>
      <w:r>
        <w:rPr>
          <w:rFonts w:cs="Times New Roman" w:ascii="Times New Roman" w:hAnsi="Times New Roman"/>
          <w:sz w:val="18"/>
          <w:szCs w:val="18"/>
        </w:rPr>
        <w:t>}${3}${3_</w:t>
      </w:r>
      <w:r>
        <w:rPr>
          <w:rFonts w:cs="Times New Roman" w:ascii="Times New Roman" w:hAnsi="Times New Roman"/>
          <w:sz w:val="18"/>
          <w:szCs w:val="18"/>
          <w:lang w:val="en-US"/>
        </w:rPr>
        <w:t>value</w:t>
      </w:r>
      <w:r>
        <w:rPr>
          <w:rFonts w:cs="Times New Roman" w:ascii="Times New Roman" w:hAnsi="Times New Roman"/>
          <w:sz w:val="18"/>
          <w:szCs w:val="18"/>
        </w:rPr>
        <w:t>}${4}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 xml:space="preserve">Лечащий врач: </w:t>
      </w:r>
      <w:r>
        <w:rPr>
          <w:rFonts w:cs="Times New Roman" w:ascii="Times New Roman" w:hAnsi="Times New Roman"/>
          <w:sz w:val="18"/>
          <w:szCs w:val="18"/>
        </w:rPr>
        <w:t>${</w:t>
      </w:r>
      <w:r>
        <w:rPr>
          <w:rFonts w:cs="Times New Roman" w:ascii="Times New Roman" w:hAnsi="Times New Roman"/>
          <w:sz w:val="18"/>
          <w:szCs w:val="18"/>
          <w:lang w:val="en-US"/>
        </w:rPr>
        <w:t>staff</w:t>
      </w:r>
      <w:r>
        <w:rPr>
          <w:rFonts w:cs="Times New Roman" w:ascii="Times New Roman" w:hAnsi="Times New Roman"/>
          <w:sz w:val="18"/>
          <w:szCs w:val="18"/>
        </w:rPr>
        <w:t>_</w:t>
      </w:r>
      <w:r>
        <w:rPr>
          <w:rFonts w:cs="Times New Roman" w:ascii="Times New Roman" w:hAnsi="Times New Roman"/>
          <w:sz w:val="18"/>
          <w:szCs w:val="18"/>
          <w:lang w:val="en-US"/>
        </w:rPr>
        <w:t>full</w:t>
      </w:r>
      <w:r>
        <w:rPr>
          <w:rFonts w:cs="Times New Roman" w:ascii="Times New Roman" w:hAnsi="Times New Roman"/>
          <w:sz w:val="18"/>
          <w:szCs w:val="18"/>
        </w:rPr>
        <w:t>_</w:t>
      </w:r>
      <w:r>
        <w:rPr>
          <w:rFonts w:cs="Times New Roman" w:ascii="Times New Roman" w:hAnsi="Times New Roman"/>
          <w:sz w:val="18"/>
          <w:szCs w:val="18"/>
          <w:lang w:val="en-US"/>
        </w:rPr>
        <w:t>name</w:t>
      </w:r>
      <w:r>
        <w:rPr>
          <w:rFonts w:cs="Times New Roman" w:ascii="Times New Roman" w:hAnsi="Times New Roman"/>
          <w:sz w:val="18"/>
          <w:szCs w:val="18"/>
        </w:rPr>
        <w:t>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Заведующий отделением:</w:t>
      </w:r>
      <w:r>
        <w:rPr>
          <w:rFonts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Ф КГМУ 9-3-05/03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b/>
          <w:b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ПП КГМУ 9-3/03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18"/>
          <w:szCs w:val="18"/>
          <w:lang w:val="kk-KZ"/>
        </w:rPr>
      </w:pPr>
      <w:r>
        <w:rPr>
          <w:rFonts w:cs="Times New Roman" w:ascii="Times New Roman" w:hAnsi="Times New Roman"/>
          <w:b/>
          <w:sz w:val="18"/>
          <w:szCs w:val="18"/>
          <w:lang w:val="kk-KZ"/>
        </w:rPr>
        <w:t>Стоматологиялық науқастардың медициналық картасына қосымша.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(№ 043/у формасы 23.11.2010 жылы № 907 ҚР Денсаулық сақтау Министрлігінің бұйрығымен бекітілген)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</w:r>
    </w:p>
    <w:tbl>
      <w:tblPr>
        <w:tblStyle w:val="a3"/>
        <w:tblW w:w="10490" w:type="dxa"/>
        <w:jc w:val="left"/>
        <w:tblInd w:w="-176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590"/>
        <w:gridCol w:w="305"/>
        <w:gridCol w:w="305"/>
        <w:gridCol w:w="305"/>
        <w:gridCol w:w="308"/>
        <w:gridCol w:w="305"/>
        <w:gridCol w:w="305"/>
        <w:gridCol w:w="307"/>
        <w:gridCol w:w="306"/>
        <w:gridCol w:w="305"/>
        <w:gridCol w:w="305"/>
        <w:gridCol w:w="308"/>
        <w:gridCol w:w="305"/>
        <w:gridCol w:w="305"/>
        <w:gridCol w:w="306"/>
        <w:gridCol w:w="307"/>
        <w:gridCol w:w="313"/>
      </w:tblGrid>
      <w:tr>
        <w:trPr>
          <w:trHeight w:val="265" w:hRule="atLeast"/>
        </w:trPr>
        <w:tc>
          <w:tcPr>
            <w:tcW w:w="55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Шартты белгілер: жоқ –О, түбірлер -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R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${tooth_18}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${tooth_17}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${tooth_16}</w:t>
            </w:r>
          </w:p>
        </w:tc>
        <w:tc>
          <w:tcPr>
            <w:tcW w:w="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${tooth_15}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${tooth_14}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${tooth_13}</w:t>
            </w:r>
          </w:p>
        </w:tc>
        <w:tc>
          <w:tcPr>
            <w:tcW w:w="3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${tooth_12}</w:t>
            </w:r>
          </w:p>
        </w:tc>
        <w:tc>
          <w:tcPr>
            <w:tcW w:w="3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${tooth_11}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${tooth_31}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${tooth_32}</w:t>
            </w:r>
          </w:p>
        </w:tc>
        <w:tc>
          <w:tcPr>
            <w:tcW w:w="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${tooth_33}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${tooth_34}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${tooth_35}</w:t>
            </w:r>
          </w:p>
        </w:tc>
        <w:tc>
          <w:tcPr>
            <w:tcW w:w="3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${tooth_36}</w:t>
            </w:r>
          </w:p>
        </w:tc>
        <w:tc>
          <w:tcPr>
            <w:tcW w:w="3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${tooth_37}</w:t>
            </w:r>
          </w:p>
        </w:tc>
        <w:tc>
          <w:tcPr>
            <w:tcW w:w="31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${tooth_38}</w:t>
            </w:r>
          </w:p>
        </w:tc>
      </w:tr>
      <w:tr>
        <w:trPr>
          <w:trHeight w:val="265" w:hRule="atLeast"/>
        </w:trPr>
        <w:tc>
          <w:tcPr>
            <w:tcW w:w="55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Кариес – С, пульпит – Р, периодонтит -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Pt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, пломбаланған –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П.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3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3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3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3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31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</w:t>
            </w:r>
          </w:p>
        </w:tc>
      </w:tr>
      <w:tr>
        <w:trPr>
          <w:trHeight w:val="214" w:hRule="atLeast"/>
        </w:trPr>
        <w:tc>
          <w:tcPr>
            <w:tcW w:w="559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Пародонтоз – А, қозғалғыштығы – І, ІІ, ІІІ (дәреже), тіссауыт – К, қис. тіс - Қ 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${tooth_21}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${tooth_22}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${tooth_23}</w:t>
            </w:r>
          </w:p>
        </w:tc>
        <w:tc>
          <w:tcPr>
            <w:tcW w:w="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${tooth_24}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${tooth_25}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${tooth_26}</w:t>
            </w:r>
          </w:p>
        </w:tc>
        <w:tc>
          <w:tcPr>
            <w:tcW w:w="3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${tooth_27}</w:t>
            </w:r>
          </w:p>
        </w:tc>
        <w:tc>
          <w:tcPr>
            <w:tcW w:w="3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${tooth_28}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${tooth_48}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${tooth_47}</w:t>
            </w:r>
          </w:p>
        </w:tc>
        <w:tc>
          <w:tcPr>
            <w:tcW w:w="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${tooth_46}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${tooth_45}</w:t>
            </w:r>
          </w:p>
        </w:tc>
        <w:tc>
          <w:tcPr>
            <w:tcW w:w="3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${tooth_44}</w:t>
            </w:r>
          </w:p>
        </w:tc>
        <w:tc>
          <w:tcPr>
            <w:tcW w:w="3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${tooth_43}</w:t>
            </w:r>
          </w:p>
        </w:tc>
        <w:tc>
          <w:tcPr>
            <w:tcW w:w="3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${tooth_42}</w:t>
            </w:r>
          </w:p>
        </w:tc>
        <w:tc>
          <w:tcPr>
            <w:tcW w:w="31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${tooth_41}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Күні:</w:t>
      </w:r>
      <w:r>
        <w:rPr>
          <w:rFonts w:cs="Times New Roman" w:ascii="Times New Roman" w:hAnsi="Times New Roman"/>
          <w:sz w:val="18"/>
          <w:szCs w:val="18"/>
        </w:rPr>
        <w:t xml:space="preserve">_________________ </w:t>
      </w:r>
      <w:r>
        <w:rPr>
          <w:rFonts w:cs="Times New Roman" w:ascii="Times New Roman" w:hAnsi="Times New Roman"/>
          <w:sz w:val="18"/>
          <w:szCs w:val="18"/>
          <w:lang w:val="kk-KZ"/>
        </w:rPr>
        <w:t xml:space="preserve">Емдеу жоспары: </w:t>
      </w:r>
      <w:r>
        <w:rPr>
          <w:rFonts w:cs="Times New Roman" w:ascii="Times New Roman" w:hAnsi="Times New Roman"/>
          <w:sz w:val="18"/>
          <w:szCs w:val="18"/>
        </w:rPr>
        <w:t>________________________________________________________________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</w:rPr>
        <w:t>____________________________________________________________________________________________________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Шағымы: жоғарғы/төменгі жақтың сол/оң бөлігіндегі тістің(-ердің) үнемі сыздап ауырсынуына.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Аnamnesis morbi: тістің(-ердің) ауырсынуы _____________________ бойы мазалайды.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Аnamnesis vitae: ____________________________________________________________________________________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Объективті: Беті симметриялы. Тері жамылғысы қалыпты түсті, қатпарға жиналады. Регионарлы лимфатикалық түйіндері ұлғаймаған, пальпацияланбайды. Ауыздың ашылуы еркін, толық көлемде.  Ауыз қуысында ____________ тістің(-тердің) сауыты ______ бұзылған/ пломбамен жабық/сауытпен қапталған, түсі өзгерген. Перкуссияда ауырсынады. Патологиялық қозғалғыштығы ____ дәрежелі. ____________ тіс(-тер) айналасындағы щырышты қабығы қызарған, ісінген.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____________тістің(-тердің)  ____________  жылғы R-суретінде: түбір (медиальды, дистальды, таңдайлық) ұшы/бифуркация аймағындағы сүйек тінінің жоғалуы байқалады.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Шағымдар, анамнез, объективті, клиникалық, рентгендік, қосымша зерттеулер ___________________________________________________________________________________негізінде қойылған: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 xml:space="preserve">Диагноз: Созылмалы периодонтиттің асқынуы </w:t>
      </w:r>
      <w:r>
        <w:rPr>
          <w:rFonts w:cs="Times New Roman" w:ascii="Times New Roman" w:hAnsi="Times New Roman"/>
          <w:sz w:val="18"/>
          <w:szCs w:val="18"/>
        </w:rPr>
        <w:t>____________________</w:t>
      </w:r>
      <w:r>
        <w:rPr>
          <w:rFonts w:cs="Times New Roman" w:ascii="Times New Roman" w:hAnsi="Times New Roman"/>
          <w:sz w:val="18"/>
          <w:szCs w:val="18"/>
          <w:lang w:val="kk-KZ"/>
        </w:rPr>
        <w:t xml:space="preserve"> т. К.04.5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Емі: ауыз қуысын Хлоргексидин 0,05% ерітіндісімен өңдегеннен кейін инфильтрационды/туберальды/мандибулярлы/ментальды  анестезия Sol.__________________% ____ml көмегімен ____________ тіс(-тер) жұлынды, ______________________________________________________________________.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Ұсынымдар: 1) Стоматологиялық аурулар профилактикасы. 2) Ауыз қуысын __________________________________________шаю. 3) Ауырсыну болса __________________________________.  4) Стоматологқа жылына 2 рет қаралу.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Емдеуші дәрігер: (Т.А.Ә.) ______________________________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18"/>
          <w:szCs w:val="18"/>
          <w:lang w:val="kk-KZ"/>
        </w:rPr>
        <w:t>Бөлім меңгерушісі: ______________________________</w:t>
      </w:r>
    </w:p>
    <w:sectPr>
      <w:type w:val="nextPage"/>
      <w:pgSz w:w="11906" w:h="16838"/>
      <w:pgMar w:left="993" w:right="850" w:header="0" w:top="426" w:footer="0" w:bottom="42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2e3b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AB40C-9464-4584-8FA6-8C526B9B7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Application>LibreOffice/5.4.3.2$MacOSX_X86_64 LibreOffice_project/92a7159f7e4af62137622921e809f8546db437e5</Application>
  <Pages>2</Pages>
  <Words>405</Words>
  <Characters>4145</Characters>
  <CharactersWithSpaces>4436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2017-12-11T07:57:00Z</dcterms:created>
  <dc:creator>Бексултанова Шолпан</dc:creator>
  <dc:description/>
  <dc:language>ru-RU</dc:language>
  <cp:lastModifiedBy/>
  <dcterms:modified xsi:type="dcterms:W3CDTF">2018-02-01T00:00:27Z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