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ПОЯСНЮВАЛЬНА ЗАПИСКА</w:t>
      </w:r>
    </w:p>
    <w:p>
      <w:pPr>
        <w:pStyle w:val="Heading1"/>
        <w:jc w:val="center"/>
      </w:pPr>
      <w:r>
        <w:t>Статистичний аналіз метеорологічних показників і катастроф в Україні та розроблення інтерактивної вебсистеми їх просторово-часового дослідження</w:t>
      </w:r>
    </w:p>
    <w:p>
      <w:pPr>
        <w:jc w:val="both"/>
      </w:pPr>
      <w:r>
        <w:t>Автор: Лінник Максим</w:t>
      </w:r>
    </w:p>
    <w:p>
      <w:pPr>
        <w:jc w:val="both"/>
      </w:pPr>
      <w:r>
        <w:t>Львівський національний університет імені Івана Франка</w:t>
      </w:r>
    </w:p>
    <w:p>
      <w:pPr>
        <w:jc w:val="both"/>
      </w:pPr>
      <w:r>
        <w:t>Кафедра математичної статистики і диференціальних рівнянь</w:t>
      </w:r>
    </w:p>
    <w:p>
      <w:pPr>
        <w:jc w:val="both"/>
      </w:pPr>
      <w:r>
        <w:t>Львів — 2026</w:t>
      </w:r>
    </w:p>
    <w:p>
      <w:r>
        <w:br w:type="page"/>
      </w:r>
    </w:p>
    <w:p>
      <w:pPr>
        <w:pStyle w:val="Heading1"/>
        <w:jc w:val="center"/>
      </w:pPr>
      <w:r>
        <w:t>АНОТАЦІЯ</w:t>
      </w:r>
    </w:p>
    <w:p>
      <w:pPr>
        <w:jc w:val="both"/>
      </w:pPr>
      <w:r>
        <w:t>Дипломну роботу присвячено інтеграції метеорологічних даних і відомостей про катастрофи, їх статистичному аналізу та інтерактивному просторово-часовому відображенню. Розроблено вебсистему «Обрій», що об’єднує карту України, часові ряди, статистичні показники, каталог наборів даних і засоби дослідження надзвичайних подій. Додатково реалізовано світову аналітику та модуль статистичного оцінювання кліматичних показників Європи.</w:t>
      </w:r>
    </w:p>
    <w:p>
      <w:pPr>
        <w:jc w:val="both"/>
      </w:pPr>
      <w:r>
        <w:t>Інформаційну основу становлять дані ERA5 через Open-Meteo, NASA POWER / MERRA-2, глобальний температурний індекс NASA GISTEMP та каталоги EM-DAT і GDIS. Застосовано описову статистику, часову агрегацію, аналіз трендів, сезонні базові моделі, регресійні методи й оцінювання похибок на відокремлених часових інтервалах. Клієнтську частину побудовано на React і TypeScript, серверну — на FastAPI; для локального зберігання використано SQLite та файли наборів даних.</w:t>
      </w:r>
    </w:p>
    <w:p>
      <w:pPr>
        <w:jc w:val="both"/>
      </w:pPr>
      <w:r>
        <w:t>Результатом є програмний прототип для дослідницької роботи з історичними даними: імпорту, перевірки, фільтрації, картографування та експорту. Передбачено відображення пропусків, походження даних і меж інтерпретації статистичних оцінок. Робота не встановлює причинного зв’язку між змінами погоди та кількістю катастроф; така перевірка потребує окремого дослідження.</w:t>
      </w:r>
    </w:p>
    <w:p>
      <w:pPr>
        <w:jc w:val="both"/>
      </w:pPr>
      <w:r>
        <w:t>Ключові слова: метеорологічні дані, катастрофи, часова агрегація, просторова аналітика, вебсистема, ERA5, EM-DAT, статистичне прогнозування.</w:t>
      </w:r>
    </w:p>
    <w:p>
      <w:r>
        <w:br w:type="page"/>
      </w:r>
    </w:p>
    <w:p>
      <w:pPr>
        <w:pStyle w:val="Heading1"/>
      </w:pPr>
      <w:r>
        <w:t>ЗМІСТ</w:t>
      </w:r>
    </w:p>
    <w:p>
      <w:pPr>
        <w:spacing w:line="276" w:lineRule="auto"/>
        <w:ind w:firstLine="0"/>
      </w:pPr>
      <w:r>
        <w:t>Анотація</w:t>
      </w:r>
    </w:p>
    <w:p>
      <w:pPr>
        <w:spacing w:line="276" w:lineRule="auto"/>
        <w:ind w:firstLine="0"/>
      </w:pPr>
      <w:r>
        <w:t>Вступ</w:t>
      </w:r>
    </w:p>
    <w:p>
      <w:pPr>
        <w:spacing w:line="276" w:lineRule="auto"/>
        <w:ind w:firstLine="0"/>
      </w:pPr>
      <w:r>
        <w:t>1. Теоретичні основи аналізу метеорологічних показників і катастроф</w:t>
      </w:r>
    </w:p>
    <w:p>
      <w:pPr>
        <w:spacing w:line="276" w:lineRule="auto"/>
        <w:ind w:firstLine="0"/>
      </w:pPr>
      <w:r>
        <w:t>1.1. Предметна область і постановка проблеми</w:t>
      </w:r>
    </w:p>
    <w:p>
      <w:pPr>
        <w:spacing w:line="276" w:lineRule="auto"/>
        <w:ind w:firstLine="0"/>
      </w:pPr>
      <w:r>
        <w:t>1.2. Джерела даних та їх особливості</w:t>
      </w:r>
    </w:p>
    <w:p>
      <w:pPr>
        <w:spacing w:line="276" w:lineRule="auto"/>
        <w:ind w:firstLine="0"/>
      </w:pPr>
      <w:r>
        <w:t>1.3. Підготовка й контроль якості даних</w:t>
      </w:r>
    </w:p>
    <w:p>
      <w:pPr>
        <w:spacing w:line="276" w:lineRule="auto"/>
        <w:ind w:firstLine="0"/>
      </w:pPr>
      <w:r>
        <w:t>1.4. Методи статистичного аналізу</w:t>
      </w:r>
    </w:p>
    <w:p>
      <w:pPr>
        <w:spacing w:line="276" w:lineRule="auto"/>
        <w:ind w:firstLine="0"/>
      </w:pPr>
      <w:r>
        <w:t>1.5. Просторове відображення та часовий аналіз</w:t>
      </w:r>
    </w:p>
    <w:p>
      <w:pPr>
        <w:spacing w:line="276" w:lineRule="auto"/>
        <w:ind w:firstLine="0"/>
      </w:pPr>
      <w:r>
        <w:t>1.6. Статистичне прогнозування й оцінювання якості</w:t>
      </w:r>
    </w:p>
    <w:p>
      <w:pPr>
        <w:spacing w:line="276" w:lineRule="auto"/>
        <w:ind w:firstLine="0"/>
      </w:pPr>
      <w:r>
        <w:t>1.7. Вимоги до програмної системи</w:t>
      </w:r>
    </w:p>
    <w:p>
      <w:pPr>
        <w:spacing w:line="276" w:lineRule="auto"/>
        <w:ind w:firstLine="0"/>
      </w:pPr>
      <w:r>
        <w:t>2. Розроблення та опис вебсистеми «Обрій»</w:t>
      </w:r>
    </w:p>
    <w:p>
      <w:pPr>
        <w:spacing w:line="276" w:lineRule="auto"/>
        <w:ind w:firstLine="0"/>
      </w:pPr>
      <w:r>
        <w:t>2.1. Концепція авторського рішення</w:t>
      </w:r>
    </w:p>
    <w:p>
      <w:pPr>
        <w:spacing w:line="276" w:lineRule="auto"/>
        <w:ind w:firstLine="0"/>
      </w:pPr>
      <w:r>
        <w:t>2.2. Архітектура та технології</w:t>
      </w:r>
    </w:p>
    <w:p>
      <w:pPr>
        <w:spacing w:line="276" w:lineRule="auto"/>
        <w:ind w:firstLine="0"/>
      </w:pPr>
      <w:r>
        <w:t>2.3. Організація даних і серверний інтерфейс</w:t>
      </w:r>
    </w:p>
    <w:p>
      <w:pPr>
        <w:spacing w:line="276" w:lineRule="auto"/>
        <w:ind w:firstLine="0"/>
      </w:pPr>
      <w:r>
        <w:t>2.4. Імпорт і перевірка наборів</w:t>
      </w:r>
    </w:p>
    <w:p>
      <w:pPr>
        <w:spacing w:line="276" w:lineRule="auto"/>
        <w:ind w:firstLine="0"/>
      </w:pPr>
      <w:r>
        <w:t>2.5. Модуль погоди України</w:t>
      </w:r>
    </w:p>
    <w:p>
      <w:pPr>
        <w:spacing w:line="276" w:lineRule="auto"/>
        <w:ind w:firstLine="0"/>
      </w:pPr>
      <w:r>
        <w:t>2.6. Модуль аналізу катастроф</w:t>
      </w:r>
    </w:p>
    <w:p>
      <w:pPr>
        <w:spacing w:line="276" w:lineRule="auto"/>
        <w:ind w:firstLine="0"/>
      </w:pPr>
      <w:r>
        <w:t>2.7. Світова аналітика</w:t>
      </w:r>
    </w:p>
    <w:p>
      <w:pPr>
        <w:spacing w:line="276" w:lineRule="auto"/>
        <w:ind w:firstLine="0"/>
      </w:pPr>
      <w:r>
        <w:t>2.8. Статистичні оцінки клімату Європи</w:t>
      </w:r>
    </w:p>
    <w:p>
      <w:pPr>
        <w:spacing w:line="276" w:lineRule="auto"/>
        <w:ind w:firstLine="0"/>
      </w:pPr>
      <w:r>
        <w:t>2.9. Оформлення, доступність та оптимізація</w:t>
      </w:r>
    </w:p>
    <w:p>
      <w:pPr>
        <w:spacing w:line="276" w:lineRule="auto"/>
        <w:ind w:firstLine="0"/>
      </w:pPr>
      <w:r>
        <w:t>2.10. Перевірка реалізації</w:t>
      </w:r>
    </w:p>
    <w:p>
      <w:pPr>
        <w:spacing w:line="276" w:lineRule="auto"/>
        <w:ind w:firstLine="0"/>
      </w:pPr>
      <w:r>
        <w:t>2.11. Приклад роботи користувача</w:t>
      </w:r>
    </w:p>
    <w:p>
      <w:pPr>
        <w:spacing w:line="276" w:lineRule="auto"/>
        <w:ind w:firstLine="0"/>
      </w:pPr>
      <w:r>
        <w:t>2.12. Обмеження та напрями розвитку</w:t>
      </w:r>
    </w:p>
    <w:p>
      <w:pPr>
        <w:spacing w:line="276" w:lineRule="auto"/>
        <w:ind w:firstLine="0"/>
      </w:pPr>
      <w:r>
        <w:t>Висновки</w:t>
      </w:r>
    </w:p>
    <w:p>
      <w:pPr>
        <w:spacing w:line="276" w:lineRule="auto"/>
        <w:ind w:firstLine="0"/>
      </w:pPr>
      <w:r>
        <w:t>Список використаних джерел</w:t>
      </w:r>
    </w:p>
    <w:p>
      <w:r>
        <w:br w:type="page"/>
      </w:r>
    </w:p>
    <w:p>
      <w:pPr>
        <w:pStyle w:val="Heading1"/>
        <w:jc w:val="center"/>
      </w:pPr>
      <w:r>
        <w:t>ВСТУП</w:t>
      </w:r>
    </w:p>
    <w:p>
      <w:pPr>
        <w:jc w:val="both"/>
      </w:pPr>
      <w:r>
        <w:t>Метеорологічні показники та відомості про катастрофи мають виражену просторову й часову структуру. Для їх дослідження недостатньо перегляду окремих таблиць: потрібно зіставляти території, обирати часові інтервали, враховувати сезонність і перевіряти повноту спостережень. Інтерактивна вебсистема дозволяє поєднати ці операції в одному робочому середовищі.</w:t>
      </w:r>
    </w:p>
    <w:p>
      <w:pPr>
        <w:jc w:val="both"/>
      </w:pPr>
      <w:r>
        <w:t>Актуальність роботи визначається потребою в доступному засобі дослідження історичних погодних даних та зареєстрованих катастроф України. Дані надходять із різних джерел, мають неоднакові одиниці, територіальну деталізацію та правила реєстрації. Без узгодженої підготовки їх зіставлення може спричинити хибні висновки: наприклад, відсутній запис помилково приймають за нульове значення, а показник окремої точки — за середнє всієї області.</w:t>
      </w:r>
    </w:p>
    <w:p>
      <w:pPr>
        <w:jc w:val="both"/>
      </w:pPr>
      <w:r>
        <w:t>Мета роботи — розробити інтерактивну вебсистему для завантаження, перевірки, статистичного аналізу та просторово-часового дослідження метеорологічних показників і катастроф, орієнтовану насамперед на Україну.</w:t>
      </w:r>
    </w:p>
    <w:p>
      <w:pPr>
        <w:jc w:val="both"/>
      </w:pPr>
      <w:r>
        <w:t>Для досягнення мети поставлено такі завдання:</w:t>
      </w:r>
    </w:p>
    <w:p>
      <w:pPr>
        <w:pStyle w:val="ListBullet"/>
      </w:pPr>
      <w:r>
        <w:t>охарактеризувати джерела даних та обмеження їх використання;</w:t>
      </w:r>
    </w:p>
    <w:p>
      <w:pPr>
        <w:pStyle w:val="ListBullet"/>
      </w:pPr>
      <w:r>
        <w:t>визначити правила нормалізації дат, територій, одиниць вимірювання і пропусків;</w:t>
      </w:r>
    </w:p>
    <w:p>
      <w:pPr>
        <w:pStyle w:val="ListBullet"/>
      </w:pPr>
      <w:r>
        <w:t>реалізувати імпорт погодних таблиць та каталогів катастроф;</w:t>
      </w:r>
    </w:p>
    <w:p>
      <w:pPr>
        <w:pStyle w:val="ListBullet"/>
      </w:pPr>
      <w:r>
        <w:t>розробити взаємопов’язані карти, часові шкали, графіки й статистичні блоки;</w:t>
      </w:r>
    </w:p>
    <w:p>
      <w:pPr>
        <w:pStyle w:val="ListBullet"/>
      </w:pPr>
      <w:r>
        <w:t>реалізувати відбір і експорт досліджуваної вибірки;</w:t>
      </w:r>
    </w:p>
    <w:p>
      <w:pPr>
        <w:pStyle w:val="ListBullet"/>
      </w:pPr>
      <w:r>
        <w:t>дослідити можливість статистичного оцінювання майбутніх кліматичних показників із часовою перевіркою;</w:t>
      </w:r>
    </w:p>
    <w:p>
      <w:pPr>
        <w:pStyle w:val="ListBullet"/>
      </w:pPr>
      <w:r>
        <w:t>перевірити основні обчислення та користувацькі сценарії.</w:t>
      </w:r>
    </w:p>
    <w:p>
      <w:pPr>
        <w:jc w:val="both"/>
      </w:pPr>
      <w:r>
        <w:t>Об’єкт дослідження — метеорологічні процеси та зареєстровані катастрофи, представлені історичними просторово-часовими даними. Предмет дослідження — методи їх інтеграції, статистичної обробки та інтерактивної вебвізуалізації.</w:t>
      </w:r>
    </w:p>
    <w:p>
      <w:pPr>
        <w:jc w:val="both"/>
      </w:pPr>
      <w:r>
        <w:t>Методи дослідження: описова статистика, групування, аналіз часових рядів, регресійне оцінювання трендів, обчислення аномалій, часова валідація прогнозних моделей і картографічне відображення. Програмну реалізацію виконано засобами Python, FastAPI, React, TypeScript, SQLite, Leaflet, D3 Geo та Recharts.</w:t>
      </w:r>
    </w:p>
    <w:p>
      <w:pPr>
        <w:jc w:val="both"/>
      </w:pPr>
      <w:r>
        <w:t>Практичне значення роботи полягає у створенні локального дослідницького інструмента з прозорими правилами обробки. Авторський внесок становлять інтеграція модулів, узгодження фільтрів, реалізація імпорту, статистичних розрахунків, карт і прогнозного інтерфейсу. Зовнішні набори даних і бібліотеки використано з посиланнями на їх джерела.</w:t>
      </w:r>
    </w:p>
    <w:p>
      <w:pPr>
        <w:jc w:val="both"/>
      </w:pPr>
      <w:r>
        <w:t>Перший розділ містить теоретичні та методичні засади. У другому описано реалізоване програмне рішення, його функції, перевірку й обмеження. У висновках сформульовано отриманий практичний результат.</w:t>
      </w:r>
    </w:p>
    <w:p>
      <w:r>
        <w:br w:type="page"/>
      </w:r>
    </w:p>
    <w:p>
      <w:pPr>
        <w:pStyle w:val="Heading1"/>
        <w:jc w:val="center"/>
      </w:pPr>
      <w:r>
        <w:t>1. ТЕОРЕТИЧНІ ОСНОВИ АНАЛІЗУ МЕТЕОРОЛОГІЧНИХ ПОКАЗНИКІВ І КАТАСТРОФ</w:t>
      </w:r>
    </w:p>
    <w:p>
      <w:pPr>
        <w:pStyle w:val="Heading2"/>
      </w:pPr>
      <w:r>
        <w:t>1.1. Предметна область і постановка проблеми</w:t>
      </w:r>
    </w:p>
    <w:p>
      <w:pPr>
        <w:jc w:val="both"/>
      </w:pPr>
      <w:r>
        <w:t>До основних досліджуваних метеорологічних показників належать температура повітря, кількість опадів, відносна вологість і швидкість вітру. Вони мають різний фізичний зміст, тому для них не можна застосовувати однакове правило агрегації. Середня температура характеризує типовий рівень за період; накопичені опади характеризуються сумою.</w:t>
      </w:r>
    </w:p>
    <w:p>
      <w:pPr>
        <w:jc w:val="both"/>
      </w:pPr>
      <w:r>
        <w:t>Катастрофа у базі даних представлена подією з ідентифікатором, типом, датами, територіальним описом та відомостями про наслідки. Одна подія може охоплювати кілька областей. Тому кількість подій, пов’язаних з окремими областями, не можна механічно підсумовувати для отримання кількості унікальних катастроф країни.</w:t>
      </w:r>
    </w:p>
    <w:p>
      <w:pPr>
        <w:jc w:val="both"/>
      </w:pPr>
      <w:r>
        <w:t>Метеорологічні ряди та каталоги катастроф доповнюють одне одного, однак їх спільне відображення саме собою не доводить статистичного зв’язку. Для перевірки такого зв’язку необхідно визначити гіпотезу, узгодити просторовий масштаб, перевірити часові лаги й урахувати зміни реєстрації подій.</w:t>
      </w:r>
    </w:p>
    <w:p>
      <w:pPr>
        <w:pStyle w:val="Heading2"/>
      </w:pPr>
      <w:r>
        <w:t>1.2. Джерела даних та їх особливості</w:t>
      </w:r>
    </w:p>
    <w:p>
      <w:pPr>
        <w:jc w:val="both"/>
      </w:pPr>
      <w:r>
        <w:t>ERA5 є продуктом реаналізу. Відповідні дані в системі отримуються через історичний API Open-Meteo [1]. Реаналіз поєднує модельні розрахунки та спостереження; значення в точці сітки не слід називати безпосереднім вимірюванням конкретної станції. Український приклад містить точки біля міст для 27 територій і не є результатом інтегрування погодного поля за площею областей.</w:t>
      </w:r>
    </w:p>
    <w:p>
      <w:pPr>
        <w:jc w:val="both"/>
      </w:pPr>
      <w:r>
        <w:t>NASA POWER використовується для підготовки місячних рядів європейського прогнозного модуля [2]. У проєкті ці ряди пов’язані з метеорологічними даними MERRA-2. Одиниці джерела узгоджуються з одиницями вебсистеми на етапі підготовки. Зокрема, середньодобову кількість опадів за місяць переводять у місячну суму з урахуванням числа календарних днів.</w:t>
      </w:r>
    </w:p>
    <w:p>
      <w:pPr>
        <w:jc w:val="both"/>
      </w:pPr>
      <w:r>
        <w:t>NASA GISTEMP v4 використовується як окремий глобальний індекс температурної аномалії [3]. Він має інший просторовий зміст, ніж погодний ряд точки. У відповідному інтерфейсі застосовано базовий період 1951–1980; цю норму не можна без перерахунку ототожнювати з нормою 1981–2010 європейського модуля.</w:t>
      </w:r>
    </w:p>
    <w:p>
      <w:pPr>
        <w:jc w:val="both"/>
      </w:pPr>
      <w:r>
        <w:t>EM-DAT надає структуровані відомості про катастрофи та їх наслідки [4]. GDIS доповнює дослідження географічною прив’язкою подій [5]. Кожний каталог має власні критерії включення та повноту. Зростання кількості зареєстрованих подій може відображати як реальні зміни, так і зміни обліку. Метадані меж та атрибуція картографічних матеріалів зберігаються окремо від числових показників.</w:t>
      </w:r>
    </w:p>
    <w:p>
      <w:pPr>
        <w:pStyle w:val="Heading2"/>
      </w:pPr>
      <w:r>
        <w:t>1.3. Підготовка й контроль якості даних</w:t>
      </w:r>
    </w:p>
    <w:p>
      <w:pPr>
        <w:jc w:val="both"/>
      </w:pPr>
      <w:r>
        <w:t>Підготовка включає розпізнавання формату таблиці, зіставлення колонок, нормалізацію дат, приведення назв територій до кодів та перевірку числових значень. Для кожного набору потрібно зберігати назву, джерело, часові межі, доступні показники та звіт перевірки.</w:t>
      </w:r>
    </w:p>
    <w:p>
      <w:pPr>
        <w:jc w:val="both"/>
      </w:pPr>
      <w:r>
        <w:t>Важливо розрізняти три стани: відоме ненульове значення, відомий нуль і відсутнє значення. Нульові опади є коректним спостереженням; невідомі збитки катастрофи не дорівнюють нульовим збиткам. Пропуски виключаються з розрахунку середнього, а неповна сума опадів має супроводжуватися поясненням.</w:t>
      </w:r>
    </w:p>
    <w:p>
      <w:pPr>
        <w:jc w:val="both"/>
      </w:pPr>
      <w:r>
        <w:t>Повнота за період визначається як C = 100 · n / N, де n — кількість наявних добових значень, N — очікувана кількість днів. Ця оцінка допомагає зрозуміти репрезентативність підсумку, але не гарантує відсутності систематичних похибок. Дублікати й некоректні рядки потребують окремої перевірки, оскільки можуть змінити вагу спостережень.</w:t>
      </w:r>
    </w:p>
    <w:p>
      <w:pPr>
        <w:pStyle w:val="Heading2"/>
      </w:pPr>
      <w:r>
        <w:t>1.4. Методи статистичного аналізу</w:t>
      </w:r>
    </w:p>
    <w:p>
      <w:pPr>
        <w:jc w:val="both"/>
      </w:pPr>
      <w:r>
        <w:t>Для наявних значень x₁, …, xₙ середнє обчислюється за формулою x̄ = (Σxᵢ) / n. Разом із ним використовуються мінімум, максимум та показники мінливості. Добова сума опадів за вибраний інтервал визначається як P = Σpᵢ. За відсутніх днів це сума наявних значень, а не підтверджений повний обсяг опадів.</w:t>
      </w:r>
    </w:p>
    <w:p>
      <w:pPr>
        <w:jc w:val="both"/>
      </w:pPr>
      <w:r>
        <w:t>Лінійний тренд має вигляд xₜ = a + bt + εₜ. Коефіцієнт b описує середню зміну показника за одиницю часу у вибраній моделі. Оцінений тренд залежить від довжини інтервалу, сезонності та викидів. Його екстраполяція за межі історичної вибірки потребує обережності [6].</w:t>
      </w:r>
    </w:p>
    <w:p>
      <w:pPr>
        <w:jc w:val="both"/>
      </w:pPr>
      <w:r>
        <w:t>Аномалія визначається як Aₜ = xₜ − μref, де μref — середнє за відповідний календарний місяць або рік базового періоду. Для вологості різниця двох відсоткових значень виражається у відсоткових пунктах. Аномалію не слід трактувати як похибку прогнозу: похибка потребує відомого фактичного значення.</w:t>
      </w:r>
    </w:p>
    <w:p>
      <w:pPr>
        <w:jc w:val="both"/>
      </w:pPr>
      <w:r>
        <w:t>Для катастроф обчислюються кількість унікальних подій, часовий розподіл і підсумки відомих наслідків. Номінальні грошові збитки різних років не є порівнянними реальними сумами без коригування на інфляцію. Висновки про динаміку ризику також потребують інформації про населення та експозицію.</w:t>
      </w:r>
    </w:p>
    <w:p>
      <w:pPr>
        <w:pStyle w:val="Heading2"/>
      </w:pPr>
      <w:r>
        <w:t>1.5. Просторове відображення та часовий аналіз</w:t>
      </w:r>
    </w:p>
    <w:p>
      <w:pPr>
        <w:jc w:val="both"/>
      </w:pPr>
      <w:r>
        <w:t>Карта забезпечує просторовий відбір і порівняння. Для безперервних погодних показників застосовується колірна шкала з одиницями та межами. Відсутність даних позначається окремо. Для катастроф символ кодує тип події, а кількість характеризує пов’язані з територією записи.</w:t>
      </w:r>
    </w:p>
    <w:p>
      <w:pPr>
        <w:jc w:val="both"/>
      </w:pPr>
      <w:r>
        <w:t>Якщо координати катастрофи невідомі, розміщення позначки у центрі області є лише умовною локалізацією. Візуалізація не повинна створювати враження точності, якої немає у джерелі. Так само інтерпольована поверхня є способом відображення значень сітки, а не додатковим вимірюванням у кожному пікселі.</w:t>
      </w:r>
    </w:p>
    <w:p>
      <w:pPr>
        <w:jc w:val="both"/>
      </w:pPr>
      <w:r>
        <w:t>Часова шкала дозволяє переглядати послідовність місяців або років. При цьому потрібно розрізняти статистику всього вибраного періоду й поточний кадр карти. Подія, що триває кілька років, може з’являтися на кількох кадрах, хоча у загальному каталозі залишається однією подією.</w:t>
      </w:r>
    </w:p>
    <w:p>
      <w:pPr>
        <w:pStyle w:val="Heading2"/>
      </w:pPr>
      <w:r>
        <w:t>1.6. Статистичне прогнозування й оцінювання якості</w:t>
      </w:r>
    </w:p>
    <w:p>
      <w:pPr>
        <w:jc w:val="both"/>
      </w:pPr>
      <w:r>
        <w:t>Для часових рядів навчальна вибірка повинна передувати перевірочній. Випадкове перемішування років може створити витік майбутньої інформації. Використовується перевірка з послідовними початками прогнозу: кожну оцінку будують лише з даних, доступних до відповідної початкової дати [6].</w:t>
      </w:r>
    </w:p>
    <w:p>
      <w:pPr>
        <w:jc w:val="both"/>
      </w:pPr>
      <w:r>
        <w:t>Базовими моделями є сезонне середнє та сезонний тренд. Їх порівнюють із регуляризованими регресіями й іншими моделями. Ridge-регресія мінімізує суму квадратів залишків із доданком λΣβⱼ², що обмежує надмірні коефіцієнти [7]. Складніша модель має практичний сенс лише за підтвердженого покращення на відокремлених даних.</w:t>
      </w:r>
    </w:p>
    <w:p>
      <w:pPr>
        <w:jc w:val="both"/>
      </w:pPr>
      <w:r>
        <w:t>Середня абсолютна похибка визначається як MAE = (Σ|yᵢ − ŷᵢ|) / n. Вона виражається в одиницях прогнозованого показника. Значення MAE температури й опадів не можна без нормалізації усереднювати як одну фізично змістовну величину. Похибка також залежить від горизонту прогнозування.</w:t>
      </w:r>
    </w:p>
    <w:p>
      <w:pPr>
        <w:jc w:val="both"/>
      </w:pPr>
      <w:r>
        <w:t>Емпіричні діапазони, отримані на історичних залишках, описують минулу поведінку помилок за обраною процедурою. Їх не слід називати гарантованими довірчими межами без окремої перевірки покриття. Довгострокова оцінка місячного або річного середнього не визначає конкретної щоденної погоди чи дати екстремальної події.</w:t>
      </w:r>
    </w:p>
    <w:p>
      <w:pPr>
        <w:pStyle w:val="Heading2"/>
      </w:pPr>
      <w:r>
        <w:t>1.7. Вимоги до програмної системи</w:t>
      </w:r>
    </w:p>
    <w:p>
      <w:pPr>
        <w:jc w:val="both"/>
      </w:pPr>
      <w:r>
        <w:t>Функціональні вимоги охоплюють імпорт CSV та EM-DAT Excel, перевірку даних, вибір показника й території, часові фільтри, картографування, графіки, статистичні підсумки та експорт CSV. Окремо потрібні каталог наборів і пояснення методики.</w:t>
      </w:r>
    </w:p>
    <w:p>
      <w:pPr>
        <w:jc w:val="both"/>
      </w:pPr>
      <w:r>
        <w:t>До нефункціональних вимог належать зрозуміле українськомовне оформлення, адаптація до вузьких екранів, керування з клавіатури, обробка помилок і відтворюваність обчислень. Для великих наборів необхідні агрегація, пагінація та обмеження обсягу відповідей. Наукова прозорість забезпечується зазначенням джерел, просторового змісту й базових періодів.</w:t>
      </w:r>
    </w:p>
    <w:p>
      <w:r>
        <w:br w:type="page"/>
      </w:r>
    </w:p>
    <w:p>
      <w:pPr>
        <w:pStyle w:val="Heading1"/>
        <w:jc w:val="center"/>
      </w:pPr>
      <w:r>
        <w:t>2. РОЗРОБЛЕННЯ ТА ОПИС ВЕБСИСТЕМИ «ОБРІЙ»</w:t>
      </w:r>
    </w:p>
    <w:p>
      <w:pPr>
        <w:pStyle w:val="Heading2"/>
      </w:pPr>
      <w:r>
        <w:t>2.1. Концепція авторського рішення</w:t>
      </w:r>
    </w:p>
    <w:p>
      <w:pPr>
        <w:jc w:val="both"/>
      </w:pPr>
      <w:r>
        <w:t>Запропоноване рішення об’єднує роботу з погодою та катастрофами в одному застосунку. Основними розділами є «Катастрофи», «Дослідження», «Датасети» та «Методика». Перемикач масштабу дозволяє працювати з Україною або світовими даними. Прогнозний модуль Європи відкривається окремим діалогом.</w:t>
      </w:r>
    </w:p>
    <w:p>
      <w:pPr>
        <w:jc w:val="both"/>
      </w:pPr>
      <w:r>
        <w:t>Ключова ідея полягає у зменшенні кількості ручних переходів між таблицею, картою та статистичними розрахунками. Вибір території й періоду застосовується до пов’язаних блоків відповідного модуля. Історичні спостереження, глобальні індекси та майбутні статистичні оцінки мають окремі режими, оскільки їх зміст відрізняється.</w:t>
      </w:r>
    </w:p>
    <w:p>
      <w:pPr>
        <w:pStyle w:val="Heading2"/>
      </w:pPr>
      <w:r>
        <w:t>2.2. Архітектура та технології</w:t>
      </w:r>
    </w:p>
    <w:p>
      <w:pPr>
        <w:jc w:val="both"/>
      </w:pPr>
      <w:r>
        <w:t>Клієнтську частину розміщено в каталозі frontend. React організовує інтерфейс як сукупність компонентів, а TypeScript задає структуру наборів, показників та відповідей API [8]. Vite використовується для розроблення й виробничої збірки [9]. Leaflet забезпечує інтерактивні карти, D3 Geo — географічні перетворення глобуса, Recharts — графіки [10–12].</w:t>
      </w:r>
    </w:p>
    <w:p>
      <w:pPr>
        <w:jc w:val="both"/>
      </w:pPr>
      <w:r>
        <w:t>Серверний код міститься в backend. FastAPI обробляє запити, а моделі вхідних даних задають допустимі параметри [13]. SQLite зберігає локальні структуровані дані; вихідні файли та підготовлені артефакти моделей зберігаються у файловій системі [14]. У типовому локальному запуску сайт та API доступні через одну адресу, що спрощує взаємодію клієнта із сервером.</w:t>
      </w:r>
    </w:p>
    <w:p>
      <w:pPr>
        <w:jc w:val="both"/>
      </w:pPr>
      <w:r>
        <w:t>Потік обробки має вигляд: файл або зовнішнє джерело → перевірка й нормалізація → локальне сховище → API відбору та аналізу → карта, графіки й підсумки → експорт. Скрипти завантаження та навчання відокремлено від користувацьких запитів.</w:t>
      </w:r>
    </w:p>
    <w:p>
      <w:pPr>
        <w:pStyle w:val="Heading2"/>
      </w:pPr>
      <w:r>
        <w:t>2.3. Організація даних і серверний інтерфейс</w:t>
      </w:r>
    </w:p>
    <w:p>
      <w:pPr>
        <w:jc w:val="both"/>
      </w:pPr>
      <w:r>
        <w:t>Погодний набір має ідентифікатор, назву, джерело, просторовий тип і звіт перевірки. Звіт містить кількість прийнятих та некоректних рядків, часові межі, території й доступні змінні. Це дозволяє формувати фільтри на основі фактичного набору.</w:t>
      </w:r>
    </w:p>
    <w:p>
      <w:pPr>
        <w:jc w:val="both"/>
      </w:pPr>
      <w:r>
        <w:t>Основні серверні операції охоплюють отримання метаданих, переліку наборів, аналітики вибраної території, значень карти й CSV-експорту. Вони представлені маршрутами /api/metadata, /api/datasets, /api/datasets/{id}/analysis, /api/datasets/{id}/map та /api/datasets/{id}/export. Каталоги катастроф мають окрему групу маршрутів /api/disaster-datasets.</w:t>
      </w:r>
    </w:p>
    <w:p>
      <w:pPr>
        <w:jc w:val="both"/>
      </w:pPr>
      <w:r>
        <w:t>Запити містять показник, територію та початок і кінець інтервалу. Клієнт скасовує застарілі запити при зміні параметрів. Під час оновлення показується стан завантаження; серверні помилки виводяться користувачеві. Такий підхід зменшує ризик показу результату попереднього вибору як актуального.</w:t>
      </w:r>
    </w:p>
    <w:p>
      <w:pPr>
        <w:pStyle w:val="Heading2"/>
      </w:pPr>
      <w:r>
        <w:t>2.4. Імпорт і перевірка наборів</w:t>
      </w:r>
    </w:p>
    <w:p>
      <w:pPr>
        <w:jc w:val="both"/>
      </w:pPr>
      <w:r>
        <w:t>Імпорт погодного CSV реалізовано в ImportWizard. Користувач обирає файл, зіставляє колонки, задає джерело й переглядає звіт. Перевірка передує остаточному імпорту, тому можна побачити помилки до створення активного набору. Після успішної операції набір з’являється в каталозі та відкривається для дослідження.</w:t>
      </w:r>
    </w:p>
    <w:p>
      <w:pPr>
        <w:jc w:val="both"/>
      </w:pPr>
      <w:r>
        <w:t>Модуль DisasterImport обробляє EM-DAT Excel. Погодний запис і катастрофа мають різні структури, тому використовуються окремі процедури імпорту. Для катастроф зберігаються ідентифікатор, тип, дати, території та доступні показники наслідків. Неповні дати й невизначена область відображаються явно.</w:t>
      </w:r>
    </w:p>
    <w:p>
      <w:pPr>
        <w:jc w:val="both"/>
      </w:pPr>
      <w:r>
        <w:t>У каталозі наборів користувач може перевірити джерело, часовий діапазон, число територій і доступні показники, перейти до аналізу або завантажити оригінал. Приклад ERA5 дозволяє ознайомитися з погодним модулем без підготовки власного файлу.</w:t>
      </w:r>
    </w:p>
    <w:p>
      <w:pPr>
        <w:pStyle w:val="Heading2"/>
      </w:pPr>
      <w:r>
        <w:t>2.5. Модуль погоди України</w:t>
      </w:r>
    </w:p>
    <w:p>
      <w:pPr>
        <w:jc w:val="both"/>
      </w:pPr>
      <w:r>
        <w:t>Головний погодний екран складається з панелі фільтрів, карти України, статистичного блоку, часової шкали та графіка. Доступні температура, опади, вологість і вітер. Вибір області визначає досліджуваний часовий ряд, а карта дозволяє змінювати територію без повернення до таблиці.</w:t>
      </w:r>
    </w:p>
    <w:p>
      <w:pPr>
        <w:jc w:val="both"/>
      </w:pPr>
      <w:r>
        <w:t>Передбачено два режими карти: окремий місяць і весь період. Часова шкала послідовно змінює місячний кадр. Статистика праворуч характеризує повний інтервал дат, що позначено підписами. Для опадів головним підсумком є сума, для інших показників — середнє; додатково відображаються мінімум і максимум.</w:t>
      </w:r>
    </w:p>
    <w:p>
      <w:pPr>
        <w:jc w:val="both"/>
      </w:pPr>
      <w:r>
        <w:t>Для довгих рядів застосовується місячна агрегація, щоб не передавати надмірну кількість точок на графік. У поточній реалізації перехід до агрегованого подання передбачено для рядів понад 1500 днів. Експорт дозволяє зберегти відфільтровані дані для подальших розрахунків.</w:t>
      </w:r>
    </w:p>
    <w:p>
      <w:pPr>
        <w:pStyle w:val="Heading2"/>
      </w:pPr>
      <w:r>
        <w:t>2.6. Модуль аналізу катастроф</w:t>
      </w:r>
    </w:p>
    <w:p>
      <w:pPr>
        <w:jc w:val="both"/>
      </w:pPr>
      <w:r>
        <w:t>DisastersPage надає вибір каталогу, області, групи, типу катастрофи та періоду. Підсумкові картки показують кількість унікальних подій і відомі наслідки. Частина подій може не мати визначеної області; ці записи не слід втрачати під час загального підрахунку.</w:t>
      </w:r>
    </w:p>
    <w:p>
      <w:pPr>
        <w:jc w:val="both"/>
      </w:pPr>
      <w:r>
        <w:t>На карті використано умовні символи типів катастроф. Легенда відповідає вибраному кадру та фільтрам. Вибір події відкриває деталі, а річна часова шкала дозволяє переглядати зміну розташування подій. Для записів без точних координат використано умовну прив’язку до області з поясненням.</w:t>
      </w:r>
    </w:p>
    <w:p>
      <w:pPr>
        <w:jc w:val="both"/>
      </w:pPr>
      <w:r>
        <w:t>Річний графік групує катастрофи за роком початку; карта поточного року може містити події, які почалися раніше, але ще тривали. Цю різницю відображено в підписі. Таблиця має пагінацію та експорт вибраного періоду. Невідомі наслідки позначено тире, а не числом нуль.</w:t>
      </w:r>
    </w:p>
    <w:p>
      <w:pPr>
        <w:pStyle w:val="Heading2"/>
      </w:pPr>
      <w:r>
        <w:t>2.7. Світова аналітика</w:t>
      </w:r>
    </w:p>
    <w:p>
      <w:pPr>
        <w:jc w:val="both"/>
      </w:pPr>
      <w:r>
        <w:t>Світовий погодний модуль дозволяє обрати місто або точку на глобусі й отримати добові значення за інтервал. Відображаються координати, число наявних днів, частка покриття, добовий графік та місячні підсумки. Кольорові маркери характеризують конкретні точки.</w:t>
      </w:r>
    </w:p>
    <w:p>
      <w:pPr>
        <w:jc w:val="both"/>
      </w:pPr>
      <w:r>
        <w:t>Окремий режим NASA GISTEMP показує річну глобальну температурну аномалію, середні за десятиліттями та найтепліші роки вибірки. Для крайніх десятиліть склад залежить від обраного інтервалу. Глобус у цьому режимі слугує орієнтиром і не розподіляє глобальний індекс між країнами.</w:t>
      </w:r>
    </w:p>
    <w:p>
      <w:pPr>
        <w:jc w:val="both"/>
      </w:pPr>
      <w:r>
        <w:t>WorldDisasters забезпечує світове дослідження катастроф за підготовленими даними. Світові модулі розширюють географічний контекст основної української задачі. Вони не усувають відмінностей у покритті та правилах формування джерел.</w:t>
      </w:r>
    </w:p>
    <w:p>
      <w:pPr>
        <w:pStyle w:val="Heading2"/>
      </w:pPr>
      <w:r>
        <w:t>2.8. Статистичні оцінки клімату Європи</w:t>
      </w:r>
    </w:p>
    <w:p>
      <w:pPr>
        <w:jc w:val="both"/>
      </w:pPr>
      <w:r>
        <w:t>Прогнозний інтерфейс використовує історичний період 1981–2018 і дозволяє обрати рік 2019–2030, місяць або рік загалом, показник, точку та модель. Поточний набір проєкту охоплює 375 точок у 46 країнах і територіях. Обчислення запускається кнопкою після вибору параметрів; зміна основних параметрів очищає попередній результат.</w:t>
      </w:r>
    </w:p>
    <w:p>
      <w:pPr>
        <w:jc w:val="both"/>
      </w:pPr>
      <w:r>
        <w:t>Типовим методом є сезонний тренд із авторегресією залишків другого порядку. За останніми 20 доступними роками для кожного місяця, точки та показника оцінюється тренд. Для залишків використовується модель rₜ = φ₁rₜ₋₁ + φ₂rₜ₋₂ + εₜ із регуляризацією. У реалізації сума модулів двох коефіцієнтів обмежується 0,98 для стримування нестійкої динаміки.</w:t>
      </w:r>
    </w:p>
    <w:p>
      <w:pPr>
        <w:jc w:val="both"/>
      </w:pPr>
      <w:r>
        <w:t>Результат є умовною статистичною оцінкою. Модель не додає випадкових стрибків, які імітували б невідомі майбутні погодні події. На довгому горизонті вплив залишків може згасати, і прогноз наближається до продовження тренду.</w:t>
      </w:r>
    </w:p>
    <w:p>
      <w:pPr>
        <w:jc w:val="both"/>
      </w:pPr>
      <w:r>
        <w:t>Крім цього методу, доступні лінійний тренд та автоматичний вибір за MAE. Підготовчі скрипти містять Ridge-регресію, гістограмний градієнтний бустинг і модель залишків від тренду. Вибір кандидатів спирається на цільові роки 2005–2011; калібрування використовує 2012–2014, незалежна перевірка — 2015–2018. Для кожного початку прогнозу навчання має закінчуватися раніше за відповідний перевірочний результат.</w:t>
      </w:r>
    </w:p>
    <w:p>
      <w:pPr>
        <w:jc w:val="both"/>
      </w:pPr>
      <w:r>
        <w:t>Результати подаються як картки показників, карта, окремі графіки значень і аномалій, таблиця за роками та оцінки точок із MAE. Норма аномалій — 1981–2010. Річні опади є сумою місячних, а річні середні інших показників зважуються за кількістю днів у місяцях.</w:t>
      </w:r>
    </w:p>
    <w:p>
      <w:pPr>
        <w:jc w:val="both"/>
      </w:pPr>
      <w:r>
        <w:t>Для зменшення обсягу передачі спочатку завантажуються короткі оцінки, а історія вибраної точки запитується окремо. Підготовлені артефакти перевіряються за контрольним відбитком даних. Наявні в репозиторії експерименти з навчанням до 2025 року відокремлені від поточного інтерфейсу з межею 2018 року.</w:t>
      </w:r>
    </w:p>
    <w:p>
      <w:pPr>
        <w:pStyle w:val="Heading2"/>
      </w:pPr>
      <w:r>
        <w:t>2.9. Оформлення, доступність та оптимізація</w:t>
      </w:r>
    </w:p>
    <w:p>
      <w:pPr>
        <w:jc w:val="both"/>
      </w:pPr>
      <w:r>
        <w:t>Візуальне рішення побудовано на світлому фоні, зелених акцентах та єдиному оформленні карток, таблиць і фільтрів. Заголовки задають ієрархію, а легенди містять одиниці й пояснення відсутніх значень. Скорочення повторних текстів залишає більше місця для карти й результатів.</w:t>
      </w:r>
    </w:p>
    <w:p>
      <w:pPr>
        <w:jc w:val="both"/>
      </w:pPr>
      <w:r>
        <w:t>Під час упорядкування інтерфейсу збільшено читабельність дрібних підписів, вирівняно відступи та уніфіковано кнопки. Додано видимий стан фокуса для клавіатурної навігації. На вузьких екранах багатоколонкові блоки перебудовуються, а широкі таблиці прокручуються всередині власного контейнера. Для користувачів зі зменшенням руху передбачено відповідне CSS-налаштування.</w:t>
      </w:r>
    </w:p>
    <w:p>
      <w:pPr>
        <w:jc w:val="both"/>
      </w:pPr>
      <w:r>
        <w:t>Світові розділи й прогнозний діалог завантажуються відкладено за допомогою React.lazy та Suspense. Прибрано зовнішній запит до сервісу шрифтів; використовується доступний локальний шрифт із системними резервними варіантами. Часові затримки перед запитами та AbortController зменшують зайві обчислення при швидкій зміні фільтрів.</w:t>
      </w:r>
    </w:p>
    <w:p>
      <w:pPr>
        <w:jc w:val="both"/>
      </w:pPr>
      <w:r>
        <w:t>Прогнозні результати кешуються; таблиці використовують пагінацію, а довгі часові ряди — агрегацію. Це конкретні механізми оптимізації. Кількісний висновок про прискорення потребує окремого вимірювання часу відповіді й показників завантаження в однакових умовах.</w:t>
      </w:r>
    </w:p>
    <w:p>
      <w:pPr>
        <w:pStyle w:val="Heading2"/>
      </w:pPr>
      <w:r>
        <w:t>2.10. Перевірка реалізації</w:t>
      </w:r>
    </w:p>
    <w:p>
      <w:pPr>
        <w:jc w:val="both"/>
      </w:pPr>
      <w:r>
        <w:t>Перевірка має два рівні: серверні тести розрахунків і браузерні сценарії. Каталог tests містить перевірки API, погоди світу, катастроф та прогнозування. Каталог frontend/e2e містить сценарії імпорту, пагінації, карти, світових показників і прогнозного діалогу.</w:t>
      </w:r>
    </w:p>
    <w:p>
      <w:pPr>
        <w:jc w:val="both"/>
      </w:pPr>
      <w:r>
        <w:t>Сценарій імпорту використовує невеликий контрольований CSV з відомими значеннями та некоректним рядком. Це дозволяє перевірити звіт валідації, розрахунок середнього, появу набору та застосування територіального фільтра. Для прогнозування суттєвими є відсутність автоматичного запиту до запуску, передавання межі навчання 2018, індикація обчислення та очищення результату після зміни параметрів.</w:t>
      </w:r>
    </w:p>
    <w:p>
      <w:pPr>
        <w:jc w:val="both"/>
      </w:pPr>
      <w:r>
        <w:t>Виробнича збірка перевіряє узгодженість типів TypeScript і формування ресурсів Vite. Браузерна перевірка повинна додатково охоплювати відсутність горизонтального переповнення, роботу навігації та відкриття діалогів на широкому й вузькому екранах. Фактичні результати конкретного запуску фіксуються у супровідному звіті перевірки, а не замінюються твердженням про гарантовану відсутність помилок.</w:t>
      </w:r>
    </w:p>
    <w:p>
      <w:pPr>
        <w:pStyle w:val="Heading2"/>
      </w:pPr>
      <w:r>
        <w:t>2.11. Приклад роботи користувача</w:t>
      </w:r>
    </w:p>
    <w:p>
      <w:pPr>
        <w:jc w:val="both"/>
      </w:pPr>
      <w:r>
        <w:t>Дослідження погоди починається з додавання прикладу ERA5 або власного CSV. Після перевірки користувач відкриває розділ «Дослідження», обирає показник, область і період. Карта показує просторові відмінності, графік — динаміку вибраної території, а статистичний блок — підсумок інтервалу. Вибір місяця на часовій шкалі змінює кадр карти; CSV-експорт зберігає вибірку.</w:t>
      </w:r>
    </w:p>
    <w:p>
      <w:pPr>
        <w:jc w:val="both"/>
      </w:pPr>
      <w:r>
        <w:t>Для аналізу катастроф користувач імпортує EM-DAT Excel, обирає тип і часові межі, переглядає карту й таблицю подій. При зіставленні з погодою потрібно перевірити збіг територій і часових масштабів. Виявлений візуальний збіг є підставою для формулювання гіпотези, а не готовим доказом причинного зв’язку.</w:t>
      </w:r>
    </w:p>
    <w:p>
      <w:pPr>
        <w:pStyle w:val="Heading2"/>
      </w:pPr>
      <w:r>
        <w:t>2.12. Обмеження та напрями розвитку</w:t>
      </w:r>
    </w:p>
    <w:p>
      <w:pPr>
        <w:jc w:val="both"/>
      </w:pPr>
      <w:r>
        <w:t>Поточна система є локальним дослідницьким прототипом. Точкові погодні значення не замінюють середніх за площею адміністративних територій. Реєстри катастроф мають неповні дати, наслідки й географічну прив’язку. Доступність історичних років залежить від фактично завантаженого набору, а не лише від можливостей зовнішнього сервісу.</w:t>
      </w:r>
    </w:p>
    <w:p>
      <w:pPr>
        <w:jc w:val="both"/>
      </w:pPr>
      <w:r>
        <w:t>Статистичні оцінки майбутніх років залежать від історичного періоду та моделі. Вони не є оперативним метеорологічним попередженням. Точність не можна оголосити високою без аналізу MAE, горизонту та перевірочного інтервалу. Ця записка описує алгоритми й реалізацію; вона не містить вигаданих числових результатів порівняння моделей або доведених кліматичних закономірностей України.</w:t>
      </w:r>
    </w:p>
    <w:p>
      <w:pPr>
        <w:jc w:val="both"/>
      </w:pPr>
      <w:r>
        <w:t>Подальший розвиток передбачає обчислення площинно зважених обласних показників, формалізоване дослідження зв’язку погодних аномалій із подіями, оцінювання покриття прогнозних діапазонів та розширення відтворюваних експериментів. Окремим завданням є підготовка до багатокористувацького розгортання з контролем доступу й резервним копіюванням.</w:t>
      </w:r>
    </w:p>
    <w:p>
      <w:r>
        <w:br w:type="page"/>
      </w:r>
    </w:p>
    <w:p>
      <w:pPr>
        <w:pStyle w:val="Heading1"/>
        <w:jc w:val="center"/>
      </w:pPr>
      <w:r>
        <w:t>ВИСНОВКИ</w:t>
      </w:r>
    </w:p>
    <w:p>
      <w:pPr>
        <w:jc w:val="both"/>
      </w:pPr>
      <w:r>
        <w:t>У роботі розроблено вебсистему «Обрій» для просторово-часового дослідження метеорологічних показників і катастроф. Реалізовано імпорт і перевірку наборів, карту України, територіальні та часові фільтри, графіки, статистичні підсумки, каталог даних та CSV-експорт.</w:t>
      </w:r>
    </w:p>
    <w:p>
      <w:pPr>
        <w:jc w:val="both"/>
      </w:pPr>
      <w:r>
        <w:t>Сформульовано правила коректної інтерпретації: пропуски не замінюються нулями, опади агрегуються сумою, точкові дані відрізняються від обласних середніх, а кількість унікальних катастроф — від суми обласних прив’язок. Відображення джерел і базових періодів забезпечує прозорість розрахунків.</w:t>
      </w:r>
    </w:p>
    <w:p>
      <w:pPr>
        <w:jc w:val="both"/>
      </w:pPr>
      <w:r>
        <w:t>Програмне рішення побудовано на React, TypeScript, FastAPI й SQLite. Модульна архітектура відокремлює імпорт, серверну обробку, картографування та підготовку моделей. Світова аналітика розширює контекст дослідження, а модуль Європи демонструє застосування статистичних моделей із часовим розділенням навчання та перевірки.</w:t>
      </w:r>
    </w:p>
    <w:p>
      <w:pPr>
        <w:jc w:val="both"/>
      </w:pPr>
      <w:r>
        <w:t>Проведено упорядкування інтерфейсу: скорочено повторні пояснення, уніфіковано оформлення, додано адаптивні правила та відкладене завантаження важких розділів. У репозиторії передбачено серверні й браузерні перевірки основних сценаріїв. Кількісне оцінювання продуктивності та узагальнення наукових результатів потребують окремого протоколу експериментів.</w:t>
      </w:r>
    </w:p>
    <w:p>
      <w:pPr>
        <w:jc w:val="both"/>
      </w:pPr>
      <w:r>
        <w:t>Мету створення інтерактивного інструмента досягнуто на рівні локального прототипу. Перспективними напрямами є площинне агрегування погоди, дослідження статистичних зв’язків із катастрофами та систематичне порівняння прогнозних моделей. Отримана реалізація створює програмну основу для цих досліджень.</w:t>
      </w:r>
    </w:p>
    <w:p>
      <w:r>
        <w:br w:type="page"/>
      </w:r>
    </w:p>
    <w:p>
      <w:pPr>
        <w:pStyle w:val="Heading1"/>
        <w:jc w:val="center"/>
      </w:pPr>
      <w:r>
        <w:t>СПИСОК ВИКОРИСТАНИХ ДЖЕРЕЛ</w:t>
      </w:r>
    </w:p>
    <w:p>
      <w:pPr>
        <w:ind w:firstLine="0"/>
        <w:jc w:val="both"/>
      </w:pPr>
      <w:r>
        <w:t>1. Open-Meteo. Historical Weather API. URL: https://open-meteo.com/en/docs/historical-weather-api (дата звернення: 19.10.2026).</w:t>
      </w:r>
    </w:p>
    <w:p>
      <w:pPr>
        <w:ind w:firstLine="0"/>
        <w:jc w:val="both"/>
      </w:pPr>
      <w:r>
        <w:t>2. NASA POWER. Monthly &amp; Annual API Documentation. URL: https://power.larc.nasa.gov/api/pages/?urls.primaryName=Monthly+%26+Annual (дата звернення: 19.10.2026).</w:t>
      </w:r>
    </w:p>
    <w:p>
      <w:pPr>
        <w:ind w:firstLine="0"/>
        <w:jc w:val="both"/>
      </w:pPr>
      <w:r>
        <w:t>3. NASA Goddard Institute for Space Studies. GISS Surface Temperature Analysis (GISTEMP v4). URL: https://data.giss.nasa.gov/gistemp/ (дата звернення: 19.10.2026).</w:t>
      </w:r>
    </w:p>
    <w:p>
      <w:pPr>
        <w:ind w:firstLine="0"/>
        <w:jc w:val="both"/>
      </w:pPr>
      <w:r>
        <w:t>4. Centre for Research on the Epidemiology of Disasters. EM-DAT Documentation. URL: https://doc.emdat.be/docs/ (дата звернення: 19.10.2026).</w:t>
      </w:r>
    </w:p>
    <w:p>
      <w:pPr>
        <w:ind w:firstLine="0"/>
        <w:jc w:val="both"/>
      </w:pPr>
      <w:r>
        <w:t>5. EM-DAT. Additional Resources: Geocoded Disasters (GDIS). URL: https://doc.emdat.be/docs/additional-resources-and-tutorials/external-resources/ (дата звернення: 19.10.2026).</w:t>
      </w:r>
    </w:p>
    <w:p>
      <w:pPr>
        <w:ind w:firstLine="0"/>
        <w:jc w:val="both"/>
      </w:pPr>
      <w:r>
        <w:t>6. Hyndman R. J., Athanasopoulos G. Forecasting: Principles and Practice. 3rd ed. OTexts, 2021. URL: https://otexts.com/fpp3/.</w:t>
      </w:r>
    </w:p>
    <w:p>
      <w:pPr>
        <w:ind w:firstLine="0"/>
        <w:jc w:val="both"/>
      </w:pPr>
      <w:r>
        <w:t>7. Scikit-learn developers. Ridge regression. URL: https://scikit-learn.org/stable/modules/linear_model.html#ridge-regression-and-classification.</w:t>
      </w:r>
    </w:p>
    <w:p>
      <w:pPr>
        <w:ind w:firstLine="0"/>
        <w:jc w:val="both"/>
      </w:pPr>
      <w:r>
        <w:t>8. React Team. React Documentation. URL: https://react.dev/.</w:t>
      </w:r>
    </w:p>
    <w:p>
      <w:pPr>
        <w:ind w:firstLine="0"/>
        <w:jc w:val="both"/>
      </w:pPr>
      <w:r>
        <w:t>9. Vite Team. Vite Guide. URL: https://vite.dev/guide/.</w:t>
      </w:r>
    </w:p>
    <w:p>
      <w:pPr>
        <w:ind w:firstLine="0"/>
        <w:jc w:val="both"/>
      </w:pPr>
      <w:r>
        <w:t>10. Leaflet. Documentation. URL: https://leafletjs.com/reference.html.</w:t>
      </w:r>
    </w:p>
    <w:p>
      <w:pPr>
        <w:ind w:firstLine="0"/>
        <w:jc w:val="both"/>
      </w:pPr>
      <w:r>
        <w:t>11. D3. Geographic projections: d3-geo. URL: https://d3js.org/d3-geo.</w:t>
      </w:r>
    </w:p>
    <w:p>
      <w:pPr>
        <w:ind w:firstLine="0"/>
        <w:jc w:val="both"/>
      </w:pPr>
      <w:r>
        <w:t>12. Recharts. Documentation. URL: https://recharts.org/.</w:t>
      </w:r>
    </w:p>
    <w:p>
      <w:pPr>
        <w:ind w:firstLine="0"/>
        <w:jc w:val="both"/>
      </w:pPr>
      <w:r>
        <w:t>13. FastAPI. Documentation. URL: https://fastapi.tiangolo.com/.</w:t>
      </w:r>
    </w:p>
    <w:p>
      <w:pPr>
        <w:ind w:firstLine="0"/>
        <w:jc w:val="both"/>
      </w:pPr>
      <w:r>
        <w:t>14. SQLite. Documentation. URL: https://www.sqlite.org/docs.html.</w:t>
      </w:r>
    </w:p>
    <w:p>
      <w:pPr>
        <w:ind w:firstLine="0"/>
        <w:jc w:val="both"/>
      </w:pPr>
      <w:r>
        <w:t>15. Microsoft. Playwright Documentation. URL: https://playwright.dev/docs/intro.</w:t>
      </w:r>
    </w:p>
    <w:p>
      <w:pPr>
        <w:ind w:firstLine="0"/>
        <w:jc w:val="both"/>
      </w:pPr>
      <w:r>
        <w:t>16. Pytest. Documentation. URL: https://docs.pytest.org/.</w:t>
      </w:r>
    </w:p>
    <w:p>
      <w:pPr>
        <w:ind w:firstLine="0"/>
        <w:jc w:val="both"/>
      </w:pPr>
      <w:r>
        <w:t>17. Лінник М. План дипломної роботи. Внутрішній матеріал проєкту, редакція від 01.10.2026. Файл: Docs_for_info/План дипломної роботи.docx.</w:t>
      </w:r>
    </w:p>
    <w:p>
      <w:pPr>
        <w:ind w:firstLine="0"/>
        <w:jc w:val="both"/>
      </w:pPr>
      <w:r>
        <w:t>18. Лінник М. Вебсистема «Обрій»: вихідний код, тести та метадані наборів. Локальний репозиторій Dyplom_Maks, стан на 19.10.2026.</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ind w:firstLine="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80" w:after="200"/>
      <w:ind w:firstLine="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28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