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12a5d3779f03830e0c5cd28621f419e82661d06"/>
    <w:p>
      <w:pPr>
        <w:pStyle w:val="Heading1"/>
      </w:pPr>
      <w:r>
        <w:t xml:space="preserve">ГЛАВА 2. ПРОЕКТИРОВАНИЕ И РАЗРАБОТКА СИСТЕМЫ</w:t>
      </w:r>
    </w:p>
    <w:bookmarkStart w:id="18" w:name="архитектура-системы"/>
    <w:p>
      <w:pPr>
        <w:pStyle w:val="Heading2"/>
      </w:pPr>
      <w:r>
        <w:t xml:space="preserve">2.1. Архитектура системы</w:t>
      </w:r>
    </w:p>
    <w:p>
      <w:pPr>
        <w:pStyle w:val="FirstParagraph"/>
      </w:pPr>
      <w:r>
        <w:t xml:space="preserve">В соответствии с требованиями, сформулированными в первой главе, для системы «MedFind» выбрана</w:t>
      </w:r>
      <w:r>
        <w:t xml:space="preserve"> </w:t>
      </w:r>
      <w:r>
        <w:rPr>
          <w:b/>
          <w:bCs/>
        </w:rPr>
        <w:t xml:space="preserve">трёхзвенная клиент-серверная архитектура</w:t>
      </w:r>
      <w:r>
        <w:t xml:space="preserve">. Такая архитектура разделяет систему на три логических уровня: уровень представления, уровень бизнес-логики и уровень хранения данных. Разделение на уровни повышает сопровождаемость системы, позволяет независимо развивать и масштабировать каждый уровень и обеспечивает централизованное хранение данных в едином источнике [7].</w:t>
      </w:r>
    </w:p>
    <w:p>
      <w:pPr>
        <w:pStyle w:val="BodyText"/>
      </w:pPr>
      <w:r>
        <w:t xml:space="preserve">Уровень представления реализован в виде кроссплатформенного мобильного приложения на фреймворке Flutter. Приложение отвечает за отображение интерфейса, обработку действий пользователя и отправку запросов на сервер; собственной бизнес-логики, связанной с обработкой и хранением данных предметной области, оно не содержит. Уровень бизнес-логики реализован в виде серверного приложения на фреймворке FastAPI, которое предоставляет программный интерфейс REST API, выполняет проверку прав доступа, реализует все правила предметной области и взаимодействует с базой данных. Уровень хранения данных реализован системой управления базами данных PostgreSQL.</w:t>
      </w:r>
    </w:p>
    <w:p>
      <w:pPr>
        <w:pStyle w:val="BodyText"/>
      </w:pPr>
      <w:r>
        <w:t xml:space="preserve">Помимо трёх основных уровней, в состав системы входит</w:t>
      </w:r>
      <w:r>
        <w:t xml:space="preserve"> </w:t>
      </w:r>
      <w:r>
        <w:rPr>
          <w:b/>
          <w:bCs/>
        </w:rPr>
        <w:t xml:space="preserve">веб-панель администратора</w:t>
      </w:r>
      <w:r>
        <w:t xml:space="preserve">. Она встроена в серверное приложение и использует серверный рендеринг HTML-страниц с помощью шаблонизатора Jinja2, что отличает её от мобильного клиента, работающего через REST API. Такое решение оправдано тем, что администратор работает с платформой с персонального компьютера, а объём административных функций не требует разработки отдельного клиентского приложения.</w:t>
      </w:r>
    </w:p>
    <w:p>
      <w:pPr>
        <w:pStyle w:val="BodyText"/>
      </w:pPr>
      <w:r>
        <w:t xml:space="preserve">Взаимодействие мобильного клиента с сервером осуществляется по протоколу HTTP с использованием архитектурного стиля REST. Данные передаются в формате JSON — лёгком текстовом формате, который удобно формируется и разбирается как на стороне клиента, так и на стороне сервера. Применение единого программного интерфейса означает, что вся бизнес-логика сосредоточена на сервере, а к одному и тому же API при необходимости могут обращаться несколько различных клиентов. Сервер также взаимодействует с рядом внешних служб: сервисом Mistral AI для работы AI-ассистента, службой Firebase Cloud Messaging для доставки push-уведомлений и SMS-шлюзом Nikita.kg для отправки одноразовых кодов подтверждения. Общая структурная схема архитектуры системы приведена на рисунке 2.1.</w:t>
      </w:r>
    </w:p>
    <w:p>
      <w:pPr>
        <w:pStyle w:val="BodyText"/>
      </w:pPr>
      <w:r>
        <w:t xml:space="preserve">[РИСУНОК 2.1 — Структурная схема архитектуры системы MedFind: мобильное приложение (Flutter) и веб-панель администратора, серверное приложение (FastAPI), база данных (PostgreSQL), а также внешние службы — Mistral AI, Firebase Cloud Messaging, SMS-шлюз Nikita.kg. Показать направления обмена данными]</w:t>
      </w:r>
    </w:p>
    <w:p>
      <w:pPr>
        <w:pStyle w:val="BodyText"/>
      </w:pPr>
      <w:r>
        <w:t xml:space="preserve">Полный перечень технологий, применённых при разработке каждого из компонентов системы, с указанием версий приведён в таблице 2.1.</w:t>
      </w:r>
    </w:p>
    <w:p>
      <w:pPr>
        <w:pStyle w:val="BodyText"/>
      </w:pPr>
      <w:r>
        <w:t xml:space="preserve">Таблица 2.1 — Технологический стек системы</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Компонент</w:t>
            </w:r>
          </w:p>
        </w:tc>
        <w:tc>
          <w:tcPr/>
          <w:p>
            <w:pPr>
              <w:pStyle w:val="Compact"/>
            </w:pPr>
            <w:r>
              <w:t xml:space="preserve">Технология</w:t>
            </w:r>
          </w:p>
        </w:tc>
        <w:tc>
          <w:tcPr/>
          <w:p>
            <w:pPr>
              <w:pStyle w:val="Compact"/>
            </w:pPr>
            <w:r>
              <w:t xml:space="preserve">Назначение</w:t>
            </w:r>
          </w:p>
        </w:tc>
      </w:tr>
      <w:tr>
        <w:tc>
          <w:tcPr/>
          <w:p>
            <w:pPr>
              <w:pStyle w:val="Compact"/>
            </w:pPr>
            <w:r>
              <w:t xml:space="preserve">Мобильное приложение</w:t>
            </w:r>
          </w:p>
        </w:tc>
        <w:tc>
          <w:tcPr/>
          <w:p>
            <w:pPr>
              <w:pStyle w:val="Compact"/>
            </w:pPr>
            <w:r>
              <w:t xml:space="preserve">Flutter, Dart</w:t>
            </w:r>
          </w:p>
        </w:tc>
        <w:tc>
          <w:tcPr/>
          <w:p>
            <w:pPr>
              <w:pStyle w:val="Compact"/>
            </w:pPr>
            <w:r>
              <w:t xml:space="preserve">кроссплатформенный пользовательский интерфейс</w:t>
            </w:r>
          </w:p>
        </w:tc>
      </w:tr>
      <w:tr>
        <w:tc>
          <w:tcPr/>
          <w:p>
            <w:pPr>
              <w:pStyle w:val="Compact"/>
            </w:pPr>
          </w:p>
        </w:tc>
        <w:tc>
          <w:tcPr/>
          <w:p>
            <w:pPr>
              <w:pStyle w:val="Compact"/>
            </w:pPr>
            <w:r>
              <w:t xml:space="preserve">Riverpod</w:t>
            </w:r>
          </w:p>
        </w:tc>
        <w:tc>
          <w:tcPr/>
          <w:p>
            <w:pPr>
              <w:pStyle w:val="Compact"/>
            </w:pPr>
            <w:r>
              <w:t xml:space="preserve">управление состоянием</w:t>
            </w:r>
          </w:p>
        </w:tc>
      </w:tr>
      <w:tr>
        <w:tc>
          <w:tcPr/>
          <w:p>
            <w:pPr>
              <w:pStyle w:val="Compact"/>
            </w:pPr>
          </w:p>
        </w:tc>
        <w:tc>
          <w:tcPr/>
          <w:p>
            <w:pPr>
              <w:pStyle w:val="Compact"/>
            </w:pPr>
            <w:r>
              <w:t xml:space="preserve">GoRouter</w:t>
            </w:r>
          </w:p>
        </w:tc>
        <w:tc>
          <w:tcPr/>
          <w:p>
            <w:pPr>
              <w:pStyle w:val="Compact"/>
            </w:pPr>
            <w:r>
              <w:t xml:space="preserve">навигация между экранами</w:t>
            </w:r>
          </w:p>
        </w:tc>
      </w:tr>
      <w:tr>
        <w:tc>
          <w:tcPr/>
          <w:p>
            <w:pPr>
              <w:pStyle w:val="Compact"/>
            </w:pPr>
          </w:p>
        </w:tc>
        <w:tc>
          <w:tcPr/>
          <w:p>
            <w:pPr>
              <w:pStyle w:val="Compact"/>
            </w:pPr>
            <w:r>
              <w:t xml:space="preserve">Dio</w:t>
            </w:r>
          </w:p>
        </w:tc>
        <w:tc>
          <w:tcPr/>
          <w:p>
            <w:pPr>
              <w:pStyle w:val="Compact"/>
            </w:pPr>
            <w:r>
              <w:t xml:space="preserve">выполнение HTTP-запросов</w:t>
            </w:r>
          </w:p>
        </w:tc>
      </w:tr>
      <w:tr>
        <w:tc>
          <w:tcPr/>
          <w:p>
            <w:pPr>
              <w:pStyle w:val="Compact"/>
            </w:pPr>
          </w:p>
        </w:tc>
        <w:tc>
          <w:tcPr/>
          <w:p>
            <w:pPr>
              <w:pStyle w:val="Compact"/>
            </w:pPr>
            <w:r>
              <w:t xml:space="preserve">flutter_secure_storage</w:t>
            </w:r>
          </w:p>
        </w:tc>
        <w:tc>
          <w:tcPr/>
          <w:p>
            <w:pPr>
              <w:pStyle w:val="Compact"/>
            </w:pPr>
            <w:r>
              <w:t xml:space="preserve">защищённое хранение токенов</w:t>
            </w:r>
          </w:p>
        </w:tc>
      </w:tr>
      <w:tr>
        <w:tc>
          <w:tcPr/>
          <w:p>
            <w:pPr>
              <w:pStyle w:val="Compact"/>
            </w:pPr>
            <w:r>
              <w:t xml:space="preserve">Серверная часть</w:t>
            </w:r>
          </w:p>
        </w:tc>
        <w:tc>
          <w:tcPr/>
          <w:p>
            <w:pPr>
              <w:pStyle w:val="Compact"/>
            </w:pPr>
            <w:r>
              <w:t xml:space="preserve">Python 3, FastAPI</w:t>
            </w:r>
          </w:p>
        </w:tc>
        <w:tc>
          <w:tcPr/>
          <w:p>
            <w:pPr>
              <w:pStyle w:val="Compact"/>
            </w:pPr>
            <w:r>
              <w:t xml:space="preserve">программный интерфейс REST API</w:t>
            </w:r>
          </w:p>
        </w:tc>
      </w:tr>
      <w:tr>
        <w:tc>
          <w:tcPr/>
          <w:p>
            <w:pPr>
              <w:pStyle w:val="Compact"/>
            </w:pPr>
          </w:p>
        </w:tc>
        <w:tc>
          <w:tcPr/>
          <w:p>
            <w:pPr>
              <w:pStyle w:val="Compact"/>
            </w:pPr>
            <w:r>
              <w:t xml:space="preserve">SQLAlchemy 2.0</w:t>
            </w:r>
          </w:p>
        </w:tc>
        <w:tc>
          <w:tcPr/>
          <w:p>
            <w:pPr>
              <w:pStyle w:val="Compact"/>
            </w:pPr>
            <w:r>
              <w:t xml:space="preserve">объектно-реляционное отображение</w:t>
            </w:r>
          </w:p>
        </w:tc>
      </w:tr>
      <w:tr>
        <w:tc>
          <w:tcPr/>
          <w:p>
            <w:pPr>
              <w:pStyle w:val="Compact"/>
            </w:pPr>
          </w:p>
        </w:tc>
        <w:tc>
          <w:tcPr/>
          <w:p>
            <w:pPr>
              <w:pStyle w:val="Compact"/>
            </w:pPr>
            <w:r>
              <w:t xml:space="preserve">Pydantic</w:t>
            </w:r>
          </w:p>
        </w:tc>
        <w:tc>
          <w:tcPr/>
          <w:p>
            <w:pPr>
              <w:pStyle w:val="Compact"/>
            </w:pPr>
            <w:r>
              <w:t xml:space="preserve">валидация данных</w:t>
            </w:r>
          </w:p>
        </w:tc>
      </w:tr>
      <w:tr>
        <w:tc>
          <w:tcPr/>
          <w:p>
            <w:pPr>
              <w:pStyle w:val="Compact"/>
            </w:pPr>
          </w:p>
        </w:tc>
        <w:tc>
          <w:tcPr/>
          <w:p>
            <w:pPr>
              <w:pStyle w:val="Compact"/>
            </w:pPr>
            <w:r>
              <w:t xml:space="preserve">Alembic</w:t>
            </w:r>
          </w:p>
        </w:tc>
        <w:tc>
          <w:tcPr/>
          <w:p>
            <w:pPr>
              <w:pStyle w:val="Compact"/>
            </w:pPr>
            <w:r>
              <w:t xml:space="preserve">управление миграциями базы данных</w:t>
            </w:r>
          </w:p>
        </w:tc>
      </w:tr>
      <w:tr>
        <w:tc>
          <w:tcPr/>
          <w:p>
            <w:pPr>
              <w:pStyle w:val="Compact"/>
            </w:pPr>
          </w:p>
        </w:tc>
        <w:tc>
          <w:tcPr/>
          <w:p>
            <w:pPr>
              <w:pStyle w:val="Compact"/>
            </w:pPr>
            <w:r>
              <w:t xml:space="preserve">APScheduler</w:t>
            </w:r>
          </w:p>
        </w:tc>
        <w:tc>
          <w:tcPr/>
          <w:p>
            <w:pPr>
              <w:pStyle w:val="Compact"/>
            </w:pPr>
            <w:r>
              <w:t xml:space="preserve">выполнение регламентных задач</w:t>
            </w:r>
          </w:p>
        </w:tc>
      </w:tr>
      <w:tr>
        <w:tc>
          <w:tcPr/>
          <w:p>
            <w:pPr>
              <w:pStyle w:val="Compact"/>
            </w:pPr>
            <w:r>
              <w:t xml:space="preserve">База данных</w:t>
            </w:r>
          </w:p>
        </w:tc>
        <w:tc>
          <w:tcPr/>
          <w:p>
            <w:pPr>
              <w:pStyle w:val="Compact"/>
            </w:pPr>
            <w:r>
              <w:t xml:space="preserve">PostgreSQL</w:t>
            </w:r>
          </w:p>
        </w:tc>
        <w:tc>
          <w:tcPr/>
          <w:p>
            <w:pPr>
              <w:pStyle w:val="Compact"/>
            </w:pPr>
            <w:r>
              <w:t xml:space="preserve">реляционное хранилище данных</w:t>
            </w:r>
          </w:p>
        </w:tc>
      </w:tr>
      <w:tr>
        <w:tc>
          <w:tcPr/>
          <w:p>
            <w:pPr>
              <w:pStyle w:val="Compact"/>
            </w:pPr>
          </w:p>
        </w:tc>
        <w:tc>
          <w:tcPr/>
          <w:p>
            <w:pPr>
              <w:pStyle w:val="Compact"/>
            </w:pPr>
            <w:r>
              <w:t xml:space="preserve">asyncpg</w:t>
            </w:r>
          </w:p>
        </w:tc>
        <w:tc>
          <w:tcPr/>
          <w:p>
            <w:pPr>
              <w:pStyle w:val="Compact"/>
            </w:pPr>
            <w:r>
              <w:t xml:space="preserve">асинхронный драйвер доступа к БД</w:t>
            </w:r>
          </w:p>
        </w:tc>
      </w:tr>
      <w:tr>
        <w:tc>
          <w:tcPr/>
          <w:p>
            <w:pPr>
              <w:pStyle w:val="Compact"/>
            </w:pPr>
            <w:r>
              <w:t xml:space="preserve">Внешние службы</w:t>
            </w:r>
          </w:p>
        </w:tc>
        <w:tc>
          <w:tcPr/>
          <w:p>
            <w:pPr>
              <w:pStyle w:val="Compact"/>
            </w:pPr>
            <w:r>
              <w:t xml:space="preserve">Mistral AI</w:t>
            </w:r>
          </w:p>
        </w:tc>
        <w:tc>
          <w:tcPr/>
          <w:p>
            <w:pPr>
              <w:pStyle w:val="Compact"/>
            </w:pPr>
            <w:r>
              <w:t xml:space="preserve">модель искусственного интеллекта</w:t>
            </w:r>
          </w:p>
        </w:tc>
      </w:tr>
      <w:tr>
        <w:tc>
          <w:tcPr/>
          <w:p>
            <w:pPr>
              <w:pStyle w:val="Compact"/>
            </w:pPr>
          </w:p>
        </w:tc>
        <w:tc>
          <w:tcPr/>
          <w:p>
            <w:pPr>
              <w:pStyle w:val="Compact"/>
            </w:pPr>
            <w:r>
              <w:t xml:space="preserve">Firebase Cloud Messaging</w:t>
            </w:r>
          </w:p>
        </w:tc>
        <w:tc>
          <w:tcPr/>
          <w:p>
            <w:pPr>
              <w:pStyle w:val="Compact"/>
            </w:pPr>
            <w:r>
              <w:t xml:space="preserve">push-уведомления</w:t>
            </w:r>
          </w:p>
        </w:tc>
      </w:tr>
      <w:tr>
        <w:tc>
          <w:tcPr/>
          <w:p>
            <w:pPr>
              <w:pStyle w:val="Compact"/>
            </w:pPr>
          </w:p>
        </w:tc>
        <w:tc>
          <w:tcPr/>
          <w:p>
            <w:pPr>
              <w:pStyle w:val="Compact"/>
            </w:pPr>
            <w:r>
              <w:t xml:space="preserve">Nikita.kg</w:t>
            </w:r>
          </w:p>
        </w:tc>
        <w:tc>
          <w:tcPr/>
          <w:p>
            <w:pPr>
              <w:pStyle w:val="Compact"/>
            </w:pPr>
            <w:r>
              <w:t xml:space="preserve">отправка SMS-сообщений</w:t>
            </w:r>
          </w:p>
        </w:tc>
      </w:tr>
      <w:tr>
        <w:tc>
          <w:tcPr/>
          <w:p>
            <w:pPr>
              <w:pStyle w:val="Compact"/>
            </w:pPr>
            <w:r>
              <w:t xml:space="preserve">Веб-панель</w:t>
            </w:r>
          </w:p>
        </w:tc>
        <w:tc>
          <w:tcPr/>
          <w:p>
            <w:pPr>
              <w:pStyle w:val="Compact"/>
            </w:pPr>
            <w:r>
              <w:t xml:space="preserve">Jinja2</w:t>
            </w:r>
          </w:p>
        </w:tc>
        <w:tc>
          <w:tcPr/>
          <w:p>
            <w:pPr>
              <w:pStyle w:val="Compact"/>
            </w:pPr>
            <w:r>
              <w:t xml:space="preserve">шаблонизатор HTML-страниц</w:t>
            </w:r>
          </w:p>
        </w:tc>
      </w:tr>
    </w:tbl>
    <w:bookmarkEnd w:id="18"/>
    <w:bookmarkStart w:id="19" w:name="проектирование-базы-данных"/>
    <w:p>
      <w:pPr>
        <w:pStyle w:val="Heading2"/>
      </w:pPr>
      <w:r>
        <w:t xml:space="preserve">2.2. Проектирование базы данных</w:t>
      </w:r>
    </w:p>
    <w:p>
      <w:pPr>
        <w:pStyle w:val="FirstParagraph"/>
      </w:pPr>
      <w:r>
        <w:t xml:space="preserve">База данных является ядром системы и хранит все данные предметной области. На основе анализа, выполненного в первой главе, спроектирована реляционная база данных, состоящая из 22 таблиц. Проектирование выполнялось с соблюдением принципов нормализации: данные приведены к третьей нормальной форме [4, 5], что позволяет распределить их по таблицам так, чтобы исключить избыточность и аномалии при вставке, изменении и удалении записей.</w:t>
      </w:r>
    </w:p>
    <w:p>
      <w:pPr>
        <w:pStyle w:val="BodyText"/>
      </w:pPr>
      <w:r>
        <w:t xml:space="preserve">Все таблицы базы данных можно разделить на несколько логических групп. Первую группу образуют таблицы пользователей и аутентификации: таблица пользователей хранит учётные записи всех ролей вместе с признаком роли, статусом активности и служебными полями безопасности, а вспомогательная таблица хранит одноразовые коды подтверждения. Вторую группу составляют таблицы врачей: основная таблица врачей и связанные с ней по принципу «один ко многим» таблицы контактов, услуг, графика приёма, а также таблица заявок на изменение профиля. Вынесение контактов, услуг и элементов графика в отдельные таблицы вместо хранения их перечнем в одном поле является прямым следствием нормализации и позволяет хранить произвольное число таких записей у каждого врача.</w:t>
      </w:r>
    </w:p>
    <w:p>
      <w:pPr>
        <w:pStyle w:val="BodyText"/>
      </w:pPr>
      <w:r>
        <w:t xml:space="preserve">Третью группу образуют таблицы клиник — основная таблица и таблица фотографий. Четвёртую группу составляют таблицы аптек: поскольку аптечная сеть представляет собой компанию с несколькими филиалами, для неё спроектированы отдельная таблица компаний и связанная с ней таблица филиалов, а также таблица фотографий филиалов. Отдельные группы составляют таблицы справочных данных (симптомы и таблица их связи со специализациями), таблицы взаимодействия пользователей (отзывы, избранное, жалобы) и системные таблицы (события аналитики, уведомления, история диалогов с AI-ассистентом, журнал поисковых запросов и журнал действий администраторов).</w:t>
      </w:r>
    </w:p>
    <w:p>
      <w:pPr>
        <w:pStyle w:val="BodyText"/>
      </w:pPr>
      <w:r>
        <w:t xml:space="preserve">Важной особенностью проектирования является поддержка трёх языков интерфейса. Мультиязычные текстовые данные — наименования, описания, специализации — хранятся непосредственно в таблицах в виде отдельных столбцов с суффиксами языка:</w:t>
      </w:r>
      <w:r>
        <w:t xml:space="preserve"> </w:t>
      </w:r>
      <w:r>
        <w:rPr>
          <w:rStyle w:val="VerbatimChar"/>
        </w:rPr>
        <w:t xml:space="preserve">_ru</w:t>
      </w:r>
      <w:r>
        <w:t xml:space="preserve"> </w:t>
      </w:r>
      <w:r>
        <w:t xml:space="preserve">для русского,</w:t>
      </w:r>
      <w:r>
        <w:t xml:space="preserve"> </w:t>
      </w:r>
      <w:r>
        <w:rPr>
          <w:rStyle w:val="VerbatimChar"/>
        </w:rPr>
        <w:t xml:space="preserve">_kg</w:t>
      </w:r>
      <w:r>
        <w:t xml:space="preserve"> </w:t>
      </w:r>
      <w:r>
        <w:t xml:space="preserve">для кыргызского и</w:t>
      </w:r>
      <w:r>
        <w:t xml:space="preserve"> </w:t>
      </w:r>
      <w:r>
        <w:rPr>
          <w:rStyle w:val="VerbatimChar"/>
        </w:rPr>
        <w:t xml:space="preserve">_en</w:t>
      </w:r>
      <w:r>
        <w:t xml:space="preserve"> </w:t>
      </w:r>
      <w:r>
        <w:t xml:space="preserve">для английского языков. Такой подход упрощает выборку данных, поскольку не требует дополнительных соединений таблиц при получении локализованных значений, что положительно сказывается на производительности.</w:t>
      </w:r>
    </w:p>
    <w:p>
      <w:pPr>
        <w:pStyle w:val="BodyText"/>
      </w:pPr>
      <w:r>
        <w:t xml:space="preserve">Связи между таблицами реализованы посредством внешних ключей с заданием правил обработки каскадных операций. Так, врач связан отношением «многие к одному» с клиникой, к которой он прикреплён; таблицы контактов, услуг и графика связаны с таблицей врачей отношением «один ко многим»; аптечный филиал связан с компанией; отзыв связан с пользователем-автором и с одним из объектов отзыва — врачом, клиникой или филиалом аптеки. Для столбцов, по которым часто выполняется поиск и фильтрация, предусмотрены индексы, ускоряющие выполнение запросов. Управление структурой базы данных и её изменениями выполняется средствами инструмента миграций Alembic, что позволяет версионировать схему и согласованно применять изменения. Логическая структура базы данных и связи между таблицами представлены на ER-диаграмме на рисунке 2.2.</w:t>
      </w:r>
    </w:p>
    <w:p>
      <w:pPr>
        <w:pStyle w:val="BodyText"/>
      </w:pPr>
      <w:r>
        <w:t xml:space="preserve">[РИСУНОК 2.2 — ER-диаграмма базы данных системы MedFind: основные таблицы (users, doctors, clinics, pharmacy_companies, pharmacy_branches, reviews, favorites, complaints и др.), их ключевые атрибуты и связи между ними по внешним ключам]</w:t>
      </w:r>
    </w:p>
    <w:p>
      <w:pPr>
        <w:pStyle w:val="BodyText"/>
      </w:pPr>
      <w:r>
        <w:t xml:space="preserve">Краткое описание основных таблиц базы данных приведено в таблице 2.2.</w:t>
      </w:r>
    </w:p>
    <w:p>
      <w:pPr>
        <w:pStyle w:val="BodyText"/>
      </w:pPr>
      <w:r>
        <w:t xml:space="preserve">Таблица 2.2 — Основные таблицы базы данных</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Таблица</w:t>
            </w:r>
          </w:p>
        </w:tc>
        <w:tc>
          <w:tcPr/>
          <w:p>
            <w:pPr>
              <w:pStyle w:val="Compact"/>
            </w:pPr>
            <w:r>
              <w:t xml:space="preserve">Назначение</w:t>
            </w:r>
          </w:p>
        </w:tc>
      </w:tr>
      <w:tr>
        <w:tc>
          <w:tcPr/>
          <w:p>
            <w:pPr>
              <w:pStyle w:val="Compact"/>
            </w:pPr>
            <w:r>
              <w:t xml:space="preserve">users</w:t>
            </w:r>
          </w:p>
        </w:tc>
        <w:tc>
          <w:tcPr/>
          <w:p>
            <w:pPr>
              <w:pStyle w:val="Compact"/>
            </w:pPr>
            <w:r>
              <w:t xml:space="preserve">учётные записи пользователей всех ролей</w:t>
            </w:r>
          </w:p>
        </w:tc>
      </w:tr>
      <w:tr>
        <w:tc>
          <w:tcPr/>
          <w:p>
            <w:pPr>
              <w:pStyle w:val="Compact"/>
            </w:pPr>
            <w:r>
              <w:t xml:space="preserve">otp_codes</w:t>
            </w:r>
          </w:p>
        </w:tc>
        <w:tc>
          <w:tcPr/>
          <w:p>
            <w:pPr>
              <w:pStyle w:val="Compact"/>
            </w:pPr>
            <w:r>
              <w:t xml:space="preserve">одноразовые коды подтверждения</w:t>
            </w:r>
          </w:p>
        </w:tc>
      </w:tr>
      <w:tr>
        <w:tc>
          <w:tcPr/>
          <w:p>
            <w:pPr>
              <w:pStyle w:val="Compact"/>
            </w:pPr>
            <w:r>
              <w:t xml:space="preserve">doctors</w:t>
            </w:r>
          </w:p>
        </w:tc>
        <w:tc>
          <w:tcPr/>
          <w:p>
            <w:pPr>
              <w:pStyle w:val="Compact"/>
            </w:pPr>
            <w:r>
              <w:t xml:space="preserve">профили врачей</w:t>
            </w:r>
          </w:p>
        </w:tc>
      </w:tr>
      <w:tr>
        <w:tc>
          <w:tcPr/>
          <w:p>
            <w:pPr>
              <w:pStyle w:val="Compact"/>
            </w:pPr>
            <w:r>
              <w:t xml:space="preserve">doctor_contacts, doctor_services, doctor_schedules</w:t>
            </w:r>
          </w:p>
        </w:tc>
        <w:tc>
          <w:tcPr/>
          <w:p>
            <w:pPr>
              <w:pStyle w:val="Compact"/>
            </w:pPr>
            <w:r>
              <w:t xml:space="preserve">контакты, услуги и график приёма врача</w:t>
            </w:r>
          </w:p>
        </w:tc>
      </w:tr>
      <w:tr>
        <w:tc>
          <w:tcPr/>
          <w:p>
            <w:pPr>
              <w:pStyle w:val="Compact"/>
            </w:pPr>
            <w:r>
              <w:t xml:space="preserve">doctor_profile_updates</w:t>
            </w:r>
          </w:p>
        </w:tc>
        <w:tc>
          <w:tcPr/>
          <w:p>
            <w:pPr>
              <w:pStyle w:val="Compact"/>
            </w:pPr>
            <w:r>
              <w:t xml:space="preserve">заявки врачей на изменение профиля</w:t>
            </w:r>
          </w:p>
        </w:tc>
      </w:tr>
      <w:tr>
        <w:tc>
          <w:tcPr/>
          <w:p>
            <w:pPr>
              <w:pStyle w:val="Compact"/>
            </w:pPr>
            <w:r>
              <w:t xml:space="preserve">clinics, clinic_photos</w:t>
            </w:r>
          </w:p>
        </w:tc>
        <w:tc>
          <w:tcPr/>
          <w:p>
            <w:pPr>
              <w:pStyle w:val="Compact"/>
            </w:pPr>
            <w:r>
              <w:t xml:space="preserve">профили клиник и их фотогалереи</w:t>
            </w:r>
          </w:p>
        </w:tc>
      </w:tr>
      <w:tr>
        <w:tc>
          <w:tcPr/>
          <w:p>
            <w:pPr>
              <w:pStyle w:val="Compact"/>
            </w:pPr>
            <w:r>
              <w:t xml:space="preserve">pharmacy_companies</w:t>
            </w:r>
          </w:p>
        </w:tc>
        <w:tc>
          <w:tcPr/>
          <w:p>
            <w:pPr>
              <w:pStyle w:val="Compact"/>
            </w:pPr>
            <w:r>
              <w:t xml:space="preserve">профили аптечных компаний</w:t>
            </w:r>
          </w:p>
        </w:tc>
      </w:tr>
      <w:tr>
        <w:tc>
          <w:tcPr/>
          <w:p>
            <w:pPr>
              <w:pStyle w:val="Compact"/>
            </w:pPr>
            <w:r>
              <w:t xml:space="preserve">pharmacy_branches, pharmacy_branch_photos</w:t>
            </w:r>
          </w:p>
        </w:tc>
        <w:tc>
          <w:tcPr/>
          <w:p>
            <w:pPr>
              <w:pStyle w:val="Compact"/>
            </w:pPr>
            <w:r>
              <w:t xml:space="preserve">филиалы аптек и их фотогалереи</w:t>
            </w:r>
          </w:p>
        </w:tc>
      </w:tr>
      <w:tr>
        <w:tc>
          <w:tcPr/>
          <w:p>
            <w:pPr>
              <w:pStyle w:val="Compact"/>
            </w:pPr>
            <w:r>
              <w:t xml:space="preserve">reviews</w:t>
            </w:r>
          </w:p>
        </w:tc>
        <w:tc>
          <w:tcPr/>
          <w:p>
            <w:pPr>
              <w:pStyle w:val="Compact"/>
            </w:pPr>
            <w:r>
              <w:t xml:space="preserve">отзывы на врачей, клиники и филиалы аптек</w:t>
            </w:r>
          </w:p>
        </w:tc>
      </w:tr>
      <w:tr>
        <w:tc>
          <w:tcPr/>
          <w:p>
            <w:pPr>
              <w:pStyle w:val="Compact"/>
            </w:pPr>
            <w:r>
              <w:t xml:space="preserve">symptoms, symptom_specializations</w:t>
            </w:r>
          </w:p>
        </w:tc>
        <w:tc>
          <w:tcPr/>
          <w:p>
            <w:pPr>
              <w:pStyle w:val="Compact"/>
            </w:pPr>
            <w:r>
              <w:t xml:space="preserve">симптомы и их связь со специализациями</w:t>
            </w:r>
          </w:p>
        </w:tc>
      </w:tr>
      <w:tr>
        <w:tc>
          <w:tcPr/>
          <w:p>
            <w:pPr>
              <w:pStyle w:val="Compact"/>
            </w:pPr>
            <w:r>
              <w:t xml:space="preserve">favorites</w:t>
            </w:r>
          </w:p>
        </w:tc>
        <w:tc>
          <w:tcPr/>
          <w:p>
            <w:pPr>
              <w:pStyle w:val="Compact"/>
            </w:pPr>
            <w:r>
              <w:t xml:space="preserve">избранные объекты пользователей</w:t>
            </w:r>
          </w:p>
        </w:tc>
      </w:tr>
      <w:tr>
        <w:tc>
          <w:tcPr/>
          <w:p>
            <w:pPr>
              <w:pStyle w:val="Compact"/>
            </w:pPr>
            <w:r>
              <w:t xml:space="preserve">complaints</w:t>
            </w:r>
          </w:p>
        </w:tc>
        <w:tc>
          <w:tcPr/>
          <w:p>
            <w:pPr>
              <w:pStyle w:val="Compact"/>
            </w:pPr>
            <w:r>
              <w:t xml:space="preserve">жалобы пользователей</w:t>
            </w:r>
          </w:p>
        </w:tc>
      </w:tr>
      <w:tr>
        <w:tc>
          <w:tcPr/>
          <w:p>
            <w:pPr>
              <w:pStyle w:val="Compact"/>
            </w:pPr>
            <w:r>
              <w:t xml:space="preserve">notifications</w:t>
            </w:r>
          </w:p>
        </w:tc>
        <w:tc>
          <w:tcPr/>
          <w:p>
            <w:pPr>
              <w:pStyle w:val="Compact"/>
            </w:pPr>
            <w:r>
              <w:t xml:space="preserve">уведомления пользователей</w:t>
            </w:r>
          </w:p>
        </w:tc>
      </w:tr>
      <w:tr>
        <w:tc>
          <w:tcPr/>
          <w:p>
            <w:pPr>
              <w:pStyle w:val="Compact"/>
            </w:pPr>
            <w:r>
              <w:t xml:space="preserve">analytics_events</w:t>
            </w:r>
          </w:p>
        </w:tc>
        <w:tc>
          <w:tcPr/>
          <w:p>
            <w:pPr>
              <w:pStyle w:val="Compact"/>
            </w:pPr>
            <w:r>
              <w:t xml:space="preserve">события для формирования аналитики</w:t>
            </w:r>
          </w:p>
        </w:tc>
      </w:tr>
      <w:tr>
        <w:tc>
          <w:tcPr/>
          <w:p>
            <w:pPr>
              <w:pStyle w:val="Compact"/>
            </w:pPr>
            <w:r>
              <w:t xml:space="preserve">ai_conversations</w:t>
            </w:r>
          </w:p>
        </w:tc>
        <w:tc>
          <w:tcPr/>
          <w:p>
            <w:pPr>
              <w:pStyle w:val="Compact"/>
            </w:pPr>
            <w:r>
              <w:t xml:space="preserve">история диалогов с AI-ассистентом</w:t>
            </w:r>
          </w:p>
        </w:tc>
      </w:tr>
      <w:tr>
        <w:tc>
          <w:tcPr/>
          <w:p>
            <w:pPr>
              <w:pStyle w:val="Compact"/>
            </w:pPr>
            <w:r>
              <w:t xml:space="preserve">search_logs</w:t>
            </w:r>
          </w:p>
        </w:tc>
        <w:tc>
          <w:tcPr/>
          <w:p>
            <w:pPr>
              <w:pStyle w:val="Compact"/>
            </w:pPr>
            <w:r>
              <w:t xml:space="preserve">журнал поисковых запросов</w:t>
            </w:r>
          </w:p>
        </w:tc>
      </w:tr>
      <w:tr>
        <w:tc>
          <w:tcPr/>
          <w:p>
            <w:pPr>
              <w:pStyle w:val="Compact"/>
            </w:pPr>
            <w:r>
              <w:t xml:space="preserve">admin_logs</w:t>
            </w:r>
          </w:p>
        </w:tc>
        <w:tc>
          <w:tcPr/>
          <w:p>
            <w:pPr>
              <w:pStyle w:val="Compact"/>
            </w:pPr>
            <w:r>
              <w:t xml:space="preserve">журнал действий администраторов</w:t>
            </w:r>
          </w:p>
        </w:tc>
      </w:tr>
    </w:tbl>
    <w:p>
      <w:pPr>
        <w:pStyle w:val="BodyText"/>
      </w:pPr>
      <w:r>
        <w:t xml:space="preserve">Каждая таблица содержит первичный ключ — уникальный целочисленный идентификатор записи, автоматически назначаемый при её создании. Помимо данных предметной области, в таблицы включены служебные поля: отметка времени создания записи, а для ряда сущностей — отметка времени изменения, признак активности или текущий статус. Так, таблица врачей помимо персональных данных хранит ссылку на клинику, признаки доступности очной и онлайн-консультаций с указанием их стоимости и продолжительности, текущий рейтинг, число отзывов и статус профиля. Таблица клиник хранит контактные данные, географические координаты, рейтинг и признак заморозки. Таблица пользователей содержит служебные поля безопасности — счётчик неудачных попыток входа, время действующей блокировки учётной записи и маркер обновления токенов. Подобная организация позволяет хранить в базе данных не только содержательную информацию, но и необходимые для работы системы служебные сведения, что упрощает реализацию бизнес-логики на серверном уровне.</w:t>
      </w:r>
    </w:p>
    <w:bookmarkEnd w:id="19"/>
    <w:bookmarkStart w:id="24" w:name="Xb68ff29ec0d377ed7b0a056e801304447effd8b"/>
    <w:p>
      <w:pPr>
        <w:pStyle w:val="Heading2"/>
      </w:pPr>
      <w:r>
        <w:t xml:space="preserve">2.3. Проектирование и разработка серверной части</w:t>
      </w:r>
    </w:p>
    <w:bookmarkStart w:id="20" w:name="слоистая-организация-серверной-части"/>
    <w:p>
      <w:pPr>
        <w:pStyle w:val="Heading3"/>
      </w:pPr>
      <w:r>
        <w:t xml:space="preserve">2.3.1. Слоистая организация серверной части</w:t>
      </w:r>
    </w:p>
    <w:p>
      <w:pPr>
        <w:pStyle w:val="FirstParagraph"/>
      </w:pPr>
      <w:r>
        <w:t xml:space="preserve">Серверная часть системы реализована на фреймворке FastAPI и организована по принципу разделения на слои [8], что обеспечивает чёткое распределение ответственности между модулями и облегчает сопровождение кода. Выделены следующие слои.</w:t>
      </w:r>
    </w:p>
    <w:p>
      <w:pPr>
        <w:pStyle w:val="BodyText"/>
      </w:pPr>
      <w:r>
        <w:t xml:space="preserve">Слой</w:t>
      </w:r>
      <w:r>
        <w:t xml:space="preserve"> </w:t>
      </w:r>
      <w:r>
        <w:rPr>
          <w:b/>
          <w:bCs/>
        </w:rPr>
        <w:t xml:space="preserve">маршрутизаторов</w:t>
      </w:r>
      <w:r>
        <w:t xml:space="preserve"> </w:t>
      </w:r>
      <w:r>
        <w:t xml:space="preserve">содержит обработчики HTTP-запросов, сгруппированные по предметным областям. Каждый маршрутизатор отвечает за свой набор эндпоинтов — например, маршрутизатор врачей обрабатывает запросы каталога и профилей врачей. Слой</w:t>
      </w:r>
      <w:r>
        <w:t xml:space="preserve"> </w:t>
      </w:r>
      <w:r>
        <w:rPr>
          <w:b/>
          <w:bCs/>
        </w:rPr>
        <w:t xml:space="preserve">моделей</w:t>
      </w:r>
      <w:r>
        <w:t xml:space="preserve"> </w:t>
      </w:r>
      <w:r>
        <w:t xml:space="preserve">содержит классы объектно-реляционного отображения, описывающие таблицы базы данных средствами библиотеки SQLAlchemy. Слой</w:t>
      </w:r>
      <w:r>
        <w:t xml:space="preserve"> </w:t>
      </w:r>
      <w:r>
        <w:rPr>
          <w:b/>
          <w:bCs/>
        </w:rPr>
        <w:t xml:space="preserve">схем</w:t>
      </w:r>
      <w:r>
        <w:t xml:space="preserve"> </w:t>
      </w:r>
      <w:r>
        <w:t xml:space="preserve">содержит классы Pydantic, описывающие структуру данных при передаче через API; для каждой сущности предусмотрены отдельные схемы на чтение и на запись, что повышает безопасность и позволяет управлять составом передаваемых полей. Слой</w:t>
      </w:r>
      <w:r>
        <w:t xml:space="preserve"> </w:t>
      </w:r>
      <w:r>
        <w:rPr>
          <w:b/>
          <w:bCs/>
        </w:rPr>
        <w:t xml:space="preserve">сервисов</w:t>
      </w:r>
      <w:r>
        <w:t xml:space="preserve"> </w:t>
      </w:r>
      <w:r>
        <w:t xml:space="preserve">содержит вспомогательные модули бизнес-логики: отправку SMS, отправку push-уведомлений, планировщик регламентных задач, формирование аналитики и журналирование. Слой</w:t>
      </w:r>
      <w:r>
        <w:t xml:space="preserve"> </w:t>
      </w:r>
      <w:r>
        <w:rPr>
          <w:b/>
          <w:bCs/>
        </w:rPr>
        <w:t xml:space="preserve">ядра</w:t>
      </w:r>
      <w:r>
        <w:t xml:space="preserve"> </w:t>
      </w:r>
      <w:r>
        <w:t xml:space="preserve">содержит конфигурацию приложения, настройку подключения к базе данных и средства обеспечения безопасности.</w:t>
      </w:r>
    </w:p>
    <w:bookmarkEnd w:id="20"/>
    <w:bookmarkStart w:id="21" w:name="Xdb40033796726c06bbf44034fad8ddb244be36a"/>
    <w:p>
      <w:pPr>
        <w:pStyle w:val="Heading3"/>
      </w:pPr>
      <w:r>
        <w:t xml:space="preserve">2.3.2. Проектирование программного интерфейса REST API</w:t>
      </w:r>
    </w:p>
    <w:p>
      <w:pPr>
        <w:pStyle w:val="FirstParagraph"/>
      </w:pPr>
      <w:r>
        <w:t xml:space="preserve">Программный интерфейс системы спроектирован в соответствии с архитектурным стилем REST. Согласно этому стилю, каждая сущность предметной области рассматривается как ресурс, имеющий собственный адрес (URL), а действия над ресурсом выражаются стандартными методами протокола HTTP. Применение единых соглашений делает интерфейс предсказуемым и удобным для использования клиентским приложением.</w:t>
      </w:r>
    </w:p>
    <w:p>
      <w:pPr>
        <w:pStyle w:val="BodyText"/>
      </w:pPr>
      <w:r>
        <w:t xml:space="preserve">Соответствие операций над ресурсами методам HTTP, применённое в системе, приведено в таблице 2.3.</w:t>
      </w:r>
    </w:p>
    <w:p>
      <w:pPr>
        <w:pStyle w:val="BodyText"/>
      </w:pPr>
      <w:r>
        <w:t xml:space="preserve">Таблица 2.3 — Соответствие операций методам протокола HTTP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Метод HTTP</w:t>
            </w:r>
          </w:p>
        </w:tc>
        <w:tc>
          <w:tcPr/>
          <w:p>
            <w:pPr>
              <w:pStyle w:val="Compact"/>
            </w:pPr>
            <w:r>
              <w:t xml:space="preserve">Операция</w:t>
            </w:r>
          </w:p>
        </w:tc>
        <w:tc>
          <w:tcPr/>
          <w:p>
            <w:pPr>
              <w:pStyle w:val="Compact"/>
            </w:pPr>
            <w:r>
              <w:t xml:space="preserve">Пример</w:t>
            </w:r>
          </w:p>
        </w:tc>
      </w:tr>
      <w:tr>
        <w:tc>
          <w:tcPr/>
          <w:p>
            <w:pPr>
              <w:pStyle w:val="Compact"/>
            </w:pPr>
            <w:r>
              <w:t xml:space="preserve">GET</w:t>
            </w:r>
          </w:p>
        </w:tc>
        <w:tc>
          <w:tcPr/>
          <w:p>
            <w:pPr>
              <w:pStyle w:val="Compact"/>
            </w:pPr>
            <w:r>
              <w:t xml:space="preserve">получение данных</w:t>
            </w:r>
          </w:p>
        </w:tc>
        <w:tc>
          <w:tcPr/>
          <w:p>
            <w:pPr>
              <w:pStyle w:val="Compact"/>
            </w:pPr>
            <w:r>
              <w:t xml:space="preserve">получение списка врачей, получение профиля</w:t>
            </w:r>
          </w:p>
        </w:tc>
      </w:tr>
      <w:tr>
        <w:tc>
          <w:tcPr/>
          <w:p>
            <w:pPr>
              <w:pStyle w:val="Compact"/>
            </w:pPr>
            <w:r>
              <w:t xml:space="preserve">POST</w:t>
            </w:r>
          </w:p>
        </w:tc>
        <w:tc>
          <w:tcPr/>
          <w:p>
            <w:pPr>
              <w:pStyle w:val="Compact"/>
            </w:pPr>
            <w:r>
              <w:t xml:space="preserve">создание ресурса</w:t>
            </w:r>
          </w:p>
        </w:tc>
        <w:tc>
          <w:tcPr/>
          <w:p>
            <w:pPr>
              <w:pStyle w:val="Compact"/>
            </w:pPr>
            <w:r>
              <w:t xml:space="preserve">регистрация, создание отзыва</w:t>
            </w:r>
          </w:p>
        </w:tc>
      </w:tr>
      <w:tr>
        <w:tc>
          <w:tcPr/>
          <w:p>
            <w:pPr>
              <w:pStyle w:val="Compact"/>
            </w:pPr>
            <w:r>
              <w:t xml:space="preserve">PUT, PATCH</w:t>
            </w:r>
          </w:p>
        </w:tc>
        <w:tc>
          <w:tcPr/>
          <w:p>
            <w:pPr>
              <w:pStyle w:val="Compact"/>
            </w:pPr>
            <w:r>
              <w:t xml:space="preserve">изменение ресурса</w:t>
            </w:r>
          </w:p>
        </w:tc>
        <w:tc>
          <w:tcPr/>
          <w:p>
            <w:pPr>
              <w:pStyle w:val="Compact"/>
            </w:pPr>
            <w:r>
              <w:t xml:space="preserve">обновление профиля клиники</w:t>
            </w:r>
          </w:p>
        </w:tc>
      </w:tr>
      <w:tr>
        <w:tc>
          <w:tcPr/>
          <w:p>
            <w:pPr>
              <w:pStyle w:val="Compact"/>
            </w:pPr>
            <w:r>
              <w:t xml:space="preserve">DELETE</w:t>
            </w:r>
          </w:p>
        </w:tc>
        <w:tc>
          <w:tcPr/>
          <w:p>
            <w:pPr>
              <w:pStyle w:val="Compact"/>
            </w:pPr>
            <w:r>
              <w:t xml:space="preserve">удаление ресурса</w:t>
            </w:r>
          </w:p>
        </w:tc>
        <w:tc>
          <w:tcPr/>
          <w:p>
            <w:pPr>
              <w:pStyle w:val="Compact"/>
            </w:pPr>
            <w:r>
              <w:t xml:space="preserve">удаление отзыва, удаление из избранного</w:t>
            </w:r>
          </w:p>
        </w:tc>
      </w:tr>
    </w:tbl>
    <w:p>
      <w:pPr>
        <w:pStyle w:val="BodyText"/>
      </w:pPr>
      <w:r>
        <w:t xml:space="preserve">Результат выполнения запроса сервер сообщает клиенту посредством кодов состояния HTTP. Успешные операции возвращают коды группы 2xx (в частности, 200 — успешное получение данных, 201 — успешное создание ресурса, 204 — успешное выполнение без возврата данных). Ошибки клиента возвращают коды группы 4xx: 400 — некорректный запрос, 401 — отсутствие или недействительность аутентификации, 403 — недостаток прав, 404 — ресурс не найден, 422 — ошибка валидации данных. Тело запросов и ответов формируется в формате JSON, а его структура строго описывается схемами Pydantic, которые автоматически проверяют корректность данных. На основе этих схем фреймворк FastAPI автоматически формирует интерактивную документацию API, доступную в виде веб-страницы.</w:t>
      </w:r>
    </w:p>
    <w:p>
      <w:pPr>
        <w:pStyle w:val="BodyText"/>
      </w:pPr>
      <w:r>
        <w:t xml:space="preserve">Серверная часть состоит из 15 маршрутизаторов, перечень которых приведён в таблице 2.4.</w:t>
      </w:r>
    </w:p>
    <w:p>
      <w:pPr>
        <w:pStyle w:val="BodyText"/>
      </w:pPr>
      <w:r>
        <w:t xml:space="preserve">Таблица 2.4 — Маршрутизаторы серверной части</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Маршрутизатор</w:t>
            </w:r>
          </w:p>
        </w:tc>
        <w:tc>
          <w:tcPr/>
          <w:p>
            <w:pPr>
              <w:pStyle w:val="Compact"/>
            </w:pPr>
            <w:r>
              <w:t xml:space="preserve">Назначение</w:t>
            </w:r>
          </w:p>
        </w:tc>
      </w:tr>
      <w:tr>
        <w:tc>
          <w:tcPr/>
          <w:p>
            <w:pPr>
              <w:pStyle w:val="Compact"/>
            </w:pPr>
            <w:r>
              <w:t xml:space="preserve">auth</w:t>
            </w:r>
          </w:p>
        </w:tc>
        <w:tc>
          <w:tcPr/>
          <w:p>
            <w:pPr>
              <w:pStyle w:val="Compact"/>
            </w:pPr>
            <w:r>
              <w:t xml:space="preserve">регистрация, вход, обновление токенов, восстановление пароля</w:t>
            </w:r>
          </w:p>
        </w:tc>
      </w:tr>
      <w:tr>
        <w:tc>
          <w:tcPr/>
          <w:p>
            <w:pPr>
              <w:pStyle w:val="Compact"/>
            </w:pPr>
            <w:r>
              <w:t xml:space="preserve">doctors</w:t>
            </w:r>
          </w:p>
        </w:tc>
        <w:tc>
          <w:tcPr/>
          <w:p>
            <w:pPr>
              <w:pStyle w:val="Compact"/>
            </w:pPr>
            <w:r>
              <w:t xml:space="preserve">каталог и профили врачей, заявки в клиники</w:t>
            </w:r>
          </w:p>
        </w:tc>
      </w:tr>
      <w:tr>
        <w:tc>
          <w:tcPr/>
          <w:p>
            <w:pPr>
              <w:pStyle w:val="Compact"/>
            </w:pPr>
            <w:r>
              <w:t xml:space="preserve">clinics</w:t>
            </w:r>
          </w:p>
        </w:tc>
        <w:tc>
          <w:tcPr/>
          <w:p>
            <w:pPr>
              <w:pStyle w:val="Compact"/>
            </w:pPr>
            <w:r>
              <w:t xml:space="preserve">каталог клиник, управление составом врачей</w:t>
            </w:r>
          </w:p>
        </w:tc>
      </w:tr>
      <w:tr>
        <w:tc>
          <w:tcPr/>
          <w:p>
            <w:pPr>
              <w:pStyle w:val="Compact"/>
            </w:pPr>
            <w:r>
              <w:t xml:space="preserve">pharmacies</w:t>
            </w:r>
          </w:p>
        </w:tc>
        <w:tc>
          <w:tcPr/>
          <w:p>
            <w:pPr>
              <w:pStyle w:val="Compact"/>
            </w:pPr>
            <w:r>
              <w:t xml:space="preserve">аптечные компании и филиалы</w:t>
            </w:r>
          </w:p>
        </w:tc>
      </w:tr>
      <w:tr>
        <w:tc>
          <w:tcPr/>
          <w:p>
            <w:pPr>
              <w:pStyle w:val="Compact"/>
            </w:pPr>
            <w:r>
              <w:t xml:space="preserve">reviews</w:t>
            </w:r>
          </w:p>
        </w:tc>
        <w:tc>
          <w:tcPr/>
          <w:p>
            <w:pPr>
              <w:pStyle w:val="Compact"/>
            </w:pPr>
            <w:r>
              <w:t xml:space="preserve">отзывы и оценки</w:t>
            </w:r>
          </w:p>
        </w:tc>
      </w:tr>
      <w:tr>
        <w:tc>
          <w:tcPr/>
          <w:p>
            <w:pPr>
              <w:pStyle w:val="Compact"/>
            </w:pPr>
            <w:r>
              <w:t xml:space="preserve">search</w:t>
            </w:r>
          </w:p>
        </w:tc>
        <w:tc>
          <w:tcPr/>
          <w:p>
            <w:pPr>
              <w:pStyle w:val="Compact"/>
            </w:pPr>
            <w:r>
              <w:t xml:space="preserve">глобальный поиск, списки специализаций и категорий</w:t>
            </w:r>
          </w:p>
        </w:tc>
      </w:tr>
      <w:tr>
        <w:tc>
          <w:tcPr/>
          <w:p>
            <w:pPr>
              <w:pStyle w:val="Compact"/>
            </w:pPr>
            <w:r>
              <w:t xml:space="preserve">symptoms</w:t>
            </w:r>
          </w:p>
        </w:tc>
        <w:tc>
          <w:tcPr/>
          <w:p>
            <w:pPr>
              <w:pStyle w:val="Compact"/>
            </w:pPr>
            <w:r>
              <w:t xml:space="preserve">каталог симптомов и подбор специализаций</w:t>
            </w:r>
          </w:p>
        </w:tc>
      </w:tr>
      <w:tr>
        <w:tc>
          <w:tcPr/>
          <w:p>
            <w:pPr>
              <w:pStyle w:val="Compact"/>
            </w:pPr>
            <w:r>
              <w:t xml:space="preserve">favorites</w:t>
            </w:r>
          </w:p>
        </w:tc>
        <w:tc>
          <w:tcPr/>
          <w:p>
            <w:pPr>
              <w:pStyle w:val="Compact"/>
            </w:pPr>
            <w:r>
              <w:t xml:space="preserve">избранные объекты пользователей</w:t>
            </w:r>
          </w:p>
        </w:tc>
      </w:tr>
      <w:tr>
        <w:tc>
          <w:tcPr/>
          <w:p>
            <w:pPr>
              <w:pStyle w:val="Compact"/>
            </w:pPr>
            <w:r>
              <w:t xml:space="preserve">ai</w:t>
            </w:r>
          </w:p>
        </w:tc>
        <w:tc>
          <w:tcPr/>
          <w:p>
            <w:pPr>
              <w:pStyle w:val="Compact"/>
            </w:pPr>
            <w:r>
              <w:t xml:space="preserve">AI-ассистент и история диалогов</w:t>
            </w:r>
          </w:p>
        </w:tc>
      </w:tr>
      <w:tr>
        <w:tc>
          <w:tcPr/>
          <w:p>
            <w:pPr>
              <w:pStyle w:val="Compact"/>
            </w:pPr>
            <w:r>
              <w:t xml:space="preserve">notifications</w:t>
            </w:r>
          </w:p>
        </w:tc>
        <w:tc>
          <w:tcPr/>
          <w:p>
            <w:pPr>
              <w:pStyle w:val="Compact"/>
            </w:pPr>
            <w:r>
              <w:t xml:space="preserve">уведомления пользователей</w:t>
            </w:r>
          </w:p>
        </w:tc>
      </w:tr>
      <w:tr>
        <w:tc>
          <w:tcPr/>
          <w:p>
            <w:pPr>
              <w:pStyle w:val="Compact"/>
            </w:pPr>
            <w:r>
              <w:t xml:space="preserve">complaints</w:t>
            </w:r>
          </w:p>
        </w:tc>
        <w:tc>
          <w:tcPr/>
          <w:p>
            <w:pPr>
              <w:pStyle w:val="Compact"/>
            </w:pPr>
            <w:r>
              <w:t xml:space="preserve">подача и просмотр жалоб</w:t>
            </w:r>
          </w:p>
        </w:tc>
      </w:tr>
      <w:tr>
        <w:tc>
          <w:tcPr/>
          <w:p>
            <w:pPr>
              <w:pStyle w:val="Compact"/>
            </w:pPr>
            <w:r>
              <w:t xml:space="preserve">analytics</w:t>
            </w:r>
          </w:p>
        </w:tc>
        <w:tc>
          <w:tcPr/>
          <w:p>
            <w:pPr>
              <w:pStyle w:val="Compact"/>
            </w:pPr>
            <w:r>
              <w:t xml:space="preserve">сбор событий и формирование отчётов</w:t>
            </w:r>
          </w:p>
        </w:tc>
      </w:tr>
      <w:tr>
        <w:tc>
          <w:tcPr/>
          <w:p>
            <w:pPr>
              <w:pStyle w:val="Compact"/>
            </w:pPr>
            <w:r>
              <w:t xml:space="preserve">admin</w:t>
            </w:r>
          </w:p>
        </w:tc>
        <w:tc>
          <w:tcPr/>
          <w:p>
            <w:pPr>
              <w:pStyle w:val="Compact"/>
            </w:pPr>
            <w:r>
              <w:t xml:space="preserve">служебные функции администрирования</w:t>
            </w:r>
          </w:p>
        </w:tc>
      </w:tr>
      <w:tr>
        <w:tc>
          <w:tcPr/>
          <w:p>
            <w:pPr>
              <w:pStyle w:val="Compact"/>
            </w:pPr>
            <w:r>
              <w:t xml:space="preserve">upload</w:t>
            </w:r>
          </w:p>
        </w:tc>
        <w:tc>
          <w:tcPr/>
          <w:p>
            <w:pPr>
              <w:pStyle w:val="Compact"/>
            </w:pPr>
            <w:r>
              <w:t xml:space="preserve">загрузка изображений</w:t>
            </w:r>
          </w:p>
        </w:tc>
      </w:tr>
      <w:tr>
        <w:tc>
          <w:tcPr/>
          <w:p>
            <w:pPr>
              <w:pStyle w:val="Compact"/>
            </w:pPr>
            <w:r>
              <w:t xml:space="preserve">panel</w:t>
            </w:r>
          </w:p>
        </w:tc>
        <w:tc>
          <w:tcPr/>
          <w:p>
            <w:pPr>
              <w:pStyle w:val="Compact"/>
            </w:pPr>
            <w:r>
              <w:t xml:space="preserve">веб-панель администратора</w:t>
            </w:r>
          </w:p>
        </w:tc>
      </w:tr>
    </w:tbl>
    <w:bookmarkEnd w:id="21"/>
    <w:bookmarkStart w:id="22" w:name="модели-данных-и-доступ-к-базе-данных"/>
    <w:p>
      <w:pPr>
        <w:pStyle w:val="Heading3"/>
      </w:pPr>
      <w:r>
        <w:t xml:space="preserve">2.3.3. Модели данных и доступ к базе данных</w:t>
      </w:r>
    </w:p>
    <w:p>
      <w:pPr>
        <w:pStyle w:val="FirstParagraph"/>
      </w:pPr>
      <w:r>
        <w:t xml:space="preserve">Доступ к базе данных организован асинхронно: для каждого запроса средствами механизма внедрения зависимостей FastAPI создаётся сессия базы данных, которая автоматически закрывается по завершении обработки. Применение асинхронной модели позволяет серверу обрабатывать множество одновременных запросов без блокировки. Для эффективной загрузки связанных сущностей применяется стратегия предварительной загрузки (eager loading), что позволяет избежать проблемы избыточного количества запросов к базе данных, когда для получения связанных записей выполняется отдельный запрос на каждую строку.</w:t>
      </w:r>
    </w:p>
    <w:p>
      <w:pPr>
        <w:pStyle w:val="BodyText"/>
      </w:pPr>
      <w:r>
        <w:t xml:space="preserve">Структура классов моделей данных, реализующих основные сущности предметной области, и их взаимосвязи представлены на диаграмме классов на рисунке 2.3, построенной в нотации UML [18].</w:t>
      </w:r>
    </w:p>
    <w:p>
      <w:pPr>
        <w:pStyle w:val="BodyText"/>
      </w:pPr>
      <w:r>
        <w:t xml:space="preserve">[РИСУНОК 2.3 — Диаграмма классов основных моделей данных серверной части в нотации UML: классы User, Doctor, Clinic, PharmacyCompany, PharmacyBranch, Review, их атрибуты и связи (ассоциации, агрегации)]</w:t>
      </w:r>
    </w:p>
    <w:bookmarkEnd w:id="22"/>
    <w:bookmarkStart w:id="23" w:name="регламентные-задачи"/>
    <w:p>
      <w:pPr>
        <w:pStyle w:val="Heading3"/>
      </w:pPr>
      <w:r>
        <w:t xml:space="preserve">2.3.4. Регламентные задачи</w:t>
      </w:r>
    </w:p>
    <w:p>
      <w:pPr>
        <w:pStyle w:val="FirstParagraph"/>
      </w:pPr>
      <w:r>
        <w:t xml:space="preserve">Часть функций системы должна выполняться не по запросу пользователя, а по расписанию. Для этого в серверную часть встроен планировщик APScheduler. Ежедневно в установленное время он запускает задачу анализа жалоб, которая агрегирует поступившие жалобы по каждому объекту и при достижении пороговых значений отправляет уведомления или выполняет автоматическую блокировку, а также задачу снятия истёкших блокировок. Планировщик запускается вместе с серверным приложением и работает в фоновом режиме на протяжении всего времени его работы.</w:t>
      </w:r>
    </w:p>
    <w:bookmarkEnd w:id="23"/>
    <w:bookmarkEnd w:id="24"/>
    <w:bookmarkStart w:id="28" w:name="Xe4a44323d6c125cf4e5b781a202725da3c15ee6"/>
    <w:p>
      <w:pPr>
        <w:pStyle w:val="Heading2"/>
      </w:pPr>
      <w:r>
        <w:t xml:space="preserve">2.4. Проектирование и разработка мобильного приложения</w:t>
      </w:r>
    </w:p>
    <w:bookmarkStart w:id="25" w:name="архитектура-мобильного-приложения"/>
    <w:p>
      <w:pPr>
        <w:pStyle w:val="Heading3"/>
      </w:pPr>
      <w:r>
        <w:t xml:space="preserve">2.4.1. Архитектура мобильного приложения</w:t>
      </w:r>
    </w:p>
    <w:p>
      <w:pPr>
        <w:pStyle w:val="FirstParagraph"/>
      </w:pPr>
      <w:r>
        <w:t xml:space="preserve">Мобильное приложение разработано на фреймворке Flutter. В основу его организации положен принцип разделения по функциональным возможностям (feature-first): код сгруппирован не по техническим типам файлов, а по функциональным модулям — таким как аутентификация, врачи, клиники, аптеки, поиск и другим. Всего в приложении выделено 12 функциональных модулей. Такая организация облегчает навигацию по проекту и локализацию изменений, поскольку весь код, относящийся к одной возможности, сосредоточен в одном месте.</w:t>
      </w:r>
    </w:p>
    <w:p>
      <w:pPr>
        <w:pStyle w:val="BodyText"/>
      </w:pPr>
      <w:r>
        <w:t xml:space="preserve">Каждый функциональный модуль, в свою очередь, разделён на три слоя. Слой</w:t>
      </w:r>
      <w:r>
        <w:t xml:space="preserve"> </w:t>
      </w:r>
      <w:r>
        <w:rPr>
          <w:b/>
          <w:bCs/>
        </w:rPr>
        <w:t xml:space="preserve">данных</w:t>
      </w:r>
      <w:r>
        <w:t xml:space="preserve"> </w:t>
      </w:r>
      <w:r>
        <w:t xml:space="preserve">содержит классы-репозитории, которые выполняют HTTP-запросы к серверу и преобразуют ответы в объекты моделей. Слой</w:t>
      </w:r>
      <w:r>
        <w:t xml:space="preserve"> </w:t>
      </w:r>
      <w:r>
        <w:rPr>
          <w:b/>
          <w:bCs/>
        </w:rPr>
        <w:t xml:space="preserve">провайдеров</w:t>
      </w:r>
      <w:r>
        <w:t xml:space="preserve"> </w:t>
      </w:r>
      <w:r>
        <w:t xml:space="preserve">содержит бизнес-логику и управляет состоянием модуля. Слой</w:t>
      </w:r>
      <w:r>
        <w:t xml:space="preserve"> </w:t>
      </w:r>
      <w:r>
        <w:rPr>
          <w:b/>
          <w:bCs/>
        </w:rPr>
        <w:t xml:space="preserve">представления</w:t>
      </w:r>
      <w:r>
        <w:t xml:space="preserve"> </w:t>
      </w:r>
      <w:r>
        <w:t xml:space="preserve">содержит экраны и виджеты, которые отображают данные и реагируют на действия пользователя. Слой представления не содержит бизнес-логики и обращается за данными только к провайдерам. Общая структура мобильного приложения показана на рисунке 2.4.</w:t>
      </w:r>
    </w:p>
    <w:p>
      <w:pPr>
        <w:pStyle w:val="BodyText"/>
      </w:pPr>
      <w:r>
        <w:t xml:space="preserve">[РИСУНОК 2.4 — Структурная схема мобильного приложения: функциональные модули и трёхслойная организация каждого модуля (слой данных, слой провайдеров, слой представления), а также общие компоненты — ядро, сетевой клиент, маршрутизация]</w:t>
      </w:r>
    </w:p>
    <w:bookmarkEnd w:id="25"/>
    <w:bookmarkStart w:id="26" w:name="управление-состоянием-и-навигация"/>
    <w:p>
      <w:pPr>
        <w:pStyle w:val="Heading3"/>
      </w:pPr>
      <w:r>
        <w:t xml:space="preserve">2.4.2. Управление состоянием и навигация</w:t>
      </w:r>
    </w:p>
    <w:p>
      <w:pPr>
        <w:pStyle w:val="FirstParagraph"/>
      </w:pPr>
      <w:r>
        <w:t xml:space="preserve">Для управления состоянием приложения применяется библиотека Riverpod. Состояние каждого модуля инкапсулировано в провайдерах, а экраны подписываются на интересующие их провайдеры и автоматически перерисовываются при изменении данных. Такой реактивный подход избавляет от необходимости вручную синхронизировать интерфейс с данными и снижает вероятность ошибок.</w:t>
      </w:r>
    </w:p>
    <w:p>
      <w:pPr>
        <w:pStyle w:val="BodyText"/>
      </w:pPr>
      <w:r>
        <w:t xml:space="preserve">Навигация между экранами реализована средствами библиотеки GoRouter на основе декларативного описания маршрутов. Главный экран приложения содержит нижнюю панель навигации с четырьмя основными разделами; остальные экраны открываются поверх него. Перечень основных экранов приложения приведён в таблице 2.5.</w:t>
      </w:r>
    </w:p>
    <w:p>
      <w:pPr>
        <w:pStyle w:val="BodyText"/>
      </w:pPr>
      <w:r>
        <w:t xml:space="preserve">Таблица 2.5 — Основные экраны мобильного приложения</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Группа</w:t>
            </w:r>
          </w:p>
        </w:tc>
        <w:tc>
          <w:tcPr/>
          <w:p>
            <w:pPr>
              <w:pStyle w:val="Compact"/>
            </w:pPr>
            <w:r>
              <w:t xml:space="preserve">Экраны</w:t>
            </w:r>
          </w:p>
        </w:tc>
      </w:tr>
      <w:tr>
        <w:tc>
          <w:tcPr/>
          <w:p>
            <w:pPr>
              <w:pStyle w:val="Compact"/>
            </w:pPr>
            <w:r>
              <w:t xml:space="preserve">Вход</w:t>
            </w:r>
          </w:p>
        </w:tc>
        <w:tc>
          <w:tcPr/>
          <w:p>
            <w:pPr>
              <w:pStyle w:val="Compact"/>
            </w:pPr>
            <w:r>
              <w:t xml:space="preserve">заставка, онбординг, вход, регистрация, подтверждение кода</w:t>
            </w:r>
          </w:p>
        </w:tc>
      </w:tr>
      <w:tr>
        <w:tc>
          <w:tcPr/>
          <w:p>
            <w:pPr>
              <w:pStyle w:val="Compact"/>
            </w:pPr>
            <w:r>
              <w:t xml:space="preserve">Основные разделы</w:t>
            </w:r>
          </w:p>
        </w:tc>
        <w:tc>
          <w:tcPr/>
          <w:p>
            <w:pPr>
              <w:pStyle w:val="Compact"/>
            </w:pPr>
            <w:r>
              <w:t xml:space="preserve">главный экран, поиск, раздел здоровья, профиль</w:t>
            </w:r>
          </w:p>
        </w:tc>
      </w:tr>
      <w:tr>
        <w:tc>
          <w:tcPr/>
          <w:p>
            <w:pPr>
              <w:pStyle w:val="Compact"/>
            </w:pPr>
            <w:r>
              <w:t xml:space="preserve">Каталоги</w:t>
            </w:r>
          </w:p>
        </w:tc>
        <w:tc>
          <w:tcPr/>
          <w:p>
            <w:pPr>
              <w:pStyle w:val="Compact"/>
            </w:pPr>
            <w:r>
              <w:t xml:space="preserve">каталог и профиль врача, каталог и профиль клиники, каталог аптек, профиль филиала</w:t>
            </w:r>
          </w:p>
        </w:tc>
      </w:tr>
      <w:tr>
        <w:tc>
          <w:tcPr/>
          <w:p>
            <w:pPr>
              <w:pStyle w:val="Compact"/>
            </w:pPr>
            <w:r>
              <w:t xml:space="preserve">Взаимодействие</w:t>
            </w:r>
          </w:p>
        </w:tc>
        <w:tc>
          <w:tcPr/>
          <w:p>
            <w:pPr>
              <w:pStyle w:val="Compact"/>
            </w:pPr>
            <w:r>
              <w:t xml:space="preserve">избранное, уведомления, AI-ассистент</w:t>
            </w:r>
          </w:p>
        </w:tc>
      </w:tr>
      <w:tr>
        <w:tc>
          <w:tcPr/>
          <w:p>
            <w:pPr>
              <w:pStyle w:val="Compact"/>
            </w:pPr>
            <w:r>
              <w:t xml:space="preserve">Кабинеты провайдеров</w:t>
            </w:r>
          </w:p>
        </w:tc>
        <w:tc>
          <w:tcPr/>
          <w:p>
            <w:pPr>
              <w:pStyle w:val="Compact"/>
            </w:pPr>
            <w:r>
              <w:t xml:space="preserve">регистрация и кабинет врача, кабинет клиники, кабинет аптеки</w:t>
            </w:r>
          </w:p>
        </w:tc>
      </w:tr>
      <w:tr>
        <w:tc>
          <w:tcPr/>
          <w:p>
            <w:pPr>
              <w:pStyle w:val="Compact"/>
            </w:pPr>
            <w:r>
              <w:t xml:space="preserve">Аналитика</w:t>
            </w:r>
          </w:p>
        </w:tc>
        <w:tc>
          <w:tcPr/>
          <w:p>
            <w:pPr>
              <w:pStyle w:val="Compact"/>
            </w:pPr>
            <w:r>
              <w:t xml:space="preserve">отчёты клиники, отчёты филиала аптеки</w:t>
            </w:r>
          </w:p>
        </w:tc>
      </w:tr>
    </w:tbl>
    <w:bookmarkEnd w:id="26"/>
    <w:bookmarkStart w:id="27" w:name="сетевое-взаимодействие"/>
    <w:p>
      <w:pPr>
        <w:pStyle w:val="Heading3"/>
      </w:pPr>
      <w:r>
        <w:t xml:space="preserve">2.4.3. Сетевое взаимодействие</w:t>
      </w:r>
    </w:p>
    <w:p>
      <w:pPr>
        <w:pStyle w:val="FirstParagraph"/>
      </w:pPr>
      <w:r>
        <w:t xml:space="preserve">Взаимодействие с сервером инкапсулировано в едином сетевом клиенте, реализованном по шаблону «одиночка» (singleton) [1], что гарантирует существование единственного экземпляра клиента на всё приложение. Сетевой клиент построен на библиотеке Dio и оснащён перехватчиком запросов. Перехватчик автоматически добавляет к каждому запросу маркер доступа из защищённого хранилища, а при получении от сервера ответа об истечении срока действия маркера — самостоятельно выполняет его обновление и повторяет исходный запрос, что обеспечивает непрерывность работы пользователя без необходимости повторного входа.</w:t>
      </w:r>
    </w:p>
    <w:bookmarkEnd w:id="27"/>
    <w:bookmarkEnd w:id="28"/>
    <w:bookmarkStart w:id="35" w:name="реализация-ключевых-модулей-системы"/>
    <w:p>
      <w:pPr>
        <w:pStyle w:val="Heading2"/>
      </w:pPr>
      <w:r>
        <w:t xml:space="preserve">2.5. Реализация ключевых модулей системы</w:t>
      </w:r>
    </w:p>
    <w:bookmarkStart w:id="29" w:name="аутентификация-и-управление-доступом"/>
    <w:p>
      <w:pPr>
        <w:pStyle w:val="Heading3"/>
      </w:pPr>
      <w:r>
        <w:t xml:space="preserve">2.5.1. Аутентификация и управление доступом</w:t>
      </w:r>
    </w:p>
    <w:p>
      <w:pPr>
        <w:pStyle w:val="FirstParagraph"/>
      </w:pPr>
      <w:r>
        <w:t xml:space="preserve">Регистрация пользователя выполняется по номеру телефона с указанием пароля. Для подтверждения номера используется одноразовый код, направляемый по SMS через шлюз Nikita.kg; код имеет ограниченный срок действия и ограниченное число попыток ввода. Для удобства разработки предусмотрен специальный режим, в котором код возвращается непосредственно в ответе сервера без реальной отправки SMS. Пароли пользователей не хранятся в открытом виде — в базе данных сохраняется только их криптографический хеш, вычисленный с использованием алгоритма bcrypt. Предусмотрена процедура восстановления пароля: пользователь запрашивает код подтверждения, после ввода которого задаёт новый пароль.</w:t>
      </w:r>
    </w:p>
    <w:p>
      <w:pPr>
        <w:pStyle w:val="BodyText"/>
      </w:pPr>
      <w:r>
        <w:t xml:space="preserve">Аутентификация построена на технологии токенов JSON Web Token. После успешного входа пользователь получает пару токенов: маркер доступа с ограниченным сроком действия и маркер обновления. Маркер доступа передаётся с каждым запросом и подтверждает права пользователя; при истечении его срока клиентское приложение использует маркер обновления для получения новой пары токенов. Авторизация запросов выполняется на стороне сервера: каждый защищённый эндпоинт проверяет наличие и корректность маркера, а также соответствие роли пользователя выполняемой операции.</w:t>
      </w:r>
    </w:p>
    <w:bookmarkEnd w:id="29"/>
    <w:bookmarkStart w:id="30" w:name="Xbd2b1ba509b8030d89f049af427474cd65e83f2"/>
    <w:p>
      <w:pPr>
        <w:pStyle w:val="Heading3"/>
      </w:pPr>
      <w:r>
        <w:t xml:space="preserve">2.5.2. Ролевая модель и управление составом врачей</w:t>
      </w:r>
    </w:p>
    <w:p>
      <w:pPr>
        <w:pStyle w:val="FirstParagraph"/>
      </w:pPr>
      <w:r>
        <w:t xml:space="preserve">В системе реализованы пять ролей пользователей: пациент, врач, клиника, аптека и администратор. Роль определяет доступный пользователю набор функций. Клиники и аптеки регистрируются самостоятельно через приложение и становятся активными сразу после регистрации, без модерации администратором, что ускоряет наполнение платформы. Регистрация клиники и аптеки выполняется в виде пошаговой формы: указываются основные сведения, контактные данные и фотографии.</w:t>
      </w:r>
    </w:p>
    <w:p>
      <w:pPr>
        <w:pStyle w:val="BodyText"/>
      </w:pPr>
      <w:r>
        <w:t xml:space="preserve">Особое внимание при проектировании уделено взаимодействию врачей и клиник. Врач прикрепляется к одной клинике и не виден пациентам до тех пор, пока клиника не подтвердит его профиль. Профиль врача может находиться в одном из пяти состояний: «ожидает подтверждения», «активен», «отклонён», «деактивирован» и «удалён из клиники». Клиника управляет составом своих врачей, переводя их профили между состояниями: подтверждает или отклоняет поступившие заявки, деактивирует и вновь активирует врачей, а также удаляет их из своего состава. В публичных каталогах отображаются только врачи в состоянии «активен». Жизненный цикл состояния профиля врача представлен в виде диаграммы состояний на рисунке 2.5.</w:t>
      </w:r>
    </w:p>
    <w:p>
      <w:pPr>
        <w:pStyle w:val="BodyText"/>
      </w:pPr>
      <w:r>
        <w:t xml:space="preserve">[РИСУНОК 2.5 — Диаграмма состояний профиля врача в нотации UML: состояния «ожидает подтверждения», «активен», «отклонён», «деактивирован», «удалён из клиники» и переходы между ними, инициируемые клиникой]</w:t>
      </w:r>
    </w:p>
    <w:p>
      <w:pPr>
        <w:pStyle w:val="BodyText"/>
      </w:pPr>
      <w:r>
        <w:t xml:space="preserve">Изменение профиля активного врача также проходит через подтверждение клиникой: врач формирует заявку на изменение, а клиника одобряет или отклоняет её. Это гарантирует, что размещённая в каталоге информация остаётся проверенной и достоверной.</w:t>
      </w:r>
    </w:p>
    <w:bookmarkEnd w:id="30"/>
    <w:bookmarkStart w:id="31" w:name="каталоги-и-поиск"/>
    <w:p>
      <w:pPr>
        <w:pStyle w:val="Heading3"/>
      </w:pPr>
      <w:r>
        <w:t xml:space="preserve">2.5.3. Каталоги и поиск</w:t>
      </w:r>
    </w:p>
    <w:p>
      <w:pPr>
        <w:pStyle w:val="FirstParagraph"/>
      </w:pPr>
      <w:r>
        <w:t xml:space="preserve">Система предоставляет пациенту три каталога — врачей, клиник и аптек — с возможностью фильтрации. Аптечная сеть представлена двухуровневой структурой «компания — филиалы»: публичный профиль показывает компанию, а в нём — список её активных филиалов с адресами и режимом работы. Помимо обычного поиска по наименованию, реализован поиск врача по специализации и подбор врача по симптомам. Для подбора по симптомам в базе данных хранится таблица соответствия симптомов и медицинских специализаций: пользователь выбирает беспокоящий его симптом, система определяет связанные с ним специализации и формирует список соответствующих врачей. Алгоритм подбора врача по симптому представлен в виде блок-схемы, выполненной согласно ГОСТ 19.701-90 [3], на рисунке 2.6.</w:t>
      </w:r>
    </w:p>
    <w:p>
      <w:pPr>
        <w:pStyle w:val="BodyText"/>
      </w:pPr>
      <w:r>
        <w:t xml:space="preserve">[РИСУНОК 2.6 — Блок-схема алгоритма подбора врача по симптому: выбор симптома, определение связанных специализаций, выборка активных врачей этих специализаций, сортировка по рейтингу, формирование результата]</w:t>
      </w:r>
    </w:p>
    <w:p>
      <w:pPr>
        <w:pStyle w:val="BodyText"/>
      </w:pPr>
      <w:r>
        <w:t xml:space="preserve">Все поисковые запросы фиксируются в журнале, что в дальнейшем используется для анализа спроса пациентов. Для поиска ближайших аптек применяется геолокация: по координатам пользователя сервер вычисляет расстояние до филиалов по формуле гаверсинусов и сортирует их по удалённости.</w:t>
      </w:r>
    </w:p>
    <w:bookmarkEnd w:id="31"/>
    <w:bookmarkStart w:id="32" w:name="ai-ассистент"/>
    <w:p>
      <w:pPr>
        <w:pStyle w:val="Heading3"/>
      </w:pPr>
      <w:r>
        <w:t xml:space="preserve">2.5.4. AI-ассистент</w:t>
      </w:r>
    </w:p>
    <w:p>
      <w:pPr>
        <w:pStyle w:val="FirstParagraph"/>
      </w:pPr>
      <w:r>
        <w:t xml:space="preserve">В приложение встроен AI-ассистент, реализованный на основе модели искусственного интеллекта Mistral. Ассистент позволяет пользователю в формате диалога получать справочную информацию общего характера. Запросы пользователя передаются серверной частью внешнему сервису Mistral AI, а полученные ответы возвращаются в приложение. История диалогов сохраняется на сервере в отдельной таблице, благодаря чему пользователь может вернуться к ранее начатым беседам с любого устройства.</w:t>
      </w:r>
    </w:p>
    <w:bookmarkEnd w:id="32"/>
    <w:bookmarkStart w:id="33" w:name="аналитика-уведомления-и-обработка-жалоб"/>
    <w:p>
      <w:pPr>
        <w:pStyle w:val="Heading3"/>
      </w:pPr>
      <w:r>
        <w:t xml:space="preserve">2.5.5. Аналитика, уведомления и обработка жалоб</w:t>
      </w:r>
    </w:p>
    <w:p>
      <w:pPr>
        <w:pStyle w:val="FirstParagraph"/>
      </w:pPr>
      <w:r>
        <w:t xml:space="preserve">Для предоставления клиникам и аптекам сведений о посещаемости их профилей реализован модуль аналитики. Мобильное приложение фиксирует значимые действия пользователей — просмотры профилей, нажатия кнопок звонка и перехода в мессенджеры, построение маршрутов, добавление в избранное — и передаёт их на сервер как обезличенные события. На основе этих событий формируются агрегированные отчёты с графиками, которые провайдер просматривает в своём кабинете за выбранный период. При формировании отчётов соблюдается принцип конфиденциальности: клиникам и аптекам предоставляются только обобщённые числовые показатели без персональных данных пациентов.</w:t>
      </w:r>
    </w:p>
    <w:p>
      <w:pPr>
        <w:pStyle w:val="BodyText"/>
      </w:pPr>
      <w:r>
        <w:t xml:space="preserve">Модуль уведомлений обеспечивает информирование пользователей о значимых событиях — например, о подтверждении или отклонении профиля врача клиникой. Уведомления доставляются как push-сообщения через службу Firebase Cloud Messaging и одновременно сохраняются в базе данных для отображения внутри приложения, где пользователь видит их список и счётчик непрочитанных.</w:t>
      </w:r>
    </w:p>
    <w:p>
      <w:pPr>
        <w:pStyle w:val="BodyText"/>
      </w:pPr>
      <w:r>
        <w:t xml:space="preserve">Модуль обработки жалоб позволяет пользователям сообщать о нарушениях. Поступившие жалобы агрегируются регламентной задачей планировщика: при достижении установленных пороговых значений система направляет предупреждающие уведомления, а при значительном превышении порога — автоматически блокирует учётную запись нарушителя на определённый срок. Истёкшие блокировки снимаются автоматически. Такой механизм обеспечивает поддержание качества платформы при минимальном участии администратора.</w:t>
      </w:r>
    </w:p>
    <w:bookmarkEnd w:id="33"/>
    <w:bookmarkStart w:id="34" w:name="отзывы-избранное-и-справочные-материалы"/>
    <w:p>
      <w:pPr>
        <w:pStyle w:val="Heading3"/>
      </w:pPr>
      <w:r>
        <w:t xml:space="preserve">2.5.6. Отзывы, избранное и справочные материалы</w:t>
      </w:r>
    </w:p>
    <w:p>
      <w:pPr>
        <w:pStyle w:val="FirstParagraph"/>
      </w:pPr>
      <w:r>
        <w:t xml:space="preserve">Помимо основных модулей, в систему входит ряд вспомогательных, повышающих её ценность для пользователя. Модуль отзывов и рейтингов позволяет пациентам оставлять оценку по пятибалльной шкале и текстовый отзыв на врача, клинику или филиал аптеки. На основании поступающих оценок система автоматически пересчитывает средний рейтинг объекта и общее число отзывов, которые отображаются в каталогах и на странице профиля и помогают другим пользователям при выборе. Пользователь может изменить или удалить ранее оставленный им отзыв, при этом рейтинг объекта пересчитывается повторно. Хранение отзывов в единой таблице с указанием типа объекта позволяет применять одинаковый механизм оценивания ко всем трём категориям поставщиков услуг.</w:t>
      </w:r>
    </w:p>
    <w:p>
      <w:pPr>
        <w:pStyle w:val="BodyText"/>
      </w:pPr>
      <w:r>
        <w:t xml:space="preserve">Модуль избранного позволяет пользователю сохранять интересующие его профили врачей, клиник и аптек для быстрого повторного доступа. В отличие от хранения списка только на устройстве, избранное синхронизируется с сервером и привязано к учётной записи, поэтому остаётся доступным пользователю с любого устройства после входа в систему.</w:t>
      </w:r>
    </w:p>
    <w:p>
      <w:pPr>
        <w:pStyle w:val="BodyText"/>
      </w:pPr>
      <w:r>
        <w:t xml:space="preserve">Важной для пациента функцией является построение маршрута до медицинского учреждения. Для этого применяется механизм глубоких ссылок: при нажатии кнопки «Маршрут» приложение приоритетно открывает картографический сервис 2ГИС, а при его отсутствии на устройстве — сервис Google Maps. Аналогичным образом организованы кнопки звонка и перехода в мессенджеры WhatsApp и Telegram: нажатие кнопки сразу открывает соответствующее приложение с подставленным номером, что избавляет пользователя от ручного копирования контактных данных.</w:t>
      </w:r>
    </w:p>
    <w:p>
      <w:pPr>
        <w:pStyle w:val="BodyText"/>
      </w:pPr>
      <w:r>
        <w:t xml:space="preserve">В состав приложения входит справочный раздел «Первая помощь», содержащий фиксированный набор инструкций по действиям в неотложных ситуациях — таких как сердечный приступ, инсульт, ожоги, кровотечения и другие. Для каждой ситуации приводятся предупреждение об опасных действиях и пошаговый порядок оказания помощи. Материалы этого раздела встроены непосредственно в приложение и доступны без подключения к сети, что существенно в экстренной ситуации; они локализованы на три языка.</w:t>
      </w:r>
    </w:p>
    <w:bookmarkEnd w:id="34"/>
    <w:bookmarkEnd w:id="35"/>
    <w:bookmarkStart w:id="36" w:name="обеспечение-безопасности-системы"/>
    <w:p>
      <w:pPr>
        <w:pStyle w:val="Heading2"/>
      </w:pPr>
      <w:r>
        <w:t xml:space="preserve">2.6. Обеспечение безопасности системы</w:t>
      </w:r>
    </w:p>
    <w:p>
      <w:pPr>
        <w:pStyle w:val="FirstParagraph"/>
      </w:pPr>
      <w:r>
        <w:t xml:space="preserve">Безопасность системы обеспечивается комплексом мер на стороне сервера и клиента с учётом распространённых рекомендаций по безопасности приложений [13]. На стороне сервера применяются: хеширование паролей алгоритмом bcrypt; аутентификация на основе токенов JWT; защита от подбора пароля посредством подсчёта неудачных попыток входа и временной блокировки учётной записи; ограничение частоты запросов (rate limiting) для защиты от чрезмерной нагрузки и автоматизированных атак; установка защитных HTTP-заголовков, снижающих риски ряда распространённых веб-атак; ограничение разрешённых источников запросов средствами политики CORS. Защита от внедрения SQL-кода обеспечивается использованием объектно-реляционного отображения с параметризацией запросов — пользовательские данные никогда не подставляются в текст запроса напрямую. Разделение схем на чтение и запись исключает возможность изменения служебных полей через API. На стороне клиента маркеры доступа и идентификационные данные хранятся в защищённом хранилище операционной системы устройства, недоступном другим приложениям. Передача данных между клиентом и сервером выполняется по протоколу HTTP с возможностью использования защищённого соединения при развёртывании в промышленной среде.</w:t>
      </w:r>
    </w:p>
    <w:bookmarkEnd w:id="36"/>
    <w:bookmarkStart w:id="37" w:name="X1ffbf22f8b43277957f8da4741f1df3ceca666a"/>
    <w:p>
      <w:pPr>
        <w:pStyle w:val="Heading2"/>
      </w:pPr>
      <w:r>
        <w:t xml:space="preserve">2.7. Дизайн-система и пользовательский интерфейс</w:t>
      </w:r>
    </w:p>
    <w:p>
      <w:pPr>
        <w:pStyle w:val="FirstParagraph"/>
      </w:pPr>
      <w:r>
        <w:t xml:space="preserve">Пользовательский интерфейс мобильного приложения построен на основе единой дизайн-системы, что обеспечивает визуальную целостность всех экранов и узнаваемость приложения. Дизайн-система определяет цветовую палитру, типографику и набор переиспользуемых компонентов.</w:t>
      </w:r>
    </w:p>
    <w:p>
      <w:pPr>
        <w:pStyle w:val="BodyText"/>
      </w:pPr>
      <w:r>
        <w:t xml:space="preserve">Основным цветом интерфейса является синий (оттенок #1565C0), применяемый для кнопок и активных элементов; определены также вспомогательные цвета — акцентный синий, светлый фоновый, а также цвета успеха, предупреждения и ошибки. В качестве основного шрифта используется шрифт Inter, для которого заданы стили заголовков и основного текста с фиксированными размерами и начертаниями. Для значков применяется единый набор иконок в линейном начертании.</w:t>
      </w:r>
    </w:p>
    <w:p>
      <w:pPr>
        <w:pStyle w:val="BodyText"/>
      </w:pPr>
      <w:r>
        <w:t xml:space="preserve">Дизайн-система задаёт параметры основных компонентов интерфейса: карточек с тенью и скруглёнными углами, градиентных кнопок, полей поиска, фильтров в виде чипов, нижней панели навигации. Единые правила для радиусов скругления, теней и отступов обеспечивают согласованный внешний вид всех экранов. Для повышения качества взаимодействия применяются анимации: плавные переходы между экранами, постепенное появление элементов списков, анимация нажатия кнопок. Внешний вид ключевых экранов приложения приведён на рисунках 2.7 и 2.8.</w:t>
      </w:r>
    </w:p>
    <w:p>
      <w:pPr>
        <w:pStyle w:val="BodyText"/>
      </w:pPr>
      <w:r>
        <w:t xml:space="preserve">[РИСУНОК 2.7 — Скриншоты экранов мобильного приложения: главный экран, каталог врачей, профиль врача]</w:t>
      </w:r>
    </w:p>
    <w:p>
      <w:pPr>
        <w:pStyle w:val="BodyText"/>
      </w:pPr>
      <w:r>
        <w:t xml:space="preserve">[РИСУНОК 2.8 — Скриншоты экранов мобильного приложения: поиск, каталог аптек, личный кабинет провайдера]</w:t>
      </w:r>
    </w:p>
    <w:bookmarkEnd w:id="37"/>
    <w:bookmarkStart w:id="38" w:name="веб-панель-администратора"/>
    <w:p>
      <w:pPr>
        <w:pStyle w:val="Heading2"/>
      </w:pPr>
      <w:r>
        <w:t xml:space="preserve">2.8. Веб-панель администратора</w:t>
      </w:r>
    </w:p>
    <w:p>
      <w:pPr>
        <w:pStyle w:val="FirstParagraph"/>
      </w:pPr>
      <w:r>
        <w:t xml:space="preserve">Веб-панель администратора предназначена для управления платформой и модерации размещаемого на ней содержимого. В отличие от мобильного приложения, работающего через REST API, веб-панель реализована как набор веб-страниц, формируемых непосредственно на сервере с помощью шаблонизатора Jinja2. Такое решение выбрано потому, что администратор работает с платформой с персонального компьютера через браузер, а объём административных функций не оправдывает разработки отдельного клиентского приложения.</w:t>
      </w:r>
    </w:p>
    <w:p>
      <w:pPr>
        <w:pStyle w:val="BodyText"/>
      </w:pPr>
      <w:r>
        <w:t xml:space="preserve">Доступ к веб-панели предоставляется только пользователям с ролью администратора. Аутентификация в панели выполняется по тем же учётным данным, что и в мобильном приложении, однако маркер доступа сохраняется не в защищённом хранилище устройства, а в защищённом cookie браузера; при каждом запросе страницы сервер проверяет наличие и корректность этого маркера, а также роль пользователя.</w:t>
      </w:r>
    </w:p>
    <w:p>
      <w:pPr>
        <w:pStyle w:val="BodyText"/>
      </w:pPr>
      <w:r>
        <w:t xml:space="preserve">Веб-панель включает следующие основные разделы. Информационная панель отображает ключевые показатели платформы — число регистраций, активность пользователей, количество новых жалоб. Раздел пользователей обеспечивает просмотр, поиск и блокировку учётных записей. Разделы клиник, аптек и врачей позволяют просматривать карточки поставщиков услуг и при необходимости замораживать их. Раздел отзывов и жалоб служит для модерации пользовательского содержимого и обработки поступивших жалоб. Раздел аналитики отображает обобщённые показатели работы платформы. Отдельный раздел содержит журнал действий администраторов. Раздел служебных функций позволяет вручную запускать регламентные задачи и проверять работу push-уведомлений.</w:t>
      </w:r>
    </w:p>
    <w:p>
      <w:pPr>
        <w:pStyle w:val="BodyText"/>
      </w:pPr>
      <w:r>
        <w:t xml:space="preserve">Важно отметить, что администратор не является обязательным звеном в работе системы. Регистрация поставщиков услуг выполняется самостоятельно: клиники и аптеки активируются сразу после регистрации, а врачей подтверждают клиники. Администратор подключается реактивно — преимущественно при поступлении жалоб. Таким образом, мобильное приложение функционирует независимо от веб-панели, а сама панель служит инструментом надзора, а не разрешительным звеном. Все значимые действия администраторов фиксируются в журнале действий, что обеспечивает возможность последующего аудита. Уровень вмешательства администратора в данные платформы намеренно ограничен: предусмотрены блокировка нарушителей и удаление недопустимого содержимого, но не редактирование профилей клиник и врачей, ответственность за достоверность которых несут сами поставщики услуг.</w:t>
      </w:r>
    </w:p>
    <w:p>
      <w:pPr>
        <w:pStyle w:val="BodyText"/>
      </w:pPr>
      <w:r>
        <w:rPr>
          <w:b/>
          <w:bCs/>
        </w:rPr>
        <w:t xml:space="preserve">Выводы по главе.</w:t>
      </w:r>
      <w:r>
        <w:t xml:space="preserve"> </w:t>
      </w:r>
      <w:r>
        <w:t xml:space="preserve">Во второй главе выполнено проектирование и описана разработка системы «MedFind». Обоснована трёхзвенная клиент-серверная архитектура, спроектирована реляционная база данных из 22 таблиц, приведённая к третьей нормальной форме. Спроектирован программный интерфейс REST API и разработана серверная часть из 15 маршрутизаторов на фреймворке FastAPI. Разработано кроссплатформенное мобильное приложение из 12 функциональных модулей на фреймворке Flutter с трёхслойной организацией. Описана реализация ключевых модулей системы — аутентификации, ролевой модели, каталогов и поиска, AI-ассистента, аналитики, уведомлений и обработки жалоб. Рассмотрен комплекс мер обеспечения безопасности, единая дизайн-система интерфейса и веб-панель администратора. Результаты тестирования и оценка эффекта от внедрения разработанной системы рассматриваются в третьей главе.</w:t>
      </w:r>
    </w:p>
    <w:bookmarkEnd w:id="38"/>
    <w:bookmarkEnd w:id="39"/>
    <w:sectPr w:rsidR="00FC693F" w:rsidRPr="0006063C" w:rsidSect="00034616">
      <w:footerReference r:id="rId9" w:type="default"/>
      <w:pgSz w:h="16838" w:w="11906"/>
      <w:pgMar w:bottom="1134" w:footer="720" w:gutter="0" w:header="720" w:left="1701" w:right="567" w:top="1134"/>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8"/>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0" w:before="0" w:line="360" w:lineRule="auto"/>
      <w:ind w:firstLine="709"/>
      <w:jc w:val="both"/>
    </w:pPr>
    <w:rPr>
      <w:rFonts w:ascii="Times New Roman" w:cs="Times New Roman" w:eastAsia="Times New Roman" w:hAnsi="Times New Roman"/>
      <w:sz w:val="28"/>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240" w:before="240" w:line="360" w:lineRule="auto"/>
      <w:ind w:firstLine="0"/>
      <w:jc w:val="center"/>
      <w:outlineLvl w:val="0"/>
    </w:pPr>
    <w:rPr>
      <w:rFonts w:ascii="Times New Roman" w:asciiTheme="majorHAnsi" w:cs="Times New Roman" w:cstheme="majorBidi" w:eastAsia="Times New Roman" w:eastAsiaTheme="majorEastAsia" w:hAnsi="Times New Roman" w:hAnsiTheme="majorHAnsi"/>
      <w:b/>
      <w:bCs/>
      <w:i w:val="0"/>
      <w:color w:val="000000"/>
      <w:sz w:val="28"/>
      <w:szCs w:val="28"/>
    </w:rPr>
  </w:style>
  <w:style w:styleId="Heading2" w:type="paragraph">
    <w:name w:val="heading 2"/>
    <w:basedOn w:val="Normal"/>
    <w:next w:val="Normal"/>
    <w:link w:val="Heading2Char"/>
    <w:uiPriority w:val="9"/>
    <w:unhideWhenUsed/>
    <w:qFormat/>
    <w:rsid w:val="00FC693F"/>
    <w:pPr>
      <w:keepNext/>
      <w:keepLines/>
      <w:pageBreakBefore w:val="0"/>
      <w:spacing w:after="240" w:before="240" w:line="360" w:lineRule="auto"/>
      <w:ind w:firstLine="709"/>
      <w:jc w:val="left"/>
      <w:outlineLvl w:val="1"/>
    </w:pPr>
    <w:rPr>
      <w:rFonts w:ascii="Times New Roman" w:asciiTheme="majorHAnsi" w:cs="Times New Roman" w:cstheme="majorBidi" w:eastAsia="Times New Roman" w:eastAsiaTheme="majorEastAsia" w:hAnsi="Times New Roman" w:hAnsiTheme="majorHAnsi"/>
      <w:b/>
      <w:bCs/>
      <w:i w:val="0"/>
      <w:color w:val="000000"/>
      <w:sz w:val="28"/>
      <w:szCs w:val="26"/>
    </w:rPr>
  </w:style>
  <w:style w:styleId="Heading3" w:type="paragraph">
    <w:name w:val="heading 3"/>
    <w:basedOn w:val="Normal"/>
    <w:next w:val="Normal"/>
    <w:link w:val="Heading3Char"/>
    <w:uiPriority w:val="9"/>
    <w:unhideWhenUsed/>
    <w:qFormat/>
    <w:rsid w:val="00FC693F"/>
    <w:pPr>
      <w:keepNext/>
      <w:keepLines/>
      <w:pageBreakBefore w:val="0"/>
      <w:spacing w:after="240" w:before="240" w:line="360" w:lineRule="auto"/>
      <w:ind w:firstLine="709"/>
      <w:jc w:val="left"/>
      <w:outlineLvl w:val="2"/>
    </w:pPr>
    <w:rPr>
      <w:rFonts w:ascii="Times New Roman" w:asciiTheme="majorHAnsi" w:cs="Times New Roman" w:cstheme="majorBidi" w:eastAsia="Times New Roman" w:eastAsiaTheme="majorEastAsia" w:hAnsi="Times New Roman" w:hAnsiTheme="majorHAnsi"/>
      <w:b/>
      <w:bCs/>
      <w:i w:val="0"/>
      <w:color w:val="000000"/>
      <w:sz w:val="28"/>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2026-05-20T13:04:30Z</dcterms:created>
  <dcterms:modified xsi:type="dcterms:W3CDTF">2026-05-20T13:04:30Z</dcterms:modified>
</cp:coreProperties>
</file>

<file path=docProps/custom.xml><?xml version="1.0" encoding="utf-8"?>
<Properties xmlns="http://schemas.openxmlformats.org/officeDocument/2006/custom-properties" xmlns:vt="http://schemas.openxmlformats.org/officeDocument/2006/docPropsVTypes"/>
</file>